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0F3" w:rsidRPr="009216A8" w:rsidRDefault="00E760F3" w:rsidP="00E760F3">
      <w:pPr>
        <w:spacing w:before="120"/>
        <w:jc w:val="center"/>
        <w:rPr>
          <w:b/>
          <w:bCs/>
          <w:sz w:val="32"/>
          <w:szCs w:val="32"/>
        </w:rPr>
      </w:pPr>
      <w:r w:rsidRPr="009216A8">
        <w:rPr>
          <w:b/>
          <w:bCs/>
          <w:sz w:val="32"/>
          <w:szCs w:val="32"/>
        </w:rPr>
        <w:t>ЕНВД: Налоговое планирование</w:t>
      </w:r>
    </w:p>
    <w:p w:rsidR="00E760F3" w:rsidRPr="009216A8" w:rsidRDefault="00E760F3" w:rsidP="00E760F3">
      <w:pPr>
        <w:spacing w:before="120"/>
        <w:ind w:firstLine="567"/>
        <w:jc w:val="both"/>
        <w:rPr>
          <w:sz w:val="28"/>
          <w:szCs w:val="28"/>
        </w:rPr>
      </w:pPr>
      <w:r w:rsidRPr="009216A8">
        <w:rPr>
          <w:sz w:val="28"/>
          <w:szCs w:val="28"/>
        </w:rPr>
        <w:t xml:space="preserve">М.А. Щербакова, эксперт «УНП» </w:t>
      </w:r>
    </w:p>
    <w:p w:rsidR="00E760F3" w:rsidRPr="00B369EA" w:rsidRDefault="00E760F3" w:rsidP="00E760F3">
      <w:pPr>
        <w:spacing w:before="120"/>
        <w:ind w:firstLine="567"/>
        <w:jc w:val="both"/>
      </w:pPr>
      <w:r w:rsidRPr="00B369EA">
        <w:t xml:space="preserve">А будет ли торговым зал? </w:t>
      </w:r>
    </w:p>
    <w:p w:rsidR="00E760F3" w:rsidRPr="00B369EA" w:rsidRDefault="00E760F3" w:rsidP="00E760F3">
      <w:pPr>
        <w:spacing w:before="120"/>
        <w:ind w:firstLine="567"/>
        <w:jc w:val="both"/>
      </w:pPr>
      <w:r w:rsidRPr="00B369EA">
        <w:t xml:space="preserve">При розничной торговле ЕНВД платится либо с торговой площади, либо с торгового места. Причем сумма налога напрямую зависит от используемого показателя. Разберемся, когда и какой показатель надо применять. И что выгоднее: место или площадь. </w:t>
      </w:r>
    </w:p>
    <w:p w:rsidR="00E760F3" w:rsidRPr="009216A8" w:rsidRDefault="00E760F3" w:rsidP="00E760F3">
      <w:pPr>
        <w:spacing w:before="120"/>
        <w:jc w:val="center"/>
        <w:rPr>
          <w:b/>
          <w:bCs/>
          <w:sz w:val="28"/>
          <w:szCs w:val="28"/>
        </w:rPr>
      </w:pPr>
      <w:r w:rsidRPr="009216A8">
        <w:rPr>
          <w:b/>
          <w:bCs/>
          <w:sz w:val="28"/>
          <w:szCs w:val="28"/>
        </w:rPr>
        <w:t xml:space="preserve">Подсчитаем метры </w:t>
      </w:r>
    </w:p>
    <w:p w:rsidR="00E760F3" w:rsidRPr="00B369EA" w:rsidRDefault="00E760F3" w:rsidP="00E760F3">
      <w:pPr>
        <w:spacing w:before="120"/>
        <w:ind w:firstLine="567"/>
        <w:jc w:val="both"/>
      </w:pPr>
      <w:r w:rsidRPr="00B369EA">
        <w:t xml:space="preserve">Вмененный доход налогоплательщика рассчитывается исходя из физических показателей, установленных отдельно для каждого из видов деятельности. При рознице это площадь зала и торговое место. И каждому показателю соответствует размер базовой доходности (п. 2 ст. 346.29 НК РФ). Так, «стоимость» одного квадратного метра торговой площади составляет 1800 рублей. А «цена» торгового места - 9 тыс. рублей в месяц за «штуку». </w:t>
      </w:r>
    </w:p>
    <w:p w:rsidR="00E760F3" w:rsidRPr="00B369EA" w:rsidRDefault="00E760F3" w:rsidP="00E760F3">
      <w:pPr>
        <w:spacing w:before="120"/>
        <w:ind w:firstLine="567"/>
        <w:jc w:val="both"/>
      </w:pPr>
      <w:r w:rsidRPr="00B369EA">
        <w:t xml:space="preserve">Очевидно, что использовать показатель «торговое место» выгоднее, если площадь помещения, из которого ведется торговля, превышает 5 кв. метров. И наоборот, при маленьком (до 5 кв. метров) магазине налог будет меньше, если платить его исходя из площади торгового зала. </w:t>
      </w:r>
    </w:p>
    <w:p w:rsidR="00E760F3" w:rsidRPr="00B369EA" w:rsidRDefault="00E760F3" w:rsidP="00E760F3">
      <w:pPr>
        <w:spacing w:before="120"/>
        <w:ind w:firstLine="567"/>
        <w:jc w:val="both"/>
      </w:pPr>
      <w:r w:rsidRPr="00B369EA">
        <w:t xml:space="preserve">Но так как торговая площадь в магазинах обычно превышает 5 «квадратов», в большинстве случаев выгоднее платить налог именно с «торгового места». А можно ли площадь превратить в место? </w:t>
      </w:r>
    </w:p>
    <w:p w:rsidR="00E760F3" w:rsidRPr="009216A8" w:rsidRDefault="00E760F3" w:rsidP="00E760F3">
      <w:pPr>
        <w:spacing w:before="120"/>
        <w:jc w:val="center"/>
        <w:rPr>
          <w:b/>
          <w:bCs/>
          <w:sz w:val="28"/>
          <w:szCs w:val="28"/>
        </w:rPr>
      </w:pPr>
      <w:r w:rsidRPr="009216A8">
        <w:rPr>
          <w:b/>
          <w:bCs/>
          <w:sz w:val="28"/>
          <w:szCs w:val="28"/>
        </w:rPr>
        <w:t xml:space="preserve">Продавец в поисках места </w:t>
      </w:r>
    </w:p>
    <w:p w:rsidR="00E760F3" w:rsidRPr="00B369EA" w:rsidRDefault="00E760F3" w:rsidP="00E760F3">
      <w:pPr>
        <w:spacing w:before="120"/>
        <w:ind w:firstLine="567"/>
        <w:jc w:val="both"/>
      </w:pPr>
      <w:r w:rsidRPr="00B369EA">
        <w:t xml:space="preserve">Платить ЕНВД с торгового места можно только если торговля ведется через нестационарную торговую сеть либо через стационарную торговую сеть, но без торговых залов (п. 3 ст. 346.29 НК РФ). При этом под стационарной торговой сетью НК РФ понимает специально оборудованные и предназначенные для ведения торговли здания (их части) и строения. </w:t>
      </w:r>
    </w:p>
    <w:p w:rsidR="00E760F3" w:rsidRPr="00B369EA" w:rsidRDefault="00E760F3" w:rsidP="00E760F3">
      <w:pPr>
        <w:spacing w:before="120"/>
        <w:ind w:firstLine="567"/>
        <w:jc w:val="both"/>
      </w:pPr>
      <w:r w:rsidRPr="00B369EA">
        <w:t xml:space="preserve">То есть основным признаком стационарной торговой сети является предназначение здания для ведения торговли. Правда, в кодексе этот признак не конкретизируется. Поэтому, на наш взгляд, вполне допустимо определять предназначение имущества на основании инвентаризационных и правоустанавливающих документов на здание (строение). Например, если в свидетельстве о государственной регистрации или техническом паспорте указано, что помещение нежилое или складское, второй признак не выполняется. И налог нужно будет платить с торгового места. </w:t>
      </w:r>
    </w:p>
    <w:p w:rsidR="00E760F3" w:rsidRPr="009216A8" w:rsidRDefault="00E760F3" w:rsidP="00E760F3">
      <w:pPr>
        <w:spacing w:before="120"/>
        <w:jc w:val="center"/>
        <w:rPr>
          <w:b/>
          <w:bCs/>
          <w:sz w:val="28"/>
          <w:szCs w:val="28"/>
        </w:rPr>
      </w:pPr>
      <w:r w:rsidRPr="009216A8">
        <w:rPr>
          <w:b/>
          <w:bCs/>
          <w:sz w:val="28"/>
          <w:szCs w:val="28"/>
        </w:rPr>
        <w:t xml:space="preserve">Что в магазине твоем </w:t>
      </w:r>
    </w:p>
    <w:p w:rsidR="00E760F3" w:rsidRPr="00B369EA" w:rsidRDefault="00E760F3" w:rsidP="00E760F3">
      <w:pPr>
        <w:spacing w:before="120"/>
        <w:ind w:firstLine="567"/>
        <w:jc w:val="both"/>
      </w:pPr>
      <w:r w:rsidRPr="00B369EA">
        <w:t xml:space="preserve">А вот если, согласно документам (договору аренды, свидетельству о праве собственности, техническому паспорту), помещение является торговым, то для решения вопроса о физическом показателе потребуются дополнительные данные. Дело в том, что не всякая торговая точка имеет торговый зал (а значит, и площадь этого зала). Ведь под торговым залом понимаются помещения и открытые площадки, используемые для торговли. Причем под это определение не попадают подсобные и административно-бытовые помещения, а также помещения для приема, хранения товаров и подготовки их к продаже. При условии, что в них не обслуживают посетителей (ст. 346.27 НК РФ). </w:t>
      </w:r>
    </w:p>
    <w:p w:rsidR="00E760F3" w:rsidRPr="00B369EA" w:rsidRDefault="00E760F3" w:rsidP="00E760F3">
      <w:pPr>
        <w:spacing w:before="120"/>
        <w:ind w:firstLine="567"/>
        <w:jc w:val="both"/>
      </w:pPr>
      <w:r w:rsidRPr="00B369EA">
        <w:t xml:space="preserve">И самое главное - перечень помещений, где обслуживают посетителей, определяется на основании инвентаризационных и правоустанавливающих документов. Речь идет о договорах купли-продажи или аренды (субаренды) нежилого помещения или его части (частей), техническом паспорте на него, планах, схемах, экспликациях, разрешении на право обслуживания посетителей на открытой площадке и т. п. (письмо МНС России от 01.08.03 № 22-2-14/1757-АБ026). </w:t>
      </w:r>
    </w:p>
    <w:p w:rsidR="00E760F3" w:rsidRPr="00B369EA" w:rsidRDefault="00E760F3" w:rsidP="00E760F3">
      <w:pPr>
        <w:spacing w:before="120"/>
        <w:ind w:firstLine="567"/>
        <w:jc w:val="both"/>
      </w:pPr>
      <w:r w:rsidRPr="00B369EA">
        <w:t xml:space="preserve">То есть, если ваши документы оформлены так, что в помещении нет площадей, отведенных для непосредственного обслуживания покупателей, не возникает и торгового зала (письмо Минфина России от 03.03.05 № 03-06-05-04/49). Например, не появляется торгового зала, если товары доставляются на дом покупателю и оплачиваются при получении. А в магазине лишь оформляются договоры. В таком случае надо говорить именно о торговом месте. То есть о месте, где совершается сделка купли-продажи. </w:t>
      </w:r>
    </w:p>
    <w:p w:rsidR="00E760F3" w:rsidRPr="00B369EA" w:rsidRDefault="00E760F3" w:rsidP="00E760F3">
      <w:pPr>
        <w:spacing w:before="120"/>
        <w:ind w:firstLine="567"/>
        <w:jc w:val="both"/>
      </w:pPr>
      <w:r w:rsidRPr="00B369EA">
        <w:t xml:space="preserve">Можно платить налог с торгового места и в другой ситуации. Если в аренду получена лишь часть торгового зала без права пользования подсобными, складскими и административными помещениями. Такова позиция судов (постановления федеральных арбитражных судов Западно-Сибирского от 17.11.04 по делу № Ф04-8178/2004 (6257-А46-19), от 03.11.04 по делу № Ф04-7935/2004 (6064-А46-27), от 17.11.04 по делу № Ф04-8171/2004 (6315-А46-26), Уральского от 29.07.04 по делу № Ф09-3023/04-АК, от 17.08.04 по делу № Ф09-3286/04-АК округов). </w:t>
      </w:r>
    </w:p>
    <w:p w:rsidR="00E760F3" w:rsidRPr="00B369EA" w:rsidRDefault="00E760F3" w:rsidP="00E760F3">
      <w:pPr>
        <w:spacing w:before="120"/>
        <w:ind w:firstLine="567"/>
        <w:jc w:val="both"/>
      </w:pPr>
      <w:r w:rsidRPr="00B369EA">
        <w:t xml:space="preserve">Отметим, что со следующего года понятие торгового зала изменится. Согласно новой редакции статьи 346.27 НК РФ*, в площадь торгового зала будет входить часть магазина, павильона (открытой площадки), занятая оборудованием, предназначенным для выкладки, демонстрации товаров, проведения денежных расчетов и обслуживания покупателей. А также площади контрольно-кассовых узлов и кабин, рабочих мест обслуживающего персонала, проходов для покупателей. </w:t>
      </w:r>
    </w:p>
    <w:p w:rsidR="00E760F3" w:rsidRPr="00B369EA" w:rsidRDefault="00E760F3" w:rsidP="00E760F3">
      <w:pPr>
        <w:spacing w:before="120"/>
        <w:ind w:firstLine="567"/>
        <w:jc w:val="both"/>
      </w:pPr>
      <w:r w:rsidRPr="00B369EA">
        <w:t xml:space="preserve">Изменения внесены Федеральным законом от 21.07.05 № 101-ФЗ «О внесении изменений в главы 26.2 и 26.3 части второй Налогового кодекса Российской Федерации и некоторые законодательные акты Российской Федерации о налогах и сборах, а также о признании утратившими силу отдельных положений законодательных актов Российской Федерации».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0F3"/>
    <w:rsid w:val="00616072"/>
    <w:rsid w:val="008B35EE"/>
    <w:rsid w:val="009216A8"/>
    <w:rsid w:val="00B369EA"/>
    <w:rsid w:val="00B42C45"/>
    <w:rsid w:val="00B47B6A"/>
    <w:rsid w:val="00B9494E"/>
    <w:rsid w:val="00E259DA"/>
    <w:rsid w:val="00E7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0E9B9F-20E5-48C7-9636-AEB3DCE4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0F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760F3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3182</Words>
  <Characters>1814</Characters>
  <Application>Microsoft Office Word</Application>
  <DocSecurity>0</DocSecurity>
  <Lines>15</Lines>
  <Paragraphs>9</Paragraphs>
  <ScaleCrop>false</ScaleCrop>
  <Company>Home</Company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ЕНВД: Налоговое планирование</dc:title>
  <dc:subject/>
  <dc:creator>User</dc:creator>
  <cp:keywords/>
  <dc:description/>
  <cp:lastModifiedBy>admin</cp:lastModifiedBy>
  <cp:revision>2</cp:revision>
  <dcterms:created xsi:type="dcterms:W3CDTF">2014-01-25T08:46:00Z</dcterms:created>
  <dcterms:modified xsi:type="dcterms:W3CDTF">2014-01-25T08:46:00Z</dcterms:modified>
</cp:coreProperties>
</file>