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87" w:rsidRDefault="00632A87">
      <w:pPr>
        <w:pStyle w:val="1"/>
        <w:jc w:val="center"/>
        <w:rPr>
          <w:rFonts w:ascii="Arial" w:hAnsi="Arial" w:cs="Arial"/>
          <w:b/>
          <w:bCs/>
          <w:sz w:val="48"/>
          <w:szCs w:val="48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pStyle w:val="1"/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</w:p>
    <w:p w:rsidR="00632A87" w:rsidRDefault="00701C02">
      <w:pPr>
        <w:pStyle w:val="1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Мала академія наук</w:t>
      </w:r>
    </w:p>
    <w:p w:rsidR="00632A87" w:rsidRDefault="00701C02">
      <w:pPr>
        <w:pStyle w:val="1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“Дослідник”</w:t>
      </w:r>
    </w:p>
    <w:p w:rsidR="00632A87" w:rsidRDefault="00632A87">
      <w:pPr>
        <w:pStyle w:val="1"/>
        <w:spacing w:line="360" w:lineRule="auto"/>
        <w:jc w:val="center"/>
        <w:rPr>
          <w:rFonts w:ascii="Arial" w:hAnsi="Arial" w:cs="Arial"/>
          <w:b/>
          <w:bCs/>
        </w:rPr>
      </w:pPr>
    </w:p>
    <w:p w:rsidR="00632A87" w:rsidRDefault="00632A87">
      <w:pPr>
        <w:rPr>
          <w:lang w:val="uk-UA"/>
        </w:rPr>
      </w:pPr>
    </w:p>
    <w:p w:rsidR="00632A87" w:rsidRDefault="00701C02">
      <w:pPr>
        <w:pStyle w:val="1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“Людина. Екологія. Суспільство.”</w:t>
      </w:r>
    </w:p>
    <w:p w:rsidR="00632A87" w:rsidRDefault="00701C02">
      <w:pPr>
        <w:pStyle w:val="1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Секція “Біологія”</w:t>
      </w: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701C02">
      <w:pPr>
        <w:pStyle w:val="1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Екологічний стан водойм в</w:t>
      </w:r>
    </w:p>
    <w:p w:rsidR="00632A87" w:rsidRDefault="00701C02">
      <w:pPr>
        <w:pStyle w:val="1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м. Києві</w:t>
      </w: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jc w:val="right"/>
        <w:rPr>
          <w:lang w:val="uk-UA"/>
        </w:rPr>
      </w:pPr>
    </w:p>
    <w:p w:rsidR="00632A87" w:rsidRDefault="00701C02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Робота</w:t>
      </w:r>
    </w:p>
    <w:p w:rsidR="00632A87" w:rsidRDefault="00701C02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Учениці 8-А класу </w:t>
      </w:r>
    </w:p>
    <w:p w:rsidR="00632A87" w:rsidRDefault="00701C02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Загальноосвітньої</w:t>
      </w:r>
    </w:p>
    <w:p w:rsidR="00632A87" w:rsidRDefault="00701C02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Середньої школи № 314</w:t>
      </w:r>
    </w:p>
    <w:p w:rsidR="00632A87" w:rsidRDefault="00701C02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Дарницького району м. Києва</w:t>
      </w:r>
    </w:p>
    <w:p w:rsidR="00632A87" w:rsidRDefault="00701C02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Ставчук Вікторії Борисівни</w:t>
      </w:r>
    </w:p>
    <w:p w:rsidR="00632A87" w:rsidRDefault="00632A87">
      <w:pPr>
        <w:jc w:val="right"/>
        <w:rPr>
          <w:rFonts w:ascii="Arial" w:hAnsi="Arial" w:cs="Arial"/>
          <w:sz w:val="28"/>
          <w:szCs w:val="28"/>
          <w:lang w:val="uk-UA"/>
        </w:rPr>
      </w:pPr>
    </w:p>
    <w:p w:rsidR="00632A87" w:rsidRDefault="00701C02">
      <w:pPr>
        <w:tabs>
          <w:tab w:val="center" w:pos="4279"/>
          <w:tab w:val="right" w:pos="8559"/>
        </w:tabs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  <w:t xml:space="preserve">                                    Керівник – вчитель біології</w:t>
      </w:r>
    </w:p>
    <w:p w:rsidR="00632A87" w:rsidRDefault="00701C02">
      <w:pPr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Худенко Валентина Олександрівна</w:t>
      </w:r>
    </w:p>
    <w:p w:rsidR="00632A87" w:rsidRDefault="00632A87">
      <w:pPr>
        <w:jc w:val="right"/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rPr>
          <w:lang w:val="uk-UA"/>
        </w:rPr>
      </w:pPr>
    </w:p>
    <w:p w:rsidR="00632A87" w:rsidRDefault="00632A87">
      <w:pPr>
        <w:jc w:val="right"/>
        <w:rPr>
          <w:lang w:val="uk-UA"/>
        </w:rPr>
      </w:pPr>
    </w:p>
    <w:p w:rsidR="00632A87" w:rsidRDefault="00701C02">
      <w:pPr>
        <w:tabs>
          <w:tab w:val="left" w:pos="2912"/>
        </w:tabs>
        <w:rPr>
          <w:rFonts w:ascii="Arial" w:hAnsi="Arial" w:cs="Arial"/>
          <w:sz w:val="32"/>
          <w:szCs w:val="32"/>
          <w:lang w:val="uk-UA"/>
        </w:rPr>
      </w:pPr>
      <w:r>
        <w:rPr>
          <w:lang w:val="uk-UA"/>
        </w:rPr>
        <w:tab/>
      </w:r>
      <w:r>
        <w:rPr>
          <w:rFonts w:ascii="Arial" w:hAnsi="Arial" w:cs="Arial"/>
          <w:sz w:val="32"/>
          <w:szCs w:val="32"/>
          <w:lang w:val="uk-UA"/>
        </w:rPr>
        <w:t>Київ – 2001-2002 рр.</w:t>
      </w:r>
    </w:p>
    <w:p w:rsidR="00632A87" w:rsidRDefault="00701C02">
      <w:pPr>
        <w:jc w:val="center"/>
        <w:rPr>
          <w:rFonts w:ascii="Arial" w:hAnsi="Arial" w:cs="Arial"/>
          <w:b/>
          <w:bCs/>
          <w:i/>
          <w:iCs/>
          <w:sz w:val="44"/>
          <w:szCs w:val="44"/>
          <w:lang w:val="uk-UA"/>
        </w:rPr>
      </w:pPr>
      <w:r>
        <w:rPr>
          <w:lang w:val="uk-UA"/>
        </w:rPr>
        <w:br w:type="column"/>
      </w:r>
      <w:r>
        <w:rPr>
          <w:rFonts w:ascii="Arial" w:hAnsi="Arial" w:cs="Arial"/>
          <w:i/>
          <w:iCs/>
          <w:sz w:val="44"/>
          <w:szCs w:val="44"/>
          <w:lang w:val="uk-UA"/>
        </w:rPr>
        <w:tab/>
      </w:r>
      <w:r>
        <w:rPr>
          <w:rFonts w:ascii="Arial" w:hAnsi="Arial" w:cs="Arial"/>
          <w:b/>
          <w:bCs/>
          <w:i/>
          <w:iCs/>
          <w:sz w:val="44"/>
          <w:szCs w:val="44"/>
          <w:lang w:val="uk-UA"/>
        </w:rPr>
        <w:t>ЗМІСТ</w:t>
      </w:r>
    </w:p>
    <w:p w:rsidR="00632A87" w:rsidRDefault="00632A87">
      <w:pPr>
        <w:jc w:val="center"/>
        <w:rPr>
          <w:rFonts w:ascii="Arial" w:hAnsi="Arial" w:cs="Arial"/>
          <w:sz w:val="40"/>
          <w:szCs w:val="40"/>
          <w:lang w:val="uk-UA"/>
        </w:rPr>
      </w:pPr>
    </w:p>
    <w:p w:rsidR="00632A87" w:rsidRDefault="00701C02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Найбільш актуальні екологічні проблеми природних вод України</w:t>
      </w:r>
    </w:p>
    <w:p w:rsidR="00632A87" w:rsidRDefault="00701C02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hanging="18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Екологія Дніпра</w:t>
      </w:r>
    </w:p>
    <w:p w:rsidR="00632A87" w:rsidRDefault="00701C02">
      <w:pPr>
        <w:numPr>
          <w:ilvl w:val="0"/>
          <w:numId w:val="6"/>
        </w:numPr>
        <w:tabs>
          <w:tab w:val="clear" w:pos="720"/>
          <w:tab w:val="left" w:pos="900"/>
        </w:tabs>
        <w:spacing w:line="360" w:lineRule="auto"/>
        <w:ind w:left="1080" w:firstLine="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найголовніші чинники </w:t>
      </w:r>
    </w:p>
    <w:p w:rsidR="00632A87" w:rsidRDefault="00701C02">
      <w:pPr>
        <w:numPr>
          <w:ilvl w:val="0"/>
          <w:numId w:val="6"/>
        </w:numPr>
        <w:tabs>
          <w:tab w:val="left" w:pos="900"/>
        </w:tabs>
        <w:spacing w:line="360" w:lineRule="auto"/>
        <w:ind w:left="1080" w:firstLine="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державні “охоронники” Дніпра</w:t>
      </w:r>
    </w:p>
    <w:p w:rsidR="00632A87" w:rsidRDefault="00701C02">
      <w:pPr>
        <w:numPr>
          <w:ilvl w:val="0"/>
          <w:numId w:val="6"/>
        </w:numPr>
        <w:tabs>
          <w:tab w:val="left" w:pos="900"/>
        </w:tabs>
        <w:spacing w:line="360" w:lineRule="auto"/>
        <w:ind w:left="1080" w:firstLine="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способи очистки стічних вод</w:t>
      </w:r>
    </w:p>
    <w:p w:rsidR="00632A87" w:rsidRDefault="00701C02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0" w:firstLine="540"/>
      </w:pPr>
      <w:r>
        <w:t>Вплив відходів на здоров'я людини</w:t>
      </w:r>
    </w:p>
    <w:p w:rsidR="00632A87" w:rsidRDefault="00701C0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40"/>
      </w:pPr>
      <w:r>
        <w:t>Показники, що впивають на екологічну якість води</w:t>
      </w:r>
    </w:p>
    <w:p w:rsidR="00632A87" w:rsidRDefault="00701C02">
      <w:pPr>
        <w:pStyle w:val="a4"/>
        <w:numPr>
          <w:ilvl w:val="1"/>
          <w:numId w:val="4"/>
        </w:numPr>
        <w:spacing w:line="360" w:lineRule="auto"/>
      </w:pPr>
      <w:r>
        <w:t>органолептичні</w:t>
      </w:r>
    </w:p>
    <w:p w:rsidR="00632A87" w:rsidRDefault="00701C02">
      <w:pPr>
        <w:pStyle w:val="a4"/>
        <w:numPr>
          <w:ilvl w:val="1"/>
          <w:numId w:val="4"/>
        </w:numPr>
        <w:spacing w:line="360" w:lineRule="auto"/>
      </w:pPr>
      <w:r>
        <w:t>токсикологічні</w:t>
      </w:r>
    </w:p>
    <w:p w:rsidR="00632A87" w:rsidRDefault="00701C0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40"/>
      </w:pPr>
      <w:r>
        <w:t>Індекси сумарної забрудненості</w:t>
      </w:r>
    </w:p>
    <w:p w:rsidR="00632A87" w:rsidRDefault="00701C0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40"/>
      </w:pPr>
      <w:r>
        <w:t>Висновки</w:t>
      </w:r>
    </w:p>
    <w:p w:rsidR="00632A87" w:rsidRDefault="00701C0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40"/>
      </w:pPr>
      <w:r>
        <w:t>Список використаної літератури</w:t>
      </w:r>
    </w:p>
    <w:p w:rsidR="00632A87" w:rsidRDefault="00701C02">
      <w:pPr>
        <w:spacing w:line="360" w:lineRule="auto"/>
        <w:ind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br w:type="column"/>
        <w:t>У Постанові Верховної Ради України “Про основні напрямки державної політики у галузі охрони довкілля, використання природних ресурсів та забезпечення екологічної безпеки” (1998 рік) визначені найбільш актуальні екологічні проблеми природних вод на території України:</w:t>
      </w:r>
    </w:p>
    <w:p w:rsidR="00632A87" w:rsidRDefault="00701C02">
      <w:pPr>
        <w:numPr>
          <w:ilvl w:val="0"/>
          <w:numId w:val="3"/>
        </w:numPr>
        <w:tabs>
          <w:tab w:val="clear" w:pos="1260"/>
          <w:tab w:val="num" w:pos="180"/>
        </w:tabs>
        <w:spacing w:line="360" w:lineRule="auto"/>
        <w:ind w:left="0" w:firstLine="90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надмірне антропогенне наван-таження на водні об'єкти внаслідок інтен-сивного способу ведення водного госпо-дарства призвело до кризового зменшення  самовідтворюючих можливостей річок та виснаження водоресурсного потенціалу;</w:t>
      </w:r>
    </w:p>
    <w:p w:rsidR="00632A87" w:rsidRDefault="00701C02">
      <w:pPr>
        <w:numPr>
          <w:ilvl w:val="0"/>
          <w:numId w:val="3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90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значне забруднення водних обєктів внаслідок невпорядкованого відведення стіч-них вод від населених пунктів, господарських об’єктів і сільськогосподарських угідь;</w:t>
      </w:r>
    </w:p>
    <w:p w:rsidR="00632A87" w:rsidRDefault="00701C02">
      <w:pPr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900"/>
        <w:jc w:val="both"/>
        <w:rPr>
          <w:rFonts w:ascii="Arial" w:hAnsi="Arial" w:cs="Arial"/>
          <w:sz w:val="48"/>
          <w:szCs w:val="48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широкомасштабне радіаційне забруд-нення басейнів багатьх річок внас-лідок аварії на ЧАЕС</w:t>
      </w:r>
    </w:p>
    <w:p w:rsidR="00632A87" w:rsidRDefault="00701C02">
      <w:pPr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48"/>
          <w:szCs w:val="48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погіршення якості питної води внас-лідок незадовільного екологічного стану дже-рел питного водопостачання;</w:t>
      </w:r>
    </w:p>
    <w:p w:rsidR="00632A87" w:rsidRDefault="00701C02">
      <w:pPr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48"/>
          <w:szCs w:val="48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недосконалість економічного механіз-му фінансування і реалізації водоохоронних заходів;</w:t>
      </w:r>
    </w:p>
    <w:p w:rsidR="00632A87" w:rsidRDefault="00701C02">
      <w:pPr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48"/>
          <w:szCs w:val="48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відсутність автоматизованної пос-тійно діючої сітки моніторингу в ситемі водо-користування тощо.</w:t>
      </w:r>
    </w:p>
    <w:p w:rsidR="00632A87" w:rsidRDefault="00632A87">
      <w:pPr>
        <w:pStyle w:val="1"/>
        <w:spacing w:line="360" w:lineRule="auto"/>
        <w:ind w:firstLine="540"/>
        <w:jc w:val="both"/>
        <w:rPr>
          <w:rFonts w:ascii="Arial" w:hAnsi="Arial" w:cs="Arial"/>
        </w:rPr>
      </w:pPr>
    </w:p>
    <w:p w:rsidR="00632A87" w:rsidRDefault="00701C02">
      <w:pPr>
        <w:pStyle w:val="1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Екологічний стан Дніпра у м.Киеві визначають три найголовніших чинники.</w:t>
      </w:r>
    </w:p>
    <w:p w:rsidR="00632A87" w:rsidRDefault="00701C02">
      <w:pPr>
        <w:spacing w:line="360" w:lineRule="auto"/>
        <w:ind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Першим чинником є річка Прип</w:t>
      </w:r>
      <w:r>
        <w:rPr>
          <w:rFonts w:ascii="Arial" w:hAnsi="Arial" w:cs="Arial"/>
          <w:sz w:val="40"/>
          <w:szCs w:val="40"/>
          <w:lang w:val="uk-UA"/>
        </w:rPr>
        <w:sym w:font="Symbol" w:char="F0A2"/>
      </w:r>
      <w:r>
        <w:rPr>
          <w:rFonts w:ascii="Arial" w:hAnsi="Arial" w:cs="Arial"/>
          <w:sz w:val="40"/>
          <w:szCs w:val="40"/>
          <w:lang w:val="uk-UA"/>
        </w:rPr>
        <w:t>ять. Вона тече  через  Чорнобильську  зону, тому  вода,</w:t>
      </w:r>
    </w:p>
    <w:p w:rsidR="00632A87" w:rsidRDefault="00701C02">
      <w:pPr>
        <w:spacing w:line="360" w:lineRule="auto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яку вона приносить в Дніпро, є екологічно забрудненою.</w:t>
      </w:r>
    </w:p>
    <w:p w:rsidR="00632A87" w:rsidRDefault="00701C02">
      <w:pPr>
        <w:spacing w:line="360" w:lineRule="auto"/>
        <w:ind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Другий  чинник,  що впливає на екологію Дніпра,  –  це стан воді в річці Десна. Вище по її течії розташовані підприємства, які викидають  свої відходи у річку. Це можуть бути і нафтопродукти, і залізо, і цинк.</w:t>
      </w:r>
    </w:p>
    <w:p w:rsidR="00632A87" w:rsidRDefault="00701C02">
      <w:pPr>
        <w:spacing w:line="360" w:lineRule="auto"/>
        <w:ind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Третім  показником є відходи саме міста Києва. Хоча в Киеві діє загальна каналізація, деякі підприємства, які дуже “турбуються” про екологію нашого міста, все-таки вики-дають відходи у Дніпро або у Либідь.</w:t>
      </w:r>
    </w:p>
    <w:p w:rsidR="00632A87" w:rsidRDefault="00632A87">
      <w:pPr>
        <w:spacing w:line="360" w:lineRule="auto"/>
        <w:ind w:firstLine="900"/>
        <w:jc w:val="both"/>
        <w:rPr>
          <w:rFonts w:ascii="Arial" w:hAnsi="Arial" w:cs="Arial"/>
          <w:sz w:val="40"/>
          <w:szCs w:val="40"/>
          <w:lang w:val="uk-UA"/>
        </w:rPr>
      </w:pPr>
    </w:p>
    <w:p w:rsidR="00632A87" w:rsidRDefault="00701C02">
      <w:pPr>
        <w:spacing w:line="360" w:lineRule="auto"/>
        <w:ind w:firstLine="90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Екологія Дніпра є дужу важливою справою, адже його водні ресурси станов-лять 80 % водних ресурсів України і забез-печують водою понад 32 млн. населення та 2/3 господарського потенціалу країни.</w:t>
      </w:r>
    </w:p>
    <w:p w:rsidR="00632A87" w:rsidRDefault="00632A87">
      <w:pPr>
        <w:spacing w:line="360" w:lineRule="auto"/>
        <w:ind w:firstLine="900"/>
        <w:jc w:val="both"/>
        <w:rPr>
          <w:rFonts w:ascii="Arial" w:hAnsi="Arial" w:cs="Arial"/>
          <w:sz w:val="40"/>
          <w:szCs w:val="40"/>
          <w:lang w:val="uk-UA"/>
        </w:rPr>
      </w:pPr>
    </w:p>
    <w:p w:rsidR="00632A87" w:rsidRDefault="00701C02">
      <w:pPr>
        <w:spacing w:line="360" w:lineRule="auto"/>
        <w:ind w:firstLine="90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За станом води у водоймах міста Києва стежать такі державні організації:</w:t>
      </w:r>
    </w:p>
    <w:p w:rsidR="00632A87" w:rsidRDefault="00701C02">
      <w:pPr>
        <w:numPr>
          <w:ilvl w:val="0"/>
          <w:numId w:val="1"/>
        </w:numPr>
        <w:tabs>
          <w:tab w:val="clear" w:pos="972"/>
          <w:tab w:val="num" w:pos="0"/>
        </w:tabs>
        <w:spacing w:line="360" w:lineRule="auto"/>
        <w:ind w:left="0" w:firstLine="90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Міська санепідемстанція</w:t>
      </w:r>
    </w:p>
    <w:p w:rsidR="00632A87" w:rsidRDefault="00701C02">
      <w:pPr>
        <w:numPr>
          <w:ilvl w:val="0"/>
          <w:numId w:val="1"/>
        </w:numPr>
        <w:tabs>
          <w:tab w:val="clear" w:pos="972"/>
          <w:tab w:val="num" w:pos="0"/>
        </w:tabs>
        <w:spacing w:line="360" w:lineRule="auto"/>
        <w:ind w:left="0" w:firstLine="90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Держуправління екології та при-родних ресурсів по м. Києву</w:t>
      </w:r>
    </w:p>
    <w:p w:rsidR="00632A87" w:rsidRDefault="00701C02">
      <w:pPr>
        <w:numPr>
          <w:ilvl w:val="0"/>
          <w:numId w:val="1"/>
        </w:numPr>
        <w:spacing w:line="360" w:lineRule="auto"/>
        <w:ind w:hanging="72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Водна інспекція міста Києва</w:t>
      </w:r>
    </w:p>
    <w:p w:rsidR="00632A87" w:rsidRDefault="00701C02">
      <w:pPr>
        <w:numPr>
          <w:ilvl w:val="0"/>
          <w:numId w:val="1"/>
        </w:numPr>
        <w:spacing w:line="360" w:lineRule="auto"/>
        <w:ind w:hanging="72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Київводоканал</w:t>
      </w:r>
    </w:p>
    <w:p w:rsidR="00632A87" w:rsidRDefault="00701C02">
      <w:pPr>
        <w:spacing w:line="360" w:lineRule="auto"/>
        <w:ind w:left="14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а) Деснянська водопровідна станція</w:t>
      </w:r>
    </w:p>
    <w:p w:rsidR="00632A87" w:rsidRDefault="00701C02">
      <w:pPr>
        <w:spacing w:line="360" w:lineRule="auto"/>
        <w:ind w:left="14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б) Дніпровська водопровідна станція</w:t>
      </w:r>
    </w:p>
    <w:p w:rsidR="00632A87" w:rsidRDefault="00701C02">
      <w:pPr>
        <w:spacing w:line="360" w:lineRule="auto"/>
        <w:ind w:left="14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в) Бортницька станція аерації (БСА)</w:t>
      </w:r>
    </w:p>
    <w:p w:rsidR="00632A87" w:rsidRDefault="00701C02">
      <w:pPr>
        <w:pStyle w:val="2"/>
      </w:pPr>
      <w:r>
        <w:t>Київводоканал відповідає за постачання води по всьому місту. Деснянська водопровідна станція відповідає за лівий берег міста, Дніпровська – за правий. БСА займається очисткою сточних вод міста Києва. Після очистки вода поступає у Дніпро, трохи нижче Києва.</w:t>
      </w:r>
    </w:p>
    <w:p w:rsidR="00632A87" w:rsidRDefault="00632A87">
      <w:pPr>
        <w:rPr>
          <w:sz w:val="40"/>
          <w:szCs w:val="40"/>
          <w:lang w:val="uk-UA"/>
        </w:rPr>
      </w:pPr>
    </w:p>
    <w:p w:rsidR="00632A87" w:rsidRDefault="00632A87">
      <w:pPr>
        <w:rPr>
          <w:sz w:val="40"/>
          <w:szCs w:val="40"/>
          <w:lang w:val="uk-UA"/>
        </w:rPr>
      </w:pPr>
    </w:p>
    <w:p w:rsidR="00632A87" w:rsidRDefault="00701C02">
      <w:pPr>
        <w:pStyle w:val="20"/>
        <w:spacing w:line="360" w:lineRule="auto"/>
        <w:jc w:val="both"/>
      </w:pPr>
      <w:r>
        <w:t>Воду можна  очищати  різними способами.  Ось  найголовніші  методи  очистки  стічних вод:</w:t>
      </w:r>
    </w:p>
    <w:p w:rsidR="00632A87" w:rsidRDefault="00632A87">
      <w:pPr>
        <w:pStyle w:val="20"/>
        <w:spacing w:line="360" w:lineRule="auto"/>
        <w:jc w:val="both"/>
      </w:pPr>
    </w:p>
    <w:p w:rsidR="00632A87" w:rsidRDefault="00701C02">
      <w:pPr>
        <w:pStyle w:val="20"/>
        <w:spacing w:line="360" w:lineRule="auto"/>
        <w:jc w:val="both"/>
      </w:pPr>
      <w:r>
        <w:t>1. Механічний та механохімічний, до цього матоду належать:</w:t>
      </w:r>
    </w:p>
    <w:p w:rsidR="00632A87" w:rsidRDefault="00701C02">
      <w:pPr>
        <w:pStyle w:val="20"/>
        <w:spacing w:line="360" w:lineRule="auto"/>
        <w:jc w:val="both"/>
      </w:pPr>
      <w:r>
        <w:t xml:space="preserve">    а) відстоювання</w:t>
      </w:r>
    </w:p>
    <w:p w:rsidR="00632A87" w:rsidRDefault="00701C02">
      <w:pPr>
        <w:pStyle w:val="20"/>
        <w:spacing w:line="360" w:lineRule="auto"/>
        <w:jc w:val="both"/>
      </w:pPr>
      <w:r>
        <w:t xml:space="preserve">    б) спливання </w:t>
      </w:r>
    </w:p>
    <w:p w:rsidR="00632A87" w:rsidRDefault="00701C02">
      <w:pPr>
        <w:pStyle w:val="20"/>
        <w:spacing w:line="360" w:lineRule="auto"/>
        <w:jc w:val="both"/>
      </w:pPr>
      <w:r>
        <w:t xml:space="preserve">    в) фільтрування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г) флотація</w:t>
      </w:r>
    </w:p>
    <w:p w:rsidR="00632A87" w:rsidRDefault="00632A87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2. Хімічний та фізико-хімічний, сюди відносяться: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 а) хімічна обробка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 б) екстракція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 в) адбсорбція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 г) електроліз, іонообіг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 д) озонування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 е) термічний</w:t>
      </w:r>
    </w:p>
    <w:p w:rsidR="00632A87" w:rsidRDefault="00632A87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3. Біохімічний, що включає в себе: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 а) аеробний</w:t>
      </w:r>
    </w:p>
    <w:p w:rsidR="00632A87" w:rsidRDefault="00701C02">
      <w:pPr>
        <w:spacing w:line="360" w:lineRule="auto"/>
        <w:ind w:right="-81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     б) анаеробний</w:t>
      </w:r>
    </w:p>
    <w:p w:rsidR="00632A87" w:rsidRDefault="00632A87">
      <w:pPr>
        <w:pStyle w:val="a4"/>
        <w:spacing w:line="360" w:lineRule="auto"/>
      </w:pPr>
    </w:p>
    <w:p w:rsidR="00632A87" w:rsidRDefault="00701C02">
      <w:pPr>
        <w:pStyle w:val="a4"/>
        <w:spacing w:line="360" w:lineRule="auto"/>
      </w:pPr>
      <w:r>
        <w:t>На БСА очищують воду у такій послідовності:</w:t>
      </w:r>
    </w:p>
    <w:p w:rsidR="00632A87" w:rsidRDefault="00701C02">
      <w:pPr>
        <w:numPr>
          <w:ilvl w:val="0"/>
          <w:numId w:val="2"/>
        </w:numPr>
        <w:tabs>
          <w:tab w:val="clear" w:pos="156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спочатку вода відстоюється у відстійниках протягом 2 годин;</w:t>
      </w:r>
    </w:p>
    <w:p w:rsidR="00632A87" w:rsidRDefault="00701C02">
      <w:pPr>
        <w:numPr>
          <w:ilvl w:val="0"/>
          <w:numId w:val="2"/>
        </w:numPr>
        <w:tabs>
          <w:tab w:val="clear" w:pos="156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 xml:space="preserve">потім воду очищують аеробним методом, тобто за допомогою кисню; </w:t>
      </w:r>
    </w:p>
    <w:p w:rsidR="00632A87" w:rsidRDefault="00701C02">
      <w:pPr>
        <w:numPr>
          <w:ilvl w:val="0"/>
          <w:numId w:val="2"/>
        </w:numPr>
        <w:tabs>
          <w:tab w:val="clear" w:pos="156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після цього вода знову відстоюється, і по каналам поступає у Дніпро;</w:t>
      </w:r>
    </w:p>
    <w:p w:rsidR="00632A87" w:rsidRDefault="00701C02">
      <w:pPr>
        <w:numPr>
          <w:ilvl w:val="0"/>
          <w:numId w:val="2"/>
        </w:numPr>
        <w:tabs>
          <w:tab w:val="clear" w:pos="156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sz w:val="40"/>
          <w:szCs w:val="40"/>
          <w:lang w:val="uk-UA"/>
        </w:rPr>
        <w:t>осадки, що виділилися в процесі очистки стічних вод очищають анаеробним методом, в основу якого закладений процес бродіння органічних речовин.</w:t>
      </w:r>
    </w:p>
    <w:p w:rsidR="00632A87" w:rsidRDefault="00632A87">
      <w:pPr>
        <w:spacing w:line="360" w:lineRule="auto"/>
        <w:jc w:val="both"/>
        <w:rPr>
          <w:rFonts w:ascii="Arial" w:hAnsi="Arial" w:cs="Arial"/>
          <w:sz w:val="40"/>
          <w:szCs w:val="40"/>
          <w:lang w:val="uk-UA"/>
        </w:rPr>
      </w:pPr>
    </w:p>
    <w:p w:rsidR="00632A87" w:rsidRDefault="00632A87">
      <w:pPr>
        <w:spacing w:line="360" w:lineRule="auto"/>
        <w:jc w:val="both"/>
        <w:rPr>
          <w:rFonts w:ascii="Arial" w:hAnsi="Arial" w:cs="Arial"/>
          <w:sz w:val="40"/>
          <w:szCs w:val="40"/>
          <w:lang w:val="uk-UA"/>
        </w:rPr>
      </w:pPr>
    </w:p>
    <w:p w:rsidR="00632A87" w:rsidRDefault="00701C02">
      <w:pPr>
        <w:pStyle w:val="a4"/>
        <w:spacing w:line="360" w:lineRule="auto"/>
      </w:pPr>
      <w:r>
        <w:t>Всі ці процедури очистки води, а також контроль стану води, який БСА проводить кожний тиждень, дуже важливі, оскільки вживання недостатньо очищеної від токсичних відходів води може призвести до важких захворювань. Нижче, у таблиці, наведені дані впливу токсичних забрудненнь водних ресурсів на здоров'я людини.</w:t>
      </w:r>
    </w:p>
    <w:p w:rsidR="00632A87" w:rsidRDefault="00632A87">
      <w:pPr>
        <w:pStyle w:val="a4"/>
        <w:spacing w:line="360" w:lineRule="auto"/>
        <w:jc w:val="right"/>
        <w:rPr>
          <w:i/>
          <w:iCs/>
          <w:sz w:val="38"/>
          <w:szCs w:val="38"/>
        </w:rPr>
      </w:pPr>
    </w:p>
    <w:p w:rsidR="00632A87" w:rsidRDefault="00632A87">
      <w:pPr>
        <w:pStyle w:val="a4"/>
        <w:spacing w:line="360" w:lineRule="auto"/>
        <w:jc w:val="right"/>
        <w:rPr>
          <w:i/>
          <w:iCs/>
          <w:sz w:val="38"/>
          <w:szCs w:val="38"/>
        </w:rPr>
      </w:pPr>
    </w:p>
    <w:p w:rsidR="00632A87" w:rsidRDefault="00701C02">
      <w:pPr>
        <w:pStyle w:val="a4"/>
        <w:spacing w:line="360" w:lineRule="auto"/>
        <w:jc w:val="right"/>
        <w:rPr>
          <w:i/>
          <w:iCs/>
          <w:sz w:val="38"/>
          <w:szCs w:val="38"/>
        </w:rPr>
      </w:pPr>
      <w:r>
        <w:rPr>
          <w:i/>
          <w:iCs/>
          <w:sz w:val="38"/>
          <w:szCs w:val="38"/>
        </w:rPr>
        <w:t>Таблиця 1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5427"/>
      </w:tblGrid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Забруднення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Клінічний прояв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>
              <w:rPr>
                <w:i/>
                <w:iCs/>
                <w:sz w:val="32"/>
                <w:szCs w:val="32"/>
              </w:rPr>
              <w:t>Свинець</w:t>
            </w:r>
            <w:r>
              <w:rPr>
                <w:i/>
                <w:iCs/>
                <w:sz w:val="32"/>
                <w:szCs w:val="32"/>
                <w:lang w:val="en-US"/>
              </w:rPr>
              <w:t xml:space="preserve"> (Pb)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Біль голови, анемія,нервові розлади, пологові дефекти, затримка розвитку, дебільність, зниження слуху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>
              <w:rPr>
                <w:i/>
                <w:iCs/>
                <w:sz w:val="32"/>
                <w:szCs w:val="32"/>
              </w:rPr>
              <w:t>Ртуть</w:t>
            </w:r>
            <w:r>
              <w:rPr>
                <w:i/>
                <w:iCs/>
                <w:sz w:val="32"/>
                <w:szCs w:val="32"/>
                <w:lang w:val="en-US"/>
              </w:rPr>
              <w:t xml:space="preserve"> (Hg)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Ушкодження нервової системи і нирок.велике підвищення концентрації вздовж трофічного ланцюга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>
              <w:rPr>
                <w:i/>
                <w:iCs/>
                <w:sz w:val="32"/>
                <w:szCs w:val="32"/>
              </w:rPr>
              <w:t>Миш'як</w:t>
            </w:r>
            <w:r>
              <w:rPr>
                <w:i/>
                <w:iCs/>
                <w:sz w:val="32"/>
                <w:szCs w:val="32"/>
                <w:lang w:val="en-US"/>
              </w:rPr>
              <w:t xml:space="preserve"> (As)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Рак;ушкодження нирок, крові, нервової системи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>
              <w:rPr>
                <w:i/>
                <w:iCs/>
                <w:sz w:val="32"/>
                <w:szCs w:val="32"/>
              </w:rPr>
              <w:t>Кадмій</w:t>
            </w:r>
            <w:r>
              <w:rPr>
                <w:i/>
                <w:iCs/>
                <w:sz w:val="32"/>
                <w:szCs w:val="32"/>
                <w:lang w:val="en-US"/>
              </w:rPr>
              <w:t xml:space="preserve"> (Cd)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Ушкодження нирок, анемія, хвороба легенів, підвищений кров'яний тиск; можливий також рак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>
              <w:rPr>
                <w:i/>
                <w:iCs/>
                <w:sz w:val="32"/>
                <w:szCs w:val="32"/>
              </w:rPr>
              <w:t>Хром</w:t>
            </w:r>
            <w:r>
              <w:rPr>
                <w:i/>
                <w:iCs/>
                <w:sz w:val="32"/>
                <w:szCs w:val="32"/>
                <w:lang w:val="en-US"/>
              </w:rPr>
              <w:t xml:space="preserve"> (Cr)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Деякі концеро</w:t>
            </w:r>
            <w:r>
              <w:rPr>
                <w:rFonts w:ascii="Lucida Console" w:hAnsi="Lucida Console"/>
                <w:sz w:val="32"/>
                <w:szCs w:val="32"/>
              </w:rPr>
              <w:t>ґ</w:t>
            </w:r>
            <w:r>
              <w:rPr>
                <w:sz w:val="32"/>
                <w:szCs w:val="32"/>
              </w:rPr>
              <w:t>енні сполуки хрому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  <w:lang w:val="ru-RU"/>
              </w:rPr>
            </w:pPr>
            <w:r>
              <w:rPr>
                <w:i/>
                <w:iCs/>
                <w:sz w:val="32"/>
                <w:szCs w:val="32"/>
                <w:lang w:val="ru-RU"/>
              </w:rPr>
              <w:t>Нітрати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Утруднення дихання і підвищення смертності; при хімічних перетвореннях породжують концеро</w:t>
            </w:r>
            <w:r>
              <w:rPr>
                <w:rFonts w:ascii="Lucida Console" w:hAnsi="Lucida Console"/>
                <w:sz w:val="32"/>
                <w:szCs w:val="32"/>
              </w:rPr>
              <w:t>ґ</w:t>
            </w:r>
            <w:r>
              <w:rPr>
                <w:sz w:val="32"/>
                <w:szCs w:val="32"/>
              </w:rPr>
              <w:t>енні сполуки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ДДТ, пестициди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Рак, ушкодження печінки, ембріонів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Бензол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Анемія, ушкодження крові і лейкемія, хромосомні зміни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Діоксін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Рак, ушкодження шкіри, </w:t>
            </w:r>
            <w:r>
              <w:rPr>
                <w:rFonts w:ascii="Lucida Console" w:hAnsi="Lucida Console"/>
                <w:sz w:val="32"/>
                <w:szCs w:val="32"/>
              </w:rPr>
              <w:t>ґ</w:t>
            </w:r>
            <w:r>
              <w:rPr>
                <w:sz w:val="32"/>
                <w:szCs w:val="32"/>
              </w:rPr>
              <w:t xml:space="preserve">енні мутації   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Тетрахлорид вуглецю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Рак, ушкодження печінки, нирок легенів, центральної  нервової системи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  <w:lang w:val="ru-RU"/>
              </w:rPr>
            </w:pPr>
            <w:r>
              <w:rPr>
                <w:i/>
                <w:iCs/>
                <w:sz w:val="32"/>
                <w:szCs w:val="32"/>
                <w:lang w:val="ru-RU"/>
              </w:rPr>
              <w:t>Хлороформ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Ушкодження печінки і нирок; кон- церо</w:t>
            </w:r>
            <w:r>
              <w:rPr>
                <w:rFonts w:ascii="Lucida Console" w:hAnsi="Lucida Console"/>
                <w:sz w:val="32"/>
                <w:szCs w:val="32"/>
              </w:rPr>
              <w:t>ґ</w:t>
            </w:r>
            <w:r>
              <w:rPr>
                <w:sz w:val="32"/>
                <w:szCs w:val="32"/>
              </w:rPr>
              <w:t>ен</w:t>
            </w:r>
          </w:p>
        </w:tc>
      </w:tr>
      <w:tr w:rsidR="00632A8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i/>
                <w:iCs/>
                <w:sz w:val="32"/>
                <w:szCs w:val="32"/>
                <w:lang w:val="ru-RU"/>
              </w:rPr>
            </w:pPr>
            <w:r>
              <w:rPr>
                <w:i/>
                <w:iCs/>
                <w:sz w:val="32"/>
                <w:szCs w:val="32"/>
                <w:lang w:val="ru-RU"/>
              </w:rPr>
              <w:t>Вінілхлориди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Ушкодження печінки, нирок і легенів, системи кровообігу і травлення</w:t>
            </w:r>
          </w:p>
        </w:tc>
      </w:tr>
    </w:tbl>
    <w:p w:rsidR="00632A87" w:rsidRDefault="00632A87">
      <w:pPr>
        <w:pStyle w:val="a4"/>
        <w:rPr>
          <w:sz w:val="32"/>
          <w:szCs w:val="32"/>
          <w:lang w:val="en-US"/>
        </w:rPr>
      </w:pPr>
    </w:p>
    <w:p w:rsidR="00632A87" w:rsidRDefault="00632A87">
      <w:pPr>
        <w:pStyle w:val="a4"/>
        <w:rPr>
          <w:sz w:val="32"/>
          <w:szCs w:val="32"/>
          <w:lang w:val="en-US"/>
        </w:rPr>
      </w:pPr>
    </w:p>
    <w:p w:rsidR="00632A87" w:rsidRDefault="00701C02">
      <w:pPr>
        <w:pStyle w:val="a4"/>
        <w:spacing w:line="360" w:lineRule="auto"/>
      </w:pPr>
      <w:r>
        <w:t xml:space="preserve"> Питна вода не повинна містити сірководень і метан, що надають їй неприємний запах і смак. Вміст магнію і кальцію обумовлює жорсткість води. Загальна жорсткість повинна бути не менше 7 мг/л, а в особливих випадках до 10 мг/л. Для пиття може використовуватись відносно жорстка вода, через те, що вміст солей кальцію і магнію не шкідливий для здоров’я людини. Однак в дуже жорсткій воді погано розварюється м’ясо і овочі, прання білизни пов’язане з додатковою витратою води та миючих засобів, тканини зношуються, фарби тьмяніють...</w:t>
      </w:r>
    </w:p>
    <w:p w:rsidR="00632A87" w:rsidRDefault="00701C02">
      <w:pPr>
        <w:pStyle w:val="a4"/>
        <w:spacing w:line="360" w:lineRule="auto"/>
      </w:pPr>
      <w:r>
        <w:t>На екологічну якість води впливають й інші органолептичні показники, а саме: запах, смак, прозорість, мутність. Вони не тільки впливають на естетичне сприймаття, але й сприймаються людиною як доказ вмісту в воді шкідливих для її здоров’я речовин</w:t>
      </w:r>
      <w:r>
        <w:rPr>
          <w:lang w:val="ru-RU"/>
        </w:rPr>
        <w:t xml:space="preserve">. Вимоги до таких органолептичних </w:t>
      </w:r>
      <w:r>
        <w:t>власти-востей води наступні: запахи і смаки повинні бути не більше 2 балів, кольоровість менше 20 градусів, прозорість більше 30 см, мутність менше 2 мг/куб. дм.</w:t>
      </w:r>
    </w:p>
    <w:p w:rsidR="00632A87" w:rsidRDefault="00701C02">
      <w:pPr>
        <w:pStyle w:val="a4"/>
        <w:spacing w:line="360" w:lineRule="auto"/>
      </w:pPr>
      <w:r>
        <w:t>Чиста вода при малому шарі води – безкольорова, при великому – має блакитний відтінок. Решта відтінків кольору вказує на вміст домішок. Так, солі заліза зафарбовують воду в червонуватий (іржавий) відтінок, дрібні частинки піску та глини – в жовтий. Гумусні речовини (продукти розпаду трави, листя, кори і інше) надають воді кольри від жовтого до коричневого. Чиста вода не має смаку. Смак їй надає забруднення. Розрізняють 4 види смаку: солоний, гіркий, кислий, солодкий. Солоний смак води залежить від хлоридів натрію, гіркуватий – хлоридів магнію, кислий – надлишку кислот, солод-куватий – органічних речовин.</w:t>
      </w:r>
    </w:p>
    <w:p w:rsidR="00632A87" w:rsidRDefault="00701C02">
      <w:pPr>
        <w:pStyle w:val="a4"/>
        <w:spacing w:line="360" w:lineRule="auto"/>
      </w:pPr>
      <w:r>
        <w:t>Важливим екологічним показником є прозорість води, від якої залежить інтенсив-ність фотосинтезу, глибина проникнення світла в товщу води. Прозорість тісно пов'язана з мутністю, тобто з вмістом завислих мінеральних частинок.</w:t>
      </w:r>
    </w:p>
    <w:p w:rsidR="00632A87" w:rsidRDefault="00701C02">
      <w:pPr>
        <w:pStyle w:val="a4"/>
        <w:spacing w:line="360" w:lineRule="auto"/>
      </w:pPr>
      <w:r>
        <w:t>Для питної води оптимальною є її темпераптура від 8 до 15°С. Вода з більш високою температурою не має освіжаючої дії на організм людини і погано тамує спрагу. Вода з більш низькою температурою може бути причиною застудних захворювань (ангіна, грип, бронхіти).</w:t>
      </w:r>
    </w:p>
    <w:p w:rsidR="00632A87" w:rsidRDefault="00701C02">
      <w:pPr>
        <w:pStyle w:val="a4"/>
        <w:spacing w:line="360" w:lineRule="auto"/>
        <w:rPr>
          <w:lang w:val="en-US"/>
        </w:rPr>
      </w:pPr>
      <w:r>
        <w:t>Важливим в екологічному значенні є і водневий показник рН природної води. Водневий показник або концентрація вільних іонів водню визначає ступінь кислотності або лужності води. При значенні рН від 6,5 до 7,5 води нейтральні, нижче – кислі, а вище – лужні. Більшість поверхневих вод суші має нейтральну або слабокислу реакцію (рН від 6,0 до 8,0). Чітко виражену кислу реакцію мають болотні води. При рН менше 5,5 в прісних водоймах починає зменшуватись видова різноманітність гідробіонів, набувають розвитку грибки.</w:t>
      </w:r>
    </w:p>
    <w:p w:rsidR="00632A87" w:rsidRDefault="00701C02">
      <w:pPr>
        <w:pStyle w:val="a4"/>
        <w:spacing w:line="360" w:lineRule="auto"/>
      </w:pPr>
      <w:r>
        <w:t>Токсилогічні властивості визначаються за вмістом азоту (аміаку, нітратів, нітритів), фтору, СПАВ, фенолу, ціанідів, міді, свинцю, цинку, хлору, нікелю, цезію-137 та стронцію-90. Використання води із концентрацією шкідливих речовин більше ГДК в 3 – 5 разів може призвести до виникнення початкових хворобливих симптомів серед населення через 1 – 2 місяці; в 10 разів – через 2 – 4 тижні; в 100 разів – через декілька діб. Специфічна дія на організм людини нітратів. Для нітратного азоту встановлена велика ГДК – 10 мг/куб. дм., оскільки самі по собі вони не шкідливі для людини. Однак під дією едяких кишкових бактерій при високих дозах нітрати можуть перейти в нітрити – отруйну речовину, що сполучаючись з гемоглобіном крові переводить його в форму мет-гемоглобіну, що перешкоджає проникненню кисню по кровоносній системі організму.</w:t>
      </w:r>
    </w:p>
    <w:p w:rsidR="00632A87" w:rsidRDefault="00701C02">
      <w:pPr>
        <w:pStyle w:val="a4"/>
        <w:spacing w:line="360" w:lineRule="auto"/>
      </w:pPr>
      <w:r>
        <w:t>Санітарний режим природних вод оцінюють за розчином кисню, БПК</w:t>
      </w:r>
      <w:r>
        <w:rPr>
          <w:vertAlign w:val="subscript"/>
        </w:rPr>
        <w:t>5</w:t>
      </w:r>
      <w:r>
        <w:t xml:space="preserve"> і БПК</w:t>
      </w:r>
      <w:r>
        <w:rPr>
          <w:vertAlign w:val="subscript"/>
        </w:rPr>
        <w:t>20</w:t>
      </w:r>
      <w:r>
        <w:t>, окислюваність і ХПК. До цієї групи належать важливі характеристики вмісту в воді розчинних органічних речовин і мікроорганізмів, бактерій, що розкладають органіку до мінерального складу.</w:t>
      </w:r>
      <w:r>
        <w:rPr>
          <w:vertAlign w:val="subscript"/>
        </w:rPr>
        <w:t xml:space="preserve"> </w:t>
      </w:r>
      <w:r>
        <w:t>Похідними показниками концентрації органічних речовин у воді служить біохімічна потреба кисню за 5 і 20 діб; перманганатна і біхроматна окислюваність. Перші два показники дають уяву переважно про вміст у воді оганічних речовин тваринного походження, тому широко використовуються при оцінці господарсько-побутових стічних вод. Біхроматна окислюваність або хімічна потреба кисню (ХПК) характеризує всі органічні речовини, а перманганатна – переважно легкоокислювальні хімічні речовини (вона близька до вмісту вуглецю).</w:t>
      </w:r>
    </w:p>
    <w:p w:rsidR="00632A87" w:rsidRDefault="00701C02">
      <w:pPr>
        <w:pStyle w:val="a4"/>
        <w:spacing w:line="360" w:lineRule="auto"/>
      </w:pPr>
      <w:r>
        <w:t xml:space="preserve">Бактеріологічні показники визначалися через індекси БГКП (через бактерії групи кишкової палички). </w:t>
      </w:r>
      <w:r w:rsidR="00C76279">
        <w:rPr>
          <w:noProof/>
          <w:sz w:val="20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70pt;margin-top:10.5pt;width:183pt;height:115.2pt;z-index:251657728;mso-position-horizontal-relative:text;mso-position-vertical-relative:text" adj="10695" stroked="f">
            <v:fill color2="#aaa" type="gradient"/>
            <v:shadow on="t" color="#4d4d4d" offset=",3pt"/>
            <v:textpath style="font-family:&quot;Arial&quot;;font-size:16pt;font-weight:bold;v-text-spacing:78650f;v-text-kern:t" trim="t" fitpath="t" string="бактеріологічні &#10;показники визначалися &#10;через індекси ЛКП &#10;(через бактерії &#10;групи кишкової &#10;палички)."/>
          </v:shape>
        </w:pict>
      </w:r>
      <w:r>
        <w:t>Відомо багато тисяч видів бактерій. Всі вони розподіляються на дві великі групи – сапрофітні (нешкідливі для людини, інколи навіть корисні) і патогенні (хвороботворні). Виділити патогенні бактерії із всієї маси мікроорганізмів складно, тому при оцінці якості води обмежуються мікробним числом (загальна чисельність бактерій в 1 куб. см води) і колі-індексом (кількість кишкових паличок в 1 куб. дм води). Інколи замість колі-індексу використовуються колі-титр (об'єм води в 1 куб.см), що приходиться на одну кишкову паличку.</w:t>
      </w:r>
    </w:p>
    <w:p w:rsidR="00632A87" w:rsidRDefault="00701C02">
      <w:pPr>
        <w:pStyle w:val="a4"/>
        <w:spacing w:line="360" w:lineRule="auto"/>
      </w:pPr>
      <w:r>
        <w:t>Вміст вище названих компонентів оцінювали шляхом порівняння їх з ГДК, а сумарний їх вміст – за допомогою індексного принципу. Він дозволив привести всі показники окремих забруднювачів до єдиної системи вимірювання та їх зіставлення. При цьому виконали відбір і узагальнення забруднювачів за табличною схемою, запропонованою фахівцями-медиками.</w:t>
      </w:r>
    </w:p>
    <w:p w:rsidR="00632A87" w:rsidRDefault="00632A87">
      <w:pPr>
        <w:pStyle w:val="a4"/>
        <w:spacing w:line="360" w:lineRule="auto"/>
      </w:pPr>
    </w:p>
    <w:p w:rsidR="00632A87" w:rsidRDefault="00701C02">
      <w:pPr>
        <w:pStyle w:val="a4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Примітка до таблиці:</w:t>
      </w:r>
    </w:p>
    <w:p w:rsidR="00632A87" w:rsidRDefault="00632A87">
      <w:pPr>
        <w:pStyle w:val="a4"/>
        <w:rPr>
          <w:b/>
          <w:bCs/>
          <w:sz w:val="36"/>
          <w:szCs w:val="36"/>
        </w:rPr>
      </w:pPr>
    </w:p>
    <w:p w:rsidR="00632A87" w:rsidRDefault="00701C02">
      <w:pPr>
        <w:pStyle w:val="a4"/>
        <w:rPr>
          <w:sz w:val="36"/>
          <w:szCs w:val="36"/>
        </w:rPr>
      </w:pPr>
      <w:r>
        <w:rPr>
          <w:b/>
          <w:bCs/>
          <w:sz w:val="36"/>
          <w:szCs w:val="36"/>
        </w:rPr>
        <w:t>+</w:t>
      </w:r>
      <w:r>
        <w:rPr>
          <w:sz w:val="36"/>
          <w:szCs w:val="36"/>
        </w:rPr>
        <w:t xml:space="preserve"> – кратність перевищеннядопустимих величин забрудненості (коефіцієнти для виведення загального показника забрудненості водних об'єктів);</w:t>
      </w:r>
    </w:p>
    <w:p w:rsidR="00632A87" w:rsidRDefault="00632A87">
      <w:pPr>
        <w:pStyle w:val="a4"/>
        <w:rPr>
          <w:b/>
          <w:bCs/>
          <w:sz w:val="36"/>
          <w:szCs w:val="36"/>
        </w:rPr>
      </w:pPr>
    </w:p>
    <w:p w:rsidR="00632A87" w:rsidRDefault="00701C02">
      <w:pPr>
        <w:pStyle w:val="a4"/>
        <w:rPr>
          <w:sz w:val="36"/>
          <w:szCs w:val="36"/>
        </w:rPr>
      </w:pPr>
      <w:r>
        <w:rPr>
          <w:b/>
          <w:bCs/>
          <w:sz w:val="36"/>
          <w:szCs w:val="36"/>
        </w:rPr>
        <w:t>ГДК орг.</w:t>
      </w:r>
      <w:r>
        <w:rPr>
          <w:sz w:val="36"/>
          <w:szCs w:val="36"/>
        </w:rPr>
        <w:t xml:space="preserve"> – ГДК за органолептичною ознакою шкідливості;</w:t>
      </w:r>
    </w:p>
    <w:p w:rsidR="00632A87" w:rsidRDefault="00632A87">
      <w:pPr>
        <w:pStyle w:val="a4"/>
        <w:rPr>
          <w:b/>
          <w:bCs/>
          <w:sz w:val="36"/>
          <w:szCs w:val="36"/>
        </w:rPr>
      </w:pPr>
    </w:p>
    <w:p w:rsidR="00632A87" w:rsidRDefault="00701C02">
      <w:pPr>
        <w:pStyle w:val="a4"/>
        <w:rPr>
          <w:sz w:val="36"/>
          <w:szCs w:val="36"/>
        </w:rPr>
      </w:pPr>
      <w:r>
        <w:rPr>
          <w:b/>
          <w:bCs/>
          <w:sz w:val="36"/>
          <w:szCs w:val="36"/>
        </w:rPr>
        <w:t>ГДК токс.</w:t>
      </w:r>
      <w:r>
        <w:rPr>
          <w:sz w:val="36"/>
          <w:szCs w:val="36"/>
        </w:rPr>
        <w:t xml:space="preserve"> – ГДК за токсикологічною ознакою шкідливості;</w:t>
      </w:r>
    </w:p>
    <w:p w:rsidR="00632A87" w:rsidRDefault="00632A87">
      <w:pPr>
        <w:pStyle w:val="a4"/>
        <w:rPr>
          <w:b/>
          <w:bCs/>
          <w:sz w:val="36"/>
          <w:szCs w:val="36"/>
        </w:rPr>
      </w:pPr>
    </w:p>
    <w:p w:rsidR="00632A87" w:rsidRDefault="00701C02">
      <w:pPr>
        <w:pStyle w:val="a4"/>
        <w:rPr>
          <w:sz w:val="36"/>
          <w:szCs w:val="36"/>
        </w:rPr>
      </w:pPr>
      <w:r>
        <w:rPr>
          <w:b/>
          <w:bCs/>
          <w:sz w:val="36"/>
          <w:szCs w:val="36"/>
        </w:rPr>
        <w:t>Киш. пал.</w:t>
      </w:r>
      <w:r>
        <w:rPr>
          <w:sz w:val="36"/>
          <w:szCs w:val="36"/>
        </w:rPr>
        <w:t xml:space="preserve"> – бактерії групи кишечної палочки.</w:t>
      </w:r>
    </w:p>
    <w:p w:rsidR="00632A87" w:rsidRDefault="00632A87">
      <w:pPr>
        <w:pStyle w:val="a4"/>
        <w:rPr>
          <w:sz w:val="36"/>
          <w:szCs w:val="36"/>
        </w:rPr>
      </w:pPr>
    </w:p>
    <w:p w:rsidR="00632A87" w:rsidRDefault="00701C02">
      <w:pPr>
        <w:pStyle w:val="a4"/>
        <w:spacing w:line="360" w:lineRule="auto"/>
        <w:jc w:val="right"/>
        <w:rPr>
          <w:i/>
          <w:iCs/>
        </w:rPr>
      </w:pPr>
      <w:r>
        <w:rPr>
          <w:i/>
          <w:iCs/>
        </w:rPr>
        <w:t>Таблиця 2</w:t>
      </w:r>
    </w:p>
    <w:p w:rsidR="00632A87" w:rsidRDefault="00701C02">
      <w:pPr>
        <w:pStyle w:val="a9"/>
        <w:spacing w:line="360" w:lineRule="auto"/>
        <w:rPr>
          <w:b/>
          <w:bCs/>
        </w:rPr>
      </w:pPr>
      <w:r>
        <w:rPr>
          <w:b/>
          <w:bCs/>
        </w:rPr>
        <w:t>Індекси сумарної забрудненості вираховані за органолептичними і токсикологічними властивостями, санітарним режимом та бактеріологічними показниками</w:t>
      </w:r>
    </w:p>
    <w:tbl>
      <w:tblPr>
        <w:tblW w:w="11083" w:type="dxa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540"/>
        <w:gridCol w:w="720"/>
        <w:gridCol w:w="540"/>
        <w:gridCol w:w="720"/>
        <w:gridCol w:w="720"/>
        <w:gridCol w:w="720"/>
        <w:gridCol w:w="540"/>
        <w:gridCol w:w="720"/>
        <w:gridCol w:w="720"/>
        <w:gridCol w:w="900"/>
        <w:gridCol w:w="360"/>
        <w:gridCol w:w="720"/>
        <w:gridCol w:w="715"/>
      </w:tblGrid>
      <w:tr w:rsidR="00632A87">
        <w:trPr>
          <w:cantSplit/>
          <w:trHeight w:val="683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Ступінь забрудне-   ності</w:t>
            </w:r>
          </w:p>
          <w:p w:rsidR="00632A87" w:rsidRDefault="00701C02">
            <w:pPr>
              <w:pStyle w:val="a6"/>
              <w:tabs>
                <w:tab w:val="clear" w:pos="4677"/>
                <w:tab w:val="clear" w:pos="9355"/>
                <w:tab w:val="left" w:pos="1344"/>
              </w:tabs>
              <w:rPr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Категорія водокорис-тування</w:t>
            </w:r>
            <w:r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97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ц і н о ч н і  п о к а з н и к и </w:t>
            </w:r>
          </w:p>
        </w:tc>
      </w:tr>
      <w:tr w:rsidR="00632A87">
        <w:trPr>
          <w:cantSplit/>
          <w:trHeight w:val="203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Органолептичні вл.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Токсилогічні вл.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Санітарний режим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Бактеріологічні пок.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Індекси забруд.</w:t>
            </w:r>
          </w:p>
        </w:tc>
      </w:tr>
      <w:tr w:rsidR="00632A87">
        <w:trPr>
          <w:trHeight w:val="4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Смак, запах, в балах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ГДК орг.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ГДК токс.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БПК, мг/л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Розч. ки-сень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Киш. пал.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Розра-хункові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карті</w:t>
            </w:r>
          </w:p>
        </w:tc>
      </w:tr>
      <w:tr w:rsidR="00632A87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Допустиме</w:t>
            </w:r>
          </w:p>
          <w:p w:rsidR="00632A87" w:rsidRDefault="00632A87">
            <w:pPr>
              <w:pStyle w:val="a4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1*10</w:t>
            </w:r>
            <w:r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&lt;5</w:t>
            </w:r>
          </w:p>
        </w:tc>
      </w:tr>
      <w:tr w:rsidR="00632A87">
        <w:trPr>
          <w:trHeight w:val="36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Помірне</w:t>
            </w:r>
          </w:p>
          <w:p w:rsidR="00632A87" w:rsidRDefault="00632A87">
            <w:pPr>
              <w:pStyle w:val="a4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1*10</w:t>
            </w:r>
            <w:r>
              <w:rPr>
                <w:sz w:val="22"/>
                <w:szCs w:val="22"/>
                <w:vertAlign w:val="superscript"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632A87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Підвищене</w:t>
            </w:r>
          </w:p>
          <w:p w:rsidR="00632A87" w:rsidRDefault="00632A87">
            <w:pPr>
              <w:pStyle w:val="a4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1*10</w:t>
            </w:r>
            <w:r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632A87">
        <w:trPr>
          <w:trHeight w:val="31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Високе</w:t>
            </w:r>
          </w:p>
          <w:p w:rsidR="00632A87" w:rsidRDefault="00632A87">
            <w:pPr>
              <w:pStyle w:val="a4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1*10</w:t>
            </w:r>
            <w:r>
              <w:rPr>
                <w:sz w:val="22"/>
                <w:szCs w:val="22"/>
                <w:vertAlign w:val="superscript"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632A87">
        <w:trPr>
          <w:trHeight w:val="4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Дуже високе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&gt;4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&gt;2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&gt;8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&gt;4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0.2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&gt;1*10</w:t>
            </w:r>
            <w:r>
              <w:rPr>
                <w:sz w:val="22"/>
                <w:szCs w:val="22"/>
                <w:vertAlign w:val="superscript"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&gt;20</w:t>
            </w:r>
          </w:p>
        </w:tc>
      </w:tr>
    </w:tbl>
    <w:p w:rsidR="00632A87" w:rsidRDefault="00632A87">
      <w:pPr>
        <w:pStyle w:val="a4"/>
        <w:spacing w:line="360" w:lineRule="auto"/>
      </w:pPr>
    </w:p>
    <w:p w:rsidR="00632A87" w:rsidRDefault="00701C02">
      <w:pPr>
        <w:pStyle w:val="a4"/>
        <w:spacing w:line="360" w:lineRule="auto"/>
        <w:jc w:val="right"/>
        <w:rPr>
          <w:i/>
          <w:iCs/>
        </w:rPr>
      </w:pPr>
      <w:r>
        <w:rPr>
          <w:i/>
          <w:iCs/>
        </w:rPr>
        <w:t>Таблиця 3</w:t>
      </w:r>
    </w:p>
    <w:p w:rsidR="00632A87" w:rsidRDefault="00701C02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Індекси сумарної забрудненості вод Дніпра на території м. Києва</w:t>
      </w:r>
    </w:p>
    <w:tbl>
      <w:tblPr>
        <w:tblW w:w="11083" w:type="dxa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617"/>
        <w:gridCol w:w="821"/>
        <w:gridCol w:w="616"/>
        <w:gridCol w:w="821"/>
        <w:gridCol w:w="821"/>
        <w:gridCol w:w="821"/>
        <w:gridCol w:w="616"/>
        <w:gridCol w:w="821"/>
        <w:gridCol w:w="821"/>
        <w:gridCol w:w="1027"/>
        <w:gridCol w:w="411"/>
        <w:gridCol w:w="821"/>
        <w:gridCol w:w="816"/>
      </w:tblGrid>
      <w:tr w:rsidR="00632A87">
        <w:trPr>
          <w:cantSplit/>
          <w:trHeight w:val="683"/>
        </w:trPr>
        <w:tc>
          <w:tcPr>
            <w:tcW w:w="11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ц і н о ч н і  п о к а з н и к и </w:t>
            </w:r>
          </w:p>
        </w:tc>
      </w:tr>
      <w:tr w:rsidR="00632A87">
        <w:trPr>
          <w:cantSplit/>
          <w:trHeight w:val="203"/>
        </w:trPr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Органолептичні вл.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Токсилогічні вл.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Санітарний режим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Бактеріологічні пок.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Індекси забруд.</w:t>
            </w:r>
          </w:p>
        </w:tc>
      </w:tr>
      <w:tr w:rsidR="00632A87">
        <w:trPr>
          <w:trHeight w:val="46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Смак, запах, в балах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ГДК орг.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ГДК токс.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БПК, мг/л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Розч. ки-сень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Киш. пал.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Розра-хункові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701C0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карті</w:t>
            </w:r>
          </w:p>
        </w:tc>
      </w:tr>
      <w:tr w:rsidR="00632A87">
        <w:trPr>
          <w:trHeight w:val="46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87" w:rsidRDefault="00632A87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32A87" w:rsidRDefault="00632A87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632A87" w:rsidRDefault="00701C02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Використовуючи дані з Таблиці 3, ми можемо сказати, що води Дніпра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є ________ за своїм екологічним станом.</w:t>
      </w:r>
    </w:p>
    <w:p w:rsidR="00632A87" w:rsidRDefault="00701C02">
      <w:pPr>
        <w:pStyle w:val="a4"/>
        <w:spacing w:line="360" w:lineRule="auto"/>
        <w:jc w:val="center"/>
        <w:rPr>
          <w:i/>
          <w:iCs/>
        </w:rPr>
      </w:pPr>
      <w:r>
        <w:rPr>
          <w:i/>
          <w:iCs/>
        </w:rPr>
        <w:t>Список використаної літератури</w:t>
      </w:r>
    </w:p>
    <w:p w:rsidR="00632A87" w:rsidRDefault="00701C02">
      <w:pPr>
        <w:pStyle w:val="a4"/>
        <w:spacing w:line="360" w:lineRule="auto"/>
        <w:ind w:firstLine="0"/>
        <w:rPr>
          <w:sz w:val="36"/>
          <w:szCs w:val="36"/>
        </w:rPr>
      </w:pPr>
      <w:r>
        <w:rPr>
          <w:sz w:val="36"/>
          <w:szCs w:val="36"/>
        </w:rPr>
        <w:t xml:space="preserve">1. </w:t>
      </w:r>
    </w:p>
    <w:p w:rsidR="00632A87" w:rsidRDefault="00701C02">
      <w:pPr>
        <w:pStyle w:val="a4"/>
        <w:spacing w:line="360" w:lineRule="auto"/>
        <w:ind w:firstLine="0"/>
        <w:rPr>
          <w:sz w:val="36"/>
          <w:szCs w:val="36"/>
        </w:rPr>
      </w:pPr>
      <w:r>
        <w:rPr>
          <w:sz w:val="36"/>
          <w:szCs w:val="36"/>
        </w:rPr>
        <w:t xml:space="preserve">2. Україна, Екологічні проблеми природних вод,  В. А. Барановський,  В. Г. Бардов, С. Т. Омельчук, ВКФ ТС ЗС України, 2000 </w:t>
      </w:r>
      <w:bookmarkStart w:id="0" w:name="_GoBack"/>
      <w:bookmarkEnd w:id="0"/>
    </w:p>
    <w:sectPr w:rsidR="00632A87">
      <w:headerReference w:type="default" r:id="rId7"/>
      <w:footerReference w:type="default" r:id="rId8"/>
      <w:pgSz w:w="11906" w:h="16838"/>
      <w:pgMar w:top="1258" w:right="1646" w:bottom="143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87" w:rsidRDefault="00701C02">
      <w:r>
        <w:separator/>
      </w:r>
    </w:p>
  </w:endnote>
  <w:endnote w:type="continuationSeparator" w:id="0">
    <w:p w:rsidR="00632A87" w:rsidRDefault="0070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87" w:rsidRDefault="00701C02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32A87" w:rsidRDefault="00632A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87" w:rsidRDefault="00701C02">
      <w:r>
        <w:separator/>
      </w:r>
    </w:p>
  </w:footnote>
  <w:footnote w:type="continuationSeparator" w:id="0">
    <w:p w:rsidR="00632A87" w:rsidRDefault="0070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87" w:rsidRDefault="00632A8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484F"/>
    <w:multiLevelType w:val="hybridMultilevel"/>
    <w:tmpl w:val="5EF4176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F5C7289"/>
    <w:multiLevelType w:val="hybridMultilevel"/>
    <w:tmpl w:val="6A748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641F7D"/>
    <w:multiLevelType w:val="hybridMultilevel"/>
    <w:tmpl w:val="6A748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9932BF"/>
    <w:multiLevelType w:val="hybridMultilevel"/>
    <w:tmpl w:val="6A748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C5013A"/>
    <w:multiLevelType w:val="hybridMultilevel"/>
    <w:tmpl w:val="76E234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F1F56B5"/>
    <w:multiLevelType w:val="hybridMultilevel"/>
    <w:tmpl w:val="3EC43A6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abstractNum w:abstractNumId="6">
    <w:nsid w:val="71575B7D"/>
    <w:multiLevelType w:val="hybridMultilevel"/>
    <w:tmpl w:val="5982447A"/>
    <w:lvl w:ilvl="0" w:tplc="1E82B2D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E5B4DBC"/>
    <w:multiLevelType w:val="hybridMultilevel"/>
    <w:tmpl w:val="B1045DDA"/>
    <w:lvl w:ilvl="0" w:tplc="73DC4BFE">
      <w:start w:val="1"/>
      <w:numFmt w:val="decimal"/>
      <w:lvlText w:val="%1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284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C02"/>
    <w:rsid w:val="00632A87"/>
    <w:rsid w:val="00701C02"/>
    <w:rsid w:val="00C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BBC3E8-72CC-4E08-BA7A-22F4B836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Black" w:hAnsi="Arial Black"/>
      <w:sz w:val="40"/>
      <w:szCs w:val="40"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40"/>
      <w:jc w:val="both"/>
      <w:outlineLvl w:val="1"/>
    </w:pPr>
    <w:rPr>
      <w:rFonts w:ascii="Arial" w:hAnsi="Arial" w:cs="Arial"/>
      <w:sz w:val="40"/>
      <w:szCs w:val="40"/>
      <w:lang w:val="uk-UA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540"/>
      <w:jc w:val="center"/>
      <w:outlineLvl w:val="2"/>
    </w:pPr>
    <w:rPr>
      <w:rFonts w:ascii="Arial" w:hAnsi="Arial" w:cs="Arial"/>
      <w:i/>
      <w:i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 Black" w:hAnsi="Arial Black"/>
      <w:b/>
      <w:bCs/>
      <w:sz w:val="48"/>
      <w:szCs w:val="48"/>
      <w:lang w:val="uk-UA"/>
    </w:rPr>
  </w:style>
  <w:style w:type="paragraph" w:styleId="a4">
    <w:name w:val="Body Text Indent"/>
    <w:basedOn w:val="a"/>
    <w:semiHidden/>
    <w:pPr>
      <w:ind w:firstLine="540"/>
      <w:jc w:val="both"/>
    </w:pPr>
    <w:rPr>
      <w:rFonts w:ascii="Arial" w:hAnsi="Arial" w:cs="Arial"/>
      <w:sz w:val="40"/>
      <w:szCs w:val="40"/>
      <w:lang w:val="uk-UA"/>
    </w:rPr>
  </w:style>
  <w:style w:type="paragraph" w:styleId="20">
    <w:name w:val="Body Text Indent 2"/>
    <w:basedOn w:val="a"/>
    <w:semiHidden/>
    <w:pPr>
      <w:ind w:firstLine="540"/>
    </w:pPr>
    <w:rPr>
      <w:rFonts w:ascii="Arial" w:hAnsi="Arial" w:cs="Arial"/>
      <w:sz w:val="40"/>
      <w:szCs w:val="40"/>
      <w:lang w:val="uk-UA"/>
    </w:rPr>
  </w:style>
  <w:style w:type="paragraph" w:styleId="30">
    <w:name w:val="Body Text Indent 3"/>
    <w:basedOn w:val="a"/>
    <w:semiHidden/>
    <w:pPr>
      <w:spacing w:line="360" w:lineRule="auto"/>
      <w:ind w:firstLine="540"/>
      <w:jc w:val="center"/>
    </w:pPr>
    <w:rPr>
      <w:rFonts w:ascii="Arial" w:hAnsi="Arial" w:cs="Arial"/>
      <w:sz w:val="40"/>
      <w:szCs w:val="40"/>
      <w:lang w:val="uk-U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Body Text"/>
    <w:basedOn w:val="a"/>
    <w:semiHidden/>
    <w:pPr>
      <w:jc w:val="center"/>
    </w:pPr>
    <w:rPr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Екологічний стан водойм в</vt:lpstr>
    </vt:vector>
  </TitlesOfParts>
  <Manager>Природничі науки</Manager>
  <Company>Природничі науки</Company>
  <LinksUpToDate>false</LinksUpToDate>
  <CharactersWithSpaces>12253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Екологічний стан водойм в</dc:title>
  <dc:subject>Природничі науки</dc:subject>
  <dc:creator>Природничі науки</dc:creator>
  <cp:keywords>Природничі науки</cp:keywords>
  <dc:description>Природничі науки</dc:description>
  <cp:lastModifiedBy>Irina</cp:lastModifiedBy>
  <cp:revision>2</cp:revision>
  <dcterms:created xsi:type="dcterms:W3CDTF">2014-08-16T07:59:00Z</dcterms:created>
  <dcterms:modified xsi:type="dcterms:W3CDTF">2014-08-16T07:59:00Z</dcterms:modified>
  <cp:category>Природничі науки</cp:category>
</cp:coreProperties>
</file>