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F72" w:rsidRPr="00254200" w:rsidRDefault="00471F72" w:rsidP="00254200">
      <w:pPr>
        <w:numPr>
          <w:ilvl w:val="0"/>
          <w:numId w:val="8"/>
        </w:numPr>
        <w:spacing w:line="360" w:lineRule="auto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254200">
        <w:rPr>
          <w:rStyle w:val="FontStyle13"/>
          <w:rFonts w:ascii="Times New Roman" w:hAnsi="Times New Roman" w:cs="Times New Roman"/>
          <w:b/>
          <w:sz w:val="28"/>
          <w:szCs w:val="28"/>
        </w:rPr>
        <w:t>Содержание базисных ус</w:t>
      </w:r>
      <w:r w:rsidR="00254200">
        <w:rPr>
          <w:rStyle w:val="FontStyle13"/>
          <w:rFonts w:ascii="Times New Roman" w:hAnsi="Times New Roman" w:cs="Times New Roman"/>
          <w:b/>
          <w:sz w:val="28"/>
          <w:szCs w:val="28"/>
        </w:rPr>
        <w:t>ловий Инкотермс 2000 группы «Е»</w:t>
      </w:r>
    </w:p>
    <w:p w:rsidR="00471F72" w:rsidRPr="00254200" w:rsidRDefault="00471F72" w:rsidP="00254200">
      <w:pPr>
        <w:spacing w:line="360" w:lineRule="auto"/>
        <w:ind w:firstLine="709"/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Термин "Франко-завод" означает, что продавец считается выполнившим свои обязанности в случае предоставления товара в распоряжение покупателя на своем предприятии или в другом названном месте (на заводе, фабрике, складе). Продавец не имеет обязанностей по погрузке товара на транспортное средство и таможенной очистке товара для экспорта.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Термин "Франко-завод" возлагает минимальные обязанности на продавца. Покупатель должен нести все расходы и риски при перевозке товара от предприятия продавца к месту назначения. Но если стороны желают, чтобы продавец взял на себя обязанность по погрузке товара на месте отправки и нес все риски и расходы за такую отгрузку, то эти условия должны быть оговорены в соответствующем дополнении к договору купли-продажи. Если же покупатель не в состоянии прямо или косвенно выполнить экспортные формальности, то данный термин применять не следует.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Какие действия и операции должен выполнить продавец при соблюдении требований термина "Франко-завод"?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Продавец обязан в соответствии с договором купли-продажи предоставить покупателю товар, коммерческий счет-фактуру или эквивалентное ему электронное сообщение, а также любые другие доказательства соответствия, которые могут потребоваться по условиям договора купли-продажи.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Продавец обязан по просьбе покупателя, за его счет и на его риск оказать последнему, если это потребуется, полное содействие в получении любой экспортной лицензии или другого официального документа, необходимого для экспорта товара.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Продавец обязан в оговоренную дату или в пределах оговоренного срока предоставить не отгруженный на какое-либо средство товар в распоряжение покупателя в названном в договоре месте поставки. При отсутствии в договоре таких указаний продавец обязан осуществить поставку в обычные для поставки аналогичных товаров место и сроки. Если стороны не договорились о каком-либо конкретном пункте в названном месте поставки и если таких пунктов несколько, тс продавец может выбрать наиболее подходящий для него пункт в месте поставки.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Продавец обязан с учетом оговорок:</w:t>
      </w:r>
    </w:p>
    <w:p w:rsidR="00471F72" w:rsidRPr="00254200" w:rsidRDefault="00471F72" w:rsidP="00254200">
      <w:pPr>
        <w:pStyle w:val="Style1"/>
        <w:widowControl/>
        <w:numPr>
          <w:ilvl w:val="0"/>
          <w:numId w:val="1"/>
        </w:numPr>
        <w:tabs>
          <w:tab w:val="left" w:pos="787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нести все риски потери или повреждения товара д</w:t>
      </w:r>
      <w:r w:rsidR="00254200"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о</w:t>
      </w: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 xml:space="preserve"> момента его поставки;</w:t>
      </w:r>
    </w:p>
    <w:p w:rsidR="00471F72" w:rsidRPr="00254200" w:rsidRDefault="00471F72" w:rsidP="00254200">
      <w:pPr>
        <w:pStyle w:val="Style1"/>
        <w:widowControl/>
        <w:numPr>
          <w:ilvl w:val="0"/>
          <w:numId w:val="1"/>
        </w:numPr>
        <w:tabs>
          <w:tab w:val="left" w:pos="787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нести все расходы, связанные с товаром до момент</w:t>
      </w:r>
      <w:r w:rsid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а</w:t>
      </w: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 xml:space="preserve"> его поставки;</w:t>
      </w:r>
    </w:p>
    <w:p w:rsidR="00471F72" w:rsidRPr="00254200" w:rsidRDefault="00471F72" w:rsidP="00254200">
      <w:pPr>
        <w:pStyle w:val="Style1"/>
        <w:widowControl/>
        <w:numPr>
          <w:ilvl w:val="0"/>
          <w:numId w:val="1"/>
        </w:numPr>
        <w:tabs>
          <w:tab w:val="left" w:pos="787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 xml:space="preserve">известить покупателя достаточным образом о дате </w:t>
      </w:r>
      <w:r w:rsidR="00254200"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 xml:space="preserve"> месте, когда и где товар будет предоставлен в его распоряжение.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Однако доказательства поставки, транспортные документы или эквивалентные электронные сообщения поставщик</w:t>
      </w:r>
      <w:r w:rsidR="00506188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при этом предоставлять не обязан. Продавец также не имеет обязательств по договорам перевозки и страхования, но обязан обеспечить покупателя по его требованию всей информацией, необходимой для осуществления страхования.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Продавец обязан нести расходы, связанные с проверкой товара (например, проверкой качества, размеров, веса, количества), необходимой для предоставления товара в распоряжение покупателя, за свой счет оплатить расходы, связанные с упаковкой, необходимой для перевозки товара за исключением случаев, когда в данной отрасли торговли принято обычно отправлять обусловленный контрактом товар без упаковки). Последнее осуществляется в той мере, в какой обстоятельства, относящиеся к транспортировке (например, способы перевозки, место назначения), были известны продавцу до заключения договора купли-продажи. Упаковка должна быть маркирована надлежащим образом.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Продавец обязан по просьбе покупателя оказать последнему за его счет и на его риск полное содействие в получении любых документов или эквивалентных им электронных сообщений, выдаваемых или используемых в стране поставки и/или в стране происхождения товара, которые могут потребоваться покупателю для экспорта и/или импорта товара или, в случае необходимости, для его транзитной перевозки через третьи страны.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Что должен выполнить покупатель при реализации термина "Франко-завод"?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Покупатель обязан:</w:t>
      </w:r>
    </w:p>
    <w:p w:rsidR="00471F72" w:rsidRPr="00254200" w:rsidRDefault="00471F72" w:rsidP="00254200">
      <w:pPr>
        <w:pStyle w:val="Style1"/>
        <w:widowControl/>
        <w:numPr>
          <w:ilvl w:val="0"/>
          <w:numId w:val="2"/>
        </w:numPr>
        <w:tabs>
          <w:tab w:val="left" w:pos="74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уплатить предусмотренную договором купли-продажи цену товара;</w:t>
      </w:r>
    </w:p>
    <w:p w:rsidR="00471F72" w:rsidRPr="00254200" w:rsidRDefault="00471F72" w:rsidP="00254200">
      <w:pPr>
        <w:pStyle w:val="Style1"/>
        <w:widowControl/>
        <w:numPr>
          <w:ilvl w:val="0"/>
          <w:numId w:val="2"/>
        </w:numPr>
        <w:tabs>
          <w:tab w:val="left" w:pos="74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за свой счет и на свой риск получить любую экспортную или импортную лицензию или другое официальное свидетельство, а также выполнить, если это потребуется, все таможенные формальности для экспорта товара;</w:t>
      </w:r>
    </w:p>
    <w:p w:rsidR="00471F72" w:rsidRPr="00254200" w:rsidRDefault="00471F72" w:rsidP="00254200">
      <w:pPr>
        <w:pStyle w:val="Style1"/>
        <w:widowControl/>
        <w:numPr>
          <w:ilvl w:val="0"/>
          <w:numId w:val="2"/>
        </w:numPr>
        <w:tabs>
          <w:tab w:val="left" w:pos="74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принять поставку товара, как только товар предоставлен в его распоряжение.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Покупатель обязан нести все риски потери или повреждения товара:</w:t>
      </w:r>
    </w:p>
    <w:p w:rsidR="00471F72" w:rsidRPr="00254200" w:rsidRDefault="00471F72" w:rsidP="00254200">
      <w:pPr>
        <w:pStyle w:val="Style1"/>
        <w:widowControl/>
        <w:numPr>
          <w:ilvl w:val="0"/>
          <w:numId w:val="2"/>
        </w:numPr>
        <w:tabs>
          <w:tab w:val="left" w:pos="74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с момента, когда товар поставлен ему;</w:t>
      </w:r>
    </w:p>
    <w:p w:rsidR="00471F72" w:rsidRPr="00254200" w:rsidRDefault="00471F72" w:rsidP="00254200">
      <w:pPr>
        <w:pStyle w:val="Style1"/>
        <w:widowControl/>
        <w:numPr>
          <w:ilvl w:val="0"/>
          <w:numId w:val="2"/>
        </w:numPr>
        <w:tabs>
          <w:tab w:val="left" w:pos="74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с согласованной даты или согласованного срока для принятия поставки.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Покупатель обязан:</w:t>
      </w:r>
    </w:p>
    <w:p w:rsidR="00471F72" w:rsidRPr="00254200" w:rsidRDefault="00471F72" w:rsidP="00254200">
      <w:pPr>
        <w:pStyle w:val="Style1"/>
        <w:widowControl/>
        <w:numPr>
          <w:ilvl w:val="0"/>
          <w:numId w:val="2"/>
        </w:numPr>
        <w:tabs>
          <w:tab w:val="left" w:pos="74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нести все расходы, связанные с товаром с момента поставки товара в его распоряжение;</w:t>
      </w:r>
    </w:p>
    <w:p w:rsidR="00471F72" w:rsidRPr="00254200" w:rsidRDefault="00471F72" w:rsidP="00254200">
      <w:pPr>
        <w:pStyle w:val="Style1"/>
        <w:widowControl/>
        <w:numPr>
          <w:ilvl w:val="0"/>
          <w:numId w:val="2"/>
        </w:numPr>
        <w:tabs>
          <w:tab w:val="left" w:pos="74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нести все дополнительные расходы, возникшие вследствие невыполнения им обязанности принять товар после того, как тот был предоставлен в его распоряжение;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— оплатить, если это потребуется, все пошлины, налоги и другие сборы, а также расходы на выполнение таможенных формальностей, подлежащих оплате при экспорте.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Покупатель обязан возместить все расходы и сборы, понесенные продавцом при оказании ему помощи. Если покупатель вправе определить в течение согласованного периода дату и/или место принятия товара, то он должен направить продавцу необходимое извещение об этом.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Покупатель обязан направить продавцу соответствующие доказательства о принятии поставки.</w:t>
      </w:r>
    </w:p>
    <w:p w:rsidR="00471F72" w:rsidRPr="00254200" w:rsidRDefault="00471F72" w:rsidP="00254200">
      <w:pPr>
        <w:pStyle w:val="Style1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Покупатель обязан нести, если не оговорено иное, расходы, связанные с любым предпогрузочным осмотром товара, включая расходы на осмотр, требуемый властями страны экспорта.</w:t>
      </w:r>
    </w:p>
    <w:p w:rsidR="00471F72" w:rsidRPr="00254200" w:rsidRDefault="00471F72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Покупатель обязан нести все расходы и оплачивать сборы, связанные с получением документов или эквивалентных им электронных сообщений, а также возместить расходы продавца, понесенные последним вследствие оказания помощи покупателю</w:t>
      </w:r>
      <w:r w:rsidR="00A26908" w:rsidRPr="00254200"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A26908" w:rsidRPr="00254200" w:rsidRDefault="00A26908" w:rsidP="00254200">
      <w:pPr>
        <w:spacing w:line="360" w:lineRule="auto"/>
        <w:ind w:left="709"/>
        <w:jc w:val="center"/>
        <w:rPr>
          <w:b/>
          <w:sz w:val="28"/>
          <w:szCs w:val="28"/>
        </w:rPr>
      </w:pPr>
      <w:r w:rsidRPr="00254200">
        <w:rPr>
          <w:b/>
          <w:sz w:val="28"/>
          <w:szCs w:val="28"/>
        </w:rPr>
        <w:t>2. Особенности внешней торговли промышленными тов</w:t>
      </w:r>
      <w:r w:rsidR="00254200">
        <w:rPr>
          <w:b/>
          <w:sz w:val="28"/>
          <w:szCs w:val="28"/>
        </w:rPr>
        <w:t>арами, машинами и оборудованием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Предприятия и организации России при закупке продукции зарубежных фирм наряду с непродовольственными товарами определенное внимание уделяют приобретению некоторых видов машин и технологического оборудования, необходимого для оснащения и модернизации своих производств.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В международной торговле используется термин "непродовольственные товары" для характеристики трех групп товаров в зависимости от их назначения.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Непродовольственные товары, необходимые для использования в качестве полуфабрикатов и комплектующих деталей в различных отраслях промышленности. Их называют товарами промышленного назначения: металлопрокат, подшипники, комплектующие узлы, агрегаты, станки и т. п.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Товары, используемые для удовлетворения личных потребностей населения или товары широкого потребления — обувь, одежда, белье, посуда, культтовары, товары длительного пользования и др.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Товары, необходимые для удовлетворения социально-бытовых потребностей общества — для здравоохранения, для защиты окружающей среды, дорожного строительства и т. д.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Чем выше доля готовых изделий в экспорте, тем эффективнее участие страны в мировых хозяйственных связях, в международном разделении труда.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Поставка машин и оборудования в готовом к эксплуатации виде наиболее распространена при продаже транспортных средств, изделий машиностроения и культурно-бытового назначения.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Техническое обслуживание — это комплекс мероприятий, выполняемых экспортером по поддержанию оборудования, закупленного импортером, в рабочем состоянии и обеспечению преемственности при замене устаревшего оборудования новым. Техническое обслуживание осуществляется поставщиком по всему комплексу услуг не только в своей стране, но и в других государствах.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Техническое обслуживание состоит из следующих элементов: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 изучение особенностей эксплуатации машин и оборудования в стране импортера;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разработка и издание технической документации на языке покупателя;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подготовка и обучение ремонтно-эксплуатационного персонала на достаточно высоком квалификационном уровне;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строительство и развертывание в стране покупателя учебных пунктов, гарантийных пунктов ремонта, складов запасных частей, консультационных пунктов, станций технического обслуживания и т. п.;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 создание дифференцированной системы технического обслуживания: а) техническое обслуживание непосредственно изготовителем уникального современного оборудования, представляющего большую ценность для фирмы; б) техническое обслуживание через посредников обычного оборудования, не содержащего в себе коммерческой тайны; в) техническое обслуживание самим потребителем наиболее известного и простого оборудования; г) обеспечение запасными частями в течение всего срока службы. Как правило, стоимость запчастей в 2—2,5 раза больше тех, которые находятся в собранной машине. Со временем эксплуатации число потребляемых запчастей растет и очень важно правильно рассчитать их набор на 2—3 года. Весьма желательно для импортера в контракте заложить пункт, в котором бы предусматривалась поставка запчастей хотя бы в течение трех лет после его исполнения.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Экспорт продукции в разобранном виде (машины, оборудование, мебель, строительные конструкции и т. д.) выгоден, так как таможенные пошлины на детали, конструкции ниже, чем на готовое изделие. Кроме того, правительства ряда стран, опасаясь подрыва собственной экономики, иногда запрещают ввоз целого ряда готовых изделий.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Ввоз деталей и конструкций выгоден для ряда стран, так как способствует развитию дополнительных производств по сборке изделий.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Выгодна также и транспортировка деталей. Например, детали трактора перевезти на судне дешевле в 2—3 раза, чем сам трактор.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При поставке узлов и деталей следует соблюдать следующие дополнительные требования на организацию производства и коммерческой деятельности: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продукция делится на такие узлы и детали, сборка которых не требует высокой квалификации рабочих;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точность изготовления отдельных частей должна устранить подгоночные работы;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обеспечение экономии на транспортных издержках;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—</w:t>
      </w: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своевременность поставок узлов и деталей;</w:t>
      </w:r>
    </w:p>
    <w:p w:rsidR="00A26908" w:rsidRPr="00254200" w:rsidRDefault="00254200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— </w:t>
      </w:r>
      <w:r w:rsidR="00A26908"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оптимизация запасов узлов и деталей на складах за границей.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Существенный вклад в эту форму сотрудничества вносит прогрессивная сборка, которая предусматривает организацию сборочного производства готовой продукции из импортных узлов и деталей. Одновременно экспортер содействует импортеру в организации собственного производства отдельных деталей и запчастей, продает лицензию на саму продукцию и поставляет необходимое технологическое оборудование.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Поставка узлов и деталей дает возможность импортерам начать выпуск готовой продукции за счет налаживания собственного производства.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Готовая продукция, предназначенная для конечного потребления, передается, например, путем подписания контрактов непосредственно между сбытовыми организациями производителями и потребителями товаров или через посредников.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Комплектное оборудование означает набор машин и механизмов для определенного технологического процесса. Экспортер осуществляет монтаж и доводку оборудования. Уровень комплектности оборудования в настоящее время довольно высок и может представлять собой комплекс оборудования для цеха или небольшого завода.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Поскольку цены могут оказаться весьма большими, то возникает необходимость авансирования и кредитования импортера. Соотношение аванса, оплат наличными и кредиты примерно следующее: 10% — аванс в течение 30—90 дней со дня подписания контракта, 10% покупатель выплачивает наличными, а 80% средств за счет кредита сроком на 7— 10 лет, при этом банковская гарантия должна составить 15— 30% от суммы контракта, при подписании которого контрагенты приходят к консенсусу, согласовав 80—90% средств, требуемых сметой.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В настоящее время имеется отставание технического уровня многих видов отечественной продукции от требований мирового рынка.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В связи с этим в России импорт машиностроительной продукции превышает экспорт в несколько раз. Основные причины неблагополучного положения в машиностроении такие: низкие темпы внедрения в технологию результатов научно-исследовательских и конструкторских работ, неудовлетворительные технико-экономические характеристики и низкое качество, высокая материал</w:t>
      </w:r>
      <w:r w:rsid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о </w:t>
      </w: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- и энергоемкость, низкий уровень технического обслуживания и нехватка запчастей, неудовлетворительная договорная дисциплина, слабое участие в международной кооперации и специализации; несоблюдение, недоучет рекомендаций международных организаций по стандартизации; уход от требований международных рынков.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Поэтому необходим комплекс мер по улучшению конструкторских, технологических работ и по совершенствованию коммерческой работы на внешнем рынке, а также следует использовать различные пути приспособления продукции к требованиям зарубежных импортеров.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Наиболее простой путь — это выбор отечественной модели, отвечающей внутренним стандартам и соответствующей требованиям внешнего рынка. Но в этом подходе преобладает элемент случайности, а не закономерности, и такой путь нельзя считать основным.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Следующий путь предполагает адаптацию серийной продукции к требованиям рынков. Такой подход успешно можно осуществить, если расхождения качественных параметров серийной продукции и требований к ней невелики и легко поддаются корректировке.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Весьма практичным подходом для освоения требований внешнего рынка является участие российских предприятий в международной кооперации при изготовлении экспортной продукции.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Одним из главных направлений следует считать разработку и изготовление товаров в полном соответствии с рекомендациями международных организаций по стандартизации.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254200">
        <w:rPr>
          <w:rStyle w:val="FontStyle12"/>
          <w:rFonts w:ascii="Times New Roman" w:hAnsi="Times New Roman" w:cs="Times New Roman"/>
          <w:i w:val="0"/>
          <w:sz w:val="28"/>
          <w:szCs w:val="28"/>
        </w:rPr>
        <w:t>Перспективным направлением является выход на передовые рубежи в производстве или технологии и завоевание позиции законодателя моды, технологии, изделия. В России такие возможности имеются благодаря разработкам ученых военно-промышленного комплекса и в сфере космических исследований, создавших немало уникальных высокоточных технологий.</w:t>
      </w:r>
    </w:p>
    <w:p w:rsidR="00A26908" w:rsidRPr="00254200" w:rsidRDefault="00254200" w:rsidP="00254200">
      <w:pPr>
        <w:spacing w:line="360" w:lineRule="auto"/>
        <w:ind w:left="106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25420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Задача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26908" w:rsidRPr="00254200" w:rsidRDefault="00E6425E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У предприятия «Парус» появилась возможность</w:t>
      </w:r>
      <w:r w:rsidR="00506188">
        <w:rPr>
          <w:sz w:val="28"/>
          <w:szCs w:val="28"/>
        </w:rPr>
        <w:t xml:space="preserve"> </w:t>
      </w:r>
      <w:r w:rsidRPr="00254200">
        <w:rPr>
          <w:sz w:val="28"/>
          <w:szCs w:val="28"/>
        </w:rPr>
        <w:t>реализовать 2000 единицы продукции на внутреннем и внешнем рынке. Необходимо определить, в каком случае выгоднее реализовать продукцию на внутреннем рынке, а в каком на внешнем, если известны следующие</w:t>
      </w:r>
      <w:r w:rsidR="00506188">
        <w:rPr>
          <w:sz w:val="28"/>
          <w:szCs w:val="28"/>
        </w:rPr>
        <w:t xml:space="preserve"> </w:t>
      </w:r>
      <w:r w:rsidR="00CA72D8" w:rsidRPr="00254200">
        <w:rPr>
          <w:sz w:val="28"/>
          <w:szCs w:val="28"/>
        </w:rPr>
        <w:t>данные: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Производственная себестоимость единицы изделия – 500 руб.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Цена единицы изделия: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-на внутреннем рынке -600 руб.;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-на внешнем рынке -620 руб.;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Затраты при реализации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-на внутреннем рынке- 30 руб/ед.;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-на внешнем рынке- 1,5 долл./ед.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Курс доллара определить исходя из ситуации на валютном рынке в момент решения задачи.</w:t>
      </w:r>
    </w:p>
    <w:p w:rsidR="00CA72D8" w:rsidRPr="00254200" w:rsidRDefault="00CA72D8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Сделать выводы о целесообразности экспорта продукции.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26908" w:rsidRPr="00254200" w:rsidRDefault="00254200" w:rsidP="00254200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Таблица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4222"/>
        <w:gridCol w:w="1258"/>
        <w:gridCol w:w="1701"/>
      </w:tblGrid>
      <w:tr w:rsidR="00CA72D8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222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258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1 вариант</w:t>
            </w:r>
          </w:p>
        </w:tc>
        <w:tc>
          <w:tcPr>
            <w:tcW w:w="1701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2 вариант</w:t>
            </w:r>
          </w:p>
        </w:tc>
      </w:tr>
      <w:tr w:rsidR="00CA72D8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1</w:t>
            </w:r>
          </w:p>
        </w:tc>
        <w:tc>
          <w:tcPr>
            <w:tcW w:w="4222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Объем продаж, единиц</w:t>
            </w:r>
          </w:p>
        </w:tc>
        <w:tc>
          <w:tcPr>
            <w:tcW w:w="1258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2000</w:t>
            </w:r>
          </w:p>
        </w:tc>
        <w:tc>
          <w:tcPr>
            <w:tcW w:w="1701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2000</w:t>
            </w:r>
          </w:p>
        </w:tc>
      </w:tr>
      <w:tr w:rsidR="00CA72D8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CA72D8" w:rsidRPr="00EC0AFC" w:rsidRDefault="00CA72D8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2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CA72D8" w:rsidRPr="00EC0AFC" w:rsidRDefault="00CA72D8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Производственная себестоимость</w:t>
            </w:r>
            <w:r w:rsidR="00976535" w:rsidRPr="00EC0AFC">
              <w:rPr>
                <w:sz w:val="20"/>
                <w:szCs w:val="20"/>
              </w:rPr>
              <w:t xml:space="preserve"> единицы изделия, руб.</w:t>
            </w:r>
          </w:p>
        </w:tc>
        <w:tc>
          <w:tcPr>
            <w:tcW w:w="1258" w:type="dxa"/>
            <w:shd w:val="clear" w:color="auto" w:fill="auto"/>
          </w:tcPr>
          <w:p w:rsidR="00CA72D8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CA72D8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500</w:t>
            </w: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3</w:t>
            </w:r>
          </w:p>
        </w:tc>
        <w:tc>
          <w:tcPr>
            <w:tcW w:w="4222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изделия: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-на внутреннем рынке, руб.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-на внешнем рынке, руб.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600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600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620</w:t>
            </w: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3.1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3.2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4</w:t>
            </w:r>
          </w:p>
        </w:tc>
        <w:tc>
          <w:tcPr>
            <w:tcW w:w="4222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Затраты тыс/руб.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-при реализации на внутреннем рынке, руб.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- при реализации на внешнем рынке, долл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30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30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45</w:t>
            </w: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4.1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4.2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5.</w:t>
            </w:r>
          </w:p>
        </w:tc>
        <w:tc>
          <w:tcPr>
            <w:tcW w:w="4222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Результат, тыс/руб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-при реализации на внутреннем рынке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- при реализации на внешнем рынке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600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600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620</w:t>
            </w: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5.1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5.2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</w:t>
            </w:r>
          </w:p>
        </w:tc>
        <w:tc>
          <w:tcPr>
            <w:tcW w:w="4222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Эффект , тыс/руб.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При продаже на внутреннем</w:t>
            </w:r>
            <w:r w:rsidR="00506188" w:rsidRPr="00EC0AFC">
              <w:rPr>
                <w:sz w:val="20"/>
                <w:szCs w:val="20"/>
              </w:rPr>
              <w:t xml:space="preserve"> </w:t>
            </w:r>
            <w:r w:rsidRPr="00EC0AFC">
              <w:rPr>
                <w:sz w:val="20"/>
                <w:szCs w:val="20"/>
              </w:rPr>
              <w:t>рынке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При продаже на внешнем рынке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70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76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70</w:t>
            </w:r>
          </w:p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75</w:t>
            </w: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6.1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6.2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7</w:t>
            </w:r>
          </w:p>
        </w:tc>
        <w:tc>
          <w:tcPr>
            <w:tcW w:w="4222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.Эффективность руб.</w:t>
            </w:r>
          </w:p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При продаже на внутреннем</w:t>
            </w:r>
            <w:r w:rsidR="00506188" w:rsidRPr="00EC0AFC">
              <w:rPr>
                <w:sz w:val="20"/>
                <w:szCs w:val="20"/>
              </w:rPr>
              <w:t xml:space="preserve"> </w:t>
            </w:r>
            <w:r w:rsidRPr="00EC0AFC">
              <w:rPr>
                <w:sz w:val="20"/>
                <w:szCs w:val="20"/>
              </w:rPr>
              <w:t>рынке</w:t>
            </w:r>
          </w:p>
          <w:p w:rsidR="00976535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При продаже на внешнем рынке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1.13</w:t>
            </w:r>
          </w:p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1.14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1.13</w:t>
            </w:r>
          </w:p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1.13</w:t>
            </w: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7.1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76535" w:rsidRPr="00EC0AFC" w:rsidTr="00EC0AFC">
        <w:trPr>
          <w:jc w:val="center"/>
        </w:trPr>
        <w:tc>
          <w:tcPr>
            <w:tcW w:w="1007" w:type="dxa"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7.2</w:t>
            </w:r>
          </w:p>
        </w:tc>
        <w:tc>
          <w:tcPr>
            <w:tcW w:w="4222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76535" w:rsidRPr="00EC0AFC" w:rsidRDefault="00976535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26908" w:rsidRPr="00254200" w:rsidRDefault="00A26908" w:rsidP="00254200">
      <w:pPr>
        <w:spacing w:line="360" w:lineRule="auto"/>
        <w:ind w:firstLine="709"/>
        <w:jc w:val="both"/>
        <w:rPr>
          <w:sz w:val="28"/>
          <w:szCs w:val="28"/>
        </w:rPr>
      </w:pPr>
    </w:p>
    <w:p w:rsidR="00A26908" w:rsidRPr="00254200" w:rsidRDefault="00DA0A22" w:rsidP="0025420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54200">
        <w:rPr>
          <w:b/>
          <w:sz w:val="28"/>
          <w:szCs w:val="28"/>
        </w:rPr>
        <w:t>Решение:</w:t>
      </w:r>
    </w:p>
    <w:p w:rsidR="00DA0A22" w:rsidRPr="00254200" w:rsidRDefault="00DA0A22" w:rsidP="00254200">
      <w:pPr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3190"/>
        <w:gridCol w:w="3191"/>
      </w:tblGrid>
      <w:tr w:rsidR="00DA0A22" w:rsidRPr="00EC0AFC" w:rsidTr="00EC0AFC">
        <w:trPr>
          <w:trHeight w:val="502"/>
          <w:jc w:val="center"/>
        </w:trPr>
        <w:tc>
          <w:tcPr>
            <w:tcW w:w="2797" w:type="dxa"/>
            <w:shd w:val="clear" w:color="auto" w:fill="auto"/>
          </w:tcPr>
          <w:p w:rsidR="00DA0A22" w:rsidRPr="00EC0AFC" w:rsidRDefault="00B545A3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1.</w:t>
            </w:r>
            <w:r w:rsidR="00DA0A22" w:rsidRPr="00EC0AFC">
              <w:rPr>
                <w:b/>
                <w:sz w:val="20"/>
                <w:szCs w:val="20"/>
              </w:rPr>
              <w:t>Эффект:</w:t>
            </w:r>
          </w:p>
        </w:tc>
        <w:tc>
          <w:tcPr>
            <w:tcW w:w="3190" w:type="dxa"/>
            <w:shd w:val="clear" w:color="auto" w:fill="auto"/>
          </w:tcPr>
          <w:p w:rsidR="00DA0A22" w:rsidRPr="00EC0AFC" w:rsidRDefault="00DA0A22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1 вариант</w:t>
            </w:r>
          </w:p>
        </w:tc>
        <w:tc>
          <w:tcPr>
            <w:tcW w:w="3191" w:type="dxa"/>
            <w:shd w:val="clear" w:color="auto" w:fill="auto"/>
          </w:tcPr>
          <w:p w:rsidR="00DA0A22" w:rsidRPr="00EC0AFC" w:rsidRDefault="00DA0A22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2 вариант</w:t>
            </w:r>
          </w:p>
        </w:tc>
      </w:tr>
      <w:tr w:rsidR="00DA0A22" w:rsidRPr="00EC0AFC" w:rsidTr="00EC0AFC">
        <w:trPr>
          <w:jc w:val="center"/>
        </w:trPr>
        <w:tc>
          <w:tcPr>
            <w:tcW w:w="2797" w:type="dxa"/>
            <w:shd w:val="clear" w:color="auto" w:fill="auto"/>
          </w:tcPr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 xml:space="preserve">На </w:t>
            </w:r>
            <w:r w:rsidR="00B545A3" w:rsidRPr="00EC0AFC">
              <w:rPr>
                <w:sz w:val="20"/>
                <w:szCs w:val="20"/>
              </w:rPr>
              <w:t xml:space="preserve">внутреннем </w:t>
            </w:r>
            <w:r w:rsidRPr="00EC0AFC">
              <w:rPr>
                <w:sz w:val="20"/>
                <w:szCs w:val="20"/>
              </w:rPr>
              <w:t>рынке:</w:t>
            </w:r>
          </w:p>
        </w:tc>
        <w:tc>
          <w:tcPr>
            <w:tcW w:w="3190" w:type="dxa"/>
            <w:shd w:val="clear" w:color="auto" w:fill="auto"/>
          </w:tcPr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 на внутреннем рынке –(производственная себестоимость + затраты при реализации на внутреннем рынке)= 600-(500+30)=70</w:t>
            </w:r>
          </w:p>
        </w:tc>
        <w:tc>
          <w:tcPr>
            <w:tcW w:w="3191" w:type="dxa"/>
            <w:shd w:val="clear" w:color="auto" w:fill="auto"/>
          </w:tcPr>
          <w:p w:rsidR="00DA0A22" w:rsidRPr="00EC0AFC" w:rsidRDefault="00B545A3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 на внутреннем рынке –(производственная себестоимость + затраты при реализации на внутреннем рынке)= 600-(500+30)=70</w:t>
            </w:r>
          </w:p>
        </w:tc>
      </w:tr>
      <w:tr w:rsidR="00DA0A22" w:rsidRPr="00EC0AFC" w:rsidTr="00EC0AFC">
        <w:trPr>
          <w:jc w:val="center"/>
        </w:trPr>
        <w:tc>
          <w:tcPr>
            <w:tcW w:w="2797" w:type="dxa"/>
            <w:shd w:val="clear" w:color="auto" w:fill="auto"/>
          </w:tcPr>
          <w:p w:rsidR="00DA0A22" w:rsidRPr="00EC0AFC" w:rsidRDefault="00B545A3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На внешнем рынке:</w:t>
            </w:r>
          </w:p>
        </w:tc>
        <w:tc>
          <w:tcPr>
            <w:tcW w:w="3190" w:type="dxa"/>
            <w:shd w:val="clear" w:color="auto" w:fill="auto"/>
          </w:tcPr>
          <w:p w:rsidR="00DA0A22" w:rsidRPr="00EC0AFC" w:rsidRDefault="00B545A3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 на внешнем рынке – (производственная себестоимость + затраты при реализации на внешнем рынке)= 620-(500+44)=76</w:t>
            </w:r>
          </w:p>
        </w:tc>
        <w:tc>
          <w:tcPr>
            <w:tcW w:w="3191" w:type="dxa"/>
            <w:shd w:val="clear" w:color="auto" w:fill="auto"/>
          </w:tcPr>
          <w:p w:rsidR="00DA0A22" w:rsidRPr="00EC0AFC" w:rsidRDefault="00B545A3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 xml:space="preserve">Цена единицы изделия на внешнем рынке –( производственная себестоимость + </w:t>
            </w:r>
            <w:r w:rsidR="00B90991" w:rsidRPr="00EC0AFC">
              <w:rPr>
                <w:sz w:val="20"/>
                <w:szCs w:val="20"/>
              </w:rPr>
              <w:t>затраты при реализации на внешнем рынке)=620-(500+45)=75</w:t>
            </w:r>
          </w:p>
        </w:tc>
      </w:tr>
      <w:tr w:rsidR="00DA0A22" w:rsidRPr="00EC0AFC" w:rsidTr="00EC0AFC">
        <w:trPr>
          <w:jc w:val="center"/>
        </w:trPr>
        <w:tc>
          <w:tcPr>
            <w:tcW w:w="2797" w:type="dxa"/>
            <w:shd w:val="clear" w:color="auto" w:fill="auto"/>
          </w:tcPr>
          <w:p w:rsidR="00DA0A22" w:rsidRPr="00EC0AFC" w:rsidRDefault="00B90991" w:rsidP="00EC0AFC">
            <w:pPr>
              <w:spacing w:line="360" w:lineRule="auto"/>
              <w:rPr>
                <w:b/>
                <w:sz w:val="20"/>
                <w:szCs w:val="20"/>
              </w:rPr>
            </w:pPr>
            <w:r w:rsidRPr="00EC0AFC">
              <w:rPr>
                <w:b/>
                <w:sz w:val="20"/>
                <w:szCs w:val="20"/>
              </w:rPr>
              <w:t>2.Эффективность:</w:t>
            </w:r>
          </w:p>
        </w:tc>
        <w:tc>
          <w:tcPr>
            <w:tcW w:w="3190" w:type="dxa"/>
            <w:shd w:val="clear" w:color="auto" w:fill="auto"/>
          </w:tcPr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91" w:type="dxa"/>
            <w:shd w:val="clear" w:color="auto" w:fill="auto"/>
          </w:tcPr>
          <w:p w:rsidR="00DA0A22" w:rsidRPr="00EC0AFC" w:rsidRDefault="00DA0A22" w:rsidP="00EC0AF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A0A22" w:rsidRPr="00EC0AFC" w:rsidTr="00EC0AFC">
        <w:trPr>
          <w:jc w:val="center"/>
        </w:trPr>
        <w:tc>
          <w:tcPr>
            <w:tcW w:w="2797" w:type="dxa"/>
            <w:shd w:val="clear" w:color="auto" w:fill="auto"/>
          </w:tcPr>
          <w:p w:rsidR="00DA0A22" w:rsidRPr="00EC0AFC" w:rsidRDefault="00B90991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На внутреннем рынке</w:t>
            </w:r>
          </w:p>
        </w:tc>
        <w:tc>
          <w:tcPr>
            <w:tcW w:w="3190" w:type="dxa"/>
            <w:shd w:val="clear" w:color="auto" w:fill="auto"/>
          </w:tcPr>
          <w:p w:rsidR="00DA0A22" w:rsidRPr="00EC0AFC" w:rsidRDefault="00B90991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 на внутреннем рынке / (производственная себестоимость + затраты при реализации на внутреннем рынке)= 600/(500+30)=1,13</w:t>
            </w:r>
          </w:p>
        </w:tc>
        <w:tc>
          <w:tcPr>
            <w:tcW w:w="3191" w:type="dxa"/>
            <w:shd w:val="clear" w:color="auto" w:fill="auto"/>
          </w:tcPr>
          <w:p w:rsidR="00DA0A22" w:rsidRPr="00EC0AFC" w:rsidRDefault="00B90991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 на внутреннем рынке / (производственная себестоимость + затраты при реализации на внутреннем рынке)= 600/(500+30)=1,13</w:t>
            </w:r>
          </w:p>
        </w:tc>
      </w:tr>
      <w:tr w:rsidR="00DA0A22" w:rsidRPr="00EC0AFC" w:rsidTr="00EC0AFC">
        <w:trPr>
          <w:jc w:val="center"/>
        </w:trPr>
        <w:tc>
          <w:tcPr>
            <w:tcW w:w="2797" w:type="dxa"/>
            <w:shd w:val="clear" w:color="auto" w:fill="auto"/>
          </w:tcPr>
          <w:p w:rsidR="00DA0A22" w:rsidRPr="00EC0AFC" w:rsidRDefault="00B90991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На внешнем рынке:</w:t>
            </w:r>
          </w:p>
        </w:tc>
        <w:tc>
          <w:tcPr>
            <w:tcW w:w="3190" w:type="dxa"/>
            <w:shd w:val="clear" w:color="auto" w:fill="auto"/>
          </w:tcPr>
          <w:p w:rsidR="00DA0A22" w:rsidRPr="00EC0AFC" w:rsidRDefault="00B90991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 на внешнем рынке / (производственная себестоимость + затраты при реализации на внешнем рынке)=620/(500+44)=1,14</w:t>
            </w:r>
          </w:p>
        </w:tc>
        <w:tc>
          <w:tcPr>
            <w:tcW w:w="3191" w:type="dxa"/>
            <w:shd w:val="clear" w:color="auto" w:fill="auto"/>
          </w:tcPr>
          <w:p w:rsidR="00DA0A22" w:rsidRPr="00EC0AFC" w:rsidRDefault="00B90991" w:rsidP="00EC0AFC">
            <w:pPr>
              <w:spacing w:line="360" w:lineRule="auto"/>
              <w:rPr>
                <w:sz w:val="20"/>
                <w:szCs w:val="20"/>
              </w:rPr>
            </w:pPr>
            <w:r w:rsidRPr="00EC0AFC">
              <w:rPr>
                <w:sz w:val="20"/>
                <w:szCs w:val="20"/>
              </w:rPr>
              <w:t>Цена единицы изделия на внешнем рынке / (производственная себестоимость + затраты при реализации на внешнем рынке)=620/(500+45)=1,13</w:t>
            </w:r>
          </w:p>
        </w:tc>
      </w:tr>
    </w:tbl>
    <w:p w:rsidR="00254200" w:rsidRDefault="00254200" w:rsidP="002542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26908" w:rsidRPr="00254200" w:rsidRDefault="00B90991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Примечание: 1 вариант-курс 29 руб./долл.; 2 вариант- 30 руб./долл.</w:t>
      </w:r>
    </w:p>
    <w:p w:rsidR="00B90991" w:rsidRPr="00254200" w:rsidRDefault="00254200" w:rsidP="0025420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Вывод</w:t>
      </w:r>
    </w:p>
    <w:p w:rsidR="00B90991" w:rsidRPr="00254200" w:rsidRDefault="00B90991" w:rsidP="00254200">
      <w:pPr>
        <w:spacing w:line="360" w:lineRule="auto"/>
        <w:ind w:firstLine="709"/>
        <w:jc w:val="both"/>
        <w:rPr>
          <w:sz w:val="28"/>
          <w:szCs w:val="28"/>
        </w:rPr>
      </w:pPr>
    </w:p>
    <w:p w:rsidR="00B90991" w:rsidRPr="00254200" w:rsidRDefault="00B90991" w:rsidP="00254200">
      <w:pPr>
        <w:spacing w:line="360" w:lineRule="auto"/>
        <w:ind w:firstLine="709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Как показывают данные и расчет эффективности по предложенной методике, приведенной в табл., в первом варианте</w:t>
      </w:r>
      <w:r w:rsidR="00506188">
        <w:rPr>
          <w:sz w:val="28"/>
          <w:szCs w:val="28"/>
        </w:rPr>
        <w:t xml:space="preserve"> </w:t>
      </w:r>
      <w:r w:rsidRPr="00254200">
        <w:rPr>
          <w:sz w:val="28"/>
          <w:szCs w:val="28"/>
        </w:rPr>
        <w:t xml:space="preserve">при курсе в 29 руб./долл. </w:t>
      </w:r>
      <w:r w:rsidR="00B3166F" w:rsidRPr="00254200">
        <w:rPr>
          <w:sz w:val="28"/>
          <w:szCs w:val="28"/>
        </w:rPr>
        <w:t>в</w:t>
      </w:r>
      <w:r w:rsidRPr="00254200">
        <w:rPr>
          <w:sz w:val="28"/>
          <w:szCs w:val="28"/>
        </w:rPr>
        <w:t xml:space="preserve">ыгоднее реализовать продукцию на внутреннем </w:t>
      </w:r>
      <w:r w:rsidR="00B3166F" w:rsidRPr="00254200">
        <w:rPr>
          <w:sz w:val="28"/>
          <w:szCs w:val="28"/>
        </w:rPr>
        <w:t>рынке, а при курсе в 30 руб./долл., наоборот, выгоднее реализовать продукцию на внешнем рынке. Таким образом, снижение курса национальной валюты по отношению к иностранной валюте повышает эффективность экспортной операции.</w:t>
      </w:r>
    </w:p>
    <w:p w:rsidR="00A26908" w:rsidRPr="00254200" w:rsidRDefault="00254200" w:rsidP="0025420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26908" w:rsidRPr="00254200">
        <w:rPr>
          <w:b/>
          <w:sz w:val="28"/>
          <w:szCs w:val="28"/>
        </w:rPr>
        <w:t>Список используемой</w:t>
      </w:r>
      <w:r>
        <w:rPr>
          <w:b/>
          <w:sz w:val="28"/>
          <w:szCs w:val="28"/>
        </w:rPr>
        <w:t xml:space="preserve"> литературы</w:t>
      </w:r>
    </w:p>
    <w:p w:rsidR="00A26908" w:rsidRPr="00254200" w:rsidRDefault="00A26908" w:rsidP="0025420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26908" w:rsidRPr="00254200" w:rsidRDefault="00E6425E" w:rsidP="00254200">
      <w:pPr>
        <w:spacing w:line="360" w:lineRule="auto"/>
        <w:jc w:val="both"/>
        <w:rPr>
          <w:sz w:val="28"/>
          <w:szCs w:val="28"/>
        </w:rPr>
      </w:pPr>
      <w:r w:rsidRPr="00254200">
        <w:rPr>
          <w:sz w:val="28"/>
          <w:szCs w:val="28"/>
        </w:rPr>
        <w:t xml:space="preserve">1. </w:t>
      </w:r>
      <w:r w:rsidR="00A26908" w:rsidRPr="00254200">
        <w:rPr>
          <w:sz w:val="28"/>
          <w:szCs w:val="28"/>
        </w:rPr>
        <w:t>Прокушев Е.Ф. Внешнеэкономическая деятельность. Инкотермс 2000: учебное пособие. – М.: Издательско-торговая корпорация «Дашков и К»,</w:t>
      </w:r>
      <w:r w:rsidR="00254200">
        <w:rPr>
          <w:sz w:val="28"/>
          <w:szCs w:val="28"/>
        </w:rPr>
        <w:t xml:space="preserve"> </w:t>
      </w:r>
      <w:r w:rsidR="00A26908" w:rsidRPr="00254200">
        <w:rPr>
          <w:sz w:val="28"/>
          <w:szCs w:val="28"/>
        </w:rPr>
        <w:t>2004.</w:t>
      </w:r>
    </w:p>
    <w:p w:rsidR="00A26908" w:rsidRPr="00254200" w:rsidRDefault="00E6425E" w:rsidP="00254200">
      <w:pPr>
        <w:spacing w:line="360" w:lineRule="auto"/>
        <w:jc w:val="both"/>
        <w:rPr>
          <w:sz w:val="28"/>
          <w:szCs w:val="28"/>
        </w:rPr>
      </w:pPr>
      <w:r w:rsidRPr="00254200">
        <w:rPr>
          <w:sz w:val="28"/>
          <w:szCs w:val="28"/>
        </w:rPr>
        <w:t>2. «Внешнеэкономическая деятельность предприятия» под ред. Стровского Л.Е.</w:t>
      </w:r>
      <w:bookmarkStart w:id="0" w:name="_GoBack"/>
      <w:bookmarkEnd w:id="0"/>
    </w:p>
    <w:sectPr w:rsidR="00A26908" w:rsidRPr="00254200" w:rsidSect="00254200">
      <w:footerReference w:type="even" r:id="rId7"/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AFC" w:rsidRDefault="00EC0AFC">
      <w:r>
        <w:separator/>
      </w:r>
    </w:p>
  </w:endnote>
  <w:endnote w:type="continuationSeparator" w:id="0">
    <w:p w:rsidR="00EC0AFC" w:rsidRDefault="00EC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CA" w:rsidRDefault="00B84ECA" w:rsidP="006920BD">
    <w:pPr>
      <w:pStyle w:val="a4"/>
      <w:framePr w:wrap="around" w:vAnchor="text" w:hAnchor="margin" w:xAlign="right" w:y="1"/>
      <w:rPr>
        <w:rStyle w:val="a6"/>
      </w:rPr>
    </w:pPr>
  </w:p>
  <w:p w:rsidR="00B84ECA" w:rsidRDefault="00B84ECA" w:rsidP="00B84EC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ECA" w:rsidRDefault="00235239" w:rsidP="006920BD">
    <w:pPr>
      <w:pStyle w:val="a4"/>
      <w:framePr w:wrap="around" w:vAnchor="text" w:hAnchor="margin" w:xAlign="right" w:y="1"/>
      <w:rPr>
        <w:rStyle w:val="a6"/>
      </w:rPr>
    </w:pPr>
    <w:r>
      <w:rPr>
        <w:rStyle w:val="a6"/>
        <w:noProof/>
      </w:rPr>
      <w:t>1</w:t>
    </w:r>
  </w:p>
  <w:p w:rsidR="00B84ECA" w:rsidRDefault="00B84ECA" w:rsidP="00B84EC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AFC" w:rsidRDefault="00EC0AFC">
      <w:r>
        <w:separator/>
      </w:r>
    </w:p>
  </w:footnote>
  <w:footnote w:type="continuationSeparator" w:id="0">
    <w:p w:rsidR="00EC0AFC" w:rsidRDefault="00EC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D4B0AA"/>
    <w:lvl w:ilvl="0">
      <w:numFmt w:val="bullet"/>
      <w:lvlText w:val="*"/>
      <w:lvlJc w:val="left"/>
    </w:lvl>
  </w:abstractNum>
  <w:abstractNum w:abstractNumId="1">
    <w:nsid w:val="21767460"/>
    <w:multiLevelType w:val="hybridMultilevel"/>
    <w:tmpl w:val="1C94D992"/>
    <w:lvl w:ilvl="0" w:tplc="5EB231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91149CD"/>
    <w:multiLevelType w:val="hybridMultilevel"/>
    <w:tmpl w:val="179AC78A"/>
    <w:lvl w:ilvl="0" w:tplc="24B240E6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5BA17E4B"/>
    <w:multiLevelType w:val="singleLevel"/>
    <w:tmpl w:val="CAC0CD50"/>
    <w:lvl w:ilvl="0">
      <w:start w:val="1"/>
      <w:numFmt w:val="decimal"/>
      <w:lvlText w:val="%1."/>
      <w:legacy w:legacy="1" w:legacySpace="0" w:legacyIndent="197"/>
      <w:lvlJc w:val="left"/>
      <w:rPr>
        <w:rFonts w:ascii="Century Schoolbook" w:hAnsi="Century Schoolbook" w:cs="Times New Roman" w:hint="default"/>
      </w:rPr>
    </w:lvl>
  </w:abstractNum>
  <w:abstractNum w:abstractNumId="4">
    <w:nsid w:val="6CF6724E"/>
    <w:multiLevelType w:val="hybridMultilevel"/>
    <w:tmpl w:val="17043C3C"/>
    <w:lvl w:ilvl="0" w:tplc="C9AA2760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336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302"/>
        <w:lvlJc w:val="left"/>
        <w:rPr>
          <w:rFonts w:ascii="Century Schoolbook" w:hAnsi="Century Schoolbook" w:hint="default"/>
        </w:rPr>
      </w:lvl>
    </w:lvlOverride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341"/>
        <w:lvlJc w:val="left"/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322"/>
        <w:lvlJc w:val="left"/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321"/>
        <w:lvlJc w:val="left"/>
        <w:rPr>
          <w:rFonts w:ascii="Century Schoolbook" w:hAnsi="Century Schoolbook" w:hint="default"/>
        </w:rPr>
      </w:lvl>
    </w:lvlOverride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F72"/>
    <w:rsid w:val="00235239"/>
    <w:rsid w:val="00254200"/>
    <w:rsid w:val="003C3B4D"/>
    <w:rsid w:val="003C7F02"/>
    <w:rsid w:val="00471F72"/>
    <w:rsid w:val="00506188"/>
    <w:rsid w:val="006920BD"/>
    <w:rsid w:val="008B6C98"/>
    <w:rsid w:val="008D25B0"/>
    <w:rsid w:val="00935391"/>
    <w:rsid w:val="00976535"/>
    <w:rsid w:val="00A26908"/>
    <w:rsid w:val="00B3166F"/>
    <w:rsid w:val="00B545A3"/>
    <w:rsid w:val="00B84ECA"/>
    <w:rsid w:val="00B90991"/>
    <w:rsid w:val="00CA72D8"/>
    <w:rsid w:val="00DA0A22"/>
    <w:rsid w:val="00E6425E"/>
    <w:rsid w:val="00EC0AFC"/>
    <w:rsid w:val="00F8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16A7560-797E-499E-873F-D72022E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F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471F72"/>
    <w:pPr>
      <w:widowControl w:val="0"/>
      <w:autoSpaceDE w:val="0"/>
      <w:autoSpaceDN w:val="0"/>
      <w:adjustRightInd w:val="0"/>
      <w:spacing w:line="259" w:lineRule="exact"/>
    </w:pPr>
    <w:rPr>
      <w:rFonts w:ascii="Century Schoolbook" w:hAnsi="Century Schoolbook"/>
    </w:rPr>
  </w:style>
  <w:style w:type="paragraph" w:customStyle="1" w:styleId="Style3">
    <w:name w:val="Style3"/>
    <w:basedOn w:val="a"/>
    <w:rsid w:val="00471F72"/>
    <w:pPr>
      <w:widowControl w:val="0"/>
      <w:autoSpaceDE w:val="0"/>
      <w:autoSpaceDN w:val="0"/>
      <w:adjustRightInd w:val="0"/>
      <w:spacing w:line="259" w:lineRule="exact"/>
      <w:ind w:firstLine="470"/>
      <w:jc w:val="both"/>
    </w:pPr>
    <w:rPr>
      <w:rFonts w:ascii="Century Schoolbook" w:hAnsi="Century Schoolbook"/>
    </w:rPr>
  </w:style>
  <w:style w:type="character" w:customStyle="1" w:styleId="FontStyle12">
    <w:name w:val="Font Style12"/>
    <w:rsid w:val="00471F72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13">
    <w:name w:val="Font Style13"/>
    <w:rsid w:val="00471F72"/>
    <w:rPr>
      <w:rFonts w:ascii="Century Schoolbook" w:hAnsi="Century Schoolbook" w:cs="Century Schoolbook"/>
      <w:sz w:val="20"/>
      <w:szCs w:val="20"/>
    </w:rPr>
  </w:style>
  <w:style w:type="paragraph" w:customStyle="1" w:styleId="Style2">
    <w:name w:val="Style2"/>
    <w:basedOn w:val="a"/>
    <w:rsid w:val="00A26908"/>
    <w:pPr>
      <w:widowControl w:val="0"/>
      <w:autoSpaceDE w:val="0"/>
      <w:autoSpaceDN w:val="0"/>
      <w:adjustRightInd w:val="0"/>
      <w:spacing w:line="259" w:lineRule="exact"/>
      <w:ind w:firstLine="461"/>
      <w:jc w:val="both"/>
    </w:pPr>
    <w:rPr>
      <w:rFonts w:ascii="Century Schoolbook" w:hAnsi="Century Schoolbook"/>
    </w:rPr>
  </w:style>
  <w:style w:type="paragraph" w:customStyle="1" w:styleId="Style4">
    <w:name w:val="Style4"/>
    <w:basedOn w:val="a"/>
    <w:rsid w:val="00A26908"/>
    <w:pPr>
      <w:widowControl w:val="0"/>
      <w:autoSpaceDE w:val="0"/>
      <w:autoSpaceDN w:val="0"/>
      <w:adjustRightInd w:val="0"/>
      <w:spacing w:line="262" w:lineRule="exact"/>
      <w:ind w:firstLine="470"/>
    </w:pPr>
    <w:rPr>
      <w:rFonts w:ascii="Century Schoolbook" w:hAnsi="Century Schoolbook"/>
    </w:rPr>
  </w:style>
  <w:style w:type="character" w:customStyle="1" w:styleId="FontStyle11">
    <w:name w:val="Font Style11"/>
    <w:rsid w:val="00A26908"/>
    <w:rPr>
      <w:rFonts w:ascii="Century Schoolbook" w:hAnsi="Century Schoolbook" w:cs="Century Schoolbook"/>
      <w:b/>
      <w:bCs/>
      <w:smallCaps/>
      <w:sz w:val="10"/>
      <w:szCs w:val="10"/>
    </w:rPr>
  </w:style>
  <w:style w:type="table" w:styleId="a3">
    <w:name w:val="Table Grid"/>
    <w:basedOn w:val="a1"/>
    <w:uiPriority w:val="59"/>
    <w:rsid w:val="00CA72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84EC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B84E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2014-02-21T12:07:00Z</dcterms:created>
  <dcterms:modified xsi:type="dcterms:W3CDTF">2014-02-21T12:07:00Z</dcterms:modified>
</cp:coreProperties>
</file>