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BB" w:rsidRPr="00470B51" w:rsidRDefault="00BD2EBB" w:rsidP="00470B51">
      <w:pPr>
        <w:spacing w:line="360" w:lineRule="auto"/>
        <w:jc w:val="center"/>
        <w:rPr>
          <w:color w:val="292929"/>
          <w:sz w:val="28"/>
          <w:szCs w:val="28"/>
        </w:rPr>
      </w:pPr>
      <w:r w:rsidRPr="00470B51">
        <w:rPr>
          <w:color w:val="292929"/>
          <w:sz w:val="28"/>
          <w:szCs w:val="28"/>
        </w:rPr>
        <w:t>Министерство образования и науки РФ</w:t>
      </w:r>
    </w:p>
    <w:p w:rsidR="00BD2EBB" w:rsidRPr="00470B51" w:rsidRDefault="00BD2EBB" w:rsidP="00470B51">
      <w:pPr>
        <w:spacing w:line="360" w:lineRule="auto"/>
        <w:jc w:val="center"/>
        <w:rPr>
          <w:color w:val="292929"/>
          <w:sz w:val="28"/>
          <w:szCs w:val="28"/>
        </w:rPr>
      </w:pPr>
      <w:r w:rsidRPr="00470B51">
        <w:rPr>
          <w:color w:val="292929"/>
          <w:sz w:val="28"/>
          <w:szCs w:val="28"/>
        </w:rPr>
        <w:t>Иркутский Государственный Технический университет</w:t>
      </w:r>
    </w:p>
    <w:p w:rsidR="00BD2EBB" w:rsidRPr="00470B51" w:rsidRDefault="00BD2EBB" w:rsidP="00470B51">
      <w:pPr>
        <w:spacing w:line="360" w:lineRule="auto"/>
        <w:jc w:val="center"/>
        <w:rPr>
          <w:color w:val="292929"/>
          <w:sz w:val="28"/>
          <w:szCs w:val="28"/>
        </w:rPr>
      </w:pPr>
      <w:r w:rsidRPr="00470B51">
        <w:rPr>
          <w:color w:val="292929"/>
          <w:sz w:val="28"/>
          <w:szCs w:val="28"/>
        </w:rPr>
        <w:t>Кафедра химической технологии</w:t>
      </w: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pacing w:line="360" w:lineRule="auto"/>
        <w:jc w:val="center"/>
        <w:rPr>
          <w:sz w:val="28"/>
          <w:szCs w:val="28"/>
        </w:rPr>
      </w:pPr>
      <w:r w:rsidRPr="00470B51">
        <w:rPr>
          <w:sz w:val="28"/>
          <w:szCs w:val="28"/>
        </w:rPr>
        <w:t>Реферат на тему:</w:t>
      </w:r>
    </w:p>
    <w:p w:rsidR="00BD2EBB" w:rsidRPr="00470B51" w:rsidRDefault="00BD2EBB" w:rsidP="00470B51">
      <w:pPr>
        <w:spacing w:line="360" w:lineRule="auto"/>
        <w:jc w:val="center"/>
        <w:rPr>
          <w:b/>
          <w:sz w:val="28"/>
          <w:szCs w:val="28"/>
        </w:rPr>
      </w:pPr>
      <w:r w:rsidRPr="00470B51">
        <w:rPr>
          <w:b/>
          <w:sz w:val="28"/>
          <w:szCs w:val="28"/>
        </w:rPr>
        <w:t>«Влияние кислорода на</w:t>
      </w:r>
      <w:r w:rsidR="00471441" w:rsidRPr="00470B51">
        <w:rPr>
          <w:b/>
          <w:sz w:val="28"/>
          <w:szCs w:val="28"/>
        </w:rPr>
        <w:t xml:space="preserve"> воду, без алкогольные напитки </w:t>
      </w:r>
      <w:r w:rsidRPr="00470B51">
        <w:rPr>
          <w:b/>
          <w:sz w:val="28"/>
          <w:szCs w:val="28"/>
        </w:rPr>
        <w:t>»</w:t>
      </w: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Cs/>
          <w:i/>
          <w:iCs/>
          <w:color w:val="000000"/>
          <w:spacing w:val="2"/>
          <w:sz w:val="28"/>
          <w:szCs w:val="28"/>
          <w:u w:val="single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pacing w:line="360" w:lineRule="auto"/>
        <w:rPr>
          <w:color w:val="292929"/>
          <w:sz w:val="28"/>
          <w:szCs w:val="28"/>
        </w:rPr>
      </w:pPr>
      <w:r w:rsidRPr="00470B51">
        <w:rPr>
          <w:color w:val="292929"/>
          <w:sz w:val="28"/>
          <w:szCs w:val="28"/>
        </w:rPr>
        <w:t>Выполнил:</w:t>
      </w:r>
    </w:p>
    <w:p w:rsidR="00BD2EBB" w:rsidRPr="00470B51" w:rsidRDefault="00BD2EBB" w:rsidP="00470B51">
      <w:pPr>
        <w:spacing w:line="360" w:lineRule="auto"/>
        <w:rPr>
          <w:color w:val="292929"/>
          <w:sz w:val="28"/>
          <w:szCs w:val="28"/>
        </w:rPr>
      </w:pPr>
    </w:p>
    <w:p w:rsidR="00BD2EBB" w:rsidRPr="00470B51" w:rsidRDefault="00BD2EBB" w:rsidP="00470B51">
      <w:pPr>
        <w:spacing w:line="360" w:lineRule="auto"/>
        <w:rPr>
          <w:color w:val="292929"/>
          <w:sz w:val="28"/>
          <w:szCs w:val="28"/>
        </w:rPr>
      </w:pPr>
      <w:r w:rsidRPr="00470B51">
        <w:rPr>
          <w:color w:val="292929"/>
          <w:sz w:val="28"/>
          <w:szCs w:val="28"/>
        </w:rPr>
        <w:t>Проверил:</w:t>
      </w:r>
    </w:p>
    <w:p w:rsidR="00BD2EBB" w:rsidRPr="00470B51" w:rsidRDefault="00BD2EBB" w:rsidP="00470B51">
      <w:pPr>
        <w:spacing w:line="360" w:lineRule="auto"/>
        <w:jc w:val="center"/>
        <w:rPr>
          <w:color w:val="292929"/>
          <w:sz w:val="28"/>
          <w:szCs w:val="28"/>
        </w:rPr>
      </w:pPr>
    </w:p>
    <w:p w:rsidR="00BD2EBB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470B51" w:rsidRDefault="00470B51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470B51" w:rsidRPr="00470B51" w:rsidRDefault="00470B51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BD2EBB" w:rsidRPr="00470B51" w:rsidRDefault="00BD2EBB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8826D8" w:rsidRPr="00470B51" w:rsidRDefault="008826D8" w:rsidP="00470B51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470B51" w:rsidRDefault="00BD2EBB" w:rsidP="00470B51">
      <w:pPr>
        <w:shd w:val="clear" w:color="auto" w:fill="FFFFFF"/>
        <w:spacing w:line="360" w:lineRule="auto"/>
        <w:jc w:val="center"/>
        <w:rPr>
          <w:bCs/>
          <w:iCs/>
          <w:color w:val="000000"/>
          <w:spacing w:val="2"/>
          <w:sz w:val="28"/>
          <w:szCs w:val="28"/>
        </w:rPr>
      </w:pPr>
      <w:r w:rsidRPr="00470B51">
        <w:rPr>
          <w:bCs/>
          <w:iCs/>
          <w:color w:val="000000"/>
          <w:spacing w:val="2"/>
          <w:sz w:val="28"/>
          <w:szCs w:val="28"/>
        </w:rPr>
        <w:t>Иркутск2007г.</w:t>
      </w:r>
    </w:p>
    <w:p w:rsidR="00BD2EBB" w:rsidRPr="00470B51" w:rsidRDefault="00470B51" w:rsidP="0017107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Cs/>
          <w:iCs/>
          <w:color w:val="000000"/>
          <w:spacing w:val="2"/>
          <w:sz w:val="28"/>
          <w:szCs w:val="28"/>
        </w:rPr>
        <w:br w:type="page"/>
      </w:r>
      <w:r w:rsidR="00BD2EBB" w:rsidRPr="00470B51">
        <w:rPr>
          <w:sz w:val="28"/>
          <w:szCs w:val="28"/>
        </w:rPr>
        <w:t>Содержание</w:t>
      </w:r>
    </w:p>
    <w:p w:rsidR="00BD2EBB" w:rsidRPr="00470B51" w:rsidRDefault="00BD2EBB" w:rsidP="00470B5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727ED" w:rsidRPr="00470B51" w:rsidRDefault="00BD2EBB" w:rsidP="00171072">
      <w:pPr>
        <w:numPr>
          <w:ilvl w:val="0"/>
          <w:numId w:val="1"/>
        </w:numPr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  <w:u w:val="single"/>
        </w:rPr>
      </w:pPr>
      <w:r w:rsidRPr="00470B51">
        <w:rPr>
          <w:sz w:val="28"/>
          <w:szCs w:val="28"/>
          <w:u w:val="single"/>
        </w:rPr>
        <w:t>Вода</w:t>
      </w:r>
    </w:p>
    <w:p w:rsidR="00797725" w:rsidRPr="00470B51" w:rsidRDefault="00797725" w:rsidP="00171072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Критерии оценки качества и идентификация минеральных питьевых столовых вод</w:t>
      </w:r>
    </w:p>
    <w:p w:rsidR="00797725" w:rsidRPr="00470B51" w:rsidRDefault="00797725" w:rsidP="00171072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Антиоксидантные свойства питьевой воды</w:t>
      </w:r>
    </w:p>
    <w:p w:rsidR="00BD2EBB" w:rsidRPr="00470B51" w:rsidRDefault="00470B51" w:rsidP="00171072">
      <w:pPr>
        <w:numPr>
          <w:ilvl w:val="0"/>
          <w:numId w:val="1"/>
        </w:numPr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="00BD2EBB" w:rsidRPr="00470B51">
        <w:rPr>
          <w:sz w:val="28"/>
          <w:szCs w:val="28"/>
        </w:rPr>
        <w:t>алкогольные напитки</w:t>
      </w:r>
    </w:p>
    <w:p w:rsidR="00BD2EBB" w:rsidRPr="00470B51" w:rsidRDefault="00BD2EBB" w:rsidP="00171072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Двухступенчатое озонирование в технологии очистки диффузионного сока</w:t>
      </w:r>
    </w:p>
    <w:p w:rsidR="00BD2EBB" w:rsidRPr="00470B51" w:rsidRDefault="00BD2EBB" w:rsidP="00171072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Влияние озонирования дефекованного сока на качественные показатели очищенного сока</w:t>
      </w:r>
    </w:p>
    <w:p w:rsidR="00470B51" w:rsidRDefault="00BC56BB" w:rsidP="00171072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num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Состав летучих компонентов безалкогольного пива, полученного в процессе аэрации</w:t>
      </w:r>
      <w:r w:rsidR="00470B51">
        <w:rPr>
          <w:sz w:val="28"/>
          <w:szCs w:val="28"/>
        </w:rPr>
        <w:t>.</w:t>
      </w:r>
    </w:p>
    <w:p w:rsidR="00797725" w:rsidRDefault="00470B51" w:rsidP="00470B51">
      <w:pPr>
        <w:shd w:val="clear" w:color="auto" w:fill="FFFFFF"/>
        <w:spacing w:line="360" w:lineRule="auto"/>
        <w:ind w:left="7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797725" w:rsidRPr="00470B51">
        <w:rPr>
          <w:b/>
          <w:sz w:val="28"/>
          <w:szCs w:val="28"/>
          <w:u w:val="single"/>
        </w:rPr>
        <w:t>Критерии оценки качества и идентификация минеральных питьевых столовых вод</w:t>
      </w:r>
    </w:p>
    <w:p w:rsidR="00470B51" w:rsidRP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 минеральным питьевым столовым водам в соответствии с терминологией ФАО/ВОЗ [1] относят воды с пока</w:t>
      </w:r>
      <w:r w:rsidRPr="00470B51">
        <w:rPr>
          <w:sz w:val="28"/>
          <w:szCs w:val="28"/>
        </w:rPr>
        <w:softHyphen/>
        <w:t>зателем «минерализация» (М) менее 1 г/дм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>, подземного происхождения, постоянного состава и разливаемые без его изменения.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Если в европейских странах наи</w:t>
      </w:r>
      <w:r w:rsidRPr="00470B51">
        <w:rPr>
          <w:sz w:val="28"/>
          <w:szCs w:val="28"/>
        </w:rPr>
        <w:softHyphen/>
        <w:t>большим спросом пользовались воды с низкой минерализацией, такие, как «Перье», «Эвиан», и др., то в России, обладающей уникальными месторож</w:t>
      </w:r>
      <w:r w:rsidRPr="00470B51">
        <w:rPr>
          <w:sz w:val="28"/>
          <w:szCs w:val="28"/>
        </w:rPr>
        <w:softHyphen/>
        <w:t>дениями минеральных вод, традицион</w:t>
      </w:r>
      <w:r w:rsidRPr="00470B51">
        <w:rPr>
          <w:sz w:val="28"/>
          <w:szCs w:val="28"/>
        </w:rPr>
        <w:softHyphen/>
        <w:t>но разливали преимущественно воды лечебно-столовые и лечебные, т.е. воды с М выше 1 г/дм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И лишь в последние десятилетия изменилась структура производства и потребления расфасо</w:t>
      </w:r>
      <w:r w:rsidRPr="00470B51">
        <w:rPr>
          <w:sz w:val="28"/>
          <w:szCs w:val="28"/>
        </w:rPr>
        <w:softHyphen/>
        <w:t>ванной в емкости минеральной воды.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Увеличение спроса и соответствен</w:t>
      </w:r>
      <w:r w:rsidRPr="00470B51">
        <w:rPr>
          <w:sz w:val="28"/>
          <w:szCs w:val="28"/>
        </w:rPr>
        <w:softHyphen/>
        <w:t>но квоты минеральных столовых вод на потребительском рынке связано с про</w:t>
      </w:r>
      <w:r w:rsidRPr="00470B51">
        <w:rPr>
          <w:sz w:val="28"/>
          <w:szCs w:val="28"/>
        </w:rPr>
        <w:softHyphen/>
        <w:t>цессами антропогенного воздействия на поверхностные и грунтовые воды, обеспечивающие системы централи</w:t>
      </w:r>
      <w:r w:rsidRPr="00470B51">
        <w:rPr>
          <w:sz w:val="28"/>
          <w:szCs w:val="28"/>
        </w:rPr>
        <w:softHyphen/>
        <w:t>зованного и нецентрализованного пи</w:t>
      </w:r>
      <w:r w:rsidRPr="00470B51">
        <w:rPr>
          <w:sz w:val="28"/>
          <w:szCs w:val="28"/>
        </w:rPr>
        <w:softHyphen/>
        <w:t>тьевого водоснабжения, и ухудшением качества питьевой воды.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 ростом номенклатуры разливае</w:t>
      </w:r>
      <w:r w:rsidRPr="00470B51">
        <w:rPr>
          <w:sz w:val="28"/>
          <w:szCs w:val="28"/>
        </w:rPr>
        <w:softHyphen/>
        <w:t>мых минеральных вод возросло коли</w:t>
      </w:r>
      <w:r w:rsidRPr="00470B51">
        <w:rPr>
          <w:sz w:val="28"/>
          <w:szCs w:val="28"/>
        </w:rPr>
        <w:softHyphen/>
        <w:t>чество фальсификаций продукции, что, в свою очередь, актуализировало про</w:t>
      </w:r>
      <w:r w:rsidRPr="00470B51">
        <w:rPr>
          <w:sz w:val="28"/>
          <w:szCs w:val="28"/>
        </w:rPr>
        <w:softHyphen/>
        <w:t>блему их идентификации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bCs/>
          <w:sz w:val="28"/>
          <w:szCs w:val="28"/>
        </w:rPr>
        <w:t>В</w:t>
      </w:r>
      <w:r w:rsidRPr="00470B51">
        <w:rPr>
          <w:b/>
          <w:bCs/>
          <w:sz w:val="28"/>
          <w:szCs w:val="28"/>
        </w:rPr>
        <w:t xml:space="preserve"> </w:t>
      </w:r>
      <w:r w:rsidRPr="00470B51">
        <w:rPr>
          <w:sz w:val="28"/>
          <w:szCs w:val="28"/>
        </w:rPr>
        <w:t>то время как задача идентифика</w:t>
      </w:r>
      <w:r w:rsidRPr="00470B51">
        <w:rPr>
          <w:sz w:val="28"/>
          <w:szCs w:val="28"/>
        </w:rPr>
        <w:softHyphen/>
        <w:t>ции и подтверждения генезиса мине</w:t>
      </w:r>
      <w:r w:rsidRPr="00470B51">
        <w:rPr>
          <w:sz w:val="28"/>
          <w:szCs w:val="28"/>
        </w:rPr>
        <w:softHyphen/>
        <w:t>ральных лечебных и лечебно-столовых вод трудна, но разрешима [2], проблема подтверждения соответствия состава столовых вод их наименованию до на</w:t>
      </w:r>
      <w:r w:rsidRPr="00470B51">
        <w:rPr>
          <w:sz w:val="28"/>
          <w:szCs w:val="28"/>
        </w:rPr>
        <w:softHyphen/>
        <w:t>стоящего времени практически не ре</w:t>
      </w:r>
      <w:r w:rsidRPr="00470B51">
        <w:rPr>
          <w:sz w:val="28"/>
          <w:szCs w:val="28"/>
        </w:rPr>
        <w:softHyphen/>
        <w:t>шалась.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 xml:space="preserve">Минеральные воды разливают по общим [3] или индивидуальным для каждого наименования техническим условиям, </w:t>
      </w:r>
      <w:r w:rsidRPr="00470B51">
        <w:rPr>
          <w:bCs/>
          <w:sz w:val="28"/>
          <w:szCs w:val="28"/>
        </w:rPr>
        <w:t>в</w:t>
      </w:r>
      <w:r w:rsidRPr="00470B51">
        <w:rPr>
          <w:b/>
          <w:bCs/>
          <w:sz w:val="28"/>
          <w:szCs w:val="28"/>
        </w:rPr>
        <w:t xml:space="preserve"> </w:t>
      </w:r>
      <w:r w:rsidRPr="00470B51">
        <w:rPr>
          <w:sz w:val="28"/>
          <w:szCs w:val="28"/>
        </w:rPr>
        <w:t>этих документах описаны качественные характеристики, выра</w:t>
      </w:r>
      <w:r w:rsidRPr="00470B51">
        <w:rPr>
          <w:sz w:val="28"/>
          <w:szCs w:val="28"/>
        </w:rPr>
        <w:softHyphen/>
        <w:t>женные посредством регламентиро</w:t>
      </w:r>
      <w:r w:rsidRPr="00470B51">
        <w:rPr>
          <w:sz w:val="28"/>
          <w:szCs w:val="28"/>
        </w:rPr>
        <w:softHyphen/>
        <w:t>вания количественного содержания основных   макрокомпонентов,   значения показателя «минерализация» и специфических компонентов и сформу</w:t>
      </w:r>
      <w:r w:rsidRPr="00470B51">
        <w:rPr>
          <w:sz w:val="28"/>
          <w:szCs w:val="28"/>
        </w:rPr>
        <w:softHyphen/>
        <w:t>лированы требования к безопасности вод. Кроме того, в документах общего назначения [4] установлены предель</w:t>
      </w:r>
      <w:r w:rsidRPr="00470B51">
        <w:rPr>
          <w:sz w:val="28"/>
          <w:szCs w:val="28"/>
        </w:rPr>
        <w:softHyphen/>
        <w:t>но допустимые содержания токсичных элементов в водах.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Европейские требования к безопас</w:t>
      </w:r>
      <w:r w:rsidRPr="00470B51">
        <w:rPr>
          <w:sz w:val="28"/>
          <w:szCs w:val="28"/>
        </w:rPr>
        <w:softHyphen/>
        <w:t>ности и качеству минеральных вод [5] в отношении содержания ксенобиотиков, таких, как пестициды, нефтепродукты, полиароматические углеводороды и др., не совпадают с отечественными из-за отсутствия аналогичных нормативов в действующих документах.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bCs/>
          <w:sz w:val="28"/>
          <w:szCs w:val="28"/>
        </w:rPr>
        <w:t>В</w:t>
      </w:r>
      <w:r w:rsidRPr="00470B51">
        <w:rPr>
          <w:b/>
          <w:bCs/>
          <w:sz w:val="28"/>
          <w:szCs w:val="28"/>
        </w:rPr>
        <w:t xml:space="preserve"> </w:t>
      </w:r>
      <w:r w:rsidRPr="00470B51">
        <w:rPr>
          <w:sz w:val="28"/>
          <w:szCs w:val="28"/>
        </w:rPr>
        <w:t>отечественной литературе име</w:t>
      </w:r>
      <w:r w:rsidRPr="00470B51">
        <w:rPr>
          <w:sz w:val="28"/>
          <w:szCs w:val="28"/>
        </w:rPr>
        <w:softHyphen/>
        <w:t>ются разрозненные сведения [6-8], посвященные миграции персистент-ных токсикантов в минеральные воды, которые так же могли бы быть исполь</w:t>
      </w:r>
      <w:r w:rsidRPr="00470B51">
        <w:rPr>
          <w:sz w:val="28"/>
          <w:szCs w:val="28"/>
        </w:rPr>
        <w:softHyphen/>
        <w:t>зованы в качестве идентификационных показателей.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Ранее [9], исследуя закономерности формирования минеральных лечебно-столовых и лечебных вод, служащие основой для их идентификации, нашли, что выявление генезиса базируется на комплексе данных об основном хими</w:t>
      </w:r>
      <w:r w:rsidRPr="00470B51">
        <w:rPr>
          <w:sz w:val="28"/>
          <w:szCs w:val="28"/>
        </w:rPr>
        <w:softHyphen/>
        <w:t>ческом составе и содержании специфи</w:t>
      </w:r>
      <w:r w:rsidRPr="00470B51">
        <w:rPr>
          <w:sz w:val="28"/>
          <w:szCs w:val="28"/>
        </w:rPr>
        <w:softHyphen/>
        <w:t>ческих компонентов.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Задача идентификации минеральных столовых вод значительно сложнее.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 органолептическим признакам столовые воды различаются незна</w:t>
      </w:r>
      <w:r w:rsidRPr="00470B51">
        <w:rPr>
          <w:sz w:val="28"/>
          <w:szCs w:val="28"/>
        </w:rPr>
        <w:softHyphen/>
        <w:t>чительно, так как вкусовые качества формируются соотношением основ</w:t>
      </w:r>
      <w:r w:rsidRPr="00470B51">
        <w:rPr>
          <w:sz w:val="28"/>
          <w:szCs w:val="28"/>
        </w:rPr>
        <w:softHyphen/>
        <w:t>ных ионов, таких, как гидрокарбонаты, сульфаты, хлориды, кальций, магний, натрий и калий, и их количеством.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 как суммарное содержание основных ионов лимитировано величи</w:t>
      </w:r>
      <w:r w:rsidRPr="00470B51">
        <w:rPr>
          <w:sz w:val="28"/>
          <w:szCs w:val="28"/>
        </w:rPr>
        <w:softHyphen/>
        <w:t>ной 1 г/л, оно практически не оказыва</w:t>
      </w:r>
      <w:r w:rsidRPr="00470B51">
        <w:rPr>
          <w:sz w:val="28"/>
          <w:szCs w:val="28"/>
        </w:rPr>
        <w:softHyphen/>
        <w:t>ет влияния на вкус воды. Вместе с тем существенное влияние на вкус или его «маскировку» оказывает насыщение вод диоксидом углерода, повышающее жаждоутоляющие свойства воды. Та</w:t>
      </w:r>
      <w:r w:rsidRPr="00470B51">
        <w:rPr>
          <w:sz w:val="28"/>
          <w:szCs w:val="28"/>
        </w:rPr>
        <w:softHyphen/>
        <w:t>ким образом, технологический при</w:t>
      </w:r>
      <w:r w:rsidRPr="00470B51">
        <w:rPr>
          <w:sz w:val="28"/>
          <w:szCs w:val="28"/>
        </w:rPr>
        <w:softHyphen/>
        <w:t>ем — газирование вод — еще больше уменьшает различия в органолептических свойствах.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Кроме того, в отличие от подзем</w:t>
      </w:r>
      <w:r w:rsidRPr="00470B51">
        <w:rPr>
          <w:sz w:val="28"/>
          <w:szCs w:val="28"/>
        </w:rPr>
        <w:softHyphen/>
        <w:t>ных вод с высокой минерализацией, содержащих в значимых количествах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такие специфические компоненты, как литий, стронций, бораты, силикаты, позволяющие их идентифицировать, в столовых водах эти компоненты, как правило, присутствуют в низких кон</w:t>
      </w:r>
      <w:r w:rsidRPr="00470B51">
        <w:rPr>
          <w:sz w:val="28"/>
          <w:szCs w:val="28"/>
        </w:rPr>
        <w:softHyphen/>
        <w:t>центрациях, что значительно усложня</w:t>
      </w:r>
      <w:r w:rsidRPr="00470B51">
        <w:rPr>
          <w:sz w:val="28"/>
          <w:szCs w:val="28"/>
        </w:rPr>
        <w:softHyphen/>
        <w:t>ет идентификацию.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Если на первом этапе исследований информация о содержании и соотноше</w:t>
      </w:r>
      <w:r w:rsidRPr="00470B51">
        <w:rPr>
          <w:sz w:val="28"/>
          <w:szCs w:val="28"/>
        </w:rPr>
        <w:softHyphen/>
        <w:t>нии макрокомпонентов может служить основой для объединения столовых вод в группы, то идентифицировать воду конкретного наименования на основа</w:t>
      </w:r>
      <w:r w:rsidRPr="00470B51">
        <w:rPr>
          <w:sz w:val="28"/>
          <w:szCs w:val="28"/>
        </w:rPr>
        <w:softHyphen/>
        <w:t>нии таких данных не представляется возможным.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Поэтому задача установления гене</w:t>
      </w:r>
      <w:r w:rsidRPr="00470B51">
        <w:rPr>
          <w:sz w:val="28"/>
          <w:szCs w:val="28"/>
        </w:rPr>
        <w:softHyphen/>
        <w:t>зиса столовых вод может быть решена только на основании данных химиче</w:t>
      </w:r>
      <w:r w:rsidRPr="00470B51">
        <w:rPr>
          <w:sz w:val="28"/>
          <w:szCs w:val="28"/>
        </w:rPr>
        <w:softHyphen/>
        <w:t>ских анализов максимально возмож</w:t>
      </w:r>
      <w:r w:rsidRPr="00470B51">
        <w:rPr>
          <w:sz w:val="28"/>
          <w:szCs w:val="28"/>
        </w:rPr>
        <w:softHyphen/>
        <w:t>ного количества микроэлементов и выявлении соотношений комплекса компонентов, характерных для вод оди</w:t>
      </w:r>
      <w:r w:rsidRPr="00470B51">
        <w:rPr>
          <w:sz w:val="28"/>
          <w:szCs w:val="28"/>
        </w:rPr>
        <w:softHyphen/>
        <w:t>накового происхождения.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Состав подземных вод формируется во времени, подчиняется строгим зако</w:t>
      </w:r>
      <w:r w:rsidRPr="00470B51">
        <w:rPr>
          <w:sz w:val="28"/>
          <w:szCs w:val="28"/>
        </w:rPr>
        <w:softHyphen/>
        <w:t>номерностям, зависящим от тектони</w:t>
      </w:r>
      <w:r w:rsidRPr="00470B51">
        <w:rPr>
          <w:sz w:val="28"/>
          <w:szCs w:val="28"/>
        </w:rPr>
        <w:softHyphen/>
        <w:t>ки, истории геологического развития планеты и отдельных геологических структур, рельефа, климата [10].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Существующее многообразие типов минеральных вод обусловлено геохи</w:t>
      </w:r>
      <w:r w:rsidRPr="00470B51">
        <w:rPr>
          <w:sz w:val="28"/>
          <w:szCs w:val="28"/>
        </w:rPr>
        <w:softHyphen/>
        <w:t>мической ситуацией водоносных гори</w:t>
      </w:r>
      <w:r w:rsidRPr="00470B51">
        <w:rPr>
          <w:sz w:val="28"/>
          <w:szCs w:val="28"/>
        </w:rPr>
        <w:softHyphen/>
        <w:t xml:space="preserve">зонтов конкретных регионов. Конечный этап формирования представляет собой равновесие системы </w:t>
      </w:r>
      <w:r w:rsidRPr="00470B51">
        <w:rPr>
          <w:i/>
          <w:iCs/>
          <w:sz w:val="28"/>
          <w:szCs w:val="28"/>
        </w:rPr>
        <w:t xml:space="preserve">«вода </w:t>
      </w:r>
      <w:r w:rsidRPr="00470B51">
        <w:rPr>
          <w:sz w:val="28"/>
          <w:szCs w:val="28"/>
        </w:rPr>
        <w:t xml:space="preserve">&lt;=&gt; </w:t>
      </w:r>
      <w:r w:rsidRPr="00470B51">
        <w:rPr>
          <w:i/>
          <w:iCs/>
          <w:sz w:val="28"/>
          <w:szCs w:val="28"/>
        </w:rPr>
        <w:t xml:space="preserve">порода» </w:t>
      </w:r>
      <w:r w:rsidRPr="00470B51">
        <w:rPr>
          <w:sz w:val="28"/>
          <w:szCs w:val="28"/>
        </w:rPr>
        <w:t xml:space="preserve">и выражается формулой: </w:t>
      </w:r>
      <w:r w:rsidRPr="00470B51">
        <w:rPr>
          <w:i/>
          <w:iCs/>
          <w:sz w:val="28"/>
          <w:szCs w:val="28"/>
        </w:rPr>
        <w:t xml:space="preserve">вода </w:t>
      </w:r>
      <w:r w:rsidRPr="00470B51">
        <w:rPr>
          <w:sz w:val="28"/>
          <w:szCs w:val="28"/>
        </w:rPr>
        <w:t xml:space="preserve">&lt;=&gt; </w:t>
      </w:r>
      <w:r w:rsidRPr="00470B51">
        <w:rPr>
          <w:i/>
          <w:iCs/>
          <w:sz w:val="28"/>
          <w:szCs w:val="28"/>
        </w:rPr>
        <w:t>неорга</w:t>
      </w:r>
      <w:r w:rsidRPr="00470B51">
        <w:rPr>
          <w:i/>
          <w:iCs/>
          <w:sz w:val="28"/>
          <w:szCs w:val="28"/>
        </w:rPr>
        <w:softHyphen/>
        <w:t xml:space="preserve">нические соединения </w:t>
      </w:r>
      <w:r w:rsidRPr="00470B51">
        <w:rPr>
          <w:sz w:val="28"/>
          <w:szCs w:val="28"/>
        </w:rPr>
        <w:t>&lt;=&gt;</w:t>
      </w:r>
      <w:r w:rsidRPr="00470B51">
        <w:rPr>
          <w:i/>
          <w:iCs/>
          <w:sz w:val="28"/>
          <w:szCs w:val="28"/>
        </w:rPr>
        <w:t xml:space="preserve"> органические соединения </w:t>
      </w:r>
      <w:r w:rsidRPr="00470B51">
        <w:rPr>
          <w:sz w:val="28"/>
          <w:szCs w:val="28"/>
        </w:rPr>
        <w:t xml:space="preserve">&lt;=&gt; </w:t>
      </w:r>
      <w:r w:rsidRPr="00470B51">
        <w:rPr>
          <w:i/>
          <w:iCs/>
          <w:sz w:val="28"/>
          <w:szCs w:val="28"/>
        </w:rPr>
        <w:t xml:space="preserve">газы </w:t>
      </w:r>
      <w:r w:rsidRPr="00470B51">
        <w:rPr>
          <w:sz w:val="28"/>
          <w:szCs w:val="28"/>
        </w:rPr>
        <w:t>[11].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 как цель работы — выявление комплекса специфических, присутству</w:t>
      </w:r>
      <w:r w:rsidRPr="00470B51">
        <w:rPr>
          <w:sz w:val="28"/>
          <w:szCs w:val="28"/>
        </w:rPr>
        <w:softHyphen/>
        <w:t>ющих в водах компонентов, их соотно</w:t>
      </w:r>
      <w:r w:rsidRPr="00470B51">
        <w:rPr>
          <w:sz w:val="28"/>
          <w:szCs w:val="28"/>
        </w:rPr>
        <w:softHyphen/>
        <w:t>шения присущим данному водоносному горизонту (ВГ), называемым в дальней</w:t>
      </w:r>
      <w:r w:rsidRPr="00470B51">
        <w:rPr>
          <w:sz w:val="28"/>
          <w:szCs w:val="28"/>
        </w:rPr>
        <w:softHyphen/>
        <w:t>шем «идентификационными комплекса</w:t>
      </w:r>
      <w:r w:rsidRPr="00470B51">
        <w:rPr>
          <w:sz w:val="28"/>
          <w:szCs w:val="28"/>
        </w:rPr>
        <w:softHyphen/>
        <w:t>ми» (ИК), то при прогнозировании ИК рассматривали влияние геохимии водовмещающих пород на формирование со</w:t>
      </w:r>
      <w:r w:rsidRPr="00470B51">
        <w:rPr>
          <w:sz w:val="28"/>
          <w:szCs w:val="28"/>
        </w:rPr>
        <w:softHyphen/>
        <w:t>става воды.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Например, взаимодействие воды с карбонатными породами, самые распро</w:t>
      </w:r>
      <w:r w:rsidRPr="00470B51">
        <w:rPr>
          <w:sz w:val="28"/>
          <w:szCs w:val="28"/>
        </w:rPr>
        <w:softHyphen/>
        <w:t>страненные минералы которых — це</w:t>
      </w:r>
      <w:r w:rsidRPr="00470B51">
        <w:rPr>
          <w:sz w:val="28"/>
          <w:szCs w:val="28"/>
        </w:rPr>
        <w:softHyphen/>
        <w:t>лестин и стронцианит, обусловливает присутствие стронция, а повышенное содержание лития характерно для вод, залегающих в глинистых водовмещающих породах [12].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Были изучены химические составы многочисленных проб вод, отобранных из скважин, вскрывающих Касимов</w:t>
      </w:r>
      <w:r w:rsidRPr="00470B51">
        <w:rPr>
          <w:sz w:val="28"/>
          <w:szCs w:val="28"/>
        </w:rPr>
        <w:softHyphen/>
        <w:t>ский, Гжельско-Ассельский, Окско-Протвинский, Подольско-Мячиковский и Каширский водоносные горизонты. Московского артезианского бассейна.</w:t>
      </w:r>
    </w:p>
    <w:p w:rsidR="00797725" w:rsidRPr="00470B51" w:rsidRDefault="00797725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Полученную в результате монито</w:t>
      </w:r>
      <w:r w:rsidRPr="00470B51">
        <w:rPr>
          <w:sz w:val="28"/>
          <w:szCs w:val="28"/>
        </w:rPr>
        <w:softHyphen/>
        <w:t>ринга аналитическую информацию си</w:t>
      </w:r>
      <w:r w:rsidRPr="00470B51">
        <w:rPr>
          <w:sz w:val="28"/>
          <w:szCs w:val="28"/>
        </w:rPr>
        <w:softHyphen/>
        <w:t>стематизировали и использовали для обоснования критериев идентифика</w:t>
      </w:r>
      <w:r w:rsidRPr="00470B51">
        <w:rPr>
          <w:sz w:val="28"/>
          <w:szCs w:val="28"/>
        </w:rPr>
        <w:softHyphen/>
        <w:t>ции вод.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После статистической обработки данных химических анализов нашли достоверные диапазоны содержания компонентов для каждого водоносного горизонта (табл. 1).</w:t>
      </w:r>
    </w:p>
    <w:p w:rsidR="00797725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Сравнивая данные по содержанию компонентов в пробах вод, отобран</w:t>
      </w:r>
      <w:r w:rsidRPr="00470B51">
        <w:rPr>
          <w:sz w:val="28"/>
          <w:szCs w:val="28"/>
        </w:rPr>
        <w:softHyphen/>
        <w:t>ных из разных скважин, вскрывающих определенный водоносный горизонт, установили, что концентрации макро- и микрокомпонентов незначительно меняются.</w:t>
      </w:r>
    </w:p>
    <w:p w:rsidR="00BE1E76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Такие изменения характерны для всех водоносных горизонтов, зависят от неравномерного распределения мине</w:t>
      </w:r>
      <w:r w:rsidRPr="00470B51">
        <w:rPr>
          <w:sz w:val="28"/>
          <w:szCs w:val="28"/>
        </w:rPr>
        <w:softHyphen/>
        <w:t>ралов, составляющих водовмещающие породы, и наличия зон повышенной трещиноватости и закарстованности.</w:t>
      </w:r>
    </w:p>
    <w:p w:rsidR="00BE1E76" w:rsidRPr="00470B51" w:rsidRDefault="00797725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Наличие закарстованности и трещиноватости в отдельных зонах нару</w:t>
      </w:r>
      <w:r w:rsidRPr="00470B51">
        <w:rPr>
          <w:sz w:val="28"/>
          <w:szCs w:val="28"/>
        </w:rPr>
        <w:softHyphen/>
        <w:t>шает линии водоупоров, разделяющих водоносные горизонты, что способ</w:t>
      </w:r>
      <w:r w:rsidRPr="00470B51">
        <w:rPr>
          <w:sz w:val="28"/>
          <w:szCs w:val="28"/>
        </w:rPr>
        <w:softHyphen/>
        <w:t>ствует смешению вод из различных го</w:t>
      </w:r>
      <w:r w:rsidR="00BE1E76" w:rsidRPr="00470B51">
        <w:rPr>
          <w:sz w:val="28"/>
          <w:szCs w:val="28"/>
        </w:rPr>
        <w:t xml:space="preserve"> ризонтов и, следовательно, приводит к локальным изменениям их состава. Кроме того, рост концентраций неко</w:t>
      </w:r>
      <w:r w:rsidR="00BE1E76" w:rsidRPr="00470B51">
        <w:rPr>
          <w:sz w:val="28"/>
          <w:szCs w:val="28"/>
        </w:rPr>
        <w:softHyphen/>
        <w:t>торых компонентов в водах, принад</w:t>
      </w:r>
      <w:r w:rsidR="00BE1E76" w:rsidRPr="00470B51">
        <w:rPr>
          <w:sz w:val="28"/>
          <w:szCs w:val="28"/>
        </w:rPr>
        <w:softHyphen/>
        <w:t>лежащих одному водному горизонту, зависит напрямую от глубины скважи</w:t>
      </w:r>
      <w:r w:rsidR="00BE1E76" w:rsidRPr="00470B51">
        <w:rPr>
          <w:sz w:val="28"/>
          <w:szCs w:val="28"/>
        </w:rPr>
        <w:softHyphen/>
        <w:t>ны, т.е. гидрогеохимической зональ</w:t>
      </w:r>
      <w:r w:rsidR="00BE1E76" w:rsidRPr="00470B51">
        <w:rPr>
          <w:sz w:val="28"/>
          <w:szCs w:val="28"/>
        </w:rPr>
        <w:softHyphen/>
        <w:t>ности [13].</w:t>
      </w:r>
    </w:p>
    <w:p w:rsidR="00BE1E76" w:rsidRPr="00470B51" w:rsidRDefault="00BE1E7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Из данных табл. 1 видно, что диапа</w:t>
      </w:r>
      <w:r w:rsidRPr="00470B51">
        <w:rPr>
          <w:sz w:val="28"/>
          <w:szCs w:val="28"/>
        </w:rPr>
        <w:softHyphen/>
        <w:t>зоны концентраций некоторых компо</w:t>
      </w:r>
      <w:r w:rsidRPr="00470B51">
        <w:rPr>
          <w:sz w:val="28"/>
          <w:szCs w:val="28"/>
        </w:rPr>
        <w:softHyphen/>
        <w:t>нентов, а также значения показателя «минерализация» (М) в водах из раз</w:t>
      </w:r>
      <w:r w:rsidRPr="00470B51">
        <w:rPr>
          <w:sz w:val="28"/>
          <w:szCs w:val="28"/>
        </w:rPr>
        <w:softHyphen/>
        <w:t>личных водоносных горизонтов близки или тождественны.</w:t>
      </w: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70B51">
        <w:rPr>
          <w:sz w:val="28"/>
          <w:szCs w:val="28"/>
        </w:rPr>
        <w:t>По подобию макрокомпонентных со</w:t>
      </w:r>
      <w:r w:rsidRPr="00470B51">
        <w:rPr>
          <w:sz w:val="28"/>
          <w:szCs w:val="28"/>
        </w:rPr>
        <w:softHyphen/>
        <w:t>ставов объединили воды различных го</w:t>
      </w:r>
      <w:r w:rsidRPr="00470B51">
        <w:rPr>
          <w:sz w:val="28"/>
          <w:szCs w:val="28"/>
        </w:rPr>
        <w:softHyphen/>
        <w:t>ризонтов в группы. К первой группе от</w:t>
      </w:r>
      <w:r w:rsidRPr="00470B51">
        <w:rPr>
          <w:sz w:val="28"/>
          <w:szCs w:val="28"/>
        </w:rPr>
        <w:softHyphen/>
        <w:t xml:space="preserve">несли воды Окско-Тарусского </w:t>
      </w:r>
      <w:r w:rsidRPr="00470B51">
        <w:rPr>
          <w:bCs/>
          <w:sz w:val="28"/>
          <w:szCs w:val="28"/>
        </w:rPr>
        <w:t>(С</w:t>
      </w:r>
      <w:r w:rsidRPr="00470B51">
        <w:rPr>
          <w:bCs/>
          <w:sz w:val="28"/>
          <w:szCs w:val="28"/>
          <w:vertAlign w:val="subscript"/>
        </w:rPr>
        <w:t>1</w:t>
      </w:r>
      <w:r w:rsidRPr="00470B51">
        <w:rPr>
          <w:bCs/>
          <w:sz w:val="28"/>
          <w:szCs w:val="28"/>
        </w:rPr>
        <w:t>,</w:t>
      </w:r>
      <w:r w:rsidRPr="00470B51">
        <w:rPr>
          <w:bCs/>
          <w:sz w:val="28"/>
          <w:szCs w:val="28"/>
          <w:lang w:val="en-US"/>
        </w:rPr>
        <w:t>ok</w:t>
      </w:r>
      <w:r w:rsidRPr="00470B51">
        <w:rPr>
          <w:bCs/>
          <w:sz w:val="28"/>
          <w:szCs w:val="28"/>
        </w:rPr>
        <w:t>-</w:t>
      </w:r>
      <w:r w:rsidRPr="00470B51">
        <w:rPr>
          <w:bCs/>
          <w:sz w:val="28"/>
          <w:szCs w:val="28"/>
          <w:lang w:val="en-US"/>
        </w:rPr>
        <w:t>tr</w:t>
      </w:r>
      <w:r w:rsidRPr="00470B51">
        <w:rPr>
          <w:bCs/>
          <w:sz w:val="28"/>
          <w:szCs w:val="28"/>
        </w:rPr>
        <w:t>)</w:t>
      </w:r>
      <w:r w:rsidRPr="00470B51">
        <w:rPr>
          <w:sz w:val="28"/>
          <w:szCs w:val="28"/>
        </w:rPr>
        <w:t xml:space="preserve"> и Турабьевского </w:t>
      </w:r>
      <w:r w:rsidRPr="00470B51">
        <w:rPr>
          <w:bCs/>
          <w:sz w:val="28"/>
          <w:szCs w:val="28"/>
        </w:rPr>
        <w:t>(С</w:t>
      </w:r>
      <w:r w:rsidRPr="00470B51">
        <w:rPr>
          <w:bCs/>
          <w:sz w:val="28"/>
          <w:szCs w:val="28"/>
          <w:vertAlign w:val="subscript"/>
        </w:rPr>
        <w:t>3</w:t>
      </w:r>
      <w:r w:rsidRPr="00470B51">
        <w:rPr>
          <w:bCs/>
          <w:sz w:val="28"/>
          <w:szCs w:val="28"/>
          <w:lang w:val="en-US"/>
        </w:rPr>
        <w:t>trb</w:t>
      </w:r>
      <w:r w:rsidRPr="00470B51">
        <w:rPr>
          <w:bCs/>
          <w:sz w:val="28"/>
          <w:szCs w:val="28"/>
        </w:rPr>
        <w:t xml:space="preserve">) </w:t>
      </w:r>
      <w:r w:rsidRPr="00470B51">
        <w:rPr>
          <w:sz w:val="28"/>
          <w:szCs w:val="28"/>
        </w:rPr>
        <w:t>горизонтов. Водовмещающие породы Окско-Тарус</w:t>
      </w:r>
      <w:r w:rsidRPr="00470B51">
        <w:rPr>
          <w:sz w:val="28"/>
          <w:szCs w:val="28"/>
        </w:rPr>
        <w:softHyphen/>
        <w:t>ского горизонта составлены известня</w:t>
      </w:r>
      <w:r w:rsidRPr="00470B51">
        <w:rPr>
          <w:sz w:val="28"/>
          <w:szCs w:val="28"/>
        </w:rPr>
        <w:softHyphen/>
        <w:t>ками с прослоями глин и песчаников. Турабьевский горизонт приурочен к известнякам и доломитам, кровля гори-</w:t>
      </w: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i/>
          <w:iCs/>
          <w:sz w:val="28"/>
          <w:szCs w:val="28"/>
        </w:rPr>
        <w:t>Таблица 1</w:t>
      </w: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71"/>
        <w:gridCol w:w="1109"/>
        <w:gridCol w:w="1063"/>
        <w:gridCol w:w="1210"/>
        <w:gridCol w:w="931"/>
        <w:gridCol w:w="1348"/>
        <w:gridCol w:w="861"/>
        <w:gridCol w:w="1377"/>
      </w:tblGrid>
      <w:tr w:rsidR="00A51303" w:rsidRPr="00470B51"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i/>
                <w:iCs/>
              </w:rPr>
            </w:pPr>
            <w:r w:rsidRPr="00470B51">
              <w:rPr>
                <w:i/>
                <w:iCs/>
              </w:rPr>
              <w:t>Компонент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b/>
                <w:bCs/>
              </w:rPr>
            </w:pPr>
            <w:r w:rsidRPr="00470B51">
              <w:rPr>
                <w:b/>
                <w:bCs/>
              </w:rPr>
              <w:t>Водоносные горизонты</w:t>
            </w:r>
          </w:p>
        </w:tc>
      </w:tr>
      <w:tr w:rsidR="000D25B7" w:rsidRPr="00470B51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Окско-Тарусский (С</w:t>
            </w:r>
            <w:r w:rsidRPr="00470B51">
              <w:rPr>
                <w:bCs/>
                <w:vertAlign w:val="subscript"/>
              </w:rPr>
              <w:t>1</w:t>
            </w:r>
            <w:r w:rsidRPr="00470B51">
              <w:rPr>
                <w:bCs/>
              </w:rPr>
              <w:t>,</w:t>
            </w:r>
            <w:r w:rsidRPr="00470B51">
              <w:rPr>
                <w:bCs/>
                <w:lang w:val="en-US"/>
              </w:rPr>
              <w:t>ok</w:t>
            </w:r>
            <w:r w:rsidRPr="00470B51">
              <w:rPr>
                <w:bCs/>
              </w:rPr>
              <w:t>-</w:t>
            </w:r>
            <w:r w:rsidRPr="00470B51">
              <w:rPr>
                <w:bCs/>
                <w:lang w:val="en-US"/>
              </w:rPr>
              <w:t>tr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Турабьев</w:t>
            </w:r>
            <w:r w:rsidRPr="00470B51">
              <w:rPr>
                <w:bCs/>
              </w:rPr>
              <w:softHyphen/>
              <w:t>ский 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trb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Гжельско-</w:t>
            </w:r>
          </w:p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Ассельский</w:t>
            </w:r>
          </w:p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g-P</w:t>
            </w:r>
            <w:r w:rsidRPr="00470B51">
              <w:rPr>
                <w:bCs/>
                <w:vertAlign w:val="subscript"/>
                <w:lang w:val="en-US"/>
              </w:rPr>
              <w:t>1</w:t>
            </w:r>
            <w:r w:rsidRPr="00470B51">
              <w:rPr>
                <w:bCs/>
                <w:lang w:val="en-US"/>
              </w:rPr>
              <w:t>a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Каси</w:t>
            </w:r>
            <w:r w:rsidRPr="00470B51">
              <w:rPr>
                <w:bCs/>
              </w:rPr>
              <w:softHyphen/>
              <w:t>мовский 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ksm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Окско-</w:t>
            </w:r>
          </w:p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Протвинский</w:t>
            </w:r>
          </w:p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(С</w:t>
            </w:r>
            <w:r w:rsidRPr="00470B51">
              <w:rPr>
                <w:bCs/>
                <w:vertAlign w:val="subscript"/>
                <w:lang w:val="en-US"/>
              </w:rPr>
              <w:t>1</w:t>
            </w:r>
            <w:r w:rsidRPr="00470B51">
              <w:rPr>
                <w:bCs/>
                <w:lang w:val="en-US"/>
              </w:rPr>
              <w:t>ok-tr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Кашир</w:t>
            </w:r>
            <w:r w:rsidRPr="00470B51">
              <w:rPr>
                <w:bCs/>
              </w:rPr>
              <w:softHyphen/>
              <w:t>ский</w:t>
            </w:r>
          </w:p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(С</w:t>
            </w:r>
            <w:r w:rsidRPr="00470B51">
              <w:rPr>
                <w:bCs/>
                <w:vertAlign w:val="subscript"/>
                <w:lang w:val="en-US"/>
              </w:rPr>
              <w:t>2</w:t>
            </w:r>
            <w:r w:rsidRPr="00470B51">
              <w:rPr>
                <w:bCs/>
                <w:lang w:val="en-US"/>
              </w:rPr>
              <w:t>kš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Подольско-  1 Мячиковский (С</w:t>
            </w:r>
            <w:r w:rsidRPr="00470B51">
              <w:rPr>
                <w:bCs/>
                <w:vertAlign w:val="subscript"/>
                <w:lang w:val="en-US"/>
              </w:rPr>
              <w:t>2</w:t>
            </w:r>
            <w:r w:rsidRPr="00470B51">
              <w:rPr>
                <w:bCs/>
                <w:lang w:val="en-US"/>
              </w:rPr>
              <w:t>pd-mč</w:t>
            </w:r>
            <w:r w:rsidRPr="00470B51">
              <w:rPr>
                <w:bCs/>
              </w:rPr>
              <w:t>)</w:t>
            </w:r>
          </w:p>
        </w:tc>
      </w:tr>
      <w:tr w:rsidR="009B376C" w:rsidRPr="00470B51">
        <w:tc>
          <w:tcPr>
            <w:tcW w:w="0" w:type="auto"/>
            <w:gridSpan w:val="8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Содержание компонентов</w:t>
            </w:r>
            <w:r w:rsidRPr="00470B51">
              <w:rPr>
                <w:bCs/>
                <w:lang w:val="en-US"/>
              </w:rPr>
              <w:t xml:space="preserve">, </w:t>
            </w:r>
            <w:r w:rsidRPr="00470B51">
              <w:rPr>
                <w:bCs/>
              </w:rPr>
              <w:t>мг/л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Li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&lt;0.01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&lt;</w:t>
            </w:r>
            <w:r w:rsidR="000D25B7" w:rsidRPr="00470B51">
              <w:rPr>
                <w:lang w:val="en-US"/>
              </w:rPr>
              <w:t>0.01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&lt;</w:t>
            </w:r>
            <w:r w:rsidR="000D25B7" w:rsidRPr="00470B51">
              <w:rPr>
                <w:lang w:val="en-US"/>
              </w:rPr>
              <w:t>0.01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0.02-0.04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0.03-0.09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0.1-0.2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0.18-0.2</w:t>
            </w:r>
          </w:p>
        </w:tc>
      </w:tr>
      <w:tr w:rsidR="00FD2074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A51303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K</w:t>
            </w:r>
          </w:p>
        </w:tc>
        <w:tc>
          <w:tcPr>
            <w:tcW w:w="0" w:type="auto"/>
            <w:vAlign w:val="center"/>
          </w:tcPr>
          <w:p w:rsidR="00A51303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3-8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0.1-4.5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5-12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6-15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8-14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10-15</w:t>
            </w:r>
          </w:p>
        </w:tc>
        <w:tc>
          <w:tcPr>
            <w:tcW w:w="0" w:type="auto"/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14-16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Na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9-40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2-26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30-150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18-44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30-90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30-50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26-40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Mg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18-25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5-15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30-60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28-48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40-60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50-70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60-120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Ca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85-130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20-80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110-130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80-120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90-130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70-140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75-160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Sr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0.3-0.8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0.05-0.3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0.1-0.7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0.8-1.2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1-8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15-18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15-22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F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0.2-0.5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0.1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0.2-0.4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0.7-1.0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1.0-3.4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3-5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3.5-4.8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Cl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4-60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1-38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50-210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20-100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30-50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3-40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3-17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SO</w:t>
            </w:r>
            <w:r w:rsidRPr="00470B51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20-60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4-33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80-200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40-90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120-500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300-500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300-800</w:t>
            </w:r>
          </w:p>
        </w:tc>
      </w:tr>
      <w:tr w:rsidR="000D25B7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HCO</w:t>
            </w:r>
            <w:r w:rsidRPr="00470B51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A51303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350-420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150-287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340-460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300-350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200-310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170-210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213-270</w:t>
            </w:r>
          </w:p>
        </w:tc>
      </w:tr>
      <w:tr w:rsidR="00FD2074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H</w:t>
            </w:r>
            <w:r w:rsidRPr="00470B51">
              <w:rPr>
                <w:vertAlign w:val="subscript"/>
                <w:lang w:val="en-US"/>
              </w:rPr>
              <w:t>3</w:t>
            </w:r>
            <w:r w:rsidRPr="00470B51">
              <w:rPr>
                <w:lang w:val="en-US"/>
              </w:rPr>
              <w:t>BO</w:t>
            </w:r>
            <w:r w:rsidRPr="00470B51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&lt;2.5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&lt;2.5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2-24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2-5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3-13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2-7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6-10</w:t>
            </w:r>
          </w:p>
        </w:tc>
      </w:tr>
      <w:tr w:rsidR="00FD2074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SiO</w:t>
            </w:r>
            <w:r w:rsidRPr="00470B51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4-7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5-13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10-20</w:t>
            </w:r>
          </w:p>
        </w:tc>
        <w:tc>
          <w:tcPr>
            <w:tcW w:w="0" w:type="auto"/>
            <w:vAlign w:val="center"/>
          </w:tcPr>
          <w:p w:rsidR="009B376C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6-17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5-90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9B376C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6-10</w:t>
            </w:r>
          </w:p>
        </w:tc>
      </w:tr>
      <w:tr w:rsidR="000D25B7" w:rsidRPr="00470B51"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51303" w:rsidRPr="00470B51" w:rsidRDefault="00A51303" w:rsidP="00470B51">
            <w:pPr>
              <w:spacing w:line="360" w:lineRule="auto"/>
              <w:jc w:val="both"/>
              <w:rPr>
                <w:b/>
                <w:bCs/>
              </w:rPr>
            </w:pPr>
            <w:r w:rsidRPr="00470B51">
              <w:rPr>
                <w:b/>
                <w:bCs/>
              </w:rPr>
              <w:t>Минерализация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0.5-0.8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0.3-0.5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0.7-1.2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FD2074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0.5-0.8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0.4-0.7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0.6-1.1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A51303" w:rsidRPr="00470B51" w:rsidRDefault="000D25B7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0.6-1.4</w:t>
            </w:r>
          </w:p>
        </w:tc>
      </w:tr>
    </w:tbl>
    <w:p w:rsid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9B376C" w:rsidRP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9B376C" w:rsidRPr="00470B51">
        <w:rPr>
          <w:i/>
          <w:iCs/>
          <w:sz w:val="28"/>
          <w:szCs w:val="28"/>
        </w:rPr>
        <w:t>Таблица 2</w:t>
      </w: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170"/>
        <w:gridCol w:w="1081"/>
        <w:gridCol w:w="1037"/>
        <w:gridCol w:w="1179"/>
        <w:gridCol w:w="909"/>
        <w:gridCol w:w="1313"/>
        <w:gridCol w:w="1091"/>
        <w:gridCol w:w="1790"/>
      </w:tblGrid>
      <w:tr w:rsidR="009B376C" w:rsidRPr="00470B51"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i/>
                <w:iCs/>
              </w:rPr>
            </w:pPr>
            <w:r w:rsidRPr="00470B51">
              <w:rPr>
                <w:i/>
                <w:iCs/>
              </w:rPr>
              <w:t>Компонент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b/>
                <w:bCs/>
              </w:rPr>
            </w:pPr>
            <w:r w:rsidRPr="00470B51">
              <w:rPr>
                <w:b/>
                <w:bCs/>
              </w:rPr>
              <w:t>Водоносные горизонты</w:t>
            </w:r>
          </w:p>
        </w:tc>
      </w:tr>
      <w:tr w:rsidR="009B376C" w:rsidRPr="00470B51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Окско-Тарусский (С</w:t>
            </w:r>
            <w:r w:rsidRPr="00470B51">
              <w:rPr>
                <w:bCs/>
                <w:vertAlign w:val="subscript"/>
              </w:rPr>
              <w:t>1</w:t>
            </w:r>
            <w:r w:rsidRPr="00470B51">
              <w:rPr>
                <w:bCs/>
              </w:rPr>
              <w:t>,</w:t>
            </w:r>
            <w:r w:rsidRPr="00470B51">
              <w:rPr>
                <w:bCs/>
                <w:lang w:val="en-US"/>
              </w:rPr>
              <w:t>ok</w:t>
            </w:r>
            <w:r w:rsidRPr="00470B51">
              <w:rPr>
                <w:bCs/>
              </w:rPr>
              <w:t>-</w:t>
            </w:r>
            <w:r w:rsidRPr="00470B51">
              <w:rPr>
                <w:bCs/>
                <w:lang w:val="en-US"/>
              </w:rPr>
              <w:t>tr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Турабьев</w:t>
            </w:r>
            <w:r w:rsidRPr="00470B51">
              <w:rPr>
                <w:bCs/>
              </w:rPr>
              <w:softHyphen/>
              <w:t>ский 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trb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Гжельско-</w:t>
            </w:r>
          </w:p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Ассельский</w:t>
            </w:r>
          </w:p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g-P</w:t>
            </w:r>
            <w:r w:rsidRPr="00470B51">
              <w:rPr>
                <w:bCs/>
                <w:vertAlign w:val="subscript"/>
                <w:lang w:val="en-US"/>
              </w:rPr>
              <w:t>1</w:t>
            </w:r>
            <w:r w:rsidRPr="00470B51">
              <w:rPr>
                <w:bCs/>
                <w:lang w:val="en-US"/>
              </w:rPr>
              <w:t>a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Каси</w:t>
            </w:r>
            <w:r w:rsidRPr="00470B51">
              <w:rPr>
                <w:bCs/>
              </w:rPr>
              <w:softHyphen/>
              <w:t>мовский (С</w:t>
            </w:r>
            <w:r w:rsidRPr="00470B51">
              <w:rPr>
                <w:bCs/>
                <w:vertAlign w:val="subscript"/>
                <w:lang w:val="en-US"/>
              </w:rPr>
              <w:t>3</w:t>
            </w:r>
            <w:r w:rsidRPr="00470B51">
              <w:rPr>
                <w:bCs/>
                <w:lang w:val="en-US"/>
              </w:rPr>
              <w:t>ksm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Окско-</w:t>
            </w:r>
          </w:p>
          <w:p w:rsidR="009B376C" w:rsidRPr="00470B51" w:rsidRDefault="009B376C" w:rsidP="00470B51">
            <w:pPr>
              <w:shd w:val="clear" w:color="auto" w:fill="FFFFFF"/>
              <w:spacing w:line="360" w:lineRule="auto"/>
              <w:jc w:val="both"/>
            </w:pPr>
            <w:r w:rsidRPr="00470B51">
              <w:rPr>
                <w:bCs/>
              </w:rPr>
              <w:t>Протвинский</w:t>
            </w:r>
          </w:p>
          <w:p w:rsidR="009B376C" w:rsidRPr="00470B51" w:rsidRDefault="009B376C" w:rsidP="00470B51">
            <w:pPr>
              <w:spacing w:line="360" w:lineRule="auto"/>
              <w:jc w:val="both"/>
            </w:pPr>
            <w:r w:rsidRPr="00470B51">
              <w:rPr>
                <w:bCs/>
              </w:rPr>
              <w:t>(С</w:t>
            </w:r>
            <w:r w:rsidRPr="00470B51">
              <w:rPr>
                <w:bCs/>
                <w:vertAlign w:val="subscript"/>
                <w:lang w:val="en-US"/>
              </w:rPr>
              <w:t>1</w:t>
            </w:r>
            <w:r w:rsidRPr="00470B51">
              <w:rPr>
                <w:bCs/>
                <w:lang w:val="en-US"/>
              </w:rPr>
              <w:t>ok-tr</w:t>
            </w:r>
            <w:r w:rsidRPr="00470B51">
              <w:rPr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bCs/>
                <w:sz w:val="28"/>
                <w:szCs w:val="28"/>
              </w:rPr>
              <w:t>Кашир</w:t>
            </w:r>
            <w:r w:rsidRPr="00470B51">
              <w:rPr>
                <w:bCs/>
                <w:sz w:val="28"/>
                <w:szCs w:val="28"/>
              </w:rPr>
              <w:softHyphen/>
              <w:t>ский</w:t>
            </w:r>
          </w:p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bCs/>
                <w:sz w:val="28"/>
                <w:szCs w:val="28"/>
              </w:rPr>
              <w:t>(С</w:t>
            </w:r>
            <w:r w:rsidRPr="00470B51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470B51">
              <w:rPr>
                <w:bCs/>
                <w:sz w:val="28"/>
                <w:szCs w:val="28"/>
                <w:lang w:val="en-US"/>
              </w:rPr>
              <w:t>kš</w:t>
            </w:r>
            <w:r w:rsidRPr="00470B5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bCs/>
                <w:sz w:val="28"/>
                <w:szCs w:val="28"/>
              </w:rPr>
              <w:t>Подольско-  1 Мячиковский (С</w:t>
            </w:r>
            <w:r w:rsidRPr="00470B51">
              <w:rPr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470B51">
              <w:rPr>
                <w:bCs/>
                <w:sz w:val="28"/>
                <w:szCs w:val="28"/>
                <w:lang w:val="en-US"/>
              </w:rPr>
              <w:t>pd-mč</w:t>
            </w:r>
            <w:r w:rsidRPr="00470B51">
              <w:rPr>
                <w:bCs/>
                <w:sz w:val="28"/>
                <w:szCs w:val="28"/>
              </w:rPr>
              <w:t>)</w:t>
            </w:r>
          </w:p>
        </w:tc>
      </w:tr>
      <w:tr w:rsidR="009B376C" w:rsidRPr="00470B51">
        <w:tc>
          <w:tcPr>
            <w:tcW w:w="0" w:type="auto"/>
            <w:gridSpan w:val="8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bCs/>
              </w:rPr>
              <w:t>Нормализованные единицы (НЕ)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Li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6.3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Na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1.7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6.4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4.3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2.9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2.4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Mg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4.5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3.8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9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Ca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2.4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2.4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Sr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22.5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92.5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F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41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Cl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1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SO</w:t>
            </w:r>
            <w:r w:rsidRPr="00470B51">
              <w:rPr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2.4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8.2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3.8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18.2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23.5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35.3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HCO</w:t>
            </w:r>
            <w:r w:rsidRPr="00470B51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1.2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1.7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1.3</w:t>
            </w:r>
          </w:p>
        </w:tc>
      </w:tr>
      <w:tr w:rsidR="009B376C" w:rsidRPr="00470B51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H</w:t>
            </w:r>
            <w:r w:rsidRPr="00470B51">
              <w:rPr>
                <w:vertAlign w:val="subscript"/>
                <w:lang w:val="en-US"/>
              </w:rPr>
              <w:t>3</w:t>
            </w:r>
            <w:r w:rsidRPr="00470B51">
              <w:rPr>
                <w:lang w:val="en-US"/>
              </w:rPr>
              <w:t>BO</w:t>
            </w:r>
            <w:r w:rsidRPr="00470B51"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2.7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0" w:type="auto"/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2.7</w:t>
            </w:r>
          </w:p>
        </w:tc>
      </w:tr>
      <w:tr w:rsidR="009B376C" w:rsidRPr="00470B51">
        <w:tc>
          <w:tcPr>
            <w:tcW w:w="0" w:type="auto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470B51">
              <w:rPr>
                <w:b/>
                <w:bCs/>
                <w:lang w:val="en-US"/>
              </w:rPr>
              <w:t>SiO</w:t>
            </w:r>
            <w:r w:rsidRPr="00470B51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jc w:val="both"/>
              <w:rPr>
                <w:lang w:val="en-US"/>
              </w:rPr>
            </w:pPr>
            <w:r w:rsidRPr="00470B51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B376C" w:rsidRPr="00470B51" w:rsidRDefault="009B376C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470B51">
              <w:rPr>
                <w:sz w:val="28"/>
                <w:szCs w:val="28"/>
                <w:lang w:val="en-US"/>
              </w:rPr>
              <w:t>1.6</w:t>
            </w:r>
          </w:p>
        </w:tc>
      </w:tr>
    </w:tbl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B376C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-.3pt;width:34.5pt;height:23.25pt;z-index:251650048">
            <v:imagedata r:id="rId5" o:title=""/>
            <w10:wrap type="square"/>
          </v:shape>
        </w:pict>
      </w:r>
    </w:p>
    <w:p w:rsidR="009B376C" w:rsidRPr="00470B51" w:rsidRDefault="009B376C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 тому же принципу во вторую груп</w:t>
      </w:r>
      <w:r w:rsidRPr="00470B51">
        <w:rPr>
          <w:sz w:val="28"/>
          <w:szCs w:val="28"/>
        </w:rPr>
        <w:softHyphen/>
        <w:t>пу объединили воды — Гжельско-Ас-сельского и Касимовского горизонтов. Гжельско-Ассельский горизонт пред</w:t>
      </w:r>
      <w:r w:rsidRPr="00470B51">
        <w:rPr>
          <w:sz w:val="28"/>
          <w:szCs w:val="28"/>
        </w:rPr>
        <w:softHyphen/>
        <w:t>ставлен известняками. Водовмещающие породы Касимовского горизонта состо</w:t>
      </w:r>
      <w:r w:rsidRPr="00470B51">
        <w:rPr>
          <w:sz w:val="28"/>
          <w:szCs w:val="28"/>
        </w:rPr>
        <w:softHyphen/>
        <w:t>ят из светлых известняков и доломитов, в различной степени трещиноватыми и закарстованными, с выдержанными по простиранию и мощности первоцветны</w:t>
      </w:r>
      <w:r w:rsidRPr="00470B51">
        <w:rPr>
          <w:sz w:val="28"/>
          <w:szCs w:val="28"/>
        </w:rPr>
        <w:softHyphen/>
        <w:t>ми глинистыми прослоями.</w:t>
      </w:r>
    </w:p>
    <w:p w:rsidR="00797725" w:rsidRPr="00470B51" w:rsidRDefault="009B376C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Воды этой группы относят к хлорид</w:t>
      </w:r>
      <w:r w:rsidRPr="00470B51">
        <w:rPr>
          <w:sz w:val="28"/>
          <w:szCs w:val="28"/>
        </w:rPr>
        <w:softHyphen/>
        <w:t>ным сульфатным гидрокарбонатным натриево-магниево-кальциевым или сульфатным хлоридным гидрокарбо</w:t>
      </w:r>
      <w:r w:rsidRPr="00470B51">
        <w:rPr>
          <w:sz w:val="28"/>
          <w:szCs w:val="28"/>
        </w:rPr>
        <w:softHyphen/>
        <w:t>натным     натриево-магниево-кальцие</w:t>
      </w:r>
      <w:r w:rsidR="00AE6A56" w:rsidRPr="00470B51">
        <w:rPr>
          <w:sz w:val="28"/>
          <w:szCs w:val="28"/>
        </w:rPr>
        <w:t xml:space="preserve"> вым. Их ионный состав выражен похо</w:t>
      </w:r>
      <w:r w:rsidR="00AE6A56" w:rsidRPr="00470B51">
        <w:rPr>
          <w:sz w:val="28"/>
          <w:szCs w:val="28"/>
        </w:rPr>
        <w:softHyphen/>
        <w:t>жими формулами:</w:t>
      </w:r>
    </w:p>
    <w:p w:rsidR="00AE6A56" w:rsidRPr="00470B51" w:rsidRDefault="008E3361" w:rsidP="00470B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17pt;margin-top:.15pt;width:58.5pt;height:26.25pt;z-index:251652096;mso-wrap-distance-left:2pt;mso-wrap-distance-right:2pt">
            <v:imagedata r:id="rId6" o:title=""/>
            <w10:wrap type="square"/>
          </v:shape>
        </w:pict>
      </w:r>
      <w:r>
        <w:rPr>
          <w:noProof/>
        </w:rPr>
        <w:pict>
          <v:shape id="_x0000_s1028" type="#_x0000_t75" style="position:absolute;left:0;text-align:left;margin-left:3.7pt;margin-top:0;width:57.75pt;height:26.25pt;z-index:251651072;mso-wrap-distance-left:2pt;mso-wrap-distance-right:2pt" o:allowincell="f">
            <v:imagedata r:id="rId7" o:title=""/>
            <w10:wrap type="square"/>
          </v:shape>
        </w:pict>
      </w:r>
      <w:r w:rsidR="00AE6A56" w:rsidRPr="00470B51">
        <w:rPr>
          <w:sz w:val="28"/>
          <w:szCs w:val="28"/>
        </w:rPr>
        <w:t xml:space="preserve">  или  </w:t>
      </w: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третью группу объединили воды с высоким содержанием сульфатов Ка</w:t>
      </w:r>
      <w:r w:rsidRPr="00470B51">
        <w:rPr>
          <w:sz w:val="28"/>
          <w:szCs w:val="28"/>
        </w:rPr>
        <w:softHyphen/>
        <w:t>ширского, Подольско-Мячиковского и Окско-Протвинского горизонтов. Все эти горизонты приурочены к известнякам и доломитам с незначительными прослоя</w:t>
      </w:r>
      <w:r w:rsidRPr="00470B51">
        <w:rPr>
          <w:sz w:val="28"/>
          <w:szCs w:val="28"/>
        </w:rPr>
        <w:softHyphen/>
        <w:t>ми глин и мергелей. Окско-Протвинский водоносный горизонт отличается нали</w:t>
      </w:r>
      <w:r w:rsidRPr="00470B51">
        <w:rPr>
          <w:sz w:val="28"/>
          <w:szCs w:val="28"/>
        </w:rPr>
        <w:softHyphen/>
        <w:t>чием трещиноватых известняков.</w:t>
      </w: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Макрокомпонентный состав вод тре</w:t>
      </w:r>
      <w:r w:rsidRPr="00470B51">
        <w:rPr>
          <w:sz w:val="28"/>
          <w:szCs w:val="28"/>
        </w:rPr>
        <w:softHyphen/>
        <w:t>тьей группы описывается как гидрокар</w:t>
      </w:r>
      <w:r w:rsidRPr="00470B51">
        <w:rPr>
          <w:sz w:val="28"/>
          <w:szCs w:val="28"/>
        </w:rPr>
        <w:softHyphen/>
        <w:t>бонатный сульфатный магниево-натри-ево-кальциевый или гидрокарбонатный сульфатный натриево-магниево-каль-циевый и выражается так же подобны</w:t>
      </w:r>
      <w:r w:rsidRPr="00470B51">
        <w:rPr>
          <w:sz w:val="28"/>
          <w:szCs w:val="28"/>
        </w:rPr>
        <w:softHyphen/>
        <w:t>ми формулами</w:t>
      </w: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8E3361" w:rsidP="00470B51">
      <w:pPr>
        <w:framePr w:h="519" w:hSpace="38" w:wrap="auto" w:vAnchor="text" w:hAnchor="text" w:x="243" w:y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7.25pt;height:26.25pt">
            <v:imagedata r:id="rId8" o:title=""/>
          </v:shape>
        </w:pict>
      </w:r>
    </w:p>
    <w:p w:rsidR="00AE6A56" w:rsidRPr="00470B51" w:rsidRDefault="008E3361" w:rsidP="00470B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37.45pt;margin-top:4.3pt;width:47.25pt;height:24.75pt;z-index:251653120;mso-wrap-distance-left:2pt;mso-wrap-distance-right:2pt">
            <v:imagedata r:id="rId9" o:title=""/>
            <w10:wrap type="square"/>
          </v:shape>
        </w:pict>
      </w:r>
      <w:r w:rsidR="00AE6A56" w:rsidRPr="00470B51">
        <w:rPr>
          <w:sz w:val="28"/>
          <w:szCs w:val="28"/>
        </w:rPr>
        <w:t xml:space="preserve">   или  </w:t>
      </w: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Установленные различия между группами вод в отношении ионно-со</w:t>
      </w:r>
      <w:r w:rsidRPr="00470B51">
        <w:rPr>
          <w:sz w:val="28"/>
          <w:szCs w:val="28"/>
        </w:rPr>
        <w:softHyphen/>
        <w:t>левого состава очевидны. В пределах одной группы, воды так же отличаются между собой.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Для выявления набора отличи</w:t>
      </w:r>
      <w:r w:rsidRPr="00470B51">
        <w:rPr>
          <w:sz w:val="28"/>
          <w:szCs w:val="28"/>
        </w:rPr>
        <w:softHyphen/>
        <w:t>тельных компонентов для каждого водоносного горизонта провели нор</w:t>
      </w:r>
      <w:r w:rsidRPr="00470B51">
        <w:rPr>
          <w:sz w:val="28"/>
          <w:szCs w:val="28"/>
        </w:rPr>
        <w:softHyphen/>
        <w:t>мализацию аналитической информа</w:t>
      </w:r>
      <w:r w:rsidRPr="00470B51">
        <w:rPr>
          <w:sz w:val="28"/>
          <w:szCs w:val="28"/>
        </w:rPr>
        <w:softHyphen/>
        <w:t>ции после усреднения химических данных, т.е. приняли минимальное значение концентрации каждого ком</w:t>
      </w:r>
      <w:r w:rsidRPr="00470B51">
        <w:rPr>
          <w:sz w:val="28"/>
          <w:szCs w:val="28"/>
        </w:rPr>
        <w:softHyphen/>
        <w:t>понента за единицу, затем относи</w:t>
      </w:r>
      <w:r w:rsidRPr="00470B51">
        <w:rPr>
          <w:sz w:val="28"/>
          <w:szCs w:val="28"/>
        </w:rPr>
        <w:softHyphen/>
        <w:t>тельно его рассчитывали содержания аналогичного компонента в других водных горизонтах. Получили данные (табл. 2), наглядно демонстрирующие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индивидуальные характеристические наборы для каждого изучаемого водо</w:t>
      </w:r>
      <w:r w:rsidRPr="00470B51">
        <w:rPr>
          <w:sz w:val="28"/>
          <w:szCs w:val="28"/>
        </w:rPr>
        <w:softHyphen/>
        <w:t>носного горизонта.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Из данных табл. 2 видно, что воды Окско-Тарусского и Турабьевского го</w:t>
      </w:r>
      <w:r w:rsidRPr="00470B51">
        <w:rPr>
          <w:sz w:val="28"/>
          <w:szCs w:val="28"/>
        </w:rPr>
        <w:softHyphen/>
        <w:t>ризонтов, объединенные по ионно-со-левому составу в первую группу, раз</w:t>
      </w:r>
      <w:r w:rsidRPr="00470B51">
        <w:rPr>
          <w:sz w:val="28"/>
          <w:szCs w:val="28"/>
        </w:rPr>
        <w:softHyphen/>
        <w:t>личаются не только концентрациями кальция, магния, гидрокарбонатов, хлоридов, сульфатов, но и содержани</w:t>
      </w:r>
      <w:r w:rsidRPr="00470B51">
        <w:rPr>
          <w:sz w:val="28"/>
          <w:szCs w:val="28"/>
        </w:rPr>
        <w:softHyphen/>
        <w:t>ем диоксида кремния.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Согласно данным табл. 2, для диф</w:t>
      </w:r>
      <w:r w:rsidRPr="00470B51">
        <w:rPr>
          <w:sz w:val="28"/>
          <w:szCs w:val="28"/>
        </w:rPr>
        <w:softHyphen/>
        <w:t>ференцирования вод второй группы — Гжельско-Ассельского и Касимовского горизонтов, характеризующимся по</w:t>
      </w:r>
      <w:r w:rsidRPr="00470B51">
        <w:rPr>
          <w:sz w:val="28"/>
          <w:szCs w:val="28"/>
        </w:rPr>
        <w:softHyphen/>
        <w:t>хожими формулами, целесообразно использовать данные по содержанию лития, натрия, стронция, фторидов и сульфатов. Для обоих водоносных го</w:t>
      </w:r>
      <w:r w:rsidRPr="00470B51">
        <w:rPr>
          <w:sz w:val="28"/>
          <w:szCs w:val="28"/>
        </w:rPr>
        <w:softHyphen/>
        <w:t>ризонтов характерна повышенная кон</w:t>
      </w:r>
      <w:r w:rsidRPr="00470B51">
        <w:rPr>
          <w:sz w:val="28"/>
          <w:szCs w:val="28"/>
        </w:rPr>
        <w:softHyphen/>
        <w:t>центрация боратов и силикатов.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Повышенное содержание боратов характерно также и для вод третьей группы. Как и в ранее рассмотренных случаях, воды третьей группы объеди</w:t>
      </w:r>
      <w:r w:rsidRPr="00470B51">
        <w:rPr>
          <w:sz w:val="28"/>
          <w:szCs w:val="28"/>
        </w:rPr>
        <w:softHyphen/>
        <w:t>нены по принципу подобия составов и относятся к гидрокарбонатно-сульфат-ным натриево-магниево-кальциевым (магниево-натриево-кальциевым).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Ионно-солевой состав вод этой груп</w:t>
      </w:r>
      <w:r w:rsidRPr="00470B51">
        <w:rPr>
          <w:sz w:val="28"/>
          <w:szCs w:val="28"/>
        </w:rPr>
        <w:softHyphen/>
        <w:t>пы значительно отличается от составов вод, рассмотренных выше, с высокой концентрацией сульфатов. Вместе с тем для вод каждого из этих водоносных горизонтов характерно содержание от</w:t>
      </w:r>
      <w:r w:rsidRPr="00470B51">
        <w:rPr>
          <w:sz w:val="28"/>
          <w:szCs w:val="28"/>
        </w:rPr>
        <w:softHyphen/>
        <w:t>личительных компонентов, таких, как литий, магний, фториды, хлориды, суль</w:t>
      </w:r>
      <w:r w:rsidRPr="00470B51">
        <w:rPr>
          <w:sz w:val="28"/>
          <w:szCs w:val="28"/>
        </w:rPr>
        <w:softHyphen/>
        <w:t>фаты.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Анализ приведенных в обеих табли</w:t>
      </w:r>
      <w:r w:rsidRPr="00470B51">
        <w:rPr>
          <w:sz w:val="28"/>
          <w:szCs w:val="28"/>
        </w:rPr>
        <w:softHyphen/>
        <w:t>цах данных позволил выделить особен</w:t>
      </w:r>
      <w:r w:rsidRPr="00470B51">
        <w:rPr>
          <w:sz w:val="28"/>
          <w:szCs w:val="28"/>
        </w:rPr>
        <w:softHyphen/>
        <w:t>ности, характерные для вод, добытых из каждого водоносного горизонта. Так, воды Турабьевского горизонта отлича</w:t>
      </w:r>
      <w:r w:rsidRPr="00470B51">
        <w:rPr>
          <w:sz w:val="28"/>
          <w:szCs w:val="28"/>
        </w:rPr>
        <w:softHyphen/>
        <w:t>ются наименьшим значением минера</w:t>
      </w:r>
      <w:r w:rsidRPr="00470B51">
        <w:rPr>
          <w:sz w:val="28"/>
          <w:szCs w:val="28"/>
        </w:rPr>
        <w:softHyphen/>
        <w:t>лизации, Гжельско-Ассельского — вы</w:t>
      </w:r>
      <w:r w:rsidRPr="00470B51">
        <w:rPr>
          <w:sz w:val="28"/>
          <w:szCs w:val="28"/>
        </w:rPr>
        <w:softHyphen/>
        <w:t>сокой концентрацией боратов и силика</w:t>
      </w:r>
      <w:r w:rsidRPr="00470B51">
        <w:rPr>
          <w:sz w:val="28"/>
          <w:szCs w:val="28"/>
        </w:rPr>
        <w:softHyphen/>
        <w:t>тов, Подольско-Мячиковского — лития, стронция, фторидов, сульфатов.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Используя усредненные и нормали</w:t>
      </w:r>
      <w:r w:rsidRPr="00470B51">
        <w:rPr>
          <w:sz w:val="28"/>
          <w:szCs w:val="28"/>
        </w:rPr>
        <w:softHyphen/>
        <w:t>зованные данные, представленные в табл. 1 и 2, легко отнести изучаемую пробу воды к какой-либо из групп. Сле</w:t>
      </w:r>
      <w:r w:rsidRPr="00470B51">
        <w:rPr>
          <w:sz w:val="28"/>
          <w:szCs w:val="28"/>
        </w:rPr>
        <w:softHyphen/>
        <w:t>довательно, эти таблицы служат осно</w:t>
      </w:r>
      <w:r w:rsidRPr="00470B51">
        <w:rPr>
          <w:sz w:val="28"/>
          <w:szCs w:val="28"/>
        </w:rPr>
        <w:softHyphen/>
        <w:t>вой для идентификации вод, а данные, приведенные в них, — основой для составления идентификационных ком</w:t>
      </w:r>
      <w:r w:rsidRPr="00470B51">
        <w:rPr>
          <w:sz w:val="28"/>
          <w:szCs w:val="28"/>
        </w:rPr>
        <w:softHyphen/>
        <w:t>плексов.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Помимо включенных в таблицы компонентов для вод, добываемых из отдельных скважин, как было указано выше, из-за особенностей строения водовмещающих пород возможно на</w:t>
      </w:r>
      <w:r w:rsidRPr="00470B51">
        <w:rPr>
          <w:sz w:val="28"/>
          <w:szCs w:val="28"/>
        </w:rPr>
        <w:softHyphen/>
        <w:t>личие особых специфических микро</w:t>
      </w:r>
      <w:r w:rsidRPr="00470B51">
        <w:rPr>
          <w:sz w:val="28"/>
          <w:szCs w:val="28"/>
        </w:rPr>
        <w:softHyphen/>
        <w:t>элементов. Такие элементы устанавли</w:t>
      </w:r>
      <w:r w:rsidRPr="00470B51">
        <w:rPr>
          <w:sz w:val="28"/>
          <w:szCs w:val="28"/>
        </w:rPr>
        <w:softHyphen/>
        <w:t>вают дополнительно при выполнении химических анализов.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Следовательно, основной ИК мине</w:t>
      </w:r>
      <w:r w:rsidRPr="00470B51">
        <w:rPr>
          <w:sz w:val="28"/>
          <w:szCs w:val="28"/>
        </w:rPr>
        <w:softHyphen/>
        <w:t>ральных столовых вод, добываемых из изученных ВГ, включает макрокомпо</w:t>
      </w:r>
      <w:r w:rsidRPr="00470B51">
        <w:rPr>
          <w:sz w:val="28"/>
          <w:szCs w:val="28"/>
        </w:rPr>
        <w:softHyphen/>
        <w:t>ненты, составляющие формулу воды: натрий, магний, кальций, хлориды, сульфаты, гидрокарбонаты. Дополни</w:t>
      </w:r>
      <w:r w:rsidRPr="00470B51">
        <w:rPr>
          <w:sz w:val="28"/>
          <w:szCs w:val="28"/>
        </w:rPr>
        <w:softHyphen/>
        <w:t>тельный ИК содержит микроэлемен</w:t>
      </w:r>
      <w:r w:rsidRPr="00470B51">
        <w:rPr>
          <w:sz w:val="28"/>
          <w:szCs w:val="28"/>
        </w:rPr>
        <w:softHyphen/>
        <w:t>ты: литий, стронций, калий, фториды, бораты, силикаты. Кроме того, в каче</w:t>
      </w:r>
      <w:r w:rsidRPr="00470B51">
        <w:rPr>
          <w:sz w:val="28"/>
          <w:szCs w:val="28"/>
        </w:rPr>
        <w:softHyphen/>
        <w:t>стве идентификационных могут быть использованы артекомпоненты, такие, как токсичные компоненты (например, нитриты, нитраты или персистентные ксенобиотики, мигрировавшие в систе</w:t>
      </w:r>
      <w:r w:rsidRPr="00470B51">
        <w:rPr>
          <w:sz w:val="28"/>
          <w:szCs w:val="28"/>
        </w:rPr>
        <w:softHyphen/>
        <w:t>му, ответственную за формирование воды).</w:t>
      </w:r>
    </w:p>
    <w:p w:rsidR="00AE6A56" w:rsidRPr="00470B51" w:rsidRDefault="00AE6A56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470B51">
        <w:rPr>
          <w:b/>
          <w:sz w:val="28"/>
          <w:szCs w:val="28"/>
          <w:u w:val="single"/>
        </w:rPr>
        <w:t>Антиоксидантные свойства питьевой воды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Природная вода — сложная гетерофазная система, находящаяся в квазиравновесном состоянии и реагирующая на все внешние воздействия. Ее состав характеризуется тесной взаимосвязью между неорганиче</w:t>
      </w:r>
      <w:r w:rsidRPr="00470B51">
        <w:rPr>
          <w:sz w:val="28"/>
          <w:szCs w:val="28"/>
        </w:rPr>
        <w:softHyphen/>
        <w:t>скими и органическими компонентами и подчиняется общим законам физи</w:t>
      </w:r>
      <w:r w:rsidRPr="00470B51">
        <w:rPr>
          <w:sz w:val="28"/>
          <w:szCs w:val="28"/>
        </w:rPr>
        <w:softHyphen/>
        <w:t>ко-химической теории растворов. Любое внешнее воздействие (с привнесением ре</w:t>
      </w:r>
      <w:r w:rsidRPr="00470B51">
        <w:rPr>
          <w:sz w:val="28"/>
          <w:szCs w:val="28"/>
        </w:rPr>
        <w:softHyphen/>
        <w:t>агентов или без таковых) приводит к на</w:t>
      </w:r>
      <w:r w:rsidRPr="00470B51">
        <w:rPr>
          <w:sz w:val="28"/>
          <w:szCs w:val="28"/>
        </w:rPr>
        <w:softHyphen/>
        <w:t>рушению сложившихся в воде физико-хи</w:t>
      </w:r>
      <w:r w:rsidRPr="00470B51">
        <w:rPr>
          <w:sz w:val="28"/>
          <w:szCs w:val="28"/>
        </w:rPr>
        <w:softHyphen/>
        <w:t>мических равновесий и созданию новых, что ведет к изменению концентращ1И всех химических элементов.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зависимости от того, какими параме</w:t>
      </w:r>
      <w:r w:rsidRPr="00470B51">
        <w:rPr>
          <w:sz w:val="28"/>
          <w:szCs w:val="28"/>
        </w:rPr>
        <w:softHyphen/>
        <w:t>трами обладает вода, она может быть лечеб</w:t>
      </w:r>
      <w:r w:rsidRPr="00470B51">
        <w:rPr>
          <w:sz w:val="28"/>
          <w:szCs w:val="28"/>
        </w:rPr>
        <w:softHyphen/>
        <w:t>ной, полезной, вредной и даже смертельно опасной. От того, какую воду пьет человек, без всякого преувеличения напрямую за</w:t>
      </w:r>
      <w:r w:rsidRPr="00470B51">
        <w:rPr>
          <w:sz w:val="28"/>
          <w:szCs w:val="28"/>
        </w:rPr>
        <w:softHyphen/>
        <w:t>висят его здоровье и даже сама жизнь. Во многих экономически развитых странах запасы пресной воды катастрофически со</w:t>
      </w:r>
      <w:r w:rsidRPr="00470B51">
        <w:rPr>
          <w:sz w:val="28"/>
          <w:szCs w:val="28"/>
        </w:rPr>
        <w:softHyphen/>
        <w:t>кращаются. В будущем возможны серьез</w:t>
      </w:r>
      <w:r w:rsidRPr="00470B51">
        <w:rPr>
          <w:sz w:val="28"/>
          <w:szCs w:val="28"/>
        </w:rPr>
        <w:softHyphen/>
        <w:t>ные разногласия и противоречия между странами из-за дефицита пресной воды.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Согласно сообщению Всемирной орга</w:t>
      </w:r>
      <w:r w:rsidRPr="00470B51">
        <w:rPr>
          <w:sz w:val="28"/>
          <w:szCs w:val="28"/>
        </w:rPr>
        <w:softHyphen/>
        <w:t>низации здравоохранения, вследствие упо</w:t>
      </w:r>
      <w:r w:rsidRPr="00470B51">
        <w:rPr>
          <w:sz w:val="28"/>
          <w:szCs w:val="28"/>
        </w:rPr>
        <w:softHyphen/>
        <w:t>требления недоброкачественной питьевой воды в мире ежегодно умирает 5,3 млн че</w:t>
      </w:r>
      <w:r w:rsidRPr="00470B51">
        <w:rPr>
          <w:sz w:val="28"/>
          <w:szCs w:val="28"/>
        </w:rPr>
        <w:softHyphen/>
        <w:t>ловек, а по прогнозам в течение ближай</w:t>
      </w:r>
      <w:r w:rsidRPr="00470B51">
        <w:rPr>
          <w:sz w:val="28"/>
          <w:szCs w:val="28"/>
        </w:rPr>
        <w:softHyphen/>
        <w:t>ших 30 лет количество людей, которые не будут иметь доступа к доброкачествен</w:t>
      </w:r>
      <w:r w:rsidRPr="00470B51">
        <w:rPr>
          <w:sz w:val="28"/>
          <w:szCs w:val="28"/>
        </w:rPr>
        <w:softHyphen/>
        <w:t>ной воде, увеличиться с 1,4 до 2,3 млрд че</w:t>
      </w:r>
      <w:r w:rsidRPr="00470B51">
        <w:rPr>
          <w:sz w:val="28"/>
          <w:szCs w:val="28"/>
        </w:rPr>
        <w:softHyphen/>
        <w:t>ловек. По данным ЮНЕСКО, более 80 % недугов, поражаюцщх человечество, воз</w:t>
      </w:r>
      <w:r w:rsidRPr="00470B51">
        <w:rPr>
          <w:sz w:val="28"/>
          <w:szCs w:val="28"/>
        </w:rPr>
        <w:softHyphen/>
        <w:t>никают в результате потребления питье</w:t>
      </w:r>
      <w:r w:rsidRPr="00470B51">
        <w:rPr>
          <w:sz w:val="28"/>
          <w:szCs w:val="28"/>
        </w:rPr>
        <w:softHyphen/>
        <w:t>вой воды низкого качества, так как именно с водой в организм человека попадают тя</w:t>
      </w:r>
      <w:r w:rsidRPr="00470B51">
        <w:rPr>
          <w:sz w:val="28"/>
          <w:szCs w:val="28"/>
        </w:rPr>
        <w:softHyphen/>
        <w:t>желые металлы, фенолы, нитраты, хлори</w:t>
      </w:r>
      <w:r w:rsidRPr="00470B51">
        <w:rPr>
          <w:sz w:val="28"/>
          <w:szCs w:val="28"/>
        </w:rPr>
        <w:softHyphen/>
        <w:t>стые соединения, ядохимикаты и другие вредные вещества [ 1 ].</w:t>
      </w:r>
    </w:p>
    <w:p w:rsidR="00AE6A56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Поэтому процессы подготовки питьевой воды в соответствии со структурой приме</w:t>
      </w:r>
      <w:r w:rsidRPr="00470B51">
        <w:rPr>
          <w:sz w:val="28"/>
          <w:szCs w:val="28"/>
        </w:rPr>
        <w:softHyphen/>
        <w:t>сей природных вод и показателем ее каче</w:t>
      </w:r>
      <w:r w:rsidRPr="00470B51">
        <w:rPr>
          <w:sz w:val="28"/>
          <w:szCs w:val="28"/>
        </w:rPr>
        <w:softHyphen/>
        <w:t>ства должны предусматривать удаление из воды вредных минеральных и органи</w:t>
      </w:r>
      <w:r w:rsidRPr="00470B51">
        <w:rPr>
          <w:sz w:val="28"/>
          <w:szCs w:val="28"/>
        </w:rPr>
        <w:softHyphen/>
        <w:t>ческих веществ, устранение из воды пато</w:t>
      </w:r>
      <w:r w:rsidRPr="00470B51">
        <w:rPr>
          <w:sz w:val="28"/>
          <w:szCs w:val="28"/>
        </w:rPr>
        <w:softHyphen/>
        <w:t>генной микрофлоры и вирусов, улучшение органолептических свойств воды (мутно</w:t>
      </w:r>
      <w:r w:rsidRPr="00470B51">
        <w:rPr>
          <w:sz w:val="28"/>
          <w:szCs w:val="28"/>
        </w:rPr>
        <w:softHyphen/>
        <w:t>сти, цветности, запаха, привкуса), а также обогащение воды полезными микро- и ма</w:t>
      </w:r>
      <w:r w:rsidRPr="00470B51">
        <w:rPr>
          <w:sz w:val="28"/>
          <w:szCs w:val="28"/>
        </w:rPr>
        <w:softHyphen/>
        <w:t>кроэлементами.</w:t>
      </w:r>
    </w:p>
    <w:p w:rsidR="00A51303" w:rsidRPr="00470B51" w:rsidRDefault="00AE6A5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На практике в нашей стране воду, пред-мапмаченмую для системы центрального</w:t>
      </w:r>
      <w:r w:rsidR="00A51303" w:rsidRPr="00470B51">
        <w:rPr>
          <w:sz w:val="28"/>
          <w:szCs w:val="28"/>
        </w:rPr>
        <w:t xml:space="preserve"> водоснабжения, подвергают только освет</w:t>
      </w:r>
      <w:r w:rsidR="00A51303" w:rsidRPr="00470B51">
        <w:rPr>
          <w:sz w:val="28"/>
          <w:szCs w:val="28"/>
        </w:rPr>
        <w:softHyphen/>
        <w:t>лению, обесцвечиванию, обезжелезива-нию и обеззараживанию.</w:t>
      </w:r>
    </w:p>
    <w:p w:rsidR="00A51303" w:rsidRPr="00470B51" w:rsidRDefault="00A51303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Кроме централизованных систем в го</w:t>
      </w:r>
      <w:r w:rsidRPr="00470B51">
        <w:rPr>
          <w:sz w:val="28"/>
          <w:szCs w:val="28"/>
        </w:rPr>
        <w:softHyphen/>
        <w:t>родских квартирах или в коттеджах ис</w:t>
      </w:r>
      <w:r w:rsidRPr="00470B51">
        <w:rPr>
          <w:sz w:val="28"/>
          <w:szCs w:val="28"/>
        </w:rPr>
        <w:softHyphen/>
        <w:t>пользуют устройства для очистки воды, ко</w:t>
      </w:r>
      <w:r w:rsidRPr="00470B51">
        <w:rPr>
          <w:sz w:val="28"/>
          <w:szCs w:val="28"/>
        </w:rPr>
        <w:softHyphen/>
        <w:t>торые в зависимости от технологии можно разделить на шесть основных групп: меха-</w:t>
      </w:r>
    </w:p>
    <w:p w:rsidR="00A51303" w:rsidRPr="00470B51" w:rsidRDefault="00A51303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нические фильтры грубой очистки; ультра</w:t>
      </w:r>
      <w:r w:rsidRPr="00470B51">
        <w:rPr>
          <w:sz w:val="28"/>
          <w:szCs w:val="28"/>
        </w:rPr>
        <w:softHyphen/>
        <w:t>фиолетовые обеззараживатели; адсорб</w:t>
      </w:r>
      <w:r w:rsidRPr="00470B51">
        <w:rPr>
          <w:sz w:val="28"/>
          <w:szCs w:val="28"/>
        </w:rPr>
        <w:softHyphen/>
        <w:t>ционные очистители; электрохимические обеззараживатели; картриджные системы, в которых обычно сочетаются три процес</w:t>
      </w:r>
      <w:r w:rsidRPr="00470B51">
        <w:rPr>
          <w:sz w:val="28"/>
          <w:szCs w:val="28"/>
        </w:rPr>
        <w:softHyphen/>
        <w:t>са: механическое фильтрование; хими</w:t>
      </w:r>
      <w:r w:rsidRPr="00470B51">
        <w:rPr>
          <w:sz w:val="28"/>
          <w:szCs w:val="28"/>
        </w:rPr>
        <w:softHyphen/>
        <w:t>ческое и адсорбционное взаимодействие воды с картриджем; химическое обезза</w:t>
      </w:r>
      <w:r w:rsidRPr="00470B51">
        <w:rPr>
          <w:sz w:val="28"/>
          <w:szCs w:val="28"/>
        </w:rPr>
        <w:softHyphen/>
        <w:t>раживание воды; мембранные фильтры.</w:t>
      </w:r>
    </w:p>
    <w:p w:rsidR="00A51303" w:rsidRPr="00470B51" w:rsidRDefault="00A51303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Первая, вторая, третья и шестая груп</w:t>
      </w:r>
      <w:r w:rsidRPr="00470B51">
        <w:rPr>
          <w:sz w:val="28"/>
          <w:szCs w:val="28"/>
        </w:rPr>
        <w:softHyphen/>
        <w:t>пы бытовых устройств для очистки воды относятся к безреагентным системам водо-подготовки и, следовательно, в очищенную воду не поступают и в ней не образуются химические вещества, которые отсутство</w:t>
      </w:r>
      <w:r w:rsidRPr="00470B51">
        <w:rPr>
          <w:sz w:val="28"/>
          <w:szCs w:val="28"/>
        </w:rPr>
        <w:softHyphen/>
        <w:t>вали в исходной воде. Электрохимические и картриджные системы — это реагентные системы водоподготовки.</w:t>
      </w:r>
    </w:p>
    <w:p w:rsidR="00A51303" w:rsidRPr="00470B51" w:rsidRDefault="00A51303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Указанные и другие технологии по</w:t>
      </w:r>
      <w:r w:rsidRPr="00470B51">
        <w:rPr>
          <w:sz w:val="28"/>
          <w:szCs w:val="28"/>
        </w:rPr>
        <w:softHyphen/>
        <w:t>лучения питьевой воды не обеспечивают соблюдения необходимого диапазона зна</w:t>
      </w:r>
      <w:r w:rsidRPr="00470B51">
        <w:rPr>
          <w:sz w:val="28"/>
          <w:szCs w:val="28"/>
        </w:rPr>
        <w:softHyphen/>
        <w:t>чений окислительно-восстановительного потенциала (ОВП) и водородного показа</w:t>
      </w:r>
      <w:r w:rsidRPr="00470B51">
        <w:rPr>
          <w:sz w:val="28"/>
          <w:szCs w:val="28"/>
        </w:rPr>
        <w:softHyphen/>
        <w:t>теля (рН).</w:t>
      </w:r>
    </w:p>
    <w:p w:rsidR="00AE6A56" w:rsidRDefault="00A51303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Величина рН должна иметь слабоще</w:t>
      </w:r>
      <w:r w:rsidRPr="00470B51">
        <w:rPr>
          <w:sz w:val="28"/>
          <w:szCs w:val="28"/>
        </w:rPr>
        <w:softHyphen/>
        <w:t>лочную реакцию и находиться в пределах от 7,2 до 8,5, что физиологически близко для организма человека. Данный интервал рН позволяет лучше сохранить кислотно-щелочное равновесие жидкостей в орга</w:t>
      </w:r>
      <w:r w:rsidRPr="00470B51">
        <w:rPr>
          <w:sz w:val="28"/>
          <w:szCs w:val="28"/>
        </w:rPr>
        <w:softHyphen/>
        <w:t>низме, в большинстве своем имеющих</w:t>
      </w:r>
    </w:p>
    <w:p w:rsidR="00BA55F3" w:rsidRPr="00470B51" w:rsidRDefault="00BA55F3" w:rsidP="00470B5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566"/>
        <w:gridCol w:w="1242"/>
      </w:tblGrid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Вид воды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pH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ОВП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Дистиллированная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5.85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t>+180</w:t>
            </w:r>
            <w:r w:rsidRPr="00BA55F3">
              <w:rPr>
                <w:lang w:val="en-US"/>
              </w:rPr>
              <w:t>…+220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Водопроводная (Москва)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7.45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+240…+320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«Липецкий бювет», негазированная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8.37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+155…+260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«Святой иаочник», негазированная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7.65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+186…+267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Вопариа, негазированная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7.45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+168…+330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Вопаяиа, газированная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4.93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+260…+335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Ариа т1пега1е, газированная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4.61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+266…+300</w:t>
            </w:r>
          </w:p>
        </w:tc>
      </w:tr>
      <w:tr w:rsidR="00A51303" w:rsidRPr="00470B51">
        <w:trPr>
          <w:jc w:val="center"/>
        </w:trPr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</w:pPr>
            <w:r w:rsidRPr="00BA55F3">
              <w:t>«Пепсикола»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2.87</w:t>
            </w:r>
          </w:p>
        </w:tc>
        <w:tc>
          <w:tcPr>
            <w:tcW w:w="0" w:type="auto"/>
          </w:tcPr>
          <w:p w:rsidR="00A51303" w:rsidRPr="00BA55F3" w:rsidRDefault="00A51303" w:rsidP="00470B51">
            <w:pPr>
              <w:spacing w:line="360" w:lineRule="auto"/>
              <w:ind w:firstLine="709"/>
              <w:jc w:val="both"/>
              <w:rPr>
                <w:lang w:val="en-US"/>
              </w:rPr>
            </w:pPr>
            <w:r w:rsidRPr="00BA55F3">
              <w:rPr>
                <w:lang w:val="en-US"/>
              </w:rPr>
              <w:t>+362…+405</w:t>
            </w:r>
          </w:p>
        </w:tc>
      </w:tr>
    </w:tbl>
    <w:p w:rsidR="00BA55F3" w:rsidRDefault="00BA55F3" w:rsidP="00470B51">
      <w:pPr>
        <w:spacing w:line="360" w:lineRule="auto"/>
        <w:ind w:firstLine="709"/>
        <w:jc w:val="both"/>
        <w:rPr>
          <w:sz w:val="28"/>
          <w:szCs w:val="28"/>
        </w:rPr>
      </w:pPr>
    </w:p>
    <w:p w:rsidR="007412C6" w:rsidRPr="00470B51" w:rsidRDefault="007412C6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слабощелочную реакцию. Кроме того, сме</w:t>
      </w:r>
      <w:r w:rsidRPr="00470B51">
        <w:rPr>
          <w:sz w:val="28"/>
          <w:szCs w:val="28"/>
        </w:rPr>
        <w:softHyphen/>
        <w:t>щение рН межклеточной и внутриклеточ</w:t>
      </w:r>
      <w:r w:rsidRPr="00470B51">
        <w:rPr>
          <w:sz w:val="28"/>
          <w:szCs w:val="28"/>
        </w:rPr>
        <w:softHyphen/>
        <w:t>ной среды в сторону более щелочного со</w:t>
      </w:r>
      <w:r w:rsidRPr="00470B51">
        <w:rPr>
          <w:sz w:val="28"/>
          <w:szCs w:val="28"/>
        </w:rPr>
        <w:softHyphen/>
        <w:t>стояния затрудняет размножение болезне</w:t>
      </w:r>
      <w:r w:rsidRPr="00470B51">
        <w:rPr>
          <w:sz w:val="28"/>
          <w:szCs w:val="28"/>
        </w:rPr>
        <w:softHyphen/>
        <w:t>творных микробов и благоприятствует вос</w:t>
      </w:r>
      <w:r w:rsidRPr="00470B51">
        <w:rPr>
          <w:sz w:val="28"/>
          <w:szCs w:val="28"/>
        </w:rPr>
        <w:softHyphen/>
        <w:t>становлению дружественных организму бактерий, в частности бифидобактерий, а также обеспечивает иммунной системе возможность эффективно поддерживать оптимальную защиту. ОВП внутренней среды организма человека (измеренный на платиновом электроде относительно хлорсеребряного электрода сравнения) обычно находится в пределах от +100 до -200 милливольт (мВ), т.е. внутренние среды человеческого организма находятся в восстановленном состоянии. ОВП обыч</w:t>
      </w:r>
      <w:r w:rsidRPr="00470B51">
        <w:rPr>
          <w:sz w:val="28"/>
          <w:szCs w:val="28"/>
        </w:rPr>
        <w:softHyphen/>
        <w:t>ной питьевой воды (вода из под крана, пи</w:t>
      </w:r>
      <w:r w:rsidRPr="00470B51">
        <w:rPr>
          <w:sz w:val="28"/>
          <w:szCs w:val="28"/>
        </w:rPr>
        <w:softHyphen/>
        <w:t>тьевая вода в бутылках и пр.), измеренный таким же способом, практически всегда больше нуля и обычно находится в преде</w:t>
      </w:r>
      <w:r w:rsidRPr="00470B51">
        <w:rPr>
          <w:sz w:val="28"/>
          <w:szCs w:val="28"/>
        </w:rPr>
        <w:softHyphen/>
        <w:t>лах от +150 до +360 мВ (см. таблицу). В течение всей жизни человек подвер</w:t>
      </w:r>
      <w:r w:rsidRPr="00470B51">
        <w:rPr>
          <w:sz w:val="28"/>
          <w:szCs w:val="28"/>
        </w:rPr>
        <w:softHyphen/>
        <w:t>гается воздействию различных вредных внешних факторов — плохая экология, не</w:t>
      </w:r>
      <w:r w:rsidRPr="00470B51">
        <w:rPr>
          <w:sz w:val="28"/>
          <w:szCs w:val="28"/>
        </w:rPr>
        <w:softHyphen/>
        <w:t>правильное и зачастую некачественное пи</w:t>
      </w:r>
      <w:r w:rsidRPr="00470B51">
        <w:rPr>
          <w:sz w:val="28"/>
          <w:szCs w:val="28"/>
        </w:rPr>
        <w:softHyphen/>
        <w:t>тание, применение некачественной питье</w:t>
      </w:r>
      <w:r w:rsidRPr="00470B51">
        <w:rPr>
          <w:sz w:val="28"/>
          <w:szCs w:val="28"/>
        </w:rPr>
        <w:softHyphen/>
        <w:t>вой воды, стрессовые ситуации, курение, злоупотребление алкоголем, применение лекарственных препаратов, болезни и мно</w:t>
      </w:r>
      <w:r w:rsidRPr="00470B51">
        <w:rPr>
          <w:sz w:val="28"/>
          <w:szCs w:val="28"/>
        </w:rPr>
        <w:softHyphen/>
        <w:t>гое другое. Все эти факторы способствуют разрушению окислительно-восстанови</w:t>
      </w:r>
      <w:r w:rsidRPr="00470B51">
        <w:rPr>
          <w:sz w:val="28"/>
          <w:szCs w:val="28"/>
        </w:rPr>
        <w:softHyphen/>
        <w:t>тельной системы регуляции организма, в результате чего процессы окисления на</w:t>
      </w:r>
      <w:r w:rsidRPr="00470B51">
        <w:rPr>
          <w:sz w:val="28"/>
          <w:szCs w:val="28"/>
        </w:rPr>
        <w:softHyphen/>
        <w:t>чинают преобладать над процессами вос</w:t>
      </w:r>
      <w:r w:rsidRPr="00470B51">
        <w:rPr>
          <w:sz w:val="28"/>
          <w:szCs w:val="28"/>
        </w:rPr>
        <w:softHyphen/>
        <w:t>становления, защитные силы организма и функции жизненно важных органов че</w:t>
      </w:r>
      <w:r w:rsidRPr="00470B51">
        <w:rPr>
          <w:sz w:val="28"/>
          <w:szCs w:val="28"/>
        </w:rPr>
        <w:softHyphen/>
        <w:t>ловека начинают ослабевать и уже не в со</w:t>
      </w:r>
      <w:r w:rsidRPr="00470B51">
        <w:rPr>
          <w:sz w:val="28"/>
          <w:szCs w:val="28"/>
        </w:rPr>
        <w:softHyphen/>
        <w:t>стоянии самостоятельно противостоять различного рода заболеваниям. Замедлить преобладание окислительных процессов над восстановительными можно с помо</w:t>
      </w:r>
      <w:r w:rsidRPr="00470B51">
        <w:rPr>
          <w:sz w:val="28"/>
          <w:szCs w:val="28"/>
        </w:rPr>
        <w:softHyphen/>
        <w:t>щью антиокислителей (антиоксидантов). Нормализовать баланс окислительно-вос</w:t>
      </w:r>
      <w:r w:rsidRPr="00470B51">
        <w:rPr>
          <w:sz w:val="28"/>
          <w:szCs w:val="28"/>
        </w:rPr>
        <w:softHyphen/>
        <w:t>становительной системы регуляции (с тем, чтобы укрепить защитные силы организ</w:t>
      </w:r>
      <w:r w:rsidRPr="00470B51">
        <w:rPr>
          <w:sz w:val="28"/>
          <w:szCs w:val="28"/>
        </w:rPr>
        <w:softHyphen/>
        <w:t>ма и функции жизненно важных органов и позволить организму самостоятельно противостоять различного рода заболе</w:t>
      </w:r>
      <w:r w:rsidRPr="00470B51">
        <w:rPr>
          <w:sz w:val="28"/>
          <w:szCs w:val="28"/>
        </w:rPr>
        <w:softHyphen/>
        <w:t>ваниям) можно с помощью антиоксидан</w:t>
      </w:r>
      <w:r w:rsidRPr="00470B51">
        <w:rPr>
          <w:sz w:val="28"/>
          <w:szCs w:val="28"/>
        </w:rPr>
        <w:softHyphen/>
        <w:t>тов. Чем сильнее антиоксидант, тем бо</w:t>
      </w:r>
      <w:r w:rsidRPr="00470B51">
        <w:rPr>
          <w:sz w:val="28"/>
          <w:szCs w:val="28"/>
        </w:rPr>
        <w:softHyphen/>
        <w:t>лее ощутим его протйвоокислительный эффект. Доказано, что антиоксидантные свойства воды с отрицательным ОВП мно</w:t>
      </w:r>
      <w:r w:rsidRPr="00470B51">
        <w:rPr>
          <w:sz w:val="28"/>
          <w:szCs w:val="28"/>
        </w:rPr>
        <w:softHyphen/>
        <w:t>гократно сильнее обычных антиоксидан</w:t>
      </w:r>
      <w:r w:rsidRPr="00470B51">
        <w:rPr>
          <w:sz w:val="28"/>
          <w:szCs w:val="28"/>
        </w:rPr>
        <w:softHyphen/>
        <w:t>тов, поскольку молекулярная масса воды существенно меньше, чем у других анти</w:t>
      </w:r>
      <w:r w:rsidRPr="00470B51">
        <w:rPr>
          <w:sz w:val="28"/>
          <w:szCs w:val="28"/>
        </w:rPr>
        <w:softHyphen/>
        <w:t>оксидан</w:t>
      </w:r>
      <w:r w:rsidR="00470B51">
        <w:rPr>
          <w:sz w:val="28"/>
          <w:szCs w:val="28"/>
        </w:rPr>
        <w:t>тов, и поэтому общее количество</w:t>
      </w:r>
      <w:r w:rsidRPr="00470B51">
        <w:rPr>
          <w:sz w:val="28"/>
          <w:szCs w:val="28"/>
        </w:rPr>
        <w:t xml:space="preserve"> молекулярных единиц восстановительного (электронодонорного) действия в объеме воды намного больше по сравнению с эк</w:t>
      </w:r>
      <w:r w:rsidRPr="00470B51">
        <w:rPr>
          <w:sz w:val="28"/>
          <w:szCs w:val="28"/>
        </w:rPr>
        <w:softHyphen/>
        <w:t>вивалентным объемом обычных антиокси</w:t>
      </w:r>
      <w:r w:rsidRPr="00470B51">
        <w:rPr>
          <w:sz w:val="28"/>
          <w:szCs w:val="28"/>
        </w:rPr>
        <w:softHyphen/>
        <w:t>дантов. Более того, все известные антиок-сиданты при определенных условиях могу превращаться в прооксиданты, т.е. могут усиливать действие окислительных про</w:t>
      </w:r>
      <w:r w:rsidRPr="00470B51">
        <w:rPr>
          <w:sz w:val="28"/>
          <w:szCs w:val="28"/>
        </w:rPr>
        <w:softHyphen/>
        <w:t>цессов как при избытке антиоксидантов в организме, так и при их недостатке.</w:t>
      </w:r>
    </w:p>
    <w:p w:rsidR="007412C6" w:rsidRPr="00470B51" w:rsidRDefault="007412C6" w:rsidP="00470B51">
      <w:pPr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Вода с отрицательным окислительно-восстановительным потенциалом за счет своих восстановительных свойств норма</w:t>
      </w:r>
      <w:r w:rsidRPr="00470B51">
        <w:rPr>
          <w:sz w:val="28"/>
          <w:szCs w:val="28"/>
        </w:rPr>
        <w:softHyphen/>
        <w:t>лизует окислительно-восстановительный баланс в организме, что приводит [2,3]: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 замедлению старения организма и из</w:t>
      </w:r>
      <w:r w:rsidRPr="00470B51">
        <w:rPr>
          <w:sz w:val="28"/>
          <w:szCs w:val="28"/>
        </w:rPr>
        <w:softHyphen/>
        <w:t>лечению от целого ряда заболеваний;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нормализации микрофлоры желудочно-кишечного тракта путем стимулирования процесса роста собственной нормальной микрофлоры (бифидобактерий и лактобацилл) и подавления патогенной и услов</w:t>
      </w:r>
      <w:r w:rsidRPr="00470B51">
        <w:rPr>
          <w:sz w:val="28"/>
          <w:szCs w:val="28"/>
        </w:rPr>
        <w:softHyphen/>
        <w:t>но-патогенной микрофлоры, в том числе золотистого с тафилококка, сальмонеллы, шигеллы (дизентерия), кандиды, аспергил, листерий, клостридий, синегнойной палоч</w:t>
      </w:r>
      <w:r w:rsidRPr="00470B51">
        <w:rPr>
          <w:sz w:val="28"/>
          <w:szCs w:val="28"/>
        </w:rPr>
        <w:softHyphen/>
        <w:t>ки, хеликобактерий пилори (которая счи</w:t>
      </w:r>
      <w:r w:rsidRPr="00470B51">
        <w:rPr>
          <w:sz w:val="28"/>
          <w:szCs w:val="28"/>
        </w:rPr>
        <w:softHyphen/>
        <w:t>тается основной причиной возникновения язвенных болезней);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активизации и восстановлению иммун</w:t>
      </w:r>
      <w:r w:rsidRPr="00470B51">
        <w:rPr>
          <w:sz w:val="28"/>
          <w:szCs w:val="28"/>
        </w:rPr>
        <w:softHyphen/>
        <w:t>ной системы у людей с ослабленным им</w:t>
      </w:r>
      <w:r w:rsidRPr="00470B51">
        <w:rPr>
          <w:sz w:val="28"/>
          <w:szCs w:val="28"/>
        </w:rPr>
        <w:softHyphen/>
        <w:t>мунитетом и после иммунодепрессивной терапии, в том числе после воздействия лучевой и химиотерапии, в послеопераци</w:t>
      </w:r>
      <w:r w:rsidRPr="00470B51">
        <w:rPr>
          <w:sz w:val="28"/>
          <w:szCs w:val="28"/>
        </w:rPr>
        <w:softHyphen/>
        <w:t>онный и реабилитационный периоды;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укреплению антимутагенной (антикан</w:t>
      </w:r>
      <w:r w:rsidRPr="00470B51">
        <w:rPr>
          <w:sz w:val="28"/>
          <w:szCs w:val="28"/>
        </w:rPr>
        <w:softHyphen/>
        <w:t>церогенной) системы организма;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восстановлению детоксицирующей функции печени и восстановлению пече</w:t>
      </w:r>
      <w:r w:rsidRPr="00470B51">
        <w:rPr>
          <w:sz w:val="28"/>
          <w:szCs w:val="28"/>
        </w:rPr>
        <w:softHyphen/>
        <w:t>ночной ткани;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ускоренному ранозаживлению и умень</w:t>
      </w:r>
      <w:r w:rsidRPr="00470B51">
        <w:rPr>
          <w:sz w:val="28"/>
          <w:szCs w:val="28"/>
        </w:rPr>
        <w:softHyphen/>
        <w:t>шению воспалительных процессов в орга</w:t>
      </w:r>
      <w:r w:rsidRPr="00470B51">
        <w:rPr>
          <w:sz w:val="28"/>
          <w:szCs w:val="28"/>
        </w:rPr>
        <w:softHyphen/>
        <w:t>низме;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подавлению вирусов гепатита С, герпе</w:t>
      </w:r>
      <w:r w:rsidRPr="00470B51">
        <w:rPr>
          <w:sz w:val="28"/>
          <w:szCs w:val="28"/>
        </w:rPr>
        <w:softHyphen/>
        <w:t>са и гриппа;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улучшению общего самочувствия;</w:t>
      </w:r>
    </w:p>
    <w:p w:rsidR="007412C6" w:rsidRPr="00470B51" w:rsidRDefault="007412C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70B51">
        <w:rPr>
          <w:sz w:val="28"/>
          <w:szCs w:val="28"/>
        </w:rPr>
        <w:t>обеспечению ускоренного роста и со</w:t>
      </w:r>
      <w:r w:rsidRPr="00470B51">
        <w:rPr>
          <w:sz w:val="28"/>
          <w:szCs w:val="28"/>
        </w:rPr>
        <w:softHyphen/>
        <w:t>зревания растений без использования хи</w:t>
      </w:r>
      <w:r w:rsidRPr="00470B51">
        <w:rPr>
          <w:sz w:val="28"/>
          <w:szCs w:val="28"/>
        </w:rPr>
        <w:softHyphen/>
        <w:t>микатов, например овощей в тепличных хозяйствах.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B1142" w:rsidRPr="00470B51" w:rsidRDefault="005B1142" w:rsidP="00470B51">
      <w:pPr>
        <w:shd w:val="clear" w:color="auto" w:fill="FFFFFF"/>
        <w:spacing w:line="360" w:lineRule="auto"/>
        <w:ind w:left="708" w:firstLine="1"/>
        <w:jc w:val="both"/>
        <w:rPr>
          <w:b/>
          <w:sz w:val="28"/>
          <w:szCs w:val="28"/>
          <w:u w:val="single"/>
        </w:rPr>
      </w:pPr>
      <w:r w:rsidRPr="00470B51">
        <w:rPr>
          <w:b/>
          <w:sz w:val="28"/>
          <w:szCs w:val="28"/>
          <w:u w:val="single"/>
        </w:rPr>
        <w:t>Двухступенчатое озонирование в технологии очистки диффузионного сока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Для очистки соков свеклосахарного про</w:t>
      </w:r>
      <w:r w:rsidRPr="00470B51">
        <w:rPr>
          <w:sz w:val="28"/>
          <w:szCs w:val="28"/>
        </w:rPr>
        <w:softHyphen/>
        <w:t>изводства в качестве основных реагентов используют известь и диоксид углерода. Один из путей совершенствования техно</w:t>
      </w:r>
      <w:r w:rsidRPr="00470B51">
        <w:rPr>
          <w:sz w:val="28"/>
          <w:szCs w:val="28"/>
        </w:rPr>
        <w:softHyphen/>
        <w:t>логии очистки сахарсодержащих раство</w:t>
      </w:r>
      <w:r w:rsidRPr="00470B51">
        <w:rPr>
          <w:sz w:val="28"/>
          <w:szCs w:val="28"/>
        </w:rPr>
        <w:softHyphen/>
        <w:t>ров — использование окислителей как до</w:t>
      </w:r>
      <w:r w:rsidRPr="00470B51">
        <w:rPr>
          <w:sz w:val="28"/>
          <w:szCs w:val="28"/>
        </w:rPr>
        <w:softHyphen/>
        <w:t>полнительных реагентов очистки с целью повышения показателей качества получае</w:t>
      </w:r>
      <w:r w:rsidRPr="00470B51">
        <w:rPr>
          <w:sz w:val="28"/>
          <w:szCs w:val="28"/>
        </w:rPr>
        <w:softHyphen/>
        <w:t>мых продуктов, а также снижения расхода извести и диоксида углерода [3].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Вместе с тем одна из проблем развития современных технологий — проблема эко</w:t>
      </w:r>
      <w:r w:rsidRPr="00470B51">
        <w:rPr>
          <w:sz w:val="28"/>
          <w:szCs w:val="28"/>
        </w:rPr>
        <w:softHyphen/>
        <w:t>логии. Применение различных химических препаратов на всех стадиях производства приводит к постепенному их накоплению в окружающей среде и в конечном счете к отрицательному воздействию на качество продукции [1].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Озон как естественное природное ве</w:t>
      </w:r>
      <w:r w:rsidRPr="00470B51">
        <w:rPr>
          <w:sz w:val="28"/>
          <w:szCs w:val="28"/>
        </w:rPr>
        <w:softHyphen/>
        <w:t>щество с этой точки зрения экологически безопасен. Он не накапливается в окружа</w:t>
      </w:r>
      <w:r w:rsidRPr="00470B51">
        <w:rPr>
          <w:sz w:val="28"/>
          <w:szCs w:val="28"/>
        </w:rPr>
        <w:softHyphen/>
        <w:t>ющей среде, активно вступает в реакции с различными группами соединений и бы</w:t>
      </w:r>
      <w:r w:rsidRPr="00470B51">
        <w:rPr>
          <w:sz w:val="28"/>
          <w:szCs w:val="28"/>
        </w:rPr>
        <w:softHyphen/>
        <w:t>стро разлагается на молекулярный и ато</w:t>
      </w:r>
      <w:r w:rsidRPr="00470B51">
        <w:rPr>
          <w:sz w:val="28"/>
          <w:szCs w:val="28"/>
        </w:rPr>
        <w:softHyphen/>
        <w:t>марный кислород. Продукты реакций озо</w:t>
      </w:r>
      <w:r w:rsidRPr="00470B51">
        <w:rPr>
          <w:sz w:val="28"/>
          <w:szCs w:val="28"/>
        </w:rPr>
        <w:softHyphen/>
        <w:t>на, в основном окислы, также не являются токсичными или вредными соединениями, как, например, большинство хлороргани-ческих соединений, при этом данный окис</w:t>
      </w:r>
      <w:r w:rsidRPr="00470B51">
        <w:rPr>
          <w:sz w:val="28"/>
          <w:szCs w:val="28"/>
        </w:rPr>
        <w:softHyphen/>
        <w:t>литель способен разлагать такие вещества, как пестициды и другие химикаты, до бо</w:t>
      </w:r>
      <w:r w:rsidRPr="00470B51">
        <w:rPr>
          <w:sz w:val="28"/>
          <w:szCs w:val="28"/>
        </w:rPr>
        <w:softHyphen/>
        <w:t>лее безопасных форм [2]. По действию на живые объекты озон может проявлять как стимулирующую, так и биоцидную направленность, а также способен замед</w:t>
      </w:r>
      <w:r w:rsidRPr="00470B51">
        <w:rPr>
          <w:sz w:val="28"/>
          <w:szCs w:val="28"/>
        </w:rPr>
        <w:softHyphen/>
        <w:t>лять процессы метаболизма живой клетки.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Ранее нами были проведены иссле</w:t>
      </w:r>
      <w:r w:rsidRPr="00470B51">
        <w:rPr>
          <w:sz w:val="28"/>
          <w:szCs w:val="28"/>
        </w:rPr>
        <w:softHyphen/>
        <w:t>дования воздействия озонирования на качественные показатели очистки при об</w:t>
      </w:r>
      <w:r w:rsidRPr="00470B51">
        <w:rPr>
          <w:sz w:val="28"/>
          <w:szCs w:val="28"/>
        </w:rPr>
        <w:softHyphen/>
        <w:t>работке сока основной дефекации. Опыты проводили по классической известково-углекислотной схеме с включением эле</w:t>
      </w:r>
      <w:r w:rsidRPr="00470B51">
        <w:rPr>
          <w:sz w:val="28"/>
          <w:szCs w:val="28"/>
        </w:rPr>
        <w:softHyphen/>
        <w:t>мента озонирования. Установлено, что це</w:t>
      </w:r>
      <w:r w:rsidRPr="00470B51">
        <w:rPr>
          <w:sz w:val="28"/>
          <w:szCs w:val="28"/>
        </w:rPr>
        <w:softHyphen/>
        <w:t>лесообразно проведение комбинированной очистки диффузионного сока с применени</w:t>
      </w:r>
      <w:r w:rsidRPr="00470B51">
        <w:rPr>
          <w:sz w:val="28"/>
          <w:szCs w:val="28"/>
        </w:rPr>
        <w:softHyphen/>
        <w:t>ем озона при температуре 80''С, его кон</w:t>
      </w:r>
      <w:r w:rsidRPr="00470B51">
        <w:rPr>
          <w:sz w:val="28"/>
          <w:szCs w:val="28"/>
        </w:rPr>
        <w:softHyphen/>
        <w:t xml:space="preserve">центрации в озоно-воздушной смеси 7 г/м^ и расходе 3,25 м^ смеси на </w:t>
      </w:r>
      <w:smartTag w:uri="urn:schemas-microsoft-com:office:smarttags" w:element="metricconverter">
        <w:smartTagPr>
          <w:attr w:name="ProductID" w:val="1 м3"/>
        </w:smartTagPr>
        <w:r w:rsidRPr="00470B51">
          <w:rPr>
            <w:sz w:val="28"/>
            <w:szCs w:val="28"/>
          </w:rPr>
          <w:t>1 м</w:t>
        </w:r>
        <w:r w:rsidRPr="00470B51">
          <w:rPr>
            <w:sz w:val="28"/>
            <w:szCs w:val="28"/>
            <w:vertAlign w:val="superscript"/>
          </w:rPr>
          <w:t>3</w:t>
        </w:r>
      </w:smartTag>
      <w:r w:rsidRPr="00470B51">
        <w:rPr>
          <w:sz w:val="28"/>
          <w:szCs w:val="28"/>
        </w:rPr>
        <w:t xml:space="preserve"> сока [5, 6].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Такая одноступенчатая обработка не позволяет в полной мере удалить крася</w:t>
      </w:r>
      <w:r w:rsidRPr="00470B51">
        <w:rPr>
          <w:sz w:val="28"/>
          <w:szCs w:val="28"/>
        </w:rPr>
        <w:softHyphen/>
        <w:t>щие вещества, поскольку в процессе даль</w:t>
      </w:r>
      <w:r w:rsidRPr="00470B51">
        <w:rPr>
          <w:sz w:val="28"/>
          <w:szCs w:val="28"/>
        </w:rPr>
        <w:softHyphen/>
        <w:t>нейшей очистки образуются новые темно-окрашенные соединения, а также другие растворимые несахара. В связи с этим проведены исследования по разработке способа очистки диффузионного сока с использованием двукратного введения озона: на горячей ступени основной де</w:t>
      </w:r>
      <w:r w:rsidRPr="00470B51">
        <w:rPr>
          <w:sz w:val="28"/>
          <w:szCs w:val="28"/>
        </w:rPr>
        <w:softHyphen/>
        <w:t xml:space="preserve">фекации и на дополнительной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сатурацией.</w:t>
      </w:r>
    </w:p>
    <w:p w:rsidR="005B1142" w:rsidRPr="00470B51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Предусмотренное количество озоно-воз</w:t>
      </w:r>
      <w:r w:rsidRPr="00470B51">
        <w:rPr>
          <w:sz w:val="28"/>
          <w:szCs w:val="28"/>
        </w:rPr>
        <w:softHyphen/>
        <w:t>душной смеси 0,5-</w:t>
      </w:r>
      <w:smartTag w:uri="urn:schemas-microsoft-com:office:smarttags" w:element="metricconverter">
        <w:smartTagPr>
          <w:attr w:name="ProductID" w:val="3,0 м3"/>
        </w:smartTagPr>
        <w:r w:rsidRPr="00470B51">
          <w:rPr>
            <w:sz w:val="28"/>
            <w:szCs w:val="28"/>
          </w:rPr>
          <w:t>3,0 м</w:t>
        </w:r>
        <w:r w:rsidRPr="00470B51">
          <w:rPr>
            <w:sz w:val="28"/>
            <w:szCs w:val="28"/>
            <w:vertAlign w:val="superscript"/>
          </w:rPr>
          <w:t>3</w:t>
        </w:r>
      </w:smartTag>
      <w:r w:rsidRPr="00470B51">
        <w:rPr>
          <w:sz w:val="28"/>
          <w:szCs w:val="28"/>
        </w:rPr>
        <w:t xml:space="preserve"> на </w:t>
      </w:r>
      <w:r w:rsidRPr="00470B51">
        <w:rPr>
          <w:sz w:val="28"/>
          <w:szCs w:val="28"/>
          <w:lang w:val="en-US"/>
        </w:rPr>
        <w:t>I</w:t>
      </w:r>
      <w:r w:rsidRPr="00470B51">
        <w:rPr>
          <w:sz w:val="28"/>
          <w:szCs w:val="28"/>
        </w:rPr>
        <w:t xml:space="preserve"> 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сока с кон</w:t>
      </w:r>
      <w:r w:rsidRPr="00470B51">
        <w:rPr>
          <w:sz w:val="28"/>
          <w:szCs w:val="28"/>
        </w:rPr>
        <w:softHyphen/>
        <w:t>центрацией в ней озона 3-10 г/м^ делили на две равные части и подавали на горячую ступень основной дефекации и на дополни</w:t>
      </w:r>
      <w:r w:rsidRPr="00470B51">
        <w:rPr>
          <w:sz w:val="28"/>
          <w:szCs w:val="28"/>
        </w:rPr>
        <w:softHyphen/>
        <w:t xml:space="preserve">тельную дефекацию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сатурацией.</w:t>
      </w:r>
    </w:p>
    <w:p w:rsidR="005B1142" w:rsidRDefault="005B1142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 xml:space="preserve">Диффузионный сок направляли на прогрессивную преддефекацию до рН 10,8-11,2 при температуре 54...56 °С, комбинированную основную дефекацию с расходом извести 2,0-2,5 % к массе сока, в процессе проведения горячей ступени основной дефекации сок обрабатывали одной частью диспергированной озоно-воздушной смеси. Далее осуществляли </w:t>
      </w:r>
      <w:r w:rsidRPr="00470B51">
        <w:rPr>
          <w:sz w:val="28"/>
          <w:szCs w:val="28"/>
          <w:lang w:val="en-US"/>
        </w:rPr>
        <w:t>I</w:t>
      </w:r>
      <w:r w:rsidRPr="00470B51">
        <w:rPr>
          <w:sz w:val="28"/>
          <w:szCs w:val="28"/>
        </w:rPr>
        <w:t xml:space="preserve"> сатурацию при температуре 85...90 °С до конечного значения рН 10,8-11,2, отделе</w:t>
      </w:r>
      <w:r w:rsidRPr="00470B51">
        <w:rPr>
          <w:sz w:val="28"/>
          <w:szCs w:val="28"/>
        </w:rPr>
        <w:softHyphen/>
        <w:t>ние осадка путем фильтрования, дефека</w:t>
      </w:r>
      <w:r w:rsidRPr="00470B51">
        <w:rPr>
          <w:sz w:val="28"/>
          <w:szCs w:val="28"/>
        </w:rPr>
        <w:softHyphen/>
        <w:t xml:space="preserve">цию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 продолжительнос</w:t>
      </w:r>
      <w:r w:rsidRPr="00470B51">
        <w:rPr>
          <w:sz w:val="28"/>
          <w:szCs w:val="28"/>
        </w:rPr>
        <w:softHyphen/>
        <w:t xml:space="preserve">тью 4-6 мин при температуре 80...85 °С и расходе извести 0,2-0,3 % к массе сока. В процессе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 сок обрабатывали второй частью дисперги</w:t>
      </w:r>
      <w:r w:rsidRPr="00470B51">
        <w:rPr>
          <w:sz w:val="28"/>
          <w:szCs w:val="28"/>
        </w:rPr>
        <w:softHyphen/>
        <w:t xml:space="preserve">рованной озоно-воздушной смеси. Далее проводили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сатурацию при температу</w:t>
      </w:r>
      <w:r w:rsidRPr="00470B51">
        <w:rPr>
          <w:sz w:val="28"/>
          <w:szCs w:val="28"/>
        </w:rPr>
        <w:softHyphen/>
        <w:t xml:space="preserve">ре 85...90 </w:t>
      </w:r>
      <w:r w:rsidRPr="00470B51">
        <w:rPr>
          <w:i/>
          <w:iCs/>
          <w:sz w:val="28"/>
          <w:szCs w:val="28"/>
        </w:rPr>
        <w:t xml:space="preserve">°С </w:t>
      </w:r>
      <w:r w:rsidRPr="00470B51">
        <w:rPr>
          <w:sz w:val="28"/>
          <w:szCs w:val="28"/>
        </w:rPr>
        <w:t>до конечного значения рН 9,0-9,5 и отделение осадка путем филь</w:t>
      </w:r>
      <w:r w:rsidRPr="00470B51">
        <w:rPr>
          <w:sz w:val="28"/>
          <w:szCs w:val="28"/>
        </w:rPr>
        <w:softHyphen/>
        <w:t>трования. Полученный сок анализирова</w:t>
      </w:r>
      <w:r w:rsidRPr="00470B51">
        <w:rPr>
          <w:sz w:val="28"/>
          <w:szCs w:val="28"/>
        </w:rPr>
        <w:softHyphen/>
        <w:t>ли. Результаты представлены в таблице.</w:t>
      </w:r>
      <w:r w:rsidR="00470B51">
        <w:rPr>
          <w:sz w:val="28"/>
          <w:szCs w:val="28"/>
        </w:rPr>
        <w:tab/>
      </w:r>
    </w:p>
    <w:p w:rsidR="00470B51" w:rsidRP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393"/>
        <w:gridCol w:w="2157"/>
        <w:gridCol w:w="2133"/>
      </w:tblGrid>
      <w:tr w:rsidR="005B1142" w:rsidRPr="00470B51">
        <w:tc>
          <w:tcPr>
            <w:tcW w:w="0" w:type="auto"/>
            <w:vMerge w:val="restart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Способ проведения очишенного сока</w:t>
            </w:r>
          </w:p>
        </w:tc>
        <w:tc>
          <w:tcPr>
            <w:tcW w:w="0" w:type="auto"/>
            <w:gridSpan w:val="3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Показатели очишенного сока</w:t>
            </w:r>
          </w:p>
        </w:tc>
      </w:tr>
      <w:tr w:rsidR="005B1142" w:rsidRPr="00470B51">
        <w:tc>
          <w:tcPr>
            <w:tcW w:w="0" w:type="auto"/>
            <w:vMerge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Чистота %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Цветность усл. Ед.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Эффект очистке, %</w:t>
            </w:r>
          </w:p>
        </w:tc>
      </w:tr>
      <w:tr w:rsidR="005B1142" w:rsidRPr="00470B51"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Предолженный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91,37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12,41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38,96</w:t>
            </w:r>
          </w:p>
        </w:tc>
      </w:tr>
      <w:tr w:rsidR="005B1142" w:rsidRPr="00470B51"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Типовой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90,42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15,94</w:t>
            </w:r>
          </w:p>
        </w:tc>
        <w:tc>
          <w:tcPr>
            <w:tcW w:w="0" w:type="auto"/>
          </w:tcPr>
          <w:p w:rsidR="005B1142" w:rsidRPr="00470B51" w:rsidRDefault="005B1142" w:rsidP="00470B5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70B51">
              <w:rPr>
                <w:sz w:val="28"/>
                <w:szCs w:val="28"/>
              </w:rPr>
              <w:t>31,53</w:t>
            </w:r>
          </w:p>
        </w:tc>
      </w:tr>
    </w:tbl>
    <w:p w:rsidR="00470B51" w:rsidRDefault="00470B51" w:rsidP="00470B51">
      <w:pPr>
        <w:shd w:val="clear" w:color="auto" w:fill="FFFFFF"/>
        <w:spacing w:line="360" w:lineRule="auto"/>
        <w:ind w:left="707" w:firstLine="709"/>
        <w:jc w:val="both"/>
        <w:rPr>
          <w:b/>
          <w:bCs/>
          <w:sz w:val="28"/>
          <w:szCs w:val="28"/>
        </w:rPr>
      </w:pPr>
    </w:p>
    <w:p w:rsidR="00440D4B" w:rsidRPr="00470B51" w:rsidRDefault="00440D4B" w:rsidP="00470B51">
      <w:pPr>
        <w:shd w:val="clear" w:color="auto" w:fill="FFFFFF"/>
        <w:spacing w:line="360" w:lineRule="auto"/>
        <w:ind w:left="707" w:firstLine="709"/>
        <w:jc w:val="both"/>
        <w:rPr>
          <w:sz w:val="28"/>
          <w:szCs w:val="28"/>
        </w:rPr>
      </w:pPr>
      <w:r w:rsidRPr="00470B51">
        <w:rPr>
          <w:b/>
          <w:bCs/>
          <w:sz w:val="28"/>
          <w:szCs w:val="28"/>
        </w:rPr>
        <w:t xml:space="preserve">Примечание. </w:t>
      </w:r>
      <w:r w:rsidRPr="00470B51">
        <w:rPr>
          <w:sz w:val="28"/>
          <w:szCs w:val="28"/>
        </w:rPr>
        <w:t>Чистота диффузионного сока 86,6%.</w:t>
      </w:r>
    </w:p>
    <w:p w:rsidR="00440D4B" w:rsidRPr="00470B51" w:rsidRDefault="00440D4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 обработке сока озоно-воздушной смесью в процессе основной дефекации происходит интенсивное разложение мо</w:t>
      </w:r>
      <w:r w:rsidRPr="00470B51">
        <w:rPr>
          <w:sz w:val="28"/>
          <w:szCs w:val="28"/>
        </w:rPr>
        <w:softHyphen/>
        <w:t>носахаридов, продукты распада которых в щелочной среде окисляются с образова</w:t>
      </w:r>
      <w:r w:rsidRPr="00470B51">
        <w:rPr>
          <w:sz w:val="28"/>
          <w:szCs w:val="28"/>
        </w:rPr>
        <w:softHyphen/>
        <w:t>нием постоянных бесцветных соединений вместо того, чтобы конденсироваться в вы</w:t>
      </w:r>
      <w:r w:rsidRPr="00470B51">
        <w:rPr>
          <w:sz w:val="28"/>
          <w:szCs w:val="28"/>
        </w:rPr>
        <w:softHyphen/>
        <w:t>сокомолекулярные красяище вещества. Но процессы образования красящих веществ активно продолжаются в щелочной среде</w:t>
      </w:r>
    </w:p>
    <w:p w:rsidR="00440D4B" w:rsidRPr="00470B51" w:rsidRDefault="00440D4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 xml:space="preserve">на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сатурацией, что при</w:t>
      </w:r>
      <w:r w:rsidRPr="00470B51">
        <w:rPr>
          <w:sz w:val="28"/>
          <w:szCs w:val="28"/>
        </w:rPr>
        <w:softHyphen/>
        <w:t>водит к снижению эффекта, достигнутого при озонировании. Эту проблему позволя</w:t>
      </w:r>
      <w:r w:rsidRPr="00470B51">
        <w:rPr>
          <w:sz w:val="28"/>
          <w:szCs w:val="28"/>
        </w:rPr>
        <w:softHyphen/>
        <w:t xml:space="preserve">ет избежать обработка сока озоном в две ступени: в процессе основной дефекации и в процессе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</w:t>
      </w:r>
      <w:r w:rsidRPr="00470B51">
        <w:rPr>
          <w:sz w:val="28"/>
          <w:szCs w:val="28"/>
        </w:rPr>
        <w:softHyphen/>
        <w:t xml:space="preserve">ей. Таким образом, снижается цветность и предотвращается ее образование не только на основной дефекации, но и на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 [4].</w:t>
      </w:r>
    </w:p>
    <w:p w:rsidR="00440D4B" w:rsidRPr="00470B51" w:rsidRDefault="00440D4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Озонирование сока в процессе основ</w:t>
      </w:r>
      <w:r w:rsidRPr="00470B51">
        <w:rPr>
          <w:sz w:val="28"/>
          <w:szCs w:val="28"/>
        </w:rPr>
        <w:softHyphen/>
        <w:t>ной дефекации неразрывно связано с воз</w:t>
      </w:r>
      <w:r w:rsidRPr="00470B51">
        <w:rPr>
          <w:sz w:val="28"/>
          <w:szCs w:val="28"/>
        </w:rPr>
        <w:softHyphen/>
        <w:t>действием окислителя на значительную массу осадка, в связи с этим дополни</w:t>
      </w:r>
      <w:r w:rsidRPr="00470B51">
        <w:rPr>
          <w:sz w:val="28"/>
          <w:szCs w:val="28"/>
        </w:rPr>
        <w:softHyphen/>
        <w:t>тельное количество озона расходуется на окисление органической части коагулята. В результате происходит пептизация осаж</w:t>
      </w:r>
      <w:r w:rsidRPr="00470B51">
        <w:rPr>
          <w:sz w:val="28"/>
          <w:szCs w:val="28"/>
        </w:rPr>
        <w:softHyphen/>
        <w:t>денной массы и часть несахаров перехоз^т обратно в раствор, снижая чистоту сока. Двухступенчатая обработка озоно-воз</w:t>
      </w:r>
      <w:r w:rsidRPr="00470B51">
        <w:rPr>
          <w:sz w:val="28"/>
          <w:szCs w:val="28"/>
        </w:rPr>
        <w:softHyphen/>
        <w:t>душной смесью позволяет снизить объем продуваемого газа на основной дефекации, что сопровождается более низкой степе</w:t>
      </w:r>
      <w:r w:rsidRPr="00470B51">
        <w:rPr>
          <w:sz w:val="28"/>
          <w:szCs w:val="28"/>
        </w:rPr>
        <w:softHyphen/>
        <w:t>нью пептизации несахаров. На второй ступени, при озонировании в процессе де</w:t>
      </w:r>
      <w:r w:rsidRPr="00470B51">
        <w:rPr>
          <w:sz w:val="28"/>
          <w:szCs w:val="28"/>
        </w:rPr>
        <w:softHyphen/>
        <w:t xml:space="preserve">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сатурацией, происходит дополнительное окисление несахаров с образованием сложных промежуточных соединений, которые в процессе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сатура</w:t>
      </w:r>
      <w:r w:rsidRPr="00470B51">
        <w:rPr>
          <w:sz w:val="28"/>
          <w:szCs w:val="28"/>
        </w:rPr>
        <w:softHyphen/>
        <w:t>ции адсорбируются на осадке карбоната кальция, повышая чистоту сока.</w:t>
      </w:r>
    </w:p>
    <w:p w:rsidR="00440D4B" w:rsidRPr="00470B51" w:rsidRDefault="00440D4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Таким образом, комбинированная очистка диффузионного сока с обработ</w:t>
      </w:r>
      <w:r w:rsidRPr="00470B51">
        <w:rPr>
          <w:sz w:val="28"/>
          <w:szCs w:val="28"/>
        </w:rPr>
        <w:softHyphen/>
        <w:t>кой сока озоном в две ступени достаточно эффективна, так как при этом повышается эффект очистки на 7,4 %. Предложенный способ обеспечивает увеличение чистоты очищенного сока на 0,95 %, снижение его цветности на 22,1 % по сравнению с клас</w:t>
      </w:r>
      <w:r w:rsidRPr="00470B51">
        <w:rPr>
          <w:sz w:val="28"/>
          <w:szCs w:val="28"/>
        </w:rPr>
        <w:softHyphen/>
        <w:t>сической схемой очистки.</w:t>
      </w:r>
    </w:p>
    <w:p w:rsidR="00440D4B" w:rsidRPr="00470B51" w:rsidRDefault="00440D4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B3E38" w:rsidRPr="00470B51" w:rsidRDefault="000B3E38" w:rsidP="00470B51">
      <w:pPr>
        <w:shd w:val="clear" w:color="auto" w:fill="FFFFFF"/>
        <w:spacing w:line="360" w:lineRule="auto"/>
        <w:ind w:left="708" w:firstLine="1"/>
        <w:jc w:val="both"/>
        <w:rPr>
          <w:b/>
          <w:sz w:val="28"/>
          <w:szCs w:val="28"/>
          <w:u w:val="single"/>
        </w:rPr>
      </w:pPr>
      <w:r w:rsidRPr="00470B51">
        <w:rPr>
          <w:b/>
          <w:sz w:val="28"/>
          <w:szCs w:val="28"/>
          <w:u w:val="single"/>
        </w:rPr>
        <w:t>Влияние озонирования дефекованного сока на качественные  оказатели очищенного сока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Применение окислителей в процессе очистки сахарсодержащих растворов приводит к значительному ингибирова-нию реакций образования темноокрашен-ных соединений и снижению цветности продуктов превращения редуцирующих веществ [4-6]. Результаты исследований воздействия окислителей и восстанови</w:t>
      </w:r>
      <w:r w:rsidRPr="00470B51">
        <w:rPr>
          <w:sz w:val="28"/>
          <w:szCs w:val="28"/>
        </w:rPr>
        <w:softHyphen/>
        <w:t>телей на отдельные группы красящих ве</w:t>
      </w:r>
      <w:r w:rsidRPr="00470B51">
        <w:rPr>
          <w:sz w:val="28"/>
          <w:szCs w:val="28"/>
        </w:rPr>
        <w:softHyphen/>
        <w:t>ществ также свидетельствуют о преиму</w:t>
      </w:r>
      <w:r w:rsidRPr="00470B51">
        <w:rPr>
          <w:sz w:val="28"/>
          <w:szCs w:val="28"/>
        </w:rPr>
        <w:softHyphen/>
        <w:t>ществе окислителей в области обесцвечи</w:t>
      </w:r>
      <w:r w:rsidRPr="00470B51">
        <w:rPr>
          <w:sz w:val="28"/>
          <w:szCs w:val="28"/>
        </w:rPr>
        <w:softHyphen/>
        <w:t>вания сахарсодержащих растворов [2].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данной работе проведено исследо</w:t>
      </w:r>
      <w:r w:rsidRPr="00470B51">
        <w:rPr>
          <w:sz w:val="28"/>
          <w:szCs w:val="28"/>
        </w:rPr>
        <w:softHyphen/>
        <w:t>вание процесса озонирования в услови</w:t>
      </w:r>
      <w:r w:rsidRPr="00470B51">
        <w:rPr>
          <w:sz w:val="28"/>
          <w:szCs w:val="28"/>
        </w:rPr>
        <w:softHyphen/>
        <w:t>ях очистки диффузионного сока, в част</w:t>
      </w:r>
      <w:r w:rsidRPr="00470B51">
        <w:rPr>
          <w:sz w:val="28"/>
          <w:szCs w:val="28"/>
        </w:rPr>
        <w:softHyphen/>
        <w:t xml:space="preserve">ности на этапе дефекации перед </w:t>
      </w:r>
      <w:r w:rsidRPr="00470B51">
        <w:rPr>
          <w:sz w:val="28"/>
          <w:szCs w:val="28"/>
          <w:lang w:val="en-US"/>
        </w:rPr>
        <w:t>II</w:t>
      </w:r>
      <w:r w:rsidRPr="00470B51">
        <w:rPr>
          <w:sz w:val="28"/>
          <w:szCs w:val="28"/>
        </w:rPr>
        <w:t xml:space="preserve"> сату</w:t>
      </w:r>
      <w:r w:rsidRPr="00470B51">
        <w:rPr>
          <w:sz w:val="28"/>
          <w:szCs w:val="28"/>
        </w:rPr>
        <w:softHyphen/>
        <w:t>рацией. Определяли влияние обработки озоном на чистоту, цветность, массовые доли солей кальция и редуцирующих ве</w:t>
      </w:r>
      <w:r w:rsidRPr="00470B51">
        <w:rPr>
          <w:sz w:val="28"/>
          <w:szCs w:val="28"/>
        </w:rPr>
        <w:softHyphen/>
        <w:t>ществ очищенного сока.</w:t>
      </w:r>
    </w:p>
    <w:p w:rsidR="000B3E38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315pt;margin-top:52.1pt;width:159pt;height:297pt;z-index:251655168">
            <v:imagedata r:id="rId10" o:title=""/>
            <w10:wrap type="square"/>
          </v:shape>
        </w:pict>
      </w:r>
      <w:r w:rsidR="000B3E38" w:rsidRPr="00470B51">
        <w:rPr>
          <w:sz w:val="28"/>
          <w:szCs w:val="28"/>
        </w:rPr>
        <w:t>Опыты проводили следующим об</w:t>
      </w:r>
      <w:r w:rsidR="000B3E38" w:rsidRPr="00470B51">
        <w:rPr>
          <w:sz w:val="28"/>
          <w:szCs w:val="28"/>
        </w:rPr>
        <w:softHyphen/>
        <w:t xml:space="preserve">разом. Диффузионный сок направляли на прогрессивную преддефекацию до рН 10,8-11,2 при температуре 54...56 °С, комбинированную основную дефекацию с расходом извести 2,0-2,5 % к массе сока. Далее осуществляли </w:t>
      </w:r>
      <w:r w:rsidR="000B3E38" w:rsidRPr="00470B51">
        <w:rPr>
          <w:sz w:val="28"/>
          <w:szCs w:val="28"/>
          <w:lang w:val="en-US"/>
        </w:rPr>
        <w:t>I</w:t>
      </w:r>
      <w:r w:rsidR="000B3E38" w:rsidRPr="00470B51">
        <w:rPr>
          <w:sz w:val="28"/>
          <w:szCs w:val="28"/>
        </w:rPr>
        <w:t xml:space="preserve"> сатурацию при температуре 85...90 °С, конечное значение рН 10,8-11,2, отделение осадка путем фильтрования, дефекацию перед </w:t>
      </w:r>
      <w:r w:rsidR="000B3E38" w:rsidRPr="00470B51">
        <w:rPr>
          <w:sz w:val="28"/>
          <w:szCs w:val="28"/>
          <w:lang w:val="en-US"/>
        </w:rPr>
        <w:t>II</w:t>
      </w:r>
      <w:r w:rsidR="000B3E38" w:rsidRPr="00470B51">
        <w:rPr>
          <w:sz w:val="28"/>
          <w:szCs w:val="28"/>
        </w:rPr>
        <w:t xml:space="preserve"> сатурацией продолжительнос</w:t>
      </w:r>
      <w:r w:rsidR="000B3E38" w:rsidRPr="00470B51">
        <w:rPr>
          <w:sz w:val="28"/>
          <w:szCs w:val="28"/>
        </w:rPr>
        <w:softHyphen/>
        <w:t xml:space="preserve">тью 4-6 мин при температуре 80...85 °С и расходе извести 0,2-0,3 % к массе сока. В процессе дефекации перед </w:t>
      </w:r>
      <w:r w:rsidR="000B3E38" w:rsidRPr="00470B51">
        <w:rPr>
          <w:sz w:val="28"/>
          <w:szCs w:val="28"/>
          <w:lang w:val="en-US"/>
        </w:rPr>
        <w:t>II</w:t>
      </w:r>
      <w:r w:rsidR="000B3E38" w:rsidRPr="00470B51">
        <w:rPr>
          <w:sz w:val="28"/>
          <w:szCs w:val="28"/>
        </w:rPr>
        <w:t xml:space="preserve"> сатурацией сок обрабатывали озоно-воздушной смесью при температуре 60... 100 °С с расходом озоно-воздушной смеси 0,5-6,0 м</w:t>
      </w:r>
      <w:r w:rsidR="000B3E38" w:rsidRPr="00470B51">
        <w:rPr>
          <w:sz w:val="28"/>
          <w:szCs w:val="28"/>
          <w:vertAlign w:val="superscript"/>
        </w:rPr>
        <w:t>3</w:t>
      </w:r>
      <w:r w:rsidR="000B3E38" w:rsidRPr="00470B51">
        <w:rPr>
          <w:sz w:val="28"/>
          <w:szCs w:val="28"/>
        </w:rPr>
        <w:t>/м</w:t>
      </w:r>
      <w:r w:rsidR="000B3E38" w:rsidRPr="00470B51">
        <w:rPr>
          <w:sz w:val="28"/>
          <w:szCs w:val="28"/>
          <w:vertAlign w:val="superscript"/>
        </w:rPr>
        <w:t>3</w:t>
      </w:r>
      <w:r w:rsidR="000B3E38" w:rsidRPr="00470B51">
        <w:rPr>
          <w:sz w:val="28"/>
          <w:szCs w:val="28"/>
        </w:rPr>
        <w:t xml:space="preserve"> сока и концентра</w:t>
      </w:r>
      <w:r w:rsidR="000B3E38" w:rsidRPr="00470B51">
        <w:rPr>
          <w:sz w:val="28"/>
          <w:szCs w:val="28"/>
        </w:rPr>
        <w:softHyphen/>
        <w:t>цией в ней озона 2-12 г/м</w:t>
      </w:r>
      <w:r w:rsidR="000B3E38" w:rsidRPr="00470B51">
        <w:rPr>
          <w:sz w:val="28"/>
          <w:szCs w:val="28"/>
          <w:vertAlign w:val="superscript"/>
        </w:rPr>
        <w:t>3</w:t>
      </w:r>
      <w:r w:rsidR="000B3E38" w:rsidRPr="00470B51">
        <w:rPr>
          <w:sz w:val="28"/>
          <w:szCs w:val="28"/>
        </w:rPr>
        <w:t>. Далее про</w:t>
      </w:r>
      <w:r w:rsidR="000B3E38" w:rsidRPr="00470B51">
        <w:rPr>
          <w:sz w:val="28"/>
          <w:szCs w:val="28"/>
        </w:rPr>
        <w:softHyphen/>
        <w:t xml:space="preserve">водили </w:t>
      </w:r>
      <w:r w:rsidR="000B3E38" w:rsidRPr="00470B51">
        <w:rPr>
          <w:sz w:val="28"/>
          <w:szCs w:val="28"/>
          <w:lang w:val="en-US"/>
        </w:rPr>
        <w:t>II</w:t>
      </w:r>
      <w:r w:rsidR="000B3E38" w:rsidRPr="00470B51">
        <w:rPr>
          <w:sz w:val="28"/>
          <w:szCs w:val="28"/>
        </w:rPr>
        <w:t xml:space="preserve"> сатурацию при температуре 85...90 °С до конечного значения рН 9,0-9,5 и отделение осадка путем филь</w:t>
      </w:r>
      <w:r w:rsidR="000B3E38" w:rsidRPr="00470B51">
        <w:rPr>
          <w:sz w:val="28"/>
          <w:szCs w:val="28"/>
        </w:rPr>
        <w:softHyphen/>
        <w:t>трования. Результаты анализа очищен</w:t>
      </w:r>
      <w:r w:rsidR="000B3E38" w:rsidRPr="00470B51">
        <w:rPr>
          <w:sz w:val="28"/>
          <w:szCs w:val="28"/>
        </w:rPr>
        <w:softHyphen/>
        <w:t>ного сока представлены на рис. 1-4.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Из представленных графиков видно, что рациональные условия обработки озоном дефекованного сока следующие: температура 85 °С, расход озоно-воз-душной смеси 4,5 м</w:t>
      </w:r>
      <w:r w:rsidR="00BC56BB" w:rsidRPr="00470B51">
        <w:rPr>
          <w:sz w:val="28"/>
          <w:szCs w:val="28"/>
          <w:vertAlign w:val="superscript"/>
        </w:rPr>
        <w:t>3</w:t>
      </w:r>
      <w:r w:rsidR="00BC56BB" w:rsidRPr="00470B51">
        <w:rPr>
          <w:sz w:val="28"/>
          <w:szCs w:val="28"/>
        </w:rPr>
        <w:t>/м</w:t>
      </w:r>
      <w:r w:rsidR="00BC56BB"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сока, концен</w:t>
      </w:r>
      <w:r w:rsidRPr="00470B51">
        <w:rPr>
          <w:sz w:val="28"/>
          <w:szCs w:val="28"/>
        </w:rPr>
        <w:softHyphen/>
        <w:t>трация озона 10 г/м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>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Насыщение полупродуктов озоном в процессе очистки диффузионного сока осуществляется с целью инициа</w:t>
      </w:r>
      <w:r w:rsidRPr="00470B51">
        <w:rPr>
          <w:sz w:val="28"/>
          <w:szCs w:val="28"/>
        </w:rPr>
        <w:softHyphen/>
        <w:t>лизации протекания дополнительных химических реакций, в результате кото</w:t>
      </w:r>
      <w:r w:rsidRPr="00470B51">
        <w:rPr>
          <w:sz w:val="28"/>
          <w:szCs w:val="28"/>
        </w:rPr>
        <w:softHyphen/>
        <w:t>рых происходит окисление целого ряда несахаров, сопровождающееся их рас</w:t>
      </w:r>
      <w:r w:rsidRPr="00470B51">
        <w:rPr>
          <w:sz w:val="28"/>
          <w:szCs w:val="28"/>
        </w:rPr>
        <w:softHyphen/>
        <w:t>падом. Продукты распада, а также обра</w:t>
      </w:r>
      <w:r w:rsidRPr="00470B51">
        <w:rPr>
          <w:sz w:val="28"/>
          <w:szCs w:val="28"/>
        </w:rPr>
        <w:softHyphen/>
        <w:t>зовавшиеся промежуточные соединения впоследствии способны адсорбироваться на карбонате кальция. Некоторые соеди</w:t>
      </w:r>
      <w:r w:rsidRPr="00470B51">
        <w:rPr>
          <w:sz w:val="28"/>
          <w:szCs w:val="28"/>
        </w:rPr>
        <w:softHyphen/>
        <w:t>нения (например, гуминовые вещества) окисляются до диоксида углерода и воды [3]. При этом наблюдаются повышение чистоты и скорости седиментации, сни</w:t>
      </w:r>
      <w:r w:rsidRPr="00470B51">
        <w:rPr>
          <w:sz w:val="28"/>
          <w:szCs w:val="28"/>
        </w:rPr>
        <w:softHyphen/>
        <w:t>жение фильтрационного коэффициента и цветности очищенного сока.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Озон обладает большой избыточной^, энергией молекулы (24 ккал/моль). При осуществлении технологических опера</w:t>
      </w:r>
      <w:r w:rsidRPr="00470B51">
        <w:rPr>
          <w:sz w:val="28"/>
          <w:szCs w:val="28"/>
        </w:rPr>
        <w:softHyphen/>
        <w:t>ций он легко взаимодействует с вещества</w:t>
      </w:r>
      <w:r w:rsidRPr="00470B51">
        <w:rPr>
          <w:sz w:val="28"/>
          <w:szCs w:val="28"/>
        </w:rPr>
        <w:softHyphen/>
        <w:t>ми щелочного характера, фенолсодержа-щими соединениями, макромолекулами белков, высокомолекулярными соедине</w:t>
      </w:r>
      <w:r w:rsidRPr="00470B51">
        <w:rPr>
          <w:sz w:val="28"/>
          <w:szCs w:val="28"/>
        </w:rPr>
        <w:softHyphen/>
        <w:t>ниями и др., что в большинстве случаев сопровождается их деструкцией и адсорб</w:t>
      </w:r>
      <w:r w:rsidRPr="00470B51">
        <w:rPr>
          <w:sz w:val="28"/>
          <w:szCs w:val="28"/>
        </w:rPr>
        <w:softHyphen/>
        <w:t>цией продуктов реакций на карбонате кальция. При этом снижается цветность и повышается эффективность удаления несахаров из очищенного сока [1].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связи с высоким окислительным по</w:t>
      </w:r>
      <w:r w:rsidRPr="00470B51">
        <w:rPr>
          <w:sz w:val="28"/>
          <w:szCs w:val="28"/>
        </w:rPr>
        <w:softHyphen/>
        <w:t>тенциалом молекулярного озона при об</w:t>
      </w:r>
      <w:r w:rsidRPr="00470B51">
        <w:rPr>
          <w:sz w:val="28"/>
          <w:szCs w:val="28"/>
        </w:rPr>
        <w:softHyphen/>
        <w:t>работке дефекованного сока происходит интенсивное разложение моносахари</w:t>
      </w:r>
      <w:r w:rsidRPr="00470B51">
        <w:rPr>
          <w:sz w:val="28"/>
          <w:szCs w:val="28"/>
        </w:rPr>
        <w:softHyphen/>
        <w:t>дов, продукты разложения которых в ще</w:t>
      </w:r>
      <w:r w:rsidRPr="00470B51">
        <w:rPr>
          <w:sz w:val="28"/>
          <w:szCs w:val="28"/>
        </w:rPr>
        <w:softHyphen/>
        <w:t>лочной среде окисляются с образовани</w:t>
      </w:r>
      <w:r w:rsidRPr="00470B51">
        <w:rPr>
          <w:sz w:val="28"/>
          <w:szCs w:val="28"/>
        </w:rPr>
        <w:softHyphen/>
        <w:t>ем устойчивых бесцветных соединений, что предотвращает цветообразование.</w:t>
      </w:r>
    </w:p>
    <w:p w:rsidR="000B3E38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-19.2pt;width:159pt;height:297pt;z-index:251654144;mso-wrap-distance-left:2pt;mso-wrap-distance-right:2pt">
            <v:imagedata r:id="rId11" o:title=""/>
            <w10:wrap type="square"/>
          </v:shape>
        </w:pict>
      </w:r>
      <w:r w:rsidR="000B3E38" w:rsidRPr="00470B51">
        <w:rPr>
          <w:sz w:val="28"/>
          <w:szCs w:val="28"/>
        </w:rPr>
        <w:t>Насыщение озоном промежуточных продуктов сахарного производства при</w:t>
      </w:r>
      <w:r w:rsidR="000B3E38" w:rsidRPr="00470B51">
        <w:rPr>
          <w:sz w:val="28"/>
          <w:szCs w:val="28"/>
        </w:rPr>
        <w:softHyphen/>
        <w:t>водит к значительному снижению ин</w:t>
      </w:r>
      <w:r w:rsidR="000B3E38" w:rsidRPr="00470B51">
        <w:rPr>
          <w:sz w:val="28"/>
          <w:szCs w:val="28"/>
        </w:rPr>
        <w:softHyphen/>
        <w:t>тенсивности их окраски, что объясня</w:t>
      </w:r>
      <w:r w:rsidR="000B3E38" w:rsidRPr="00470B51">
        <w:rPr>
          <w:sz w:val="28"/>
          <w:szCs w:val="28"/>
        </w:rPr>
        <w:softHyphen/>
        <w:t>ется воздействием растворенного озона на присутствующие в реакционной среде молекулы красящих веществ. При этом происходят окисление высокомолеку</w:t>
      </w:r>
      <w:r w:rsidR="000B3E38" w:rsidRPr="00470B51">
        <w:rPr>
          <w:sz w:val="28"/>
          <w:szCs w:val="28"/>
        </w:rPr>
        <w:softHyphen/>
        <w:t>лярных соединений и разрыв двойных связей углеродного скелета, чем и обу</w:t>
      </w:r>
      <w:r w:rsidR="000B3E38" w:rsidRPr="00470B51">
        <w:rPr>
          <w:sz w:val="28"/>
          <w:szCs w:val="28"/>
        </w:rPr>
        <w:softHyphen/>
        <w:t>словлено снижение цветности и вязко</w:t>
      </w:r>
      <w:r w:rsidR="000B3E38" w:rsidRPr="00470B51">
        <w:rPr>
          <w:sz w:val="28"/>
          <w:szCs w:val="28"/>
        </w:rPr>
        <w:softHyphen/>
        <w:t>сти сахарсодержащего раствора.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результате пониженной устойчиво</w:t>
      </w:r>
      <w:r w:rsidRPr="00470B51">
        <w:rPr>
          <w:sz w:val="28"/>
          <w:szCs w:val="28"/>
        </w:rPr>
        <w:softHyphen/>
        <w:t>сти несахаров в сильнощелочной среде с увеличением щелочности наблюдается интенсификация процессов окисления и разложения несахаров под действием озона. Образующиеся при этом озони-ды и молозониды могут реагировать с Са(0Н)2 с образованием нетоксичных соединений в виде осадка.</w:t>
      </w:r>
    </w:p>
    <w:p w:rsidR="000B3E38" w:rsidRPr="00470B51" w:rsidRDefault="008E3361" w:rsidP="00470B5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.85pt;margin-top:64pt;width:159.75pt;height:295.5pt;z-index:251657216">
            <v:imagedata r:id="rId12" o:title=""/>
            <w10:wrap type="square"/>
          </v:shape>
        </w:pict>
      </w:r>
      <w:r>
        <w:rPr>
          <w:noProof/>
        </w:rPr>
        <w:pict>
          <v:shape id="_x0000_s1033" type="#_x0000_t75" style="position:absolute;left:0;text-align:left;margin-left:162.85pt;margin-top:64pt;width:156.75pt;height:294.75pt;z-index:251656192">
            <v:imagedata r:id="rId13" o:title=""/>
            <w10:wrap type="square"/>
          </v:shape>
        </w:pict>
      </w:r>
      <w:r w:rsidR="000B3E38" w:rsidRPr="00470B51">
        <w:rPr>
          <w:sz w:val="28"/>
          <w:szCs w:val="28"/>
        </w:rPr>
        <w:t>С повышением температуры сока рас</w:t>
      </w:r>
      <w:r w:rsidR="000B3E38" w:rsidRPr="00470B51">
        <w:rPr>
          <w:sz w:val="28"/>
          <w:szCs w:val="28"/>
        </w:rPr>
        <w:softHyphen/>
        <w:t>творимость озона в нём уменьшается, но, как известно, увеличивается ск</w:t>
      </w:r>
      <w:r w:rsidR="00470B51">
        <w:rPr>
          <w:sz w:val="28"/>
          <w:szCs w:val="28"/>
        </w:rPr>
        <w:t xml:space="preserve">орость химических реакций и </w:t>
      </w:r>
      <w:r w:rsidR="000B3E38" w:rsidRPr="00470B51">
        <w:rPr>
          <w:sz w:val="28"/>
          <w:szCs w:val="28"/>
        </w:rPr>
        <w:t>соответственно скорость взаимодействия озона с неса-харами, поэтому при увеличении темпе</w:t>
      </w:r>
      <w:r w:rsidR="000B3E38" w:rsidRPr="00470B51">
        <w:rPr>
          <w:sz w:val="28"/>
          <w:szCs w:val="28"/>
        </w:rPr>
        <w:softHyphen/>
        <w:t>ратуры процесса до 80 °С происходит интенсификация ра</w:t>
      </w:r>
      <w:r w:rsidR="00470B51">
        <w:rPr>
          <w:sz w:val="28"/>
          <w:szCs w:val="28"/>
        </w:rPr>
        <w:t>зложения и удаления не-сахаров.</w:t>
      </w:r>
      <w:r w:rsidR="000B3E38" w:rsidRPr="00470B51">
        <w:rPr>
          <w:sz w:val="28"/>
          <w:szCs w:val="28"/>
        </w:rPr>
        <w:t>Повышение температуры выше 80 °С приводит к увеличению цветности и снижению эффекта очистки за счет значительного снижения растворимости озона в реакционной среде, хотя скорость химических реакций при этом достаточно высокая.</w:t>
      </w:r>
    </w:p>
    <w:p w:rsidR="000B3E38" w:rsidRPr="00470B51" w:rsidRDefault="000B3E3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Повышение концентрации или рас</w:t>
      </w:r>
      <w:r w:rsidRPr="00470B51">
        <w:rPr>
          <w:sz w:val="28"/>
          <w:szCs w:val="28"/>
        </w:rPr>
        <w:softHyphen/>
        <w:t>хода озоно-воздушной смеси выше экс</w:t>
      </w:r>
      <w:r w:rsidRPr="00470B51">
        <w:rPr>
          <w:sz w:val="28"/>
          <w:szCs w:val="28"/>
        </w:rPr>
        <w:softHyphen/>
        <w:t>периментально установленных значений практически не вызывает изменения по</w:t>
      </w:r>
      <w:r w:rsidRPr="00470B51">
        <w:rPr>
          <w:sz w:val="28"/>
          <w:szCs w:val="28"/>
        </w:rPr>
        <w:softHyphen/>
        <w:t>казателей качества очистки диффузион</w:t>
      </w:r>
      <w:r w:rsidRPr="00470B51">
        <w:rPr>
          <w:sz w:val="28"/>
          <w:szCs w:val="28"/>
        </w:rPr>
        <w:softHyphen/>
        <w:t>ного сока, к тому же при этом снижается коэффициент утилизации озона и значи</w:t>
      </w:r>
      <w:r w:rsidRPr="00470B51">
        <w:rPr>
          <w:sz w:val="28"/>
          <w:szCs w:val="28"/>
        </w:rPr>
        <w:softHyphen/>
        <w:t>тельно увеличиваются энергетические за</w:t>
      </w:r>
      <w:r w:rsidRPr="00470B51">
        <w:rPr>
          <w:sz w:val="28"/>
          <w:szCs w:val="28"/>
        </w:rPr>
        <w:softHyphen/>
        <w:t>траты. Следовательно, проводить очистку при таких параметрах нецелесообразно.</w:t>
      </w: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16BD8" w:rsidRDefault="00716BD8" w:rsidP="00470B51">
      <w:pPr>
        <w:shd w:val="clear" w:color="auto" w:fill="FFFFFF"/>
        <w:spacing w:line="360" w:lineRule="auto"/>
        <w:ind w:left="708" w:firstLine="1"/>
        <w:jc w:val="both"/>
        <w:rPr>
          <w:b/>
          <w:sz w:val="28"/>
          <w:szCs w:val="28"/>
          <w:u w:val="single"/>
        </w:rPr>
      </w:pPr>
      <w:r w:rsidRPr="00470B51">
        <w:rPr>
          <w:b/>
          <w:sz w:val="28"/>
          <w:szCs w:val="28"/>
          <w:u w:val="single"/>
        </w:rPr>
        <w:t>Состав летучих компонентов безалкогольного пива, полученного в процессе аэрации</w:t>
      </w:r>
    </w:p>
    <w:p w:rsidR="00470B51" w:rsidRPr="00470B51" w:rsidRDefault="00470B51" w:rsidP="00470B51">
      <w:pPr>
        <w:shd w:val="clear" w:color="auto" w:fill="FFFFFF"/>
        <w:spacing w:line="360" w:lineRule="auto"/>
        <w:ind w:left="708" w:firstLine="1"/>
        <w:jc w:val="both"/>
        <w:rPr>
          <w:b/>
          <w:sz w:val="28"/>
          <w:szCs w:val="28"/>
          <w:u w:val="single"/>
        </w:rPr>
      </w:pP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Для производства безалкогольного пива существует ряд побуждающих при</w:t>
      </w:r>
      <w:r w:rsidRPr="00470B51">
        <w:rPr>
          <w:sz w:val="28"/>
          <w:szCs w:val="28"/>
        </w:rPr>
        <w:softHyphen/>
        <w:t>чин: все шире пропагандируется здоровый образ жизни; потребителями такого пива могут стать водители, которым не при</w:t>
      </w:r>
      <w:r w:rsidRPr="00470B51">
        <w:rPr>
          <w:sz w:val="28"/>
          <w:szCs w:val="28"/>
        </w:rPr>
        <w:softHyphen/>
        <w:t>дется бояться негативных последствий; религиозные причины, накладывающие запрет на потребление алкоголя.</w:t>
      </w: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настоящее время существует ряд технологий производства безалкогольно</w:t>
      </w:r>
      <w:r w:rsidRPr="00470B51">
        <w:rPr>
          <w:sz w:val="28"/>
          <w:szCs w:val="28"/>
        </w:rPr>
        <w:softHyphen/>
        <w:t>го пива, которые условно можно подраз</w:t>
      </w:r>
      <w:r w:rsidRPr="00470B51">
        <w:rPr>
          <w:sz w:val="28"/>
          <w:szCs w:val="28"/>
        </w:rPr>
        <w:softHyphen/>
        <w:t>делить на две группы: технологии, по ко</w:t>
      </w:r>
      <w:r w:rsidRPr="00470B51">
        <w:rPr>
          <w:sz w:val="28"/>
          <w:szCs w:val="28"/>
        </w:rPr>
        <w:softHyphen/>
        <w:t>торым подавляется процесс образования спирта, и технологии, где спирт удаляется из готового пива.</w:t>
      </w: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первой группе технологий исполь</w:t>
      </w:r>
      <w:r w:rsidRPr="00470B51">
        <w:rPr>
          <w:sz w:val="28"/>
          <w:szCs w:val="28"/>
        </w:rPr>
        <w:softHyphen/>
        <w:t>зуют специальные штаммы дрожжей, не сбраживающие мальтозу в алкоголь (или сбраживающие в ограниченном объеме). Кроме того, при получении без</w:t>
      </w:r>
      <w:r w:rsidRPr="00470B51">
        <w:rPr>
          <w:sz w:val="28"/>
          <w:szCs w:val="28"/>
        </w:rPr>
        <w:softHyphen/>
        <w:t>алкогольного пива предотвращается об</w:t>
      </w:r>
      <w:r w:rsidRPr="00470B51">
        <w:rPr>
          <w:sz w:val="28"/>
          <w:szCs w:val="28"/>
        </w:rPr>
        <w:softHyphen/>
        <w:t>разование спирта вследствие понижения температуры брожения по достижении определенной степени сбраживания. По этим технологиям производится пиво с высоким содержанием остаточных Са</w:t>
      </w:r>
      <w:r w:rsidRPr="00470B51">
        <w:rPr>
          <w:sz w:val="28"/>
          <w:szCs w:val="28"/>
        </w:rPr>
        <w:softHyphen/>
        <w:t>харов и с преобладанием сладковатого привкуса. На вкус такого пива влияет от</w:t>
      </w:r>
      <w:r w:rsidRPr="00470B51">
        <w:rPr>
          <w:sz w:val="28"/>
          <w:szCs w:val="28"/>
        </w:rPr>
        <w:softHyphen/>
        <w:t>сутствие продуктов брожения. Данные сорта можно назвать скорее безалкоголь-пыми напитками, чем пивом. Во второй группе технологий алкоголь удаляется из готового пива одним из двух способов: термическим, когда алкоголь удаляется с помощью тепловой энергии с использо</w:t>
      </w:r>
      <w:r w:rsidRPr="00470B51">
        <w:rPr>
          <w:sz w:val="28"/>
          <w:szCs w:val="28"/>
        </w:rPr>
        <w:softHyphen/>
        <w:t>ванием низкой точки кипения алкоголя; мембранным с помощью мембран с очень мелкими порами для удаления алкоголя за счет различия в размере молекул.</w:t>
      </w: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Данная работа посвящена разработ</w:t>
      </w:r>
      <w:r w:rsidRPr="00470B51">
        <w:rPr>
          <w:sz w:val="28"/>
          <w:szCs w:val="28"/>
        </w:rPr>
        <w:softHyphen/>
        <w:t>ке технологии безалкогольного пива, основанной на ограничении образования этилового спирта за счет повышенной аэрации пивного сусла кислородом воздуха перед главным брожением. В результате происходит частичный перевод процесса брожения на процесс дыхания с последу</w:t>
      </w:r>
      <w:r w:rsidRPr="00470B51">
        <w:rPr>
          <w:sz w:val="28"/>
          <w:szCs w:val="28"/>
        </w:rPr>
        <w:softHyphen/>
        <w:t>ющим увеличением биомассы дрожжей и уменьшением образования спирта. В то же время из-за наличия некоторого количества в сусле несброженных Саха</w:t>
      </w:r>
      <w:r w:rsidRPr="00470B51">
        <w:rPr>
          <w:sz w:val="28"/>
          <w:szCs w:val="28"/>
        </w:rPr>
        <w:softHyphen/>
        <w:t>ров наряду с процессом дыхания идет и процесс брожения, в результате кото</w:t>
      </w:r>
      <w:r w:rsidRPr="00470B51">
        <w:rPr>
          <w:sz w:val="28"/>
          <w:szCs w:val="28"/>
        </w:rPr>
        <w:softHyphen/>
        <w:t>рого образуются вкусовые и ароматиче</w:t>
      </w:r>
      <w:r w:rsidRPr="00470B51">
        <w:rPr>
          <w:sz w:val="28"/>
          <w:szCs w:val="28"/>
        </w:rPr>
        <w:softHyphen/>
        <w:t>ские веществ, обусловливающие букет зрелого пива.</w:t>
      </w:r>
    </w:p>
    <w:p w:rsidR="00716BD8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Известно, что во время брожения дрож</w:t>
      </w:r>
      <w:r w:rsidRPr="00470B51">
        <w:rPr>
          <w:sz w:val="28"/>
          <w:szCs w:val="28"/>
        </w:rPr>
        <w:softHyphen/>
        <w:t>жи выделяют в пиво целый ряд продуктов метаболизма, которые претерпевают ко</w:t>
      </w:r>
      <w:r w:rsidRPr="00470B51">
        <w:rPr>
          <w:sz w:val="28"/>
          <w:szCs w:val="28"/>
        </w:rPr>
        <w:softHyphen/>
        <w:t>личественные и качественные изменения, частично реагируя друг с другом. Побоч</w:t>
      </w:r>
      <w:r w:rsidRPr="00470B51">
        <w:rPr>
          <w:sz w:val="28"/>
          <w:szCs w:val="28"/>
        </w:rPr>
        <w:softHyphen/>
        <w:t>ные продукты брожения имеют решающее значение для качества готового пива, по</w:t>
      </w:r>
      <w:r w:rsidRPr="00470B51">
        <w:rPr>
          <w:sz w:val="28"/>
          <w:szCs w:val="28"/>
        </w:rPr>
        <w:softHyphen/>
        <w:t>этому их образование и расщепление нуж</w:t>
      </w:r>
      <w:r w:rsidRPr="00470B51">
        <w:rPr>
          <w:sz w:val="28"/>
          <w:szCs w:val="28"/>
        </w:rPr>
        <w:softHyphen/>
        <w:t>но рассматривать вместе с метаболизмом дрожжей. Это вещества, формирующие букет молодого пива (диацетил, альдеги</w:t>
      </w:r>
      <w:r w:rsidRPr="00470B51">
        <w:rPr>
          <w:sz w:val="28"/>
          <w:szCs w:val="28"/>
        </w:rPr>
        <w:softHyphen/>
        <w:t>ды, сернистые соединения). Они придают пиву нечистый, зеленый, незрелый вкус и запах и при повышенной концентрации отрицательно влияют на качество пива, но в ходе брожения и созревания могут быть удалены из пива биохимическим пу</w:t>
      </w:r>
      <w:r w:rsidRPr="00470B51">
        <w:rPr>
          <w:sz w:val="28"/>
          <w:szCs w:val="28"/>
        </w:rPr>
        <w:softHyphen/>
        <w:t>тем, в чем и состоит цель созревания пива. Вторая группа — вещества, формирующее букет готового пива (высшие спирты, эфи-ры). Они в значительной мере определяют аромат пива: их наличие в определенной концентрации служит предпосылкой для получения качественного пива. Эти вещества в отличие от первой группы не могут быть удалены из пива технологи</w:t>
      </w:r>
      <w:r w:rsidRPr="00470B51">
        <w:rPr>
          <w:sz w:val="28"/>
          <w:szCs w:val="28"/>
        </w:rPr>
        <w:softHyphen/>
        <w:t>ческим путем.</w:t>
      </w:r>
    </w:p>
    <w:p w:rsidR="00B9607B" w:rsidRPr="00470B51" w:rsidRDefault="00716BD8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 xml:space="preserve">Образование побочных продуктов брожения и синтез запасных веществ дрожжей зависят от </w:t>
      </w:r>
      <w:r w:rsidR="00B9607B" w:rsidRPr="00470B51">
        <w:rPr>
          <w:sz w:val="28"/>
          <w:szCs w:val="28"/>
        </w:rPr>
        <w:t xml:space="preserve"> </w:t>
      </w:r>
      <w:r w:rsidRPr="00470B51">
        <w:rPr>
          <w:sz w:val="28"/>
          <w:szCs w:val="28"/>
        </w:rPr>
        <w:t>словий процесса. Значительное влияние оказывает азотный обмен дрожжей и скорость размножения. Некоторые продукты (например, пируват) накапливаются при размножении, дру</w:t>
      </w:r>
      <w:r w:rsidRPr="00470B51">
        <w:rPr>
          <w:sz w:val="28"/>
          <w:szCs w:val="28"/>
        </w:rPr>
        <w:softHyphen/>
        <w:t>гие (ацетат) — когда дрожжевые клетки не растут. Так как на построение биомас</w:t>
      </w:r>
      <w:r w:rsidRPr="00470B51">
        <w:rPr>
          <w:sz w:val="28"/>
          <w:szCs w:val="28"/>
        </w:rPr>
        <w:softHyphen/>
        <w:t>сы дрожжей используется часть энергии, полученной от брожения, то изменение степени роста означает, что больше или меньше энергии может быть исполь</w:t>
      </w:r>
      <w:r w:rsidRPr="00470B51">
        <w:rPr>
          <w:sz w:val="28"/>
          <w:szCs w:val="28"/>
        </w:rPr>
        <w:softHyphen/>
        <w:t>зовано для синтеза побочных продуктов</w:t>
      </w:r>
      <w:r w:rsidR="00B9607B" w:rsidRPr="00470B51">
        <w:rPr>
          <w:sz w:val="28"/>
          <w:szCs w:val="28"/>
        </w:rPr>
        <w:t xml:space="preserve"> брожения. Например, при стимулирова</w:t>
      </w:r>
      <w:r w:rsidR="00B9607B" w:rsidRPr="00470B51">
        <w:rPr>
          <w:sz w:val="28"/>
          <w:szCs w:val="28"/>
        </w:rPr>
        <w:softHyphen/>
        <w:t>нии роста дрожжей образуется меньше эфиров и больше высших спиртов 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Образующиеся при брожении лету</w:t>
      </w:r>
      <w:r w:rsidRPr="00470B51">
        <w:rPr>
          <w:sz w:val="28"/>
          <w:szCs w:val="28"/>
        </w:rPr>
        <w:softHyphen/>
        <w:t>чие вещества принадлежат к различным группам химических соединений: высшие спирты, летучие кислоты, эфиры, альде</w:t>
      </w:r>
      <w:r w:rsidRPr="00470B51">
        <w:rPr>
          <w:sz w:val="28"/>
          <w:szCs w:val="28"/>
        </w:rPr>
        <w:softHyphen/>
        <w:t>гиды и их производные, серосодержащие вещества. Пируват и ацетальдегид — важ</w:t>
      </w:r>
      <w:r w:rsidRPr="00470B51">
        <w:rPr>
          <w:sz w:val="28"/>
          <w:szCs w:val="28"/>
        </w:rPr>
        <w:softHyphen/>
        <w:t>нейшие метаболиты дрожжей (их высокие концентрации создают неприятный букете и снижают качество пива). К концу глав</w:t>
      </w:r>
      <w:r w:rsidRPr="00470B51">
        <w:rPr>
          <w:sz w:val="28"/>
          <w:szCs w:val="28"/>
        </w:rPr>
        <w:softHyphen/>
        <w:t>ного брожения содержание альдегидов повышается, затем оно снижается. Более высокая норма введения дрожжей, повы</w:t>
      </w:r>
      <w:r w:rsidRPr="00470B51">
        <w:rPr>
          <w:sz w:val="28"/>
          <w:szCs w:val="28"/>
        </w:rPr>
        <w:softHyphen/>
        <w:t>шенная температура и брожение под дав</w:t>
      </w:r>
      <w:r w:rsidRPr="00470B51">
        <w:rPr>
          <w:sz w:val="28"/>
          <w:szCs w:val="28"/>
        </w:rPr>
        <w:softHyphen/>
        <w:t>лением увеличивают образование альдеги</w:t>
      </w:r>
      <w:r w:rsidRPr="00470B51">
        <w:rPr>
          <w:sz w:val="28"/>
          <w:szCs w:val="28"/>
        </w:rPr>
        <w:softHyphen/>
        <w:t>дов, перемешивание — уменьшает 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Образование высших спиртов тесно связано с нормой введения дрожжей, аэ</w:t>
      </w:r>
      <w:r w:rsidRPr="00470B51">
        <w:rPr>
          <w:sz w:val="28"/>
          <w:szCs w:val="28"/>
        </w:rPr>
        <w:softHyphen/>
        <w:t>рацией и температурой.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Летучие вещества, в особенности диацетил и ацетальдегид, достигают мак</w:t>
      </w:r>
      <w:r w:rsidRPr="00470B51">
        <w:rPr>
          <w:sz w:val="28"/>
          <w:szCs w:val="28"/>
        </w:rPr>
        <w:softHyphen/>
        <w:t>симальной концентрации при главном брожении. Кроме того, уже на первых стадиях брожения образуются заметные количества летучих органических и жир</w:t>
      </w:r>
      <w:r w:rsidRPr="00470B51">
        <w:rPr>
          <w:sz w:val="28"/>
          <w:szCs w:val="28"/>
        </w:rPr>
        <w:softHyphen/>
        <w:t>ных кислот 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Дрожжи образуют в пиве органиче</w:t>
      </w:r>
      <w:r w:rsidRPr="00470B51">
        <w:rPr>
          <w:sz w:val="28"/>
          <w:szCs w:val="28"/>
        </w:rPr>
        <w:softHyphen/>
        <w:t>ские кислоты — уксусную, пировино-градную, молочную, яблочную, лимон</w:t>
      </w:r>
      <w:r w:rsidRPr="00470B51">
        <w:rPr>
          <w:sz w:val="28"/>
          <w:szCs w:val="28"/>
        </w:rPr>
        <w:softHyphen/>
        <w:t>ную и др., которые присутствуют во всех сортах пива.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Продолжительность производствен</w:t>
      </w:r>
      <w:r w:rsidRPr="00470B51">
        <w:rPr>
          <w:sz w:val="28"/>
          <w:szCs w:val="28"/>
        </w:rPr>
        <w:softHyphen/>
        <w:t>ного цикла получения пива определяет</w:t>
      </w:r>
      <w:r w:rsidRPr="00470B51">
        <w:rPr>
          <w:sz w:val="28"/>
          <w:szCs w:val="28"/>
        </w:rPr>
        <w:softHyphen/>
        <w:t>ся в основном длительностью процесса созревания. Под созреванием пива под</w:t>
      </w:r>
      <w:r w:rsidRPr="00470B51">
        <w:rPr>
          <w:sz w:val="28"/>
          <w:szCs w:val="28"/>
        </w:rPr>
        <w:softHyphen/>
        <w:t>разумевают облагораживание молодого пива, выражающееся в улучшении его вкуса и аромата. Достигается это раз</w:t>
      </w:r>
      <w:r w:rsidRPr="00470B51">
        <w:rPr>
          <w:sz w:val="28"/>
          <w:szCs w:val="28"/>
        </w:rPr>
        <w:softHyphen/>
        <w:t>личными физическими и химическими реакциями, протекающими в пиве на ста</w:t>
      </w:r>
      <w:r w:rsidRPr="00470B51">
        <w:rPr>
          <w:sz w:val="28"/>
          <w:szCs w:val="28"/>
        </w:rPr>
        <w:softHyphen/>
        <w:t>дии дображивания. Образуется много новых химических соединений, которых не было в молодом пиве и которые влия</w:t>
      </w:r>
      <w:r w:rsidRPr="00470B51">
        <w:rPr>
          <w:sz w:val="28"/>
          <w:szCs w:val="28"/>
        </w:rPr>
        <w:softHyphen/>
        <w:t>ют на органолептические свойства пива. Из дрожжевых клеток выделяются ком</w:t>
      </w:r>
      <w:r w:rsidRPr="00470B51">
        <w:rPr>
          <w:sz w:val="28"/>
          <w:szCs w:val="28"/>
        </w:rPr>
        <w:softHyphen/>
        <w:t>поненты, придающие готовому продукту определенные консистенцию и вкус. В ре</w:t>
      </w:r>
      <w:r w:rsidRPr="00470B51">
        <w:rPr>
          <w:sz w:val="28"/>
          <w:szCs w:val="28"/>
        </w:rPr>
        <w:softHyphen/>
        <w:t>зультате всех процессов устанавливается равновесие между различными аромати</w:t>
      </w:r>
      <w:r w:rsidRPr="00470B51">
        <w:rPr>
          <w:sz w:val="28"/>
          <w:szCs w:val="28"/>
        </w:rPr>
        <w:softHyphen/>
        <w:t>ческими компонентами 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Природа созревания пива очень слож</w:t>
      </w:r>
      <w:r w:rsidRPr="00470B51">
        <w:rPr>
          <w:sz w:val="28"/>
          <w:szCs w:val="28"/>
        </w:rPr>
        <w:softHyphen/>
        <w:t>на. Несомненно, что при выдержке пива происходит эфирообразование.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 созревании пива в нем снижается количество побочных продуктов, придаю</w:t>
      </w:r>
      <w:r w:rsidRPr="00470B51">
        <w:rPr>
          <w:sz w:val="28"/>
          <w:szCs w:val="28"/>
        </w:rPr>
        <w:softHyphen/>
        <w:t>щих ему вкус и аромат незрелого пива.</w:t>
      </w:r>
    </w:p>
    <w:p w:rsidR="00B9607B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0;margin-top:1.9pt;width:159.75pt;height:4in;z-index:251658240">
            <v:imagedata r:id="rId14" o:title=""/>
            <w10:wrap type="square"/>
          </v:shape>
        </w:pict>
      </w:r>
      <w:r w:rsidR="00B9607B" w:rsidRPr="00470B51">
        <w:rPr>
          <w:sz w:val="28"/>
          <w:szCs w:val="28"/>
        </w:rPr>
        <w:t>Среди составных веществ пива огром</w:t>
      </w:r>
      <w:r w:rsidR="00B9607B" w:rsidRPr="00470B51">
        <w:rPr>
          <w:sz w:val="28"/>
          <w:szCs w:val="28"/>
        </w:rPr>
        <w:softHyphen/>
        <w:t>ную роль в создании характерного аро</w:t>
      </w:r>
      <w:r w:rsidR="00B9607B" w:rsidRPr="00470B51">
        <w:rPr>
          <w:sz w:val="28"/>
          <w:szCs w:val="28"/>
        </w:rPr>
        <w:softHyphen/>
        <w:t>мата и вкуса играют летучие вещества. Однако концентрации их должны быть ниже определенного уровня. Если этого нет, то отдельные летучие соединения или группы их могут доминировать и раз</w:t>
      </w:r>
      <w:r w:rsidR="00B9607B" w:rsidRPr="00470B51">
        <w:rPr>
          <w:sz w:val="28"/>
          <w:szCs w:val="28"/>
        </w:rPr>
        <w:softHyphen/>
        <w:t>рушать гармоничность вкуса. По-видимо</w:t>
      </w:r>
      <w:r w:rsidR="00B9607B" w:rsidRPr="00470B51">
        <w:rPr>
          <w:sz w:val="28"/>
          <w:szCs w:val="28"/>
        </w:rPr>
        <w:softHyphen/>
        <w:t>му, нет определенного вещества, которое занимало бы ведущее место среди арома-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тических компонентов пива. В настоящее время выделено и идентифицировано боль</w:t>
      </w:r>
      <w:r w:rsidRPr="00470B51">
        <w:rPr>
          <w:sz w:val="28"/>
          <w:szCs w:val="28"/>
        </w:rPr>
        <w:softHyphen/>
        <w:t xml:space="preserve">шое число индивидуальных ароматических компонентов пива. По влиянию на аромат пива их можно расположить в следующей последовательности: эфиры, диацетил, кислоты, высшие спирты. Другие авторы </w:t>
      </w:r>
      <w:r w:rsidRPr="00470B51">
        <w:rPr>
          <w:bCs/>
          <w:sz w:val="28"/>
          <w:szCs w:val="28"/>
        </w:rPr>
        <w:t xml:space="preserve">[1] </w:t>
      </w:r>
      <w:r w:rsidRPr="00470B51">
        <w:rPr>
          <w:sz w:val="28"/>
          <w:szCs w:val="28"/>
        </w:rPr>
        <w:t>на первое место ставят диацетил. Кро</w:t>
      </w:r>
      <w:r w:rsidRPr="00470B51">
        <w:rPr>
          <w:sz w:val="28"/>
          <w:szCs w:val="28"/>
        </w:rPr>
        <w:softHyphen/>
        <w:t>ме того, на аромат пива большое влияние оказывают сернистые соединения. Пивные дрожжи большей частью образуют одина</w:t>
      </w:r>
      <w:r w:rsidRPr="00470B51">
        <w:rPr>
          <w:sz w:val="28"/>
          <w:szCs w:val="28"/>
        </w:rPr>
        <w:softHyphen/>
        <w:t>ковые ароматические вещества, однако у разных штаммов количество их значи</w:t>
      </w:r>
      <w:r w:rsidRPr="00470B51">
        <w:rPr>
          <w:sz w:val="28"/>
          <w:szCs w:val="28"/>
        </w:rPr>
        <w:softHyphen/>
        <w:t>тельно колеблется. Это особенно проявля</w:t>
      </w:r>
      <w:r w:rsidRPr="00470B51">
        <w:rPr>
          <w:sz w:val="28"/>
          <w:szCs w:val="28"/>
        </w:rPr>
        <w:softHyphen/>
        <w:t>ется в образовании эфиров дрожжами.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Не вызывает сомнения, что аэрация усиливает образование ацетальдегида, активируя весь процесс брожения. Имеют</w:t>
      </w:r>
      <w:r w:rsidRPr="00470B51">
        <w:rPr>
          <w:sz w:val="28"/>
          <w:szCs w:val="28"/>
        </w:rPr>
        <w:softHyphen/>
        <w:t>ся экспериментальные данные о высокой концентрации ацетальдегида после броже</w:t>
      </w:r>
      <w:r w:rsidRPr="00470B51">
        <w:rPr>
          <w:sz w:val="28"/>
          <w:szCs w:val="28"/>
        </w:rPr>
        <w:softHyphen/>
        <w:t>ния более аэрированного сусла, чем после сбраживания менее аэрированного.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Аэрация сусла, в частности горячего, способствует удалению Н28 и ЗОз, но мо</w:t>
      </w:r>
      <w:r w:rsidRPr="00470B51">
        <w:rPr>
          <w:sz w:val="28"/>
          <w:szCs w:val="28"/>
        </w:rPr>
        <w:softHyphen/>
        <w:t>жет увеличить концентрацию диметил-сульфида[1].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Аэрация не увеличивает содержа</w:t>
      </w:r>
      <w:r w:rsidRPr="00470B51">
        <w:rPr>
          <w:sz w:val="28"/>
          <w:szCs w:val="28"/>
        </w:rPr>
        <w:softHyphen/>
        <w:t>ние диацетила в пиве, но повышает ак</w:t>
      </w:r>
      <w:r w:rsidRPr="00470B51">
        <w:rPr>
          <w:sz w:val="28"/>
          <w:szCs w:val="28"/>
        </w:rPr>
        <w:softHyphen/>
        <w:t>тивность дрожжей, поэтому на ранних стадиях брожения образуется больше ацетолактата. Это может отрицательно повлиять на количество диацетила в пиве, а следовательно, на качество пива.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 недостатке кислорода сбражива</w:t>
      </w:r>
      <w:r w:rsidRPr="00470B51">
        <w:rPr>
          <w:sz w:val="28"/>
          <w:szCs w:val="28"/>
        </w:rPr>
        <w:softHyphen/>
        <w:t>ние экстракта замедляется, что также может привести к высокому содержанию диацетила в пиве [1].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Основные потребительские свойства пива — его вкус и аромат, которые зависят от содержания различных, в большей степени летучих соединений, образую</w:t>
      </w:r>
      <w:r w:rsidRPr="00470B51">
        <w:rPr>
          <w:sz w:val="28"/>
          <w:szCs w:val="28"/>
        </w:rPr>
        <w:softHyphen/>
        <w:t>щихся в процессе брожения и созревания пива. Незначительное содержание этих соединений не дает возможности опреде</w:t>
      </w:r>
      <w:r w:rsidRPr="00470B51">
        <w:rPr>
          <w:sz w:val="28"/>
          <w:szCs w:val="28"/>
        </w:rPr>
        <w:softHyphen/>
        <w:t>лить их с помощью химических методов. Сложность состава и микроконцентрация компонентов позволяют применять мето</w:t>
      </w:r>
      <w:r w:rsidRPr="00470B51">
        <w:rPr>
          <w:sz w:val="28"/>
          <w:szCs w:val="28"/>
        </w:rPr>
        <w:softHyphen/>
        <w:t>ды физико-химического анализа, из них наиболее объективный для идентифика</w:t>
      </w:r>
      <w:r w:rsidRPr="00470B51">
        <w:rPr>
          <w:sz w:val="28"/>
          <w:szCs w:val="28"/>
        </w:rPr>
        <w:softHyphen/>
        <w:t>ции компонентов — метод газожидкост</w:t>
      </w:r>
      <w:r w:rsidRPr="00470B51">
        <w:rPr>
          <w:sz w:val="28"/>
          <w:szCs w:val="28"/>
        </w:rPr>
        <w:softHyphen/>
        <w:t>ной хроматографии [2].</w:t>
      </w:r>
    </w:p>
    <w:p w:rsidR="00B9607B" w:rsidRP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Цель работы — исследование состава летучих продуктов, образующихся при брожении и дображивании пива, обеспечи</w:t>
      </w:r>
      <w:r w:rsidRPr="00470B51">
        <w:rPr>
          <w:sz w:val="28"/>
          <w:szCs w:val="28"/>
        </w:rPr>
        <w:softHyphen/>
        <w:t>вающих его вкус и аромат при получении безалкогольного пива с использованием аэрации сусла кислородом воздуха.</w:t>
      </w:r>
    </w:p>
    <w:p w:rsidR="00470B51" w:rsidRDefault="00B9607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задачи исследований входило: опре</w:t>
      </w:r>
      <w:r w:rsidRPr="00470B51">
        <w:rPr>
          <w:sz w:val="28"/>
          <w:szCs w:val="28"/>
        </w:rPr>
        <w:softHyphen/>
        <w:t>деление оптимальных параметров про</w:t>
      </w:r>
      <w:r w:rsidRPr="00470B51">
        <w:rPr>
          <w:sz w:val="28"/>
          <w:szCs w:val="28"/>
        </w:rPr>
        <w:softHyphen/>
        <w:t>цесса хроматографии для исследования качественного состава летучих компо</w:t>
      </w:r>
      <w:r w:rsidRPr="00470B51">
        <w:rPr>
          <w:sz w:val="28"/>
          <w:szCs w:val="28"/>
        </w:rPr>
        <w:softHyphen/>
        <w:t>нентов; определение времени выхода чи</w:t>
      </w:r>
      <w:r w:rsidRPr="00470B51">
        <w:rPr>
          <w:sz w:val="28"/>
          <w:szCs w:val="28"/>
        </w:rPr>
        <w:softHyphen/>
        <w:t>стых летучих компонентов; исследование процессов брожения и дображивания при получении безалкогольного пива при по</w:t>
      </w:r>
      <w:r w:rsidRPr="00470B51">
        <w:rPr>
          <w:sz w:val="28"/>
          <w:szCs w:val="28"/>
        </w:rPr>
        <w:softHyphen/>
        <w:t>мощи аэрации сусла кислородом воздуха; исследование образцов готового безалко</w:t>
      </w:r>
      <w:r w:rsidRPr="00470B51">
        <w:rPr>
          <w:sz w:val="28"/>
          <w:szCs w:val="28"/>
        </w:rPr>
        <w:softHyphen/>
        <w:t>гольного пива и проведение сравнитель</w:t>
      </w:r>
      <w:r w:rsidRPr="00470B51">
        <w:rPr>
          <w:sz w:val="28"/>
          <w:szCs w:val="28"/>
        </w:rPr>
        <w:softHyphen/>
        <w:t>ного анализа результатов.</w:t>
      </w:r>
    </w:p>
    <w:p w:rsidR="00470B51" w:rsidRDefault="00470B51" w:rsidP="00470B5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6"/>
        <w:gridCol w:w="1405"/>
      </w:tblGrid>
      <w:tr w:rsidR="00F72ED6" w:rsidRPr="00470B51">
        <w:tc>
          <w:tcPr>
            <w:tcW w:w="0" w:type="auto"/>
          </w:tcPr>
          <w:p w:rsidR="00B9607B" w:rsidRPr="00470B51" w:rsidRDefault="00470B51" w:rsidP="00470B51">
            <w:pPr>
              <w:spacing w:line="360" w:lineRule="auto"/>
              <w:ind w:firstLine="709"/>
              <w:jc w:val="both"/>
            </w:pPr>
            <w:r>
              <w:rPr>
                <w:sz w:val="28"/>
                <w:szCs w:val="28"/>
              </w:rPr>
              <w:br w:type="page"/>
            </w:r>
            <w:r w:rsidRPr="00470B51">
              <w:br w:type="page"/>
            </w:r>
            <w:r w:rsidR="00B9607B" w:rsidRPr="00470B51">
              <w:t>Показатель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 xml:space="preserve">Значение 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Материал колонки, м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Сталь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Длинна колонки, м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3,0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Внутренний диаметр колонки, мм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2,0</w:t>
            </w:r>
          </w:p>
        </w:tc>
      </w:tr>
      <w:tr w:rsidR="00B9607B" w:rsidRPr="00470B51">
        <w:trPr>
          <w:trHeight w:val="640"/>
        </w:trPr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Твердый носитель неподвижной фазы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rPr>
                <w:lang w:val="en-US"/>
              </w:rPr>
              <w:t>Chromaton</w:t>
            </w:r>
          </w:p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rPr>
                <w:lang w:val="en-US"/>
              </w:rPr>
              <w:t>N</w:t>
            </w:r>
            <w:r w:rsidRPr="00470B51">
              <w:t>-</w:t>
            </w:r>
            <w:r w:rsidRPr="00470B51">
              <w:rPr>
                <w:lang w:val="en-US"/>
              </w:rPr>
              <w:t>AW</w:t>
            </w:r>
            <w:r w:rsidRPr="00470B51">
              <w:t>-</w:t>
            </w:r>
            <w:r w:rsidRPr="00470B51">
              <w:rPr>
                <w:lang w:val="en-US"/>
              </w:rPr>
              <w:t>HMDS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Неподвижная жидкая фаза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rPr>
                <w:lang w:val="en-US"/>
              </w:rPr>
              <w:t>Carbowax</w:t>
            </w:r>
            <w:r w:rsidRPr="00470B51">
              <w:t>-300</w:t>
            </w:r>
          </w:p>
        </w:tc>
      </w:tr>
      <w:tr w:rsidR="00B9607B" w:rsidRPr="00470B51">
        <w:trPr>
          <w:trHeight w:val="640"/>
        </w:trPr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Концентрация  НЖФ на твердом носителе,%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15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Объем пробы, мкл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0.5-10.0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Температура термостата колонки,ºС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60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Температура испарения, ºС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200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Температура детектора, ºС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200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Расход газа-носителя, см</w:t>
            </w:r>
            <w:r w:rsidRPr="00470B51">
              <w:rPr>
                <w:vertAlign w:val="superscript"/>
              </w:rPr>
              <w:t>3</w:t>
            </w:r>
            <w:r w:rsidRPr="00470B51">
              <w:t>/мин</w:t>
            </w:r>
            <w:r w:rsidRPr="00470B51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  <w:r w:rsidRPr="00470B51">
              <w:t>20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Расход газов для пламенно-ионизационного детектора, см</w:t>
            </w:r>
            <w:r w:rsidRPr="00470B51">
              <w:rPr>
                <w:vertAlign w:val="superscript"/>
              </w:rPr>
              <w:t>3</w:t>
            </w:r>
            <w:r w:rsidRPr="00470B51">
              <w:t>/мин</w:t>
            </w:r>
            <w:r w:rsidRPr="00470B51">
              <w:rPr>
                <w:vertAlign w:val="superscript"/>
              </w:rPr>
              <w:t>-1</w:t>
            </w:r>
            <w:r w:rsidRPr="00470B51">
              <w:t>:</w:t>
            </w:r>
          </w:p>
        </w:tc>
        <w:tc>
          <w:tcPr>
            <w:tcW w:w="0" w:type="auto"/>
          </w:tcPr>
          <w:p w:rsidR="00B9607B" w:rsidRPr="00470B51" w:rsidRDefault="00B9607B" w:rsidP="00470B51">
            <w:pPr>
              <w:spacing w:line="360" w:lineRule="auto"/>
              <w:ind w:firstLine="709"/>
              <w:jc w:val="both"/>
            </w:pP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 xml:space="preserve">Водород </w:t>
            </w:r>
          </w:p>
        </w:tc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30</w:t>
            </w:r>
          </w:p>
        </w:tc>
      </w:tr>
      <w:tr w:rsidR="00F72ED6" w:rsidRPr="00470B51"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 xml:space="preserve">Воздух </w:t>
            </w:r>
          </w:p>
        </w:tc>
        <w:tc>
          <w:tcPr>
            <w:tcW w:w="0" w:type="auto"/>
          </w:tcPr>
          <w:p w:rsidR="00B9607B" w:rsidRPr="00470B51" w:rsidRDefault="00F72ED6" w:rsidP="00470B51">
            <w:pPr>
              <w:spacing w:line="360" w:lineRule="auto"/>
              <w:ind w:firstLine="709"/>
              <w:jc w:val="both"/>
            </w:pPr>
            <w:r w:rsidRPr="00470B51">
              <w:t>300</w:t>
            </w:r>
          </w:p>
        </w:tc>
      </w:tr>
    </w:tbl>
    <w:p w:rsid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16BD8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0;margin-top:5.65pt;width:335.25pt;height:186pt;z-index:251659264;mso-wrap-distance-left:2pt;mso-wrap-distance-right:2pt;mso-position-horizontal-relative:margin">
            <v:imagedata r:id="rId15" o:title=""/>
            <w10:wrap type="square" anchorx="margin"/>
          </v:shape>
        </w:pict>
      </w: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72ED6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70B51" w:rsidRPr="00470B51" w:rsidRDefault="00470B5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Приготовленное сусло до задачи дрож</w:t>
      </w:r>
      <w:r w:rsidRPr="00470B51">
        <w:rPr>
          <w:sz w:val="28"/>
          <w:szCs w:val="28"/>
        </w:rPr>
        <w:softHyphen/>
        <w:t>жей аэрировали кислородом воздуха до следующих концентраций: в контроль</w:t>
      </w:r>
      <w:r w:rsidRPr="00470B51">
        <w:rPr>
          <w:sz w:val="28"/>
          <w:szCs w:val="28"/>
        </w:rPr>
        <w:softHyphen/>
        <w:t>ном образце — 6-8 мг/дм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в опытном образце — 40-45 мг/дм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[3, 4, 5].</w:t>
      </w: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Для насыщения сусла кислородом ис</w:t>
      </w:r>
      <w:r w:rsidRPr="00470B51">
        <w:rPr>
          <w:sz w:val="28"/>
          <w:szCs w:val="28"/>
        </w:rPr>
        <w:softHyphen/>
        <w:t>пользовали экспериментальную установ</w:t>
      </w:r>
      <w:r w:rsidRPr="00470B51">
        <w:rPr>
          <w:sz w:val="28"/>
          <w:szCs w:val="28"/>
        </w:rPr>
        <w:softHyphen/>
        <w:t>ку, состоящую из кислородного баллона, редуктора с манометрами, трубки, гермегимески соединяющей баллон с сосудом, ишюлненным пивным суслом (рис. 1).</w:t>
      </w: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аэрированное сусло добавляли дрожжи с нормой задачи 20 млн кл./см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и проводили брожение и дображивание 110 классической технологии.</w:t>
      </w: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Для определения летучих компонен</w:t>
      </w:r>
      <w:r w:rsidRPr="00470B51">
        <w:rPr>
          <w:sz w:val="28"/>
          <w:szCs w:val="28"/>
        </w:rPr>
        <w:softHyphen/>
        <w:t>тов в процессе работы был применен газохроматографический анализ (надосадочная колонка), при котором соблюдались определенные параметры хроматографии, оптимальные для максимального разделе</w:t>
      </w:r>
      <w:r w:rsidRPr="00470B51">
        <w:rPr>
          <w:sz w:val="28"/>
          <w:szCs w:val="28"/>
        </w:rPr>
        <w:softHyphen/>
        <w:t>ния смеси (табл. 1).</w:t>
      </w:r>
    </w:p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Количественную обработку хроматограмм производили вручную, т.е. после определения площадей пиков на хрома-тограмме рассчитывали концентрации компонентов в анализируемом образце</w:t>
      </w:r>
    </w:p>
    <w:p w:rsidR="00F72ED6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75" style="position:absolute;left:0;text-align:left;margin-left:369pt;margin-top:30.95pt;width:91.5pt;height:29.25pt;z-index:251664384">
            <v:imagedata r:id="rId16" o:title=""/>
            <w10:wrap type="square"/>
          </v:shape>
        </w:pict>
      </w:r>
      <w:r>
        <w:rPr>
          <w:noProof/>
        </w:rPr>
        <w:pict>
          <v:shape id="_x0000_s1037" type="#_x0000_t75" style="position:absolute;left:0;text-align:left;margin-left:9pt;margin-top:3.95pt;width:334.5pt;height:185.25pt;z-index:251660288;mso-wrap-distance-left:2pt;mso-wrap-distance-right:2pt;mso-position-horizontal-relative:margin">
            <v:imagedata r:id="rId17" o:title=""/>
            <w10:wrap type="square" anchorx="margin"/>
          </v:shape>
        </w:pict>
      </w:r>
      <w:r w:rsidR="00407A30" w:rsidRPr="00470B51">
        <w:rPr>
          <w:sz w:val="28"/>
          <w:szCs w:val="28"/>
        </w:rPr>
        <w:t>С</w:t>
      </w:r>
      <w:r w:rsidR="00407A30" w:rsidRPr="00470B51">
        <w:rPr>
          <w:sz w:val="28"/>
          <w:szCs w:val="28"/>
          <w:vertAlign w:val="subscript"/>
          <w:lang w:val="en-US"/>
        </w:rPr>
        <w:t>i</w:t>
      </w:r>
      <w:r w:rsidR="00407A30" w:rsidRPr="00470B51">
        <w:rPr>
          <w:sz w:val="28"/>
          <w:szCs w:val="28"/>
        </w:rPr>
        <w:t>(мг/дм</w:t>
      </w:r>
      <w:r w:rsidR="00407A30" w:rsidRPr="00470B51">
        <w:rPr>
          <w:sz w:val="28"/>
          <w:szCs w:val="28"/>
          <w:vertAlign w:val="superscript"/>
        </w:rPr>
        <w:t>3</w:t>
      </w:r>
      <w:r w:rsidR="00407A30" w:rsidRPr="00470B51">
        <w:rPr>
          <w:sz w:val="28"/>
          <w:szCs w:val="28"/>
        </w:rPr>
        <w:t>)без введения калибровочного множителя</w:t>
      </w:r>
    </w:p>
    <w:p w:rsidR="00F72ED6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где Р</w:t>
      </w:r>
      <w:r w:rsidRPr="00470B51">
        <w:rPr>
          <w:sz w:val="28"/>
          <w:szCs w:val="28"/>
          <w:vertAlign w:val="subscript"/>
          <w:lang w:val="en-US"/>
        </w:rPr>
        <w:t>i</w:t>
      </w:r>
      <w:r w:rsidR="00F72ED6" w:rsidRPr="00470B51">
        <w:rPr>
          <w:sz w:val="28"/>
          <w:szCs w:val="28"/>
        </w:rPr>
        <w:t xml:space="preserve">, </w:t>
      </w:r>
      <w:r w:rsidRPr="00470B51">
        <w:rPr>
          <w:i/>
          <w:iCs/>
          <w:sz w:val="28"/>
          <w:szCs w:val="28"/>
        </w:rPr>
        <w:t>Р</w:t>
      </w:r>
      <w:r w:rsidRPr="00470B51">
        <w:rPr>
          <w:i/>
          <w:iCs/>
          <w:sz w:val="28"/>
          <w:szCs w:val="28"/>
          <w:vertAlign w:val="subscript"/>
        </w:rPr>
        <w:t>СТ</w:t>
      </w:r>
      <w:r w:rsidR="00F72ED6" w:rsidRPr="00470B51">
        <w:rPr>
          <w:i/>
          <w:iCs/>
          <w:sz w:val="28"/>
          <w:szCs w:val="28"/>
        </w:rPr>
        <w:t xml:space="preserve"> </w:t>
      </w:r>
      <w:r w:rsidR="00F72ED6" w:rsidRPr="00470B51">
        <w:rPr>
          <w:sz w:val="28"/>
          <w:szCs w:val="28"/>
        </w:rPr>
        <w:t>— измеряемые параметры хроматографических пиков интересу</w:t>
      </w:r>
      <w:r w:rsidR="00F72ED6" w:rsidRPr="00470B51">
        <w:rPr>
          <w:sz w:val="28"/>
          <w:szCs w:val="28"/>
        </w:rPr>
        <w:softHyphen/>
        <w:t>ющего и стандартного веществ (пло-</w:t>
      </w:r>
      <w:r w:rsidRPr="00470B51">
        <w:rPr>
          <w:sz w:val="28"/>
          <w:szCs w:val="28"/>
        </w:rPr>
        <w:t xml:space="preserve">щади); </w:t>
      </w:r>
      <w:r w:rsidRPr="00470B51">
        <w:rPr>
          <w:sz w:val="28"/>
          <w:szCs w:val="28"/>
          <w:lang w:val="en-US"/>
        </w:rPr>
        <w:t>f</w:t>
      </w:r>
      <w:r w:rsidRPr="00470B51">
        <w:rPr>
          <w:sz w:val="28"/>
          <w:szCs w:val="28"/>
          <w:vertAlign w:val="subscript"/>
          <w:lang w:val="en-US"/>
        </w:rPr>
        <w:t>i</w:t>
      </w:r>
      <w:r w:rsidR="00F72ED6" w:rsidRPr="00470B51">
        <w:rPr>
          <w:sz w:val="28"/>
          <w:szCs w:val="28"/>
        </w:rPr>
        <w:t xml:space="preserve"> — калибровочный множитель для определяемого соединения относи</w:t>
      </w:r>
      <w:r w:rsidR="00F72ED6" w:rsidRPr="00470B51">
        <w:rPr>
          <w:sz w:val="28"/>
          <w:szCs w:val="28"/>
        </w:rPr>
        <w:softHyphen/>
        <w:t>тельно стандартного вещества,</w:t>
      </w:r>
      <w:r w:rsidRPr="00470B51">
        <w:rPr>
          <w:sz w:val="28"/>
          <w:szCs w:val="28"/>
        </w:rPr>
        <w:t xml:space="preserve"> </w:t>
      </w:r>
      <w:r w:rsidRPr="00470B51">
        <w:rPr>
          <w:sz w:val="28"/>
          <w:szCs w:val="28"/>
          <w:lang w:val="en-US"/>
        </w:rPr>
        <w:t>f</w:t>
      </w:r>
      <w:r w:rsidRPr="00470B51">
        <w:rPr>
          <w:sz w:val="28"/>
          <w:szCs w:val="28"/>
          <w:vertAlign w:val="subscript"/>
          <w:lang w:val="en-US"/>
        </w:rPr>
        <w:t>i</w:t>
      </w:r>
      <w:r w:rsidR="00F72ED6" w:rsidRPr="00470B51">
        <w:rPr>
          <w:sz w:val="28"/>
          <w:szCs w:val="28"/>
        </w:rPr>
        <w:t>= 1;</w:t>
      </w:r>
    </w:p>
    <w:p w:rsidR="00407A30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9pt;margin-top:29.1pt;width:335.25pt;height:185.25pt;z-index:251661312;mso-wrap-distance-left:2pt;mso-wrap-distance-right:2pt;mso-position-horizontal-relative:margin">
            <v:imagedata r:id="rId18" o:title=""/>
            <w10:wrap type="square" anchorx="margin"/>
          </v:shape>
        </w:pict>
      </w:r>
      <w:r w:rsidR="00407A30" w:rsidRPr="00470B51">
        <w:rPr>
          <w:sz w:val="28"/>
          <w:szCs w:val="28"/>
          <w:lang w:val="en-US"/>
        </w:rPr>
        <w:t>q</w:t>
      </w:r>
      <w:r w:rsidR="00407A30" w:rsidRPr="00470B51">
        <w:rPr>
          <w:sz w:val="28"/>
          <w:szCs w:val="28"/>
          <w:vertAlign w:val="subscript"/>
        </w:rPr>
        <w:t>ст</w:t>
      </w:r>
      <w:r w:rsidR="00407A30" w:rsidRPr="00470B51">
        <w:rPr>
          <w:sz w:val="28"/>
          <w:szCs w:val="28"/>
        </w:rPr>
        <w:t>,</w:t>
      </w:r>
      <w:r w:rsidR="00407A30" w:rsidRPr="00470B51">
        <w:rPr>
          <w:sz w:val="28"/>
          <w:szCs w:val="28"/>
          <w:lang w:val="en-US"/>
        </w:rPr>
        <w:t>q</w:t>
      </w:r>
      <w:r w:rsidR="00407A30" w:rsidRPr="00470B51">
        <w:rPr>
          <w:sz w:val="28"/>
          <w:szCs w:val="28"/>
          <w:vertAlign w:val="subscript"/>
        </w:rPr>
        <w:t>см</w:t>
      </w:r>
      <w:r w:rsidR="00407A30" w:rsidRPr="00470B51">
        <w:rPr>
          <w:sz w:val="28"/>
          <w:szCs w:val="28"/>
        </w:rPr>
        <w:t xml:space="preserve"> — количества стандартного вещества и анализируемой смеси, ото</w:t>
      </w:r>
      <w:r w:rsidR="00407A30" w:rsidRPr="00470B51">
        <w:rPr>
          <w:sz w:val="28"/>
          <w:szCs w:val="28"/>
        </w:rPr>
        <w:softHyphen/>
        <w:t>бранные и смешанные для анализа.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До анализа дистиллята пива провели идентификацию летучих компонентов, которые в пиве выявляют следующим об</w:t>
      </w:r>
      <w:r w:rsidRPr="00470B51">
        <w:rPr>
          <w:sz w:val="28"/>
          <w:szCs w:val="28"/>
        </w:rPr>
        <w:softHyphen/>
        <w:t>разом: определяют время выхода чистых летучих компонентов и сравнивают с пи</w:t>
      </w:r>
      <w:r w:rsidRPr="00470B51">
        <w:rPr>
          <w:sz w:val="28"/>
          <w:szCs w:val="28"/>
        </w:rPr>
        <w:softHyphen/>
        <w:t>ками на хроматограммах.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Изданных, представленных на рис. 2-7, можно сделать выводы, что в процессе</w:t>
      </w:r>
    </w:p>
    <w:p w:rsidR="00407A30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9pt;margin-top:30.9pt;width:331.5pt;height:185.25pt;z-index:251662336;mso-wrap-distance-left:2pt;mso-wrap-distance-right:2pt;mso-position-horizontal-relative:margin">
            <v:imagedata r:id="rId19" o:title=""/>
            <w10:wrap type="square" anchorx="margin"/>
          </v:shape>
        </w:pict>
      </w:r>
      <w:r w:rsidR="00407A30" w:rsidRPr="00470B51">
        <w:rPr>
          <w:sz w:val="28"/>
          <w:szCs w:val="28"/>
        </w:rPr>
        <w:t>брожения повышается концентрация всех летучих компонентов в контроль</w:t>
      </w:r>
      <w:r w:rsidR="00407A30" w:rsidRPr="00470B51">
        <w:rPr>
          <w:sz w:val="28"/>
          <w:szCs w:val="28"/>
        </w:rPr>
        <w:softHyphen/>
        <w:t>ном и опытном образцах. В опытном об</w:t>
      </w:r>
      <w:r w:rsidR="00407A30" w:rsidRPr="00470B51">
        <w:rPr>
          <w:sz w:val="28"/>
          <w:szCs w:val="28"/>
        </w:rPr>
        <w:softHyphen/>
        <w:t>разце с содержанием кислорода в сусле 40-45 мг 02/дм</w:t>
      </w:r>
      <w:r w:rsidR="00407A30" w:rsidRPr="00470B51">
        <w:rPr>
          <w:sz w:val="28"/>
          <w:szCs w:val="28"/>
          <w:vertAlign w:val="superscript"/>
        </w:rPr>
        <w:t>3</w:t>
      </w:r>
      <w:r w:rsidR="00407A30" w:rsidRPr="00470B51">
        <w:rPr>
          <w:sz w:val="28"/>
          <w:szCs w:val="28"/>
        </w:rPr>
        <w:t xml:space="preserve"> до задачи дрожжей отме</w:t>
      </w:r>
      <w:r w:rsidR="00407A30" w:rsidRPr="00470B51">
        <w:rPr>
          <w:sz w:val="28"/>
          <w:szCs w:val="28"/>
        </w:rPr>
        <w:softHyphen/>
        <w:t>чаются более высокие значения уксусного альдегида, высших спиртов и этилового эфира уксусной кислоты по сравнению с контролем. Низкое общее содержание летучих компонентов в обоих образцах можно объяснить более низкой концентра</w:t>
      </w:r>
      <w:r w:rsidR="00407A30" w:rsidRPr="00470B51">
        <w:rPr>
          <w:sz w:val="28"/>
          <w:szCs w:val="28"/>
        </w:rPr>
        <w:softHyphen/>
        <w:t>цией начального пивного сусла (7 %).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процессе дображивания снижается концентрация уксусного альдегида, причем в опытном образце его значение несколько выше, чем в контрольном. Концентрации остальных летучих компонентов при до-браживании продолжают расти. После 10-13 сут дображивания накопление выс</w:t>
      </w:r>
      <w:r w:rsidRPr="00470B51">
        <w:rPr>
          <w:sz w:val="28"/>
          <w:szCs w:val="28"/>
        </w:rPr>
        <w:softHyphen/>
        <w:t>ших спиртов и этилового эфира уксусной кислоты незначительно. Исходя из этого, следует предположить, что процесс добра</w:t>
      </w:r>
      <w:r w:rsidRPr="00470B51">
        <w:rPr>
          <w:sz w:val="28"/>
          <w:szCs w:val="28"/>
        </w:rPr>
        <w:softHyphen/>
        <w:t>живания может занимать 10-13 сут при получении безалкогольного пива.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 окончании процесса созревания проводили исследования безалкогольного пива «2его», полученного в лабораторных условиях (табл. 2).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Анализ физико-химических показате</w:t>
      </w:r>
      <w:r w:rsidRPr="00470B51">
        <w:rPr>
          <w:sz w:val="28"/>
          <w:szCs w:val="28"/>
        </w:rPr>
        <w:softHyphen/>
        <w:t>лей полученного образца готового пива, свидетельствует, что пиво «2его» соот</w:t>
      </w:r>
      <w:r w:rsidRPr="00470B51">
        <w:rPr>
          <w:sz w:val="28"/>
          <w:szCs w:val="28"/>
        </w:rPr>
        <w:softHyphen/>
        <w:t>ветствует безалкогольному пиву.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На основании проведенных исследова</w:t>
      </w:r>
      <w:r w:rsidRPr="00470B51">
        <w:rPr>
          <w:sz w:val="28"/>
          <w:szCs w:val="28"/>
        </w:rPr>
        <w:softHyphen/>
        <w:t>ний можно сделать следующие выводы.</w:t>
      </w:r>
    </w:p>
    <w:p w:rsidR="00407A30" w:rsidRPr="00470B51" w:rsidRDefault="008E3361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75" style="position:absolute;left:0;text-align:left;margin-left:0;margin-top:0;width:333pt;height:186pt;z-index:251663360;mso-wrap-distance-left:2pt;mso-wrap-distance-right:2pt;mso-position-horizontal-relative:margin">
            <v:imagedata r:id="rId20" o:title=""/>
            <w10:wrap type="square" anchorx="margin"/>
          </v:shape>
        </w:pict>
      </w:r>
      <w:r w:rsidR="00407A30" w:rsidRPr="00470B51">
        <w:rPr>
          <w:sz w:val="28"/>
          <w:szCs w:val="28"/>
        </w:rPr>
        <w:t>В образцах готового пива, полученного с использованием процесса аэрации сусла перед его брожением, идентифицированы следующие летучие компоненты: ацеталь-дегид, этиловый эфир уксусной кислоты, этиловый спирт, н-пропиловый, изобути-ловый, изоамиловый и амиловый спирты.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В процессе главного брожения повы</w:t>
      </w:r>
      <w:r w:rsidRPr="00470B51">
        <w:rPr>
          <w:sz w:val="28"/>
          <w:szCs w:val="28"/>
        </w:rPr>
        <w:softHyphen/>
        <w:t>шается концентрация всех летучих ком</w:t>
      </w:r>
      <w:r w:rsidRPr="00470B51">
        <w:rPr>
          <w:sz w:val="28"/>
          <w:szCs w:val="28"/>
        </w:rPr>
        <w:softHyphen/>
        <w:t>понентов. В опытном образце с содержа</w:t>
      </w:r>
      <w:r w:rsidRPr="00470B51">
        <w:rPr>
          <w:sz w:val="28"/>
          <w:szCs w:val="28"/>
        </w:rPr>
        <w:softHyphen/>
        <w:t>нием кислорода в сусле 40-45 мг 02/дм</w:t>
      </w:r>
      <w:r w:rsidRPr="00470B51">
        <w:rPr>
          <w:sz w:val="28"/>
          <w:szCs w:val="28"/>
          <w:vertAlign w:val="superscript"/>
        </w:rPr>
        <w:t>3</w:t>
      </w:r>
      <w:r w:rsidRPr="00470B51">
        <w:rPr>
          <w:sz w:val="28"/>
          <w:szCs w:val="28"/>
        </w:rPr>
        <w:t xml:space="preserve"> до задачи дрожжей отмечаются более высокие значения ацетальдегида, высших спиртов и этилового эфира уксусной кис</w:t>
      </w:r>
      <w:r w:rsidRPr="00470B51">
        <w:rPr>
          <w:sz w:val="28"/>
          <w:szCs w:val="28"/>
        </w:rPr>
        <w:softHyphen/>
        <w:t>лоты по сравнению с контролем.</w:t>
      </w:r>
    </w:p>
    <w:p w:rsidR="00407A30" w:rsidRPr="00470B51" w:rsidRDefault="008E3361" w:rsidP="00A9291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41" type="#_x0000_t75" style="position:absolute;left:0;text-align:left;margin-left:-18pt;margin-top:3pt;width:333pt;height:192.75pt;z-index:251665408;mso-wrap-distance-left:2pt;mso-wrap-distance-right:2pt;mso-position-horizontal-relative:margin">
            <v:imagedata r:id="rId21" o:title=""/>
            <w10:wrap type="square" anchorx="margin"/>
          </v:shape>
        </w:pict>
      </w:r>
      <w:r w:rsidR="00407A30" w:rsidRPr="00470B51">
        <w:rPr>
          <w:sz w:val="28"/>
          <w:szCs w:val="28"/>
        </w:rPr>
        <w:t>Общее низкое содержание летучих компонентов в обоих образцах (опыт и контроль), по-видимому, является след</w:t>
      </w:r>
      <w:r w:rsidR="00407A30" w:rsidRPr="00470B51">
        <w:rPr>
          <w:sz w:val="28"/>
          <w:szCs w:val="28"/>
        </w:rPr>
        <w:softHyphen/>
        <w:t>ствием низкой концентрации начального пивного сусла (7 %).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70B51">
        <w:rPr>
          <w:sz w:val="28"/>
          <w:szCs w:val="28"/>
        </w:rPr>
        <w:t>В процессе дображивания снижает</w:t>
      </w:r>
      <w:r w:rsidRPr="00470B51">
        <w:rPr>
          <w:sz w:val="28"/>
          <w:szCs w:val="28"/>
        </w:rPr>
        <w:softHyphen/>
        <w:t>ся концентрация ацетальдегида, причем в образце с аэрацией сусла его содержа</w:t>
      </w:r>
      <w:r w:rsidRPr="00470B51">
        <w:rPr>
          <w:sz w:val="28"/>
          <w:szCs w:val="28"/>
        </w:rPr>
        <w:softHyphen/>
        <w:t>ние несколько выше, чем в контрольном. Концентрации остальных летучих компо</w:t>
      </w:r>
      <w:r w:rsidRPr="00470B51">
        <w:rPr>
          <w:sz w:val="28"/>
          <w:szCs w:val="28"/>
        </w:rPr>
        <w:softHyphen/>
        <w:t>нентов в ходе дображивания продолжают расти, что свидетельствует о процессе созревания пива</w:t>
      </w:r>
    </w:p>
    <w:p w:rsidR="00407A30" w:rsidRPr="00470B51" w:rsidRDefault="00407A30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0B51">
        <w:rPr>
          <w:sz w:val="28"/>
          <w:szCs w:val="28"/>
        </w:rPr>
        <w:t>После 10-13 сут дображивания на</w:t>
      </w:r>
      <w:r w:rsidRPr="00470B51">
        <w:rPr>
          <w:sz w:val="28"/>
          <w:szCs w:val="28"/>
        </w:rPr>
        <w:softHyphen/>
        <w:t>копление высших спиртов и этилового эфира уксусной кислоты незначительно, из чего можно сделать вывод, что процесс дображивания при получении безалко</w:t>
      </w:r>
      <w:r w:rsidRPr="00470B51">
        <w:rPr>
          <w:sz w:val="28"/>
          <w:szCs w:val="28"/>
        </w:rPr>
        <w:softHyphen/>
        <w:t>гольного пива проводят не более 13 сут.</w:t>
      </w:r>
    </w:p>
    <w:p w:rsidR="00BC56BB" w:rsidRPr="00470B51" w:rsidRDefault="00BC56BB" w:rsidP="00470B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2619"/>
      </w:tblGrid>
      <w:tr w:rsidR="00407A30" w:rsidRPr="00470B51"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 xml:space="preserve">Показатель 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Значение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Аромат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 xml:space="preserve">Гармоничен 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Вкус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Полный, сбалансированный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Массовая доля сухих веществ в начальном сусле, масс.%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7,20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Дейчтвительная степень сбраживания,%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48,33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Массовая доля дейсвительного экстракта, масс.%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3,72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Массовая доля спирта, масс.%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0,48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Содержания мальтозы, г/100см</w:t>
            </w:r>
            <w:r w:rsidRPr="00470B51">
              <w:rPr>
                <w:vertAlign w:val="superscript"/>
              </w:rPr>
              <w:t xml:space="preserve">3 </w:t>
            </w:r>
            <w:r w:rsidRPr="00470B51">
              <w:t>сусла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1,25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Кислотность, к.ед.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2,26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Цвет, цв. Ед.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1,01</w:t>
            </w:r>
          </w:p>
        </w:tc>
      </w:tr>
      <w:tr w:rsidR="00407A30" w:rsidRPr="00470B51">
        <w:tc>
          <w:tcPr>
            <w:tcW w:w="0" w:type="auto"/>
          </w:tcPr>
          <w:p w:rsidR="00407A30" w:rsidRPr="00470B51" w:rsidRDefault="00BC56BB" w:rsidP="00470B51">
            <w:pPr>
              <w:spacing w:line="360" w:lineRule="auto"/>
              <w:ind w:firstLine="709"/>
              <w:jc w:val="both"/>
            </w:pPr>
            <w:r w:rsidRPr="00470B51">
              <w:t>Белковая стойкость, пердел осаждения, см</w:t>
            </w:r>
            <w:r w:rsidRPr="00470B51">
              <w:rPr>
                <w:vertAlign w:val="superscript"/>
              </w:rPr>
              <w:t>3</w:t>
            </w:r>
            <w:r w:rsidRPr="00470B51">
              <w:t>/100см</w:t>
            </w:r>
            <w:r w:rsidRPr="00470B51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407A30" w:rsidRPr="00470B51" w:rsidRDefault="00407A30" w:rsidP="00470B51">
            <w:pPr>
              <w:spacing w:line="360" w:lineRule="auto"/>
              <w:ind w:firstLine="709"/>
              <w:jc w:val="both"/>
            </w:pPr>
            <w:r w:rsidRPr="00470B51">
              <w:t>17,00</w:t>
            </w:r>
          </w:p>
        </w:tc>
      </w:tr>
    </w:tbl>
    <w:p w:rsidR="00F72ED6" w:rsidRPr="00470B51" w:rsidRDefault="00F72ED6" w:rsidP="00470B51">
      <w:pPr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</w:p>
    <w:sectPr w:rsidR="00F72ED6" w:rsidRPr="00470B51" w:rsidSect="00470B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96B94"/>
    <w:multiLevelType w:val="hybridMultilevel"/>
    <w:tmpl w:val="BA0E5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EBB"/>
    <w:rsid w:val="000127F9"/>
    <w:rsid w:val="000B300A"/>
    <w:rsid w:val="000B3E38"/>
    <w:rsid w:val="000D25B7"/>
    <w:rsid w:val="00171072"/>
    <w:rsid w:val="001727ED"/>
    <w:rsid w:val="003A040B"/>
    <w:rsid w:val="00407A30"/>
    <w:rsid w:val="00440D4B"/>
    <w:rsid w:val="00470B51"/>
    <w:rsid w:val="00471441"/>
    <w:rsid w:val="005B1142"/>
    <w:rsid w:val="005E4F33"/>
    <w:rsid w:val="00716BD8"/>
    <w:rsid w:val="007412C6"/>
    <w:rsid w:val="00797725"/>
    <w:rsid w:val="007C17EF"/>
    <w:rsid w:val="00850B42"/>
    <w:rsid w:val="008826D8"/>
    <w:rsid w:val="008E3361"/>
    <w:rsid w:val="00955786"/>
    <w:rsid w:val="009B376C"/>
    <w:rsid w:val="00A11AE0"/>
    <w:rsid w:val="00A51303"/>
    <w:rsid w:val="00A92913"/>
    <w:rsid w:val="00AA0399"/>
    <w:rsid w:val="00AE6A56"/>
    <w:rsid w:val="00B9607B"/>
    <w:rsid w:val="00BA55F3"/>
    <w:rsid w:val="00BC56BB"/>
    <w:rsid w:val="00BD2EBB"/>
    <w:rsid w:val="00BE1E76"/>
    <w:rsid w:val="00BF580B"/>
    <w:rsid w:val="00D43DE0"/>
    <w:rsid w:val="00DF0C93"/>
    <w:rsid w:val="00E124EA"/>
    <w:rsid w:val="00F72ED6"/>
    <w:rsid w:val="00FD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chartTrackingRefBased/>
  <w15:docId w15:val="{DA745839-102E-45FE-B9A8-5F88732B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B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Classic 1"/>
    <w:basedOn w:val="a1"/>
    <w:uiPriority w:val="99"/>
    <w:rsid w:val="00BE1E76"/>
    <w:pPr>
      <w:widowControl w:val="0"/>
      <w:autoSpaceDE w:val="0"/>
      <w:autoSpaceDN w:val="0"/>
      <w:adjustRightInd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A513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6812</Words>
  <Characters>38832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Home</Company>
  <LinksUpToDate>false</LinksUpToDate>
  <CharactersWithSpaces>45553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Евгений</dc:creator>
  <cp:keywords/>
  <dc:description/>
  <cp:lastModifiedBy>admin</cp:lastModifiedBy>
  <cp:revision>2</cp:revision>
  <cp:lastPrinted>2007-12-17T22:31:00Z</cp:lastPrinted>
  <dcterms:created xsi:type="dcterms:W3CDTF">2014-02-21T09:14:00Z</dcterms:created>
  <dcterms:modified xsi:type="dcterms:W3CDTF">2014-02-21T09:14:00Z</dcterms:modified>
</cp:coreProperties>
</file>