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97" w:rsidRPr="00152EF3" w:rsidRDefault="00950E97" w:rsidP="00950E97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152EF3">
        <w:rPr>
          <w:b/>
          <w:bCs/>
          <w:sz w:val="32"/>
          <w:szCs w:val="32"/>
          <w:lang w:val="ru-RU"/>
        </w:rPr>
        <w:t>Человек: творчество, интеллект, характер</w:t>
      </w:r>
    </w:p>
    <w:p w:rsidR="00950E97" w:rsidRPr="00774022" w:rsidRDefault="00950E97" w:rsidP="00950E97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Высшей формой проявления человеческой деятельности, требующей предельного напряжения сил для создания духовных или материальных ценностей, дающая максимальное удовлетворение по достижении желаемых результатов труда является творчество.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Творчество - деятельность, порождающей нечто качественно новое, отличающееся неповторимостью, оригинальностью, технической или эстетической полезностью.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Творчество специфично только для человека и, соответственно, эта способность может быть отнесена к первичным, базовым. Однако, в зависимости от воспитания, обучения и социального окружения, творческие возможности человека могут быть развиты, а могут быть подавлены или не развиты. Потому, как и религию оно может быть отнесено также и ко вторичным актуальным способностям.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Творческие возможности человека предопределяются уровнем его интеллекта.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Под интеллектом человека понимается ум, рассудок, его способность мышления, рационального познания.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 мнению многих исследователей, интеллигентный человек способен правильно, рационально судить о происходящих событиях, понимать и размышлять, и на этой основе - адаптироваться к окружающей среде и успешно справляться с меняющимися жизненными обстоятельствами. Одним из косвенных показателей уровня интеллекта является скорость мышления и принятия решений. Уровень интеллекта также может быть оценен по совокупности семи таких показателей, как: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Счетная способность, способность оперировать числами и выполнять арифметические действия;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Вербальную, словесную гибкость, легкость, с которой человек может объясняться, используя наиболее подходящие слова;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Вербальное восприятие, способность понимать устную и письменную речь;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Пространственную ориентацию, или способность представить себе различные предметы и формы в пространстве;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Память;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Способность к рассуждению, анализу происходящих событий;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Быстроту восприятия сходства или различий между предметами или их изображениями.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Анализ перечисленных компонентов уровня интеллекта позволяет видеть, что они не могут оставаться постоянными для человека. Безусловно то, что с годами ослабевает память, замедляется реакция устного счета, а порой и пространственная ориентация. Однако эти изменения, оставаясь в каких то допустимых пределах, еще не могут служить показателем деградации интеллекта. Хорошо известно также, что наряду с людьми в равной мере показывающими высокий уровень интеллекта по всем названным показателям, есть люди, показывающие уникальные способности лишь в какой-то их части. Можно блестяще владеть словом, однако затрудняться в выполнении арифметических действий и наоборот.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Интеллект во многом связан со стилем мышления, под которым подразумевается открытая система интеллектуальных стратегий, приемов, навыков и операций, к которой личность предрасположена в силу своих индивидуальных особенностей (ценностей, мотивации, интеллектуальных, профессиональных и характерологических свойств).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 практике выделяют пять стилей мышления и интеллекта. Синтетический стиль мышления создает качественно новое и оригинальное суждение. Обладателем синтетического стиля являются чрезвычайно чувствительные и противоречивые в рассуждениях люди. Излюбленным методом синтезаторов является спекулятивное теоретизирующее мышление, стремление совместить несовместимое, действуя по формуле "тезис — антитезис — синтез". Без надуманных теорий синтезаторы чувствуют себя неуютно. Нередко они усложняют жизнь себе и другим надуманными проблемами.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Основными стратегиями синтетического стиля мышления являются: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установить разногласия, чтобы потом разрешать их с субъективных позиций своего постулата: конфликт — это источник развития;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применение стратегии "инкубация противоречии", суть которой состоит в способности удерживать в сознании две противоположные идеи, ничуть этим не смущаясь;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сползание на позиции фантазирующей стратегии по принципу маниловщины - "что если";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ведение диалога с пересекающимися ошеломляющими вопросами, сбивающими оппонента с толку;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использование позиции третьей силы, когда ход мыслей и действий синтезатора контролируется серией вопросов к себе (что здесь происходит, какую роль я играю в этом и др.).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добиться пользы от синтезатора? Бросить ему вызов и заманить "джинна в бутылку"; постоянно добиваться осуществления принципа обеспечения дополнительности информации по обсуждаемой проблеме; научиться вести с ним "потешные бои" в обмене колкостями и шуточками; избегать бюрократии в генерировании новых идей и их обсуждении; постоянно опираться на процедурную справедливость.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Идеалистический стиль характеризуется широким взглядом на жизнь, глобальными оценками без детального анализа проблем и опоры на формальную логику, ее законы. Они, как и синтезаторы, не расположены концентрироваться на точных цифрах и фактах. Но в то же время они имеют повышенный интерес к целям, потребностям, мотивам и ценностям человека. Идеалисты в отличие от синтезаторов склонны считать, что все разногласия и споры можно уладить, сглаживая различия и акцентируя сходство. Идеалисты с синтезаторами в одной компании оказываются не на высоте.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Основными стратегиями идеалистического стиля мышления являются: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негативный анализ — самая полезная и ценная стратегия;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открытость и дружелюбие в вербальных и невербальных каналах;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интерес к проблеме в целом;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дальний прицел в убеждениях, чтобы избежать конфликта в диалоге и полилоге;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определение четких целей и критериев в разговоре;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поиск средств для достижения согласия обеих сторон собеседования;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апология (защита) гуманности для идеалистов является правильной стратегией и нравственным императивом, поэтому они находятся в ладу со своей совестью почти всегда.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не отпугнуть идеалиста? Необходимо найти и оценить благородные намерения и цели его возвышенных идеалов, апеллировать к ним и просить помощи в решении актуальных задач, научиться поддерживать постоянную связь в диалоге; помочь ему быть приятным во всех отношениях, избегать конфликтов в общении с ним.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Прагматический стиль действует на основе девиза "Годится все, что работает". Прагматики выделяются склонностью к поиску новых способов удовлетворения своих и чужих потребностей, используя при этом только те материалы, которые лежат у них под рукой. В раскрытии истины они склонны к использованию кусочечного подхода, так как им чужда широкая картина анализа и обобщения. В то время как аналитик верит в интуицию, предсказуемость, идеалист — в благородное намерение, истинный прагматик не верит "в эту чепуху". По его убеждению, мир как целое непредсказуем, практически не поддается пониманию, а еще меньше — управлению. Прагматики хорошо чувствуют конъюнктуру и обладают способностью чутко улавливать спрос и предложение в самом широком смысле этих слов. К решению проблем они подходят с позитивной, оптимистической установкой, стремлением обернуть в свою пользу сложившиеся обстоятельства. Прагматики гибкие и адаптивные в мышлении, поведении и общении.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Основными стратегиями прагматического стиля мышления являются: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постепенное, пошаговое восхождение к цели;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постоянное экспериментирование и инновации при толерантности (терпимости) к неопределенности;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постоянный поиск богатой отдачи от инноваций; пожалуй, эта стратегия — одна из самых полезных в наше переходное время, так как, по мнению прагматиков, нет другого способа адаптации к быстрым и неожиданным изменениям, как только догнать и обогнать их в своих действиях;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маркетинговый (рыночный) подход к исследованиям, чтобы увидеть проблему в ином, новом свете. Впрочем, для всех остальных стилей (аналитиков, синтезаторов, идеалистов и реалистов) этот подход не будет лишним;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планирование возможностей при благоприятных обстоятельствах.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прагматика заинтересовать? Создать для него возможность контролировать ситуацию; научить его равноправному обмену мыслями; не мешать понравиться другим людям; овладеть искусством читать его мысли между строк; не хвалить себя; добиться сложения сил для успешного решения проблемы.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Аналитический стиль мышления отличает логическая, методическая, тщательная, детальная и осторожная манера решения проблем; на основе подробного плана, всесторонней информации они находят наилучшие пути ее решения. Если подход прагматика кусочечный и экспериментальный, то подход аналитика базируется на подробном, увязанном во всех деталях плане и на поиске поддающегося рациональному обоснованию наилучшего пути.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Основными стратегиями аналитического стиля мышления являются: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систематический анализ вариантов решения проблемы (научных, технических, управленческих и культурно-бытовых);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постоянный запрос дополнительных данных с целью затормозить и предотвратить быстрое и опасное движение к цели, чтобы оно не оказалось гибельным в итоге;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консервативное фокусирование гипотезы для решения проблемы;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метод картирования ситуации как эффективный способ структурирования проблемной ситуации, который позволяет сделать все ее компоненты зримыми и устойчивыми, такой систематический анализ создает благоприятные условия для объективного решения проблемы;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конструктивное внимание к деталям, чтобы все усилия не пошли насмарку из-за какого-то мелкого и досадного упущения, т. к. нередко мелочи создают непреодолимые барьеры на пути реализации тщательно разработанных планов;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информации на основе учета ее структуры и содержания.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пробить броню аналитика? Для этого необходимо освоить его язык мышления; установить с ним контакт, научиться говорить "со стенкой"; тщательно готовить материал для беседы; научиться терпеливо слушать; вовремя "переводить стрелку" разговора в свою сторону, фактами и аргументами быстро и точно нащупать его теорию, извлечь ее на поверхность, чтобы конкретно повлиять и воздействовать на аналитика в нужном для Вас направлении.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Реалистический стиль мышления строится на основе девиза "Факты есть факты", т. е. они не теоретики, а прежде всего эмпирики. Реалисты считают, что любые два интеллигентных человека могут сразу прийти к согласию по поводу совместно наблюдаемых фактов. Реалистическое мышление характеризуется конкретностью и установкой на управление и коррекцию ситуации в целях достижения определенного результата. Реалист ближе всего к аналитику, его раздражают дедуктивные, формально-логические процедуры и стремление к постоянному сбору дополнительной информации. Реалист и синтезатор находятся на разных полюсах стиля мышления. Реалисты испытывают потребность контролировать ресурсы, людей, их результаты деятельности, а синтезаторы — потребность контролировать процесс, понимать и держаться впереди определенного решения, конфликта или просто аргументации.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Основные стратегии реалистического стиля мышления: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использование шестерки вопросов (что, где, когда, как, зачем, почему) помогает реалистам организовать и направить на достижение конкретных целей как свои действия, так и действия других людей;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постоянная инвентаризация и оценка соотношения и использования собственных ресурсов и резервов жизнедеятельности;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стремление к позитивным практическим результатам;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упрощение — сведение проблемы к ее простейшей форме (но здесь есть и плюсы, и минусы);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 помощью упрощения нередко удается привлечь внимание к неотложной текущей работе и забыть о полезной стратегии;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опора на мнение специалистов и организация действий на основе следующего принципа. "Пока я понимаю поступающие ко мне факты, я контролирую ход событий. Как только я перестаю понимать то, что я вижу и слышу, я рискую потерять контроль над ситуацией. Следовательно, лучше побыстрее найти того, кто мне объяснит, что все это значит";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острая коррекция — это стратегия хирургического вмешательства, при адекватном ее применении она является самой мощной из стратегического арсенала реалиста.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Как завоевать внимание реалиста? Необходимо заставить его уделить для Вас необходимое время; в беседе брать инициативу разговора в свои руки; научиться быть кратким; проявлять вежливую твердость; поощрять присвоение идей; создавать возможность для контроля ситуации с обеих сторон.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Возможности и успех в творчестве, помимо трудолюбия, во многом определяются характером мышления творческой личности. Если исключить музыцирование и художественные способности, определяются особенностями мышления творческой личности. Исследователи выделяют два типа мышления - конвергентное и дивергентное. При конвергентном мышлении все усилия направляются на поиски единственно верного решения, даже в том случае, когда реально могли бы прорабатываться и другие, не менее эффективные варианты. В отличие от конвергентного, носители дивергентного мышления стараются рассмотреть как можно больше вариантов и на этой основе выискать наиболее предпочтительный. Именно дивергентное мышление дает творческим личностям возможность из имеющейся в их распоряжении информации, путем ее анализа и сопоставления получать новые, иногда принципиально оригинальные решения.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Интерес, в психологическом плане определяет отношение человека к предмету, событию или ситуации, привлекающему его внимание какими-то свойствами или динамикой развития. Интересы связаны с мотивами действия и потребностями человека. Интересы могут быть охарактеризованы их содержанием, широтой, глубиной, устойчивостью и действенностью. Целенаправленное формирование интересов достигается процессом воспитания и обучения. В более узком плане интерес может рассматриваться как причина, побуждающая к определенным действиям.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Коснемся теперь стиля поведения личности, во многом определяющегося ее характером, темпераментом.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Характер - это индивидуальное сочетание существенных свойств личности, проявляющееся в привычных формах поведения человека, его поступках.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Физиологическая основа характера - сплав определенного типа нервной системы и сложных устойчивых временных связей, выработанных в процессе и в результате индивидуального жизненного опыта и воспитания. Одним из свойств характера является темперамент - индивидуальные особенности человека, определяющие динамику его психической деятельности и поведения.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Темперамент есть проявление типа нервной системы в деятельности, в поступках человека. Есть различные подходы к оценке темперамента. В соответствии с идеями И.П.Павлова, различают четыре типа темпераментов.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1 - сильный, уравновешенный, подвижный - ("живой", по И.П.Павлову) - сангвинический тип, свойственный людям деятельным, жизненно активным в пределах разумного.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2 - сильный, уравновешенный инертный - ("спокойный" по И.П.Павлову) - флегматичный тип, свойственный людям мало активным, подчас равнодушным.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3 - сильный неуравновешенный, с преобладанием возбуждения ("безудержный" по И.П.Павлову) - холерический тип, свойственный людям эмоциональным, нередко задумывающимся над своими поступками после их совершения.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4 - слабый ("слабый" по И.П.Павлову) - меланхолический тип, проявляющийся в равнодушии, социальной инфантильности, лености.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Важно знать черты своего характера, его темперамент, чтобы в конкретных жизненных ситуациях контролировать свое поведение. Корректировать в возможных пределах нежелательные черты своего характера. Эти же знания необходимы для анализа и понимания поступков других людей, с которыми приходится иметь дело.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Большое значение имеют такие свойства характера или человеческой души, как благородство, откровенность, сдержанность, гордость.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Благородство по В.Далю – качество человека, "поступки, поведение, понятия и чувства […которого] согласные с истиною честью и нравственностью". Отсюда, благородство самым непосредственным образом бывает связано с бескорыстием. Порой благородство проявляется в тайном самопожертвовании, не думающем заявлять громко о своем подвиге и не требующем ответной благодарности. В другом случае благородство принимает форму повышенного внимания к чужому несчастью, к инвалидам и лицам, отверженным обществом. Оно же побуждает прощать нанесенные обиды, не отвечать злом на зло и отказываться в пользу других от своих прав. Благородный, порядочный человек не будет злословить, сплетничать, говорить о людях за глаза то, чего нельзя сказать им прямо в лицо. Он верен данному слову, никогда не позволит себе грубого обращения с людьми, даже с теми, с которыми ему пришлось разойтись вследствие несовпадения идейных убеждении или жизненных интересов. Он деликатно оберегает самолюбие даже своих врагов и удерживается от причинения им вреда и неприятностей. Наконец, все то же чувство благородства удерживает, его в границах умеренности в минуты наслаждения. Самым великодушным человеком следует признать того, кто, несмотря на веские основания быть недовольным своими ближними, все-таки остается расположенным к ним и даже жертвует собой во имя их блага.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Благородство всегда сочетается с откровенностью, в свою очередь являющееся следствием чистоты человеческой души, не боящейся обнаружить свои качества, или следствием твердости характера человека, уверенного в правоте своих взглядов и потому мало заботящегося о том, что о нем будут думать и говорить другие. К сожалению, доброжелательность к людям ныне столь мало заметна, что откровенность зачастую является опасным качеством для тех, кто ею обладает.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Природа в достаточной мере наделила большинство людей готовностью считать себя выше других. Как сказал поэт, Мы почитаем всех нулями, А единицами себя…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Чтобы убедиться в этом, достаточно взглянуть на многих своих знакомых и близких: мы непременно увидим, что многие из них ценят себя выше того, что стоят в действительности. Это непременно приводит к мысли о том, что мы сами тоже не свободны от этого недостатка.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Если считать прямым следствием слишком высокого мнения о себе гордость, а по В.Далю "гордый – надменный, высокомерный, кичливий; надутый, … кто ставит себя самого выше прочих", то найдется нимало знакомых вам людей, кто не был бы заражен ею. Каждый из нас непременно смотрит на себя как на замечательного в каком-то смысле человека. При этом предмет собственного почитания могут составлять как черты своего характера, поведения, образа жизни, профессиональные качества, которые отличают или выделяют нас из нашего окружения. И как бы много ни было на свете людей ничтожных или глупых, ни один из них наверняка добровольно не поставит себя в этот ряд. Заносчивый часто отличается от скромного только тем, что говорит громко то, что тот думает, и выставляет напоказ то, что скромный скрывает.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Есть вид гордости, которой дают название благородной. Гордые в этом смысле люди ставят выше всяких похвал собственное внутреннее сознание исполненного долга. Тогда, как люди пустые гоняются за похвалами окружающих и признанием их заслуг в форме наград, похвальных листов, грамот и льгот.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Горд не тот, кто хочет казаться таковым: последний, пожалуй, может достичь своей цели, но он скоро собьется с этой роли. Ибо лишь прочное, внутреннее, неколебимое убеждение в своих превосходных качествах и своей особенной ценности делает человека действительно гордым. Даже если убеждение это ошибочно и основано на чисто внешних и условных преимуществах — это не вредит гордости, если только она существует в дей-ствительности и серьезно.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Злейшим врагом гордости служит тщеславие, которому сначала нужно добиться одобрения других, чтобы основать на нем собственное высокое мнение о себе; между тем как гордость предполагает, что такое мнение уже вполне прочно в нас утвердилось. Гордость часто вызывает против себя осуждение, исходящее от тех, у кого нет ничего, чем бы он мог гордиться.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Человек, обладающий отличительными достоинствами, поступает правильно, сохраняя их у себя на виду, чтобы не давать им прийти в полное забвение. Ибо тот, кто игнорирует свои достоинства, рискует получить аналогичное же отношение к себе самому со стороны окружающих. Нужно помнить слова Горация: "Являй гордость, заслуженно добытую".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Самолюбие принадлежит к числу тех черт нашего характера, которые нуждаются лишь в хорошем направлении, но отнюдь не в искоренении. Думать о себе и о своих делах больше, чем они этого заслуживают, полезно в том смысле, что тем самым поддерживается энергия к деятельности и стремление к достижению цели. Всякий новый вид деятельности вызывается, как правило, горячей верой в то, что будет получено нечто лучшее в сравнении с существующим. Твердая уверенность в своих силах служит вернейшим залогом успеха в каждом новом начинании. Вера в себя особенно похвальна в юности. "Если успеха могли добиться другие, то почему этого не могу сделать Я ?"- таково правило, которого следует придерживаться каждому.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Самолюбие и уверенность могут быть залогом многого хорошего, если только эти качества не перерастают тех достоинств, которыми человек обладает в действительности. В противном случае они способны сделать его только смешным в глазах окружающих. Человек, считающий себя выше того, что он заслуживает в действительности и потому ожидающий от других гораздо большей благодарности и больших знаков уважения, чем их получает, проводит всю свою жизнь среди терзаний и беспокойств. Противоречия и неудачи мучают его гораздо сильнее, чем обычного человека, поскольку каждая допущенная в отношении него несправедливость кажется ему имеющей гораздо большее значение. Напротив, скромность нас успокаивает, смягчает неудачи и увеличивает значение радостей.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Понятие личности системно. Психологи выделяют три подсистемы, составляющие структуру личности, назовем эту личность базовой: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первая подсистема охватывает свойства базовой личности, как таковые. В основном они рассмотрены выше и характеризуют внутрииндивидную подсистему личности. Однако психологические особенности базовой личности не может быть полностью раскрыты без анализа ее отношения к другим людям, к другим индивидуальностям.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вторую подсистему базовой личности образуют ее отношения, с другими людьми.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третья индивидная подсистема анализируется через "вклад" базовой личности в сознание и деятельность других людей, который вольно или невольно производит базовая личность в процессе своей деятельности. </w:t>
      </w:r>
    </w:p>
    <w:p w:rsidR="00950E97" w:rsidRPr="00B67360" w:rsidRDefault="00950E97" w:rsidP="00950E97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Речь идет об активном процессе продолжения себя в другом или других индивидуумах, не в прямом наследственном, а в широком пространственном и временном понимании далеко за пределами сиюминутного фактического воздействия. Этот процесс продолжения себя в других индивидах, обеспечение своей идеальной представленности в других личностях за счет произведенного "вклада" называется персонализацией. Классические примеры тому дают основоположники религиозных систем, философских и социальных теорий, охватывающих своим влиянием массы людей и надолго определяющих их нравственные основания, социально-экономические и политические структуры общества.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E97"/>
    <w:rsid w:val="00152EF3"/>
    <w:rsid w:val="00525561"/>
    <w:rsid w:val="00616072"/>
    <w:rsid w:val="00774022"/>
    <w:rsid w:val="007A1EA5"/>
    <w:rsid w:val="008B35EE"/>
    <w:rsid w:val="00950E97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225134-6072-4888-9232-88302212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9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50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14301</Words>
  <Characters>8152</Characters>
  <Application>Microsoft Office Word</Application>
  <DocSecurity>0</DocSecurity>
  <Lines>67</Lines>
  <Paragraphs>44</Paragraphs>
  <ScaleCrop>false</ScaleCrop>
  <Company>Home</Company>
  <LinksUpToDate>false</LinksUpToDate>
  <CharactersWithSpaces>22409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Человек: творчество, интеллект, характер</dc:title>
  <dc:subject/>
  <dc:creator>User</dc:creator>
  <cp:keywords/>
  <dc:description/>
  <cp:lastModifiedBy>admin</cp:lastModifiedBy>
  <cp:revision>2</cp:revision>
  <dcterms:created xsi:type="dcterms:W3CDTF">2014-01-25T10:05:00Z</dcterms:created>
  <dcterms:modified xsi:type="dcterms:W3CDTF">2014-01-25T10:05:00Z</dcterms:modified>
</cp:coreProperties>
</file>