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88" w:rsidRPr="00B40C88" w:rsidRDefault="00B40C88" w:rsidP="00B40C88">
      <w:pPr>
        <w:spacing w:before="120"/>
        <w:jc w:val="center"/>
        <w:rPr>
          <w:b/>
          <w:bCs/>
          <w:sz w:val="32"/>
          <w:szCs w:val="32"/>
        </w:rPr>
      </w:pPr>
      <w:r w:rsidRPr="00B40C88">
        <w:rPr>
          <w:b/>
          <w:bCs/>
          <w:sz w:val="32"/>
          <w:szCs w:val="32"/>
        </w:rPr>
        <w:t>История России - возможности изучения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>Мировоззрение летописцев - первых историков - было религиозным. История государства и общества истолковывалась как осуществление божественного замысла, воздаяние людям за добродетели и наказание за грехи. В летописях история государства тесно переплетена с религией - христианством. Возникновение государства связано с принятием христианства в Киеве в 988 году, а затем с перенесением религиозных и государственных центров во Владимир (местонахождение митрополита), в Москву (местонахождение митрополита и патриарха). С этих позиций история общества рассматривалась как история государства, основой которого являлось христианство - православие. Расширение государства и распространение христианства были неразрывно связаны друг с другом. Со времен летописцев историческая традиция стала делить население Восточной Европы и Сибири на "наших" - православных и "ненаших" - иноверцев.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Мысль об особом пути России, отличном от западных и восточных стран, была сформулирована на рубеже XV-XVI вв. старцем Елеазарова монастыря Филофеем - это было учение "Москва - Третий Рим". Согласно этому учению, Первый Рим - Римская империя - пал в результате того, что его жители впали в ересь, отказались от истинного благочестия. Второй Рим - Византия - пал под ударами турок. "Два Рима пали, а третий стоит, четвертому не бывать", - писал старец Филофей. Отсюда становилась ясной мессианская роль России, призванной сохранить истинное христианство, утраченное в других странах, указать путь развития всему остальному миру. 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В XVIII веке российские историки под влиянием западных историков перешли на позиции всемирно-исторической теории изучения, рассматривая российскую историю как часть мировой. Однако мысль об особом, отличном от западно-европейского, развитии России продолжала существовать в русском обществе. Она нашла свое воплощение в теории "официальной народности", основы которой были сформулированы в 30-е гг. XIX века министром народного просвещения России графом С.С. Уваровым. Суть ее в том, что, в отличие от Европы, общественная жизнь России базируется на трех основополагающих принципах: "Самодержавие, православие, народность". 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>Впечатление разорвавшейся бомбы произвело "философическое" письмо П.Я. Чаадаева, опубликованное в 1836 г. в журнале "Телескоп". Он усматривал главное отличие в развитии Европы и России в их религиозной основе - католичестве и православии. В Западной Европе он видел хранителя христианского мира, Россию же воспринимал как страну, стоящую вне мировой истории. Спасение России П.Я. Чаадаев видел в скорейшем приобщении к религиозно-католическим началам западного мира.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>Письмо оказало огромное влияние на умы интеллигенции, положило начало спорам о судьбах России, появлению в 30-40-х гг. XIX века течений "западников" - сторонников всемирно-исторической теории - и "славянофилов" - сторонников локально-исторической теории.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>Западники исходили из концепции единства человеческого мира и считали, что Западная Европа идет во главе мира, наиболее полно и успешно осуществляя принципы гуманности, свободы и прогресса, и указывает путь всему остальному человечеству. Задача России, отсталой, невежественной страны, которая лишь со времени Петра Великого вступила на путь культурного1 общечеловеческого развития - как можно скорее изжить косность и азиатчину и, примкнув к Европейскому Западу, слиться с ним в одну культурную общечеловеческую семью.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Локально-историческая теория изучения получила значительное распространение в середине и второй половине XIX века. Представители этой теории, славянофилы и народники, считали, что не существует единой общечеловеческой общности, а следовательно, единого пути развития для всех народов. Каждый народ живет своей "самобытною" жизнью, в основе которой лежит идейное начало, "народный дух". Для России такими началами являются православная вера и связанные с ней принципы внутренней правды и духовной свободы; воплощением этих начал в жизни является крестьянский мир, община, как добровольный союз для взаимной помощи и поддержки. 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По мнению славянофилов, западные принципы формально-юридической справедливости и западные организационные формы чужды России. Реформы Петра I, считали славянофилы и народники, повернули Россию с естественного пути развития на чуждый ей западный путь. 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С распространением на рубеже ХIX-XX веков в России марксизма всемирно-историческая теория изучения вытеснила локально-историческую. После 1917 г. одна из ветвей всемирно-исторической теории - материалистическая - стала официальной. Была разработана схема развития общества, исходящая из теории общественно-экономических формаций. Материалистическое направление всемирно-исторической теории дало новую трактовку места России во всемирной истории. Она расценила Октябрьскую революцию 1917 г. как социалистическую, а строй, установившийся в России, как социализм. Согласно К. Марксу, социализм - это общественный строй, который должен прийти на смену капитализму. Следовательно, Россия автоматически превращалась из отсталой европейской страны в "первую в мире страну победившего социализма", в страну, "указывающую путь развития всему человечеству". 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>Часть российского общества, которая оказалась в эмиграции после событий 1917-1920 гг., придерживалась религиозных воззрений. Ряд исторических трудов, осмысливавших события в русле религиозной теории, принадлежит генералу П.Н. Краснову. Его взгляд на события 1917 года и последовавшие за ним был взглядом православного верующего, корнем проблем для которого была "потеря Россией Бога", то есть забвение христианских ценностей и греховные искушения. Другой генерал, А.И. Деникин, свой труд о гражданской войне прямо назвал "Очерки русской смуты".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В среде эмиграции получила значительное развитие и локально-историческая теория, в русле которой сложилось "евразийское направление". Вышел ряд сборников, а также манифест "Евразийство" (1926). Публиковались ежегодники "Евразийский временник", "Евразийская хроника". К евразийскому направлению относили себя экономист П.Н. Савицкий, этнограф2 Н.С. Трубецкой, историк Г.В. Вернадский и др. 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>Основные идеи евразийцев - это, во-первых, идея об особой миссии России, проистекающая из особого "месторазвития" последней. Евразийцы считали, что корни русского народа не могут быть связаны только со славянскими. В образовании русского народа большую роль сыграли тюркские и угро-финские племена, населявшие единое с восточными славянами "месторазвитие" и постоянно взаимодействующие с ними. В результате сформировалась русская нация, объединившая разноязычные народы в единое государство - Россию.</w:t>
      </w:r>
    </w:p>
    <w:p w:rsidR="00B40C88" w:rsidRPr="00893001" w:rsidRDefault="00B40C88" w:rsidP="00B40C88">
      <w:pPr>
        <w:spacing w:before="120"/>
        <w:ind w:firstLine="567"/>
        <w:jc w:val="both"/>
      </w:pPr>
      <w:r w:rsidRPr="00893001">
        <w:t xml:space="preserve">На рубеже XX-XXI веков в России начинает распространяться историко-технологическое направление всемирно-исторической теории, которое получило наиболее полное отражение в учебниках С.А. Нефедова. Согласно историко-технологическому направлению история представляет динамичную картину распространения фундаментальных открытий в виде культурно-технологических кругов, расходящихся по всему миру. Культурно-технологические круги сравнимы с кругами, расходящимися по воде от брошенного камня. Это могут быть фундаментальные открытия в области производства пищи, позволяющие увеличить плотность населения в десятки и сотни раз. Это могут быть фундаментальные открытия в области вооружения, позволяющие раздвинуть границы обитания за счет соседей. Эффект этих открытий таков, что они дают народу-первооткрывателю решающее преимущество перед другими. В середине XVIII века в России состоялось фундаментальное открытие - была изобретена легкая пушка - гаубица "единорог", стреляющая всеми видами снарядов: ядрами, картечью, разрывными бомбами. В течение второй половины XVIII века границы России достигли Вислы и Дуная, а население страны увеличилось более чем в два раза. </w:t>
      </w:r>
    </w:p>
    <w:p w:rsidR="00B42C45" w:rsidRDefault="00B42C45" w:rsidP="00B40C88">
      <w:pPr>
        <w:ind w:firstLine="545"/>
        <w:jc w:val="both"/>
      </w:pPr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C88"/>
    <w:rsid w:val="00616072"/>
    <w:rsid w:val="00893001"/>
    <w:rsid w:val="008B35EE"/>
    <w:rsid w:val="009E78C8"/>
    <w:rsid w:val="00B40C88"/>
    <w:rsid w:val="00B42C45"/>
    <w:rsid w:val="00B47B6A"/>
    <w:rsid w:val="00F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397D1A-8B56-4D9B-9B1A-F81EE0F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88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4931</Words>
  <Characters>2812</Characters>
  <Application>Microsoft Office Word</Application>
  <DocSecurity>0</DocSecurity>
  <Lines>23</Lines>
  <Paragraphs>15</Paragraphs>
  <ScaleCrop>false</ScaleCrop>
  <Company>Home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России - возможности изучения</dc:title>
  <dc:subject/>
  <dc:creator>User</dc:creator>
  <cp:keywords/>
  <dc:description/>
  <cp:lastModifiedBy>admin</cp:lastModifiedBy>
  <cp:revision>2</cp:revision>
  <dcterms:created xsi:type="dcterms:W3CDTF">2014-01-25T09:55:00Z</dcterms:created>
  <dcterms:modified xsi:type="dcterms:W3CDTF">2014-01-25T09:55:00Z</dcterms:modified>
</cp:coreProperties>
</file>