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0C" w:rsidRPr="00917C58" w:rsidRDefault="0024760C" w:rsidP="0024760C">
      <w:pPr>
        <w:spacing w:before="120"/>
        <w:jc w:val="center"/>
        <w:rPr>
          <w:b/>
          <w:bCs/>
          <w:sz w:val="32"/>
          <w:szCs w:val="32"/>
        </w:rPr>
      </w:pPr>
      <w:r w:rsidRPr="00917C58">
        <w:rPr>
          <w:b/>
          <w:bCs/>
          <w:sz w:val="32"/>
          <w:szCs w:val="32"/>
        </w:rPr>
        <w:t>Мэй Р. Искусство психологического консультирования.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I. Отличительной чертой консультанта является его особая чувствительность по отношению к людям, которая позволяет ему улавливать малейшие проявления характера, такие как интонация, поза, выражение лица, одежда, случайные движения тела. Предположительный вывод о личностной модели следует делать только на основании совокупности всех доступных и разнообразных факторов.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Манера подходить к кабинету.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Твердый размеренный шаг – мужество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Запинающаяся походка – нерешительность, робость, тайное желание избежать встречи с консультантом.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Рукопожатие.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Вялое, краткое – словно говорит о том, что человек не желал этой встречи; такой человек либо робок со всеми, либо боится именно этой встречи.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Грубоватое, крепкое рукопожатие – желание предстать этаким потомком мужественных первопроходцев, что само по себе может оказаться попыткой скрыть глубокое чувство неполноценности.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Если выражает искреннее дружелюбие, – говорит о душевном здоровье личности.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Одежда.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Неопрятность в одежде, неухоженные волосы, рваные шнурки ботинок и пр. – говорит само за себя. Если это постоянное явление – отсутствие всякого интереса к окружающим, если только на встрече с консультантом – неуважение.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“Вылизанный до пят” - как правило, склонен придавать чрезмерное значение мелочам и в других сферах жизни.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Расстояние, на котором общается клиент.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Придвигает свой стул поближе к консультанту – дружелюбие.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Если разделяет существенное пространство, – есть невидимый барьер.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Норма и признак идеального душевного здоровья – свободное движение навстречу, распахнутое отношение к жизни, то есть состояние объективной любви.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Кроме того, необходимо улавливать неприметные мускульные реакции человека на изменчивый поток его мыслей. Необходимо оценивать позы: клиент может нервничать – закидывает ногу на ногу, напряженно сжимает руки, держится скованно. В чтении характера большое значение имеет мимика (у вечно улыбающегося человека оптимизм наигранный, а тот, кто всегда демонстрирует безукоризненную выдержку, лишь прикрывает глубокую обеспокоенность своими проблемами). Чаще всего углы рта у невротиков опущены вниз, что удлиняет лицо, придавая выражение пессимизма; обычно такой человек медлителен в движениях, склонен к критическим и саркастическим замечаниям, весьма нерешителен. Взгляд напряженный, глаза широко открыты.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Интонация голоса.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Отчетливый, ясный – искренность, твердость, мужественность.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“Проникает в душу” – интерес к людям.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Если человек мямлит, говорит неразборчиво – нет желания идти на контакт.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Говорит медленно и контролирует себя – определенное психологическое напряжение.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Усиленно возражает консультанту – не очень уверен в том, что сам говорит.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 xml:space="preserve">Следует обратить внимание на различные оговорки и забывчивости, – рассматриваются с позиции психоанализа. 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В понимании личностной модели индивидуума важную роль играет его положение в семье.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Старший ребенок в семье – развито чувство ответственности.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Второй ребенок в семье – глубоко скрыты в подсознании все моменты, связанные</w:t>
      </w:r>
      <w:r>
        <w:t xml:space="preserve"> </w:t>
      </w:r>
      <w:r w:rsidRPr="00917C58">
        <w:t>соперничеством, непомерное честолюбие, привычка добиваться своего “с боем”.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Младший ребенок – доброжелательное отношение к миру, ожидание любви, возможно – амбициозность и желание превзойти всех.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Единственный ребенок – возможность избалованности, требовательность, иждивенческое отношение.</w:t>
      </w:r>
    </w:p>
    <w:p w:rsidR="0024760C" w:rsidRPr="00917C58" w:rsidRDefault="0024760C" w:rsidP="0024760C">
      <w:pPr>
        <w:spacing w:before="120"/>
        <w:ind w:firstLine="567"/>
        <w:jc w:val="both"/>
      </w:pPr>
      <w:r w:rsidRPr="00917C58">
        <w:t>Исповедь и толкование. Отмечается характер речи пациента, логика изложения проблемы, основные фразы, преобладающие над остальными. После основной части исповеди перед консультантом стоит задача получения необходимой информации от самого клиента. В ходе этого устанавливается мнение о личности пациента, о действительном запросе, складывается теория о возможных путях решения проблемы. На стадии исповеди слово принадлежит клиенту, сама по себе исповедь содержит элемент катарсиса, во время исповеди консультант подводит клиента к главной проблеме. Во время исповеди консультант не должен проявлять никаких признаков удивления или возмущения. Толкование – совместная работа консультанта и клиента. Консультант должен обладать способностью читать значение реакции клиента на его предположение. Задачи консультанта в процессе консультирования – объективно выслушать рассказ, помочь пациенту разобраться в формирующих факторах его личности, которые породили обсуждаемую проблему.</w:t>
      </w:r>
    </w:p>
    <w:p w:rsidR="0024760C" w:rsidRDefault="0024760C" w:rsidP="0024760C">
      <w:pPr>
        <w:spacing w:before="120"/>
        <w:ind w:firstLine="567"/>
        <w:jc w:val="both"/>
      </w:pPr>
      <w:r w:rsidRPr="00917C58">
        <w:t>Трансформация личности – завершение и цель процесса консультирования.</w:t>
      </w:r>
      <w:r>
        <w:t xml:space="preserve"> </w:t>
      </w:r>
      <w:r w:rsidRPr="00917C58">
        <w:t xml:space="preserve">На предыдущей стадии выясняется, что именно было неправильного в распределении напряжений в личностной модели. Необходимо, насколько возможно, корригировать эти ложные жизненные установки и привести в норму личностные напряжения. Консультирование не предполагает раздачу советов. В отдельных случаях предпочтительнее изложить клиенту все возможные конструктивные варианты избавления от его проблемы. В других случаях следует прибегать к внушению – оно начинает взаимодействовать с уже оформившейся в подсознании тенденцией, и, в конечном итоге, подводит клиента к решению. Следующий фактор – утилизация переживаний клиента; консультант должен стремиться не столько избавить клиента от переживаний, сколько направить их в конструктивное русло. В редких случаях можно прибегнуть к усилению переживаний. Необходимо установить связь между переживаниями и невротическими сторонами личностной модели клиента.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60C"/>
    <w:rsid w:val="00002B5A"/>
    <w:rsid w:val="0010437E"/>
    <w:rsid w:val="0024760C"/>
    <w:rsid w:val="00316F32"/>
    <w:rsid w:val="004400A1"/>
    <w:rsid w:val="00616072"/>
    <w:rsid w:val="006A5004"/>
    <w:rsid w:val="00710178"/>
    <w:rsid w:val="0081563E"/>
    <w:rsid w:val="008B35EE"/>
    <w:rsid w:val="00905CC1"/>
    <w:rsid w:val="00917C58"/>
    <w:rsid w:val="00B42C45"/>
    <w:rsid w:val="00B47B6A"/>
    <w:rsid w:val="00B97083"/>
    <w:rsid w:val="00C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C61D14-7D91-4503-9DEE-84942C17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247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Мэй Р</vt:lpstr>
    </vt:vector>
  </TitlesOfParts>
  <Company>Home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Мэй Р</dc:title>
  <dc:subject/>
  <dc:creator>User</dc:creator>
  <cp:keywords/>
  <dc:description/>
  <cp:lastModifiedBy>admin</cp:lastModifiedBy>
  <cp:revision>2</cp:revision>
  <dcterms:created xsi:type="dcterms:W3CDTF">2014-02-14T17:46:00Z</dcterms:created>
  <dcterms:modified xsi:type="dcterms:W3CDTF">2014-02-14T17:46:00Z</dcterms:modified>
</cp:coreProperties>
</file>