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30" w:rsidRDefault="005B5C23">
      <w:pPr>
        <w:jc w:val="center"/>
        <w:rPr>
          <w:b/>
          <w:caps/>
          <w:sz w:val="36"/>
        </w:rPr>
      </w:pPr>
      <w:r>
        <w:rPr>
          <w:b/>
          <w:caps/>
          <w:sz w:val="36"/>
        </w:rPr>
        <w:t>Расчет апериодического каскада усилительного устройства</w:t>
      </w:r>
    </w:p>
    <w:p w:rsidR="007C3B30" w:rsidRDefault="007C3B30">
      <w:pPr>
        <w:jc w:val="center"/>
        <w:rPr>
          <w:b/>
          <w:sz w:val="28"/>
        </w:rPr>
      </w:pPr>
    </w:p>
    <w:p w:rsidR="007C3B30" w:rsidRDefault="005B5C23">
      <w:pPr>
        <w:jc w:val="center"/>
        <w:rPr>
          <w:sz w:val="32"/>
        </w:rPr>
      </w:pPr>
      <w:r>
        <w:rPr>
          <w:sz w:val="32"/>
        </w:rPr>
        <w:t>Московский Авиационный институт приветствует тебя!</w:t>
      </w:r>
    </w:p>
    <w:p w:rsidR="007C3B30" w:rsidRDefault="005B5C23">
      <w:pPr>
        <w:jc w:val="center"/>
        <w:rPr>
          <w:sz w:val="40"/>
        </w:rPr>
      </w:pPr>
      <w:r>
        <w:rPr>
          <w:sz w:val="40"/>
          <w:lang w:val="en-US"/>
        </w:rPr>
        <w:t>Punched Holes!</w:t>
      </w:r>
    </w:p>
    <w:p w:rsidR="007C3B30" w:rsidRDefault="007C3B30">
      <w:pPr>
        <w:jc w:val="center"/>
        <w:rPr>
          <w:b/>
          <w:sz w:val="28"/>
        </w:rPr>
      </w:pPr>
    </w:p>
    <w:p w:rsidR="007C3B30" w:rsidRDefault="007C3B30">
      <w:pPr>
        <w:jc w:val="center"/>
        <w:rPr>
          <w:b/>
          <w:sz w:val="28"/>
          <w:lang w:val="en-US"/>
        </w:rPr>
      </w:pPr>
    </w:p>
    <w:p w:rsidR="007C3B30" w:rsidRDefault="005B5C23">
      <w:pPr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I. </w:t>
      </w:r>
      <w:r>
        <w:rPr>
          <w:b/>
          <w:sz w:val="28"/>
        </w:rPr>
        <w:t xml:space="preserve">Выбор рабочей точки транзистора и расчет элементов, обеспечивающих температурную нестабильность коллекторного тока. </w:t>
      </w:r>
      <w:r>
        <w:rPr>
          <w:b/>
          <w:sz w:val="28"/>
          <w:lang w:val="en-US"/>
        </w:rPr>
        <w:t xml:space="preserve">RC - </w:t>
      </w:r>
      <w:r>
        <w:rPr>
          <w:b/>
          <w:sz w:val="28"/>
        </w:rPr>
        <w:t>фильтр в цепи питания.</w:t>
      </w:r>
    </w:p>
    <w:p w:rsidR="007C3B30" w:rsidRDefault="005B5C23">
      <w:pPr>
        <w:jc w:val="both"/>
        <w:rPr>
          <w:sz w:val="24"/>
          <w:lang w:val="en-US"/>
        </w:rPr>
      </w:pPr>
      <w:r>
        <w:rPr>
          <w:sz w:val="24"/>
        </w:rPr>
        <w:t xml:space="preserve">Рассчитывать будем малосигнальный апериодический усилитель с </w:t>
      </w:r>
      <w:r>
        <w:rPr>
          <w:sz w:val="24"/>
          <w:lang w:val="en-US"/>
        </w:rPr>
        <w:t xml:space="preserve">RC - </w:t>
      </w:r>
      <w:r>
        <w:rPr>
          <w:sz w:val="24"/>
        </w:rPr>
        <w:t>фильтром в цепи питания. (Рис1)</w:t>
      </w:r>
    </w:p>
    <w:p w:rsidR="007C3B30" w:rsidRDefault="005B5C23">
      <w:pPr>
        <w:jc w:val="center"/>
        <w:rPr>
          <w:sz w:val="24"/>
        </w:rPr>
      </w:pPr>
      <w:r>
        <w:object w:dxaOrig="5040" w:dyaOrig="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55.25pt" o:ole="">
            <v:imagedata r:id="rId5" o:title=""/>
          </v:shape>
          <o:OLEObject Type="Embed" ProgID="PBrush" ShapeID="_x0000_i1025" DrawAspect="Content" ObjectID="_1453819610" r:id="rId6"/>
        </w:object>
      </w:r>
    </w:p>
    <w:p w:rsidR="007C3B30" w:rsidRDefault="005B5C23">
      <w:pPr>
        <w:ind w:firstLine="567"/>
        <w:jc w:val="center"/>
        <w:rPr>
          <w:sz w:val="24"/>
        </w:rPr>
      </w:pPr>
      <w:r>
        <w:rPr>
          <w:sz w:val="24"/>
        </w:rPr>
        <w:t>Рис 1.</w:t>
      </w:r>
    </w:p>
    <w:p w:rsidR="007C3B30" w:rsidRDefault="005B5C23">
      <w:pPr>
        <w:ind w:firstLine="567"/>
        <w:jc w:val="both"/>
        <w:rPr>
          <w:sz w:val="24"/>
        </w:rPr>
      </w:pPr>
      <w:r>
        <w:rPr>
          <w:sz w:val="24"/>
        </w:rPr>
        <w:t xml:space="preserve">В качестве активного прибора задан кремнеевый транзистор </w:t>
      </w:r>
      <w:r>
        <w:rPr>
          <w:b/>
          <w:sz w:val="24"/>
        </w:rPr>
        <w:t>КТ316</w:t>
      </w:r>
      <w:r>
        <w:rPr>
          <w:sz w:val="24"/>
        </w:rPr>
        <w:t xml:space="preserve"> в бескорпусном исполнении.</w:t>
      </w:r>
    </w:p>
    <w:p w:rsidR="007C3B30" w:rsidRDefault="005B5C23">
      <w:pPr>
        <w:jc w:val="both"/>
        <w:rPr>
          <w:sz w:val="24"/>
        </w:rPr>
      </w:pPr>
      <w:r>
        <w:rPr>
          <w:sz w:val="24"/>
        </w:rPr>
        <w:t>Из справочника находим параметры транзистора:</w:t>
      </w:r>
    </w:p>
    <w:p w:rsidR="007C3B30" w:rsidRDefault="005B5C23">
      <w:pPr>
        <w:jc w:val="both"/>
        <w:rPr>
          <w:sz w:val="24"/>
        </w:rPr>
      </w:pPr>
      <w:r>
        <w:rPr>
          <w:sz w:val="24"/>
        </w:rPr>
        <w:t xml:space="preserve">Обратный ток коллектора при </w:t>
      </w:r>
      <w:r>
        <w:rPr>
          <w:sz w:val="24"/>
          <w:lang w:val="en-US"/>
        </w:rPr>
        <w:t>U</w:t>
      </w:r>
      <w:r>
        <w:rPr>
          <w:sz w:val="24"/>
        </w:rPr>
        <w:t xml:space="preserve">кб=10 В </w:t>
      </w:r>
      <w:r>
        <w:rPr>
          <w:sz w:val="24"/>
          <w:lang w:val="en-US"/>
        </w:rPr>
        <w:t>I</w:t>
      </w:r>
      <w:r>
        <w:rPr>
          <w:sz w:val="24"/>
        </w:rPr>
        <w:t xml:space="preserve">ко = 0,5 мкА </w:t>
      </w:r>
    </w:p>
    <w:p w:rsidR="007C3B30" w:rsidRDefault="005B5C23">
      <w:pPr>
        <w:jc w:val="both"/>
        <w:rPr>
          <w:sz w:val="24"/>
          <w:lang w:val="en-US"/>
        </w:rPr>
      </w:pPr>
      <w:r>
        <w:rPr>
          <w:sz w:val="24"/>
        </w:rPr>
        <w:t>Коэф. усиления тока базы в схеме с ОЭ:</w:t>
      </w:r>
      <w:r>
        <w:rPr>
          <w:sz w:val="24"/>
          <w:lang w:val="en-US"/>
        </w:rPr>
        <w:t xml:space="preserve"> </w:t>
      </w:r>
      <w:r>
        <w:rPr>
          <w:position w:val="-10"/>
          <w:sz w:val="24"/>
          <w:lang w:val="en-US"/>
        </w:rPr>
        <w:object w:dxaOrig="1320" w:dyaOrig="320">
          <v:shape id="_x0000_i1026" type="#_x0000_t75" style="width:66pt;height:15.75pt" o:ole="">
            <v:imagedata r:id="rId7" o:title=""/>
          </v:shape>
          <o:OLEObject Type="Embed" ProgID="Equation.3" ShapeID="_x0000_i1026" DrawAspect="Content" ObjectID="_1453819611" r:id="rId8"/>
        </w:object>
      </w:r>
    </w:p>
    <w:p w:rsidR="007C3B30" w:rsidRDefault="005B5C23">
      <w:pPr>
        <w:ind w:firstLine="567"/>
        <w:rPr>
          <w:sz w:val="24"/>
          <w:lang w:val="en-US"/>
        </w:rPr>
      </w:pPr>
      <w:r>
        <w:rPr>
          <w:position w:val="-46"/>
          <w:sz w:val="24"/>
          <w:lang w:val="en-US"/>
        </w:rPr>
        <w:object w:dxaOrig="1579" w:dyaOrig="1040">
          <v:shape id="_x0000_i1027" type="#_x0000_t75" style="width:78.75pt;height:51.75pt" o:ole="">
            <v:imagedata r:id="rId9" o:title=""/>
          </v:shape>
          <o:OLEObject Type="Embed" ProgID="Equation.2" ShapeID="_x0000_i1027" DrawAspect="Content" ObjectID="_1453819612" r:id="rId10"/>
        </w:objec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Постоянная времени цепи ОС: </w:t>
      </w:r>
      <w:r>
        <w:rPr>
          <w:position w:val="-10"/>
          <w:sz w:val="24"/>
          <w:lang w:val="en-US"/>
        </w:rPr>
        <w:object w:dxaOrig="1040" w:dyaOrig="320">
          <v:shape id="_x0000_i1028" type="#_x0000_t75" style="width:51.75pt;height:15.75pt" o:ole="">
            <v:imagedata r:id="rId11" o:title=""/>
          </v:shape>
          <o:OLEObject Type="Embed" ProgID="Equation.2" ShapeID="_x0000_i1028" DrawAspect="Content" ObjectID="_1453819613" r:id="rId12"/>
        </w:object>
      </w:r>
    </w:p>
    <w:p w:rsidR="007C3B30" w:rsidRDefault="005B5C23">
      <w:pPr>
        <w:ind w:firstLine="567"/>
        <w:rPr>
          <w:sz w:val="24"/>
          <w:lang w:val="en-US"/>
        </w:rPr>
      </w:pPr>
      <w:r>
        <w:rPr>
          <w:position w:val="-26"/>
          <w:sz w:val="24"/>
          <w:lang w:val="en-US"/>
        </w:rPr>
        <w:object w:dxaOrig="1240" w:dyaOrig="700">
          <v:shape id="_x0000_i1029" type="#_x0000_t75" style="width:62.25pt;height:35.25pt" o:ole="">
            <v:imagedata r:id="rId13" o:title=""/>
          </v:shape>
          <o:OLEObject Type="Embed" ProgID="Equation.2" ShapeID="_x0000_i1029" DrawAspect="Content" ObjectID="_1453819614" r:id="rId14"/>
        </w:object>
      </w:r>
    </w:p>
    <w:p w:rsidR="007C3B30" w:rsidRDefault="005B5C23">
      <w:pPr>
        <w:rPr>
          <w:sz w:val="24"/>
        </w:rPr>
      </w:pPr>
      <w:r>
        <w:rPr>
          <w:sz w:val="24"/>
        </w:rPr>
        <w:t>Диапазон рабочей температуры:</w:t>
      </w:r>
      <w:r>
        <w:rPr>
          <w:sz w:val="24"/>
          <w:lang w:val="en-US"/>
        </w:rPr>
        <w:t xml:space="preserve"> </w:t>
      </w:r>
      <w:r>
        <w:rPr>
          <w:position w:val="-4"/>
          <w:sz w:val="24"/>
          <w:lang w:val="en-US"/>
        </w:rPr>
        <w:object w:dxaOrig="2000" w:dyaOrig="300">
          <v:shape id="_x0000_i1030" type="#_x0000_t75" style="width:99.75pt;height:15pt" o:ole="">
            <v:imagedata r:id="rId15" o:title=""/>
          </v:shape>
          <o:OLEObject Type="Embed" ProgID="Equation.2" ShapeID="_x0000_i1030" DrawAspect="Content" ObjectID="_1453819615" r:id="rId16"/>
        </w:object>
      </w:r>
    </w:p>
    <w:p w:rsidR="007C3B30" w:rsidRDefault="007C3B30">
      <w:pPr>
        <w:rPr>
          <w:b/>
          <w:sz w:val="24"/>
          <w:lang w:val="en-US"/>
        </w:rPr>
      </w:pPr>
    </w:p>
    <w:p w:rsidR="007C3B30" w:rsidRDefault="005B5C23">
      <w:pPr>
        <w:rPr>
          <w:sz w:val="24"/>
        </w:rPr>
      </w:pPr>
      <w:r>
        <w:rPr>
          <w:b/>
          <w:sz w:val="24"/>
        </w:rPr>
        <w:t>Bipolar transistors Type 6 ...Alias KT316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Value              Tolerance(%)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0:Forward beta                                                       45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   10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1:Reverse beta                                                         1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  20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2:Temp coeff of BETAF(PPM)                            2500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 20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3:Saturation current                                        3.632513E-16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 60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4:Energy gap(.6 TO 1.3)                                        1.11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60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5:CJC0                                                           3.916969E-12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60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6:CJE0                                                           3.642178E-11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60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9:Early voltage                                                       250                      30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10:TAU forward                                            1.591549E-10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40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11:TAU reverse                                             1.827498E-08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50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12:MJC                                                                   .33    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40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13:VJC                                                               .7499999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30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14:MJE                                                                    .33                      30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15:VJE                                                                .7499999                 30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16:CSUB                                                              2E-12    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>10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17:Minimum junction resistance                              .01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           </w:t>
      </w:r>
      <w:r>
        <w:rPr>
          <w:sz w:val="24"/>
          <w:lang w:val="en-US"/>
        </w:rPr>
        <w:t xml:space="preserve">  </w:t>
      </w:r>
      <w:r>
        <w:rPr>
          <w:sz w:val="24"/>
        </w:rPr>
        <w:t>0</w:t>
      </w:r>
    </w:p>
    <w:p w:rsidR="007C3B30" w:rsidRDefault="005B5C23">
      <w:pPr>
        <w:rPr>
          <w:sz w:val="24"/>
        </w:rPr>
      </w:pPr>
      <w:r>
        <w:rPr>
          <w:sz w:val="24"/>
        </w:rPr>
        <w:t>Выберем рабочую точку транзистора.</w:t>
      </w:r>
    </w:p>
    <w:p w:rsidR="007C3B30" w:rsidRDefault="005B5C23">
      <w:pPr>
        <w:rPr>
          <w:sz w:val="24"/>
        </w:rPr>
      </w:pPr>
      <w:r>
        <w:object w:dxaOrig="7650" w:dyaOrig="4245">
          <v:shape id="_x0000_i1031" type="#_x0000_t75" style="width:382.5pt;height:213pt" o:ole="">
            <v:imagedata r:id="rId17" o:title=""/>
          </v:shape>
          <o:OLEObject Type="Embed" ProgID="PBrush" ShapeID="_x0000_i1031" DrawAspect="Content" ObjectID="_1453819616" r:id="rId18"/>
        </w:object>
      </w:r>
      <w:r>
        <w:rPr>
          <w:sz w:val="24"/>
        </w:rPr>
        <w:t xml:space="preserve"> </w:t>
      </w:r>
    </w:p>
    <w:p w:rsidR="007C3B30" w:rsidRDefault="005B5C23">
      <w:pPr>
        <w:rPr>
          <w:sz w:val="24"/>
        </w:rPr>
      </w:pPr>
      <w:r>
        <w:rPr>
          <w:sz w:val="24"/>
        </w:rPr>
        <w:t>Зададим:</w:t>
      </w:r>
    </w:p>
    <w:p w:rsidR="007C3B30" w:rsidRDefault="005B5C23">
      <w:pPr>
        <w:jc w:val="center"/>
        <w:rPr>
          <w:sz w:val="24"/>
        </w:rPr>
      </w:pPr>
      <w:r>
        <w:rPr>
          <w:position w:val="-62"/>
          <w:sz w:val="24"/>
        </w:rPr>
        <w:object w:dxaOrig="1420" w:dyaOrig="1420">
          <v:shape id="_x0000_i1032" type="#_x0000_t75" style="width:71.25pt;height:71.25pt" o:ole="">
            <v:imagedata r:id="rId19" o:title=""/>
          </v:shape>
          <o:OLEObject Type="Embed" ProgID="Equation.2" ShapeID="_x0000_i1032" DrawAspect="Content" ObjectID="_1453819617" r:id="rId20"/>
        </w:object>
      </w:r>
    </w:p>
    <w:p w:rsidR="007C3B30" w:rsidRDefault="005B5C23">
      <w:pPr>
        <w:jc w:val="both"/>
        <w:rPr>
          <w:sz w:val="24"/>
        </w:rPr>
      </w:pPr>
      <w:r>
        <w:rPr>
          <w:sz w:val="24"/>
        </w:rPr>
        <w:t>Сделаем проверку, чтобы мощность рассеемая на коллекторе транзистора:</w:t>
      </w:r>
    </w:p>
    <w:p w:rsidR="007C3B30" w:rsidRDefault="005B5C23">
      <w:pPr>
        <w:jc w:val="center"/>
        <w:rPr>
          <w:sz w:val="24"/>
        </w:rPr>
      </w:pPr>
      <w:r>
        <w:rPr>
          <w:position w:val="-10"/>
          <w:sz w:val="24"/>
        </w:rPr>
        <w:object w:dxaOrig="1240" w:dyaOrig="320">
          <v:shape id="_x0000_i1033" type="#_x0000_t75" style="width:62.25pt;height:15.75pt" o:ole="">
            <v:imagedata r:id="rId21" o:title=""/>
          </v:shape>
          <o:OLEObject Type="Embed" ProgID="Equation.2" ShapeID="_x0000_i1033" DrawAspect="Content" ObjectID="_1453819618" r:id="rId22"/>
        </w:object>
      </w:r>
    </w:p>
    <w:p w:rsidR="007C3B30" w:rsidRDefault="005B5C23" w:rsidP="005B5C23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не превышала допустимую </w:t>
      </w:r>
      <w:r>
        <w:rPr>
          <w:position w:val="-14"/>
          <w:sz w:val="24"/>
        </w:rPr>
        <w:object w:dxaOrig="620" w:dyaOrig="360">
          <v:shape id="_x0000_i1034" type="#_x0000_t75" style="width:30.75pt;height:18pt" o:ole="">
            <v:imagedata r:id="rId23" o:title=""/>
          </v:shape>
          <o:OLEObject Type="Embed" ProgID="Equation.2" ShapeID="_x0000_i1034" DrawAspect="Content" ObjectID="_1453819619" r:id="rId24"/>
        </w:object>
      </w:r>
      <w:r>
        <w:rPr>
          <w:sz w:val="24"/>
        </w:rPr>
        <w:t>:</w:t>
      </w:r>
    </w:p>
    <w:p w:rsidR="007C3B30" w:rsidRDefault="005B5C23" w:rsidP="005B5C23">
      <w:pPr>
        <w:numPr>
          <w:ilvl w:val="12"/>
          <w:numId w:val="0"/>
        </w:numPr>
        <w:jc w:val="center"/>
        <w:rPr>
          <w:sz w:val="24"/>
        </w:rPr>
      </w:pPr>
      <w:r>
        <w:rPr>
          <w:position w:val="-14"/>
          <w:sz w:val="24"/>
        </w:rPr>
        <w:object w:dxaOrig="3580" w:dyaOrig="400">
          <v:shape id="_x0000_i1035" type="#_x0000_t75" style="width:179.25pt;height:20.25pt" o:ole="">
            <v:imagedata r:id="rId25" o:title=""/>
          </v:shape>
          <o:OLEObject Type="Embed" ProgID="Equation.2" ShapeID="_x0000_i1035" DrawAspect="Content" ObjectID="_1453819620" r:id="rId26"/>
        </w:object>
      </w:r>
    </w:p>
    <w:p w:rsidR="007C3B30" w:rsidRDefault="005B5C23" w:rsidP="005B5C2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Рассчитаем некоторые </w:t>
      </w:r>
      <w:r>
        <w:rPr>
          <w:sz w:val="24"/>
          <w:lang w:val="en-US"/>
        </w:rPr>
        <w:t>Y-</w:t>
      </w:r>
      <w:r>
        <w:rPr>
          <w:sz w:val="24"/>
        </w:rPr>
        <w:t>параметры транзистора</w:t>
      </w:r>
    </w:p>
    <w:p w:rsidR="007C3B30" w:rsidRDefault="005B5C23" w:rsidP="005B5C2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Дифференциальное сопротивление эмитерного перехода:</w:t>
      </w:r>
    </w:p>
    <w:p w:rsidR="007C3B30" w:rsidRDefault="005B5C23">
      <w:pPr>
        <w:jc w:val="center"/>
        <w:rPr>
          <w:sz w:val="24"/>
        </w:rPr>
      </w:pPr>
      <w:r>
        <w:rPr>
          <w:position w:val="-28"/>
          <w:sz w:val="24"/>
        </w:rPr>
        <w:object w:dxaOrig="1140" w:dyaOrig="680">
          <v:shape id="_x0000_i1036" type="#_x0000_t75" style="width:57pt;height:33.75pt" o:ole="">
            <v:imagedata r:id="rId27" o:title=""/>
          </v:shape>
          <o:OLEObject Type="Embed" ProgID="Equation.2" ShapeID="_x0000_i1036" DrawAspect="Content" ObjectID="_1453819621" r:id="rId28"/>
        </w:object>
      </w:r>
    </w:p>
    <w:p w:rsidR="007C3B30" w:rsidRDefault="005B5C23">
      <w:pPr>
        <w:jc w:val="center"/>
        <w:rPr>
          <w:sz w:val="24"/>
        </w:rPr>
      </w:pPr>
      <w:r>
        <w:rPr>
          <w:position w:val="-42"/>
          <w:sz w:val="24"/>
        </w:rPr>
        <w:object w:dxaOrig="3700" w:dyaOrig="999">
          <v:shape id="_x0000_i1037" type="#_x0000_t75" style="width:185.25pt;height:50.25pt" o:ole="">
            <v:imagedata r:id="rId29" o:title=""/>
          </v:shape>
          <o:OLEObject Type="Embed" ProgID="Equation.2" ShapeID="_x0000_i1037" DrawAspect="Content" ObjectID="_1453819622" r:id="rId30"/>
        </w:object>
      </w:r>
    </w:p>
    <w:p w:rsidR="007C3B30" w:rsidRDefault="005B5C23">
      <w:pPr>
        <w:rPr>
          <w:sz w:val="24"/>
        </w:rPr>
      </w:pPr>
      <w:r>
        <w:rPr>
          <w:sz w:val="24"/>
        </w:rPr>
        <w:t>Постоянная времени цепи ОС</w:t>
      </w:r>
    </w:p>
    <w:p w:rsidR="007C3B30" w:rsidRDefault="005B5C23">
      <w:pPr>
        <w:jc w:val="center"/>
        <w:rPr>
          <w:sz w:val="24"/>
        </w:rPr>
      </w:pPr>
      <w:r>
        <w:rPr>
          <w:position w:val="-10"/>
          <w:sz w:val="24"/>
        </w:rPr>
        <w:object w:dxaOrig="1060" w:dyaOrig="320">
          <v:shape id="_x0000_i1038" type="#_x0000_t75" style="width:53.25pt;height:15.75pt" o:ole="">
            <v:imagedata r:id="rId31" o:title=""/>
          </v:shape>
          <o:OLEObject Type="Embed" ProgID="Equation.2" ShapeID="_x0000_i1038" DrawAspect="Content" ObjectID="_1453819623" r:id="rId32"/>
        </w:object>
      </w:r>
    </w:p>
    <w:p w:rsidR="007C3B30" w:rsidRDefault="005B5C23" w:rsidP="005B5C2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где </w:t>
      </w:r>
      <w:r>
        <w:rPr>
          <w:position w:val="-10"/>
          <w:sz w:val="24"/>
        </w:rPr>
        <w:object w:dxaOrig="260" w:dyaOrig="320">
          <v:shape id="_x0000_i1039" type="#_x0000_t75" style="width:12.75pt;height:15.75pt" o:ole="">
            <v:imagedata r:id="rId33" o:title=""/>
          </v:shape>
          <o:OLEObject Type="Embed" ProgID="Equation.2" ShapeID="_x0000_i1039" DrawAspect="Content" ObjectID="_1453819624" r:id="rId34"/>
        </w:object>
      </w:r>
      <w:r>
        <w:rPr>
          <w:sz w:val="24"/>
        </w:rPr>
        <w:t xml:space="preserve"> - объемное распределенное сопротивление базы.</w:t>
      </w:r>
    </w:p>
    <w:p w:rsidR="007C3B30" w:rsidRDefault="005B5C23">
      <w:pPr>
        <w:jc w:val="center"/>
        <w:rPr>
          <w:sz w:val="24"/>
        </w:rPr>
      </w:pPr>
      <w:r>
        <w:rPr>
          <w:position w:val="-28"/>
          <w:sz w:val="24"/>
        </w:rPr>
        <w:object w:dxaOrig="1040" w:dyaOrig="680">
          <v:shape id="_x0000_i1040" type="#_x0000_t75" style="width:51.75pt;height:33.75pt" o:ole="">
            <v:imagedata r:id="rId35" o:title=""/>
          </v:shape>
          <o:OLEObject Type="Embed" ProgID="Equation.2" ShapeID="_x0000_i1040" DrawAspect="Content" ObjectID="_1453819625" r:id="rId36"/>
        </w:object>
      </w:r>
    </w:p>
    <w:p w:rsidR="007C3B30" w:rsidRDefault="005B5C23" w:rsidP="005B5C2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где </w:t>
      </w:r>
      <w:r>
        <w:rPr>
          <w:position w:val="-10"/>
          <w:sz w:val="24"/>
        </w:rPr>
        <w:object w:dxaOrig="200" w:dyaOrig="340">
          <v:shape id="_x0000_i1041" type="#_x0000_t75" style="width:9.75pt;height:17.25pt" o:ole="">
            <v:imagedata r:id="rId37" o:title=""/>
          </v:shape>
          <o:OLEObject Type="Embed" ProgID="Equation.2" ShapeID="_x0000_i1041" DrawAspect="Content" ObjectID="_1453819626" r:id="rId38"/>
        </w:object>
      </w:r>
      <w:r>
        <w:rPr>
          <w:sz w:val="24"/>
        </w:rPr>
        <w:t xml:space="preserve"> технологический коэффициент (для данного транзистора = 4)</w:t>
      </w:r>
    </w:p>
    <w:p w:rsidR="007C3B30" w:rsidRDefault="005B5C23" w:rsidP="005B5C23">
      <w:pPr>
        <w:numPr>
          <w:ilvl w:val="12"/>
          <w:numId w:val="0"/>
        </w:numPr>
        <w:jc w:val="center"/>
        <w:rPr>
          <w:sz w:val="24"/>
        </w:rPr>
      </w:pPr>
      <w:r>
        <w:rPr>
          <w:position w:val="-22"/>
          <w:sz w:val="24"/>
        </w:rPr>
        <w:object w:dxaOrig="2860" w:dyaOrig="660">
          <v:shape id="_x0000_i1042" type="#_x0000_t75" style="width:143.25pt;height:33pt" o:ole="">
            <v:imagedata r:id="rId39" o:title=""/>
          </v:shape>
          <o:OLEObject Type="Embed" ProgID="Equation.2" ShapeID="_x0000_i1042" DrawAspect="Content" ObjectID="_1453819627" r:id="rId40"/>
        </w:object>
      </w:r>
    </w:p>
    <w:p w:rsidR="007C3B30" w:rsidRDefault="005B5C23" w:rsidP="005B5C2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Низкочастотная проводимость прямой передачи</w:t>
      </w:r>
    </w:p>
    <w:p w:rsidR="007C3B30" w:rsidRDefault="005B5C23" w:rsidP="005B5C23">
      <w:pPr>
        <w:numPr>
          <w:ilvl w:val="12"/>
          <w:numId w:val="0"/>
        </w:numPr>
        <w:jc w:val="center"/>
        <w:rPr>
          <w:sz w:val="24"/>
        </w:rPr>
      </w:pPr>
      <w:r>
        <w:rPr>
          <w:position w:val="-10"/>
          <w:sz w:val="24"/>
        </w:rPr>
        <w:object w:dxaOrig="999" w:dyaOrig="320">
          <v:shape id="_x0000_i1043" type="#_x0000_t75" style="width:50.25pt;height:15.75pt" o:ole="">
            <v:imagedata r:id="rId41" o:title=""/>
          </v:shape>
          <o:OLEObject Type="Embed" ProgID="Equation.2" ShapeID="_x0000_i1043" DrawAspect="Content" ObjectID="_1453819628" r:id="rId42"/>
        </w:object>
      </w:r>
    </w:p>
    <w:p w:rsidR="007C3B30" w:rsidRDefault="005B5C23" w:rsidP="005B5C2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где </w:t>
      </w:r>
      <w:r>
        <w:rPr>
          <w:position w:val="-10"/>
          <w:sz w:val="24"/>
        </w:rPr>
        <w:object w:dxaOrig="1240" w:dyaOrig="320">
          <v:shape id="_x0000_i1044" type="#_x0000_t75" style="width:62.25pt;height:15.75pt" o:ole="">
            <v:imagedata r:id="rId43" o:title=""/>
          </v:shape>
          <o:OLEObject Type="Embed" ProgID="Equation.2" ShapeID="_x0000_i1044" DrawAspect="Content" ObjectID="_1453819629" r:id="rId44"/>
        </w:objec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НЧ входная проводимость транзистора </w:t>
      </w:r>
    </w:p>
    <w:p w:rsidR="007C3B30" w:rsidRDefault="005B5C23">
      <w:pPr>
        <w:ind w:left="285"/>
        <w:jc w:val="center"/>
        <w:rPr>
          <w:sz w:val="24"/>
        </w:rPr>
      </w:pPr>
      <w:r>
        <w:rPr>
          <w:position w:val="-28"/>
          <w:sz w:val="24"/>
        </w:rPr>
        <w:object w:dxaOrig="5740" w:dyaOrig="680">
          <v:shape id="_x0000_i1045" type="#_x0000_t75" style="width:287.25pt;height:33.75pt" o:ole="">
            <v:imagedata r:id="rId45" o:title=""/>
          </v:shape>
          <o:OLEObject Type="Embed" ProgID="Equation.2" ShapeID="_x0000_i1045" DrawAspect="Content" ObjectID="_1453819630" r:id="rId46"/>
        </w:object>
      </w:r>
    </w:p>
    <w:p w:rsidR="007C3B30" w:rsidRDefault="005B5C23">
      <w:pPr>
        <w:ind w:left="285"/>
        <w:jc w:val="center"/>
        <w:rPr>
          <w:sz w:val="24"/>
        </w:rPr>
      </w:pPr>
      <w:r>
        <w:rPr>
          <w:position w:val="-10"/>
          <w:sz w:val="24"/>
        </w:rPr>
        <w:object w:dxaOrig="3660" w:dyaOrig="360">
          <v:shape id="_x0000_i1046" type="#_x0000_t75" style="width:183pt;height:18pt" o:ole="">
            <v:imagedata r:id="rId47" o:title=""/>
          </v:shape>
          <o:OLEObject Type="Embed" ProgID="Equation.2" ShapeID="_x0000_i1046" DrawAspect="Content" ObjectID="_1453819631" r:id="rId48"/>
        </w:object>
      </w:r>
    </w:p>
    <w:p w:rsidR="007C3B30" w:rsidRDefault="005B5C23">
      <w:pPr>
        <w:ind w:left="285"/>
        <w:jc w:val="both"/>
        <w:rPr>
          <w:sz w:val="24"/>
        </w:rPr>
      </w:pPr>
      <w:r>
        <w:rPr>
          <w:sz w:val="24"/>
        </w:rPr>
        <w:t xml:space="preserve">Теперь рассчитаем элементы схемы. </w:t>
      </w:r>
      <w:r>
        <w:rPr>
          <w:sz w:val="24"/>
          <w:lang w:val="en-US"/>
        </w:rPr>
        <w:t xml:space="preserve">RC - </w:t>
      </w:r>
      <w:r>
        <w:rPr>
          <w:sz w:val="24"/>
        </w:rPr>
        <w:t xml:space="preserve">фильтра в цепи питания позволит осуществить НЧ коррекцию. Эффективность НЧ коррекции тем выше, чем больше сопротивление </w:t>
      </w:r>
      <w:r>
        <w:rPr>
          <w:sz w:val="24"/>
          <w:lang w:val="en-US"/>
        </w:rPr>
        <w:t>R</w:t>
      </w:r>
      <w:r>
        <w:rPr>
          <w:sz w:val="24"/>
        </w:rPr>
        <w:t xml:space="preserve">ф. Оно должно быть в несколько раз больше чем </w:t>
      </w:r>
      <w:r>
        <w:rPr>
          <w:sz w:val="24"/>
          <w:lang w:val="en-US"/>
        </w:rPr>
        <w:t>R</w:t>
      </w:r>
      <w:r>
        <w:rPr>
          <w:sz w:val="24"/>
        </w:rPr>
        <w:t xml:space="preserve">к. Обычно увеличение </w:t>
      </w:r>
      <w:r>
        <w:rPr>
          <w:sz w:val="24"/>
          <w:lang w:val="en-US"/>
        </w:rPr>
        <w:t>R</w:t>
      </w:r>
      <w:r>
        <w:rPr>
          <w:sz w:val="24"/>
        </w:rPr>
        <w:t xml:space="preserve">ф ограничено допустимым на нем падением постоянного напряжения которое, в свою очередь зависит от Ек. Примем </w:t>
      </w:r>
      <w:r>
        <w:rPr>
          <w:sz w:val="24"/>
          <w:lang w:val="en-US"/>
        </w:rPr>
        <w:t>R</w:t>
      </w:r>
      <w:r>
        <w:rPr>
          <w:sz w:val="24"/>
        </w:rPr>
        <w:t>ф=1.5</w:t>
      </w:r>
      <w:r>
        <w:rPr>
          <w:sz w:val="24"/>
          <w:lang w:val="en-US"/>
        </w:rPr>
        <w:t>R</w:t>
      </w:r>
      <w:r>
        <w:rPr>
          <w:sz w:val="24"/>
        </w:rPr>
        <w:t>к=705 Ом</w: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Тогда</w:t>
      </w:r>
    </w:p>
    <w:p w:rsidR="007C3B30" w:rsidRDefault="005B5C23">
      <w:pPr>
        <w:ind w:left="285"/>
        <w:jc w:val="center"/>
        <w:rPr>
          <w:sz w:val="24"/>
        </w:rPr>
      </w:pPr>
      <w:r>
        <w:rPr>
          <w:position w:val="-28"/>
          <w:sz w:val="24"/>
        </w:rPr>
        <w:object w:dxaOrig="7500" w:dyaOrig="720">
          <v:shape id="_x0000_i1047" type="#_x0000_t75" style="width:375pt;height:36pt" o:ole="">
            <v:imagedata r:id="rId49" o:title=""/>
          </v:shape>
          <o:OLEObject Type="Embed" ProgID="Equation.2" ShapeID="_x0000_i1047" DrawAspect="Content" ObjectID="_1453819632" r:id="rId50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 xml:space="preserve">Из стандартного ряда сопротивлений выбираем </w:t>
      </w:r>
      <w:r>
        <w:rPr>
          <w:sz w:val="24"/>
          <w:lang w:val="en-US"/>
        </w:rPr>
        <w:t>R</w:t>
      </w:r>
      <w:r>
        <w:rPr>
          <w:sz w:val="24"/>
        </w:rPr>
        <w:t>э=0.3 кОм</w: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Базовый делитель:</w:t>
      </w:r>
    </w:p>
    <w:p w:rsidR="007C3B30" w:rsidRDefault="005B5C23">
      <w:pPr>
        <w:ind w:left="285"/>
        <w:jc w:val="center"/>
        <w:rPr>
          <w:sz w:val="24"/>
        </w:rPr>
      </w:pPr>
      <w:r>
        <w:rPr>
          <w:position w:val="-64"/>
          <w:sz w:val="24"/>
        </w:rPr>
        <w:object w:dxaOrig="3580" w:dyaOrig="1440">
          <v:shape id="_x0000_i1048" type="#_x0000_t75" style="width:179.25pt;height:1in" o:ole="">
            <v:imagedata r:id="rId51" o:title=""/>
          </v:shape>
          <o:OLEObject Type="Embed" ProgID="Equation.2" ShapeID="_x0000_i1048" DrawAspect="Content" ObjectID="_1453819633" r:id="rId52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Таким образом , для расчета необходимо знать ток делителя</w:t>
      </w:r>
    </w:p>
    <w:p w:rsidR="007C3B30" w:rsidRDefault="005B5C23">
      <w:pPr>
        <w:ind w:left="285"/>
        <w:jc w:val="center"/>
      </w:pPr>
      <w:r>
        <w:rPr>
          <w:position w:val="-76"/>
        </w:rPr>
        <w:object w:dxaOrig="2840" w:dyaOrig="1160">
          <v:shape id="_x0000_i1049" type="#_x0000_t75" style="width:141.75pt;height:57.75pt" o:ole="">
            <v:imagedata r:id="rId53" o:title=""/>
          </v:shape>
          <o:OLEObject Type="Embed" ProgID="Equation.2" ShapeID="_x0000_i1049" DrawAspect="Content" ObjectID="_1453819634" r:id="rId54"/>
        </w:object>
      </w:r>
    </w:p>
    <w:p w:rsidR="007C3B30" w:rsidRDefault="005B5C23">
      <w:pPr>
        <w:ind w:left="285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position w:val="-28"/>
        </w:rPr>
        <w:object w:dxaOrig="840" w:dyaOrig="780">
          <v:shape id="_x0000_i1050" type="#_x0000_t75" style="width:42pt;height:39pt" o:ole="">
            <v:imagedata r:id="rId55" o:title=""/>
          </v:shape>
          <o:OLEObject Type="Embed" ProgID="Equation.2" ShapeID="_x0000_i1050" DrawAspect="Content" ObjectID="_1453819635" r:id="rId56"/>
        </w:object>
      </w:r>
      <w:r>
        <w:t xml:space="preserve"> </w:t>
      </w:r>
      <w:r>
        <w:rPr>
          <w:sz w:val="24"/>
        </w:rPr>
        <w:t>характеризует такую причину температурной нестабильности каскада, как тепловое смещение входной характеристики</w:t>
      </w:r>
    </w:p>
    <w:p w:rsidR="007C3B30" w:rsidRDefault="005B5C23">
      <w:pPr>
        <w:ind w:left="285"/>
        <w:jc w:val="center"/>
      </w:pPr>
      <w:r>
        <w:rPr>
          <w:position w:val="-10"/>
          <w:sz w:val="24"/>
        </w:rPr>
        <w:object w:dxaOrig="1440" w:dyaOrig="320">
          <v:shape id="_x0000_i1051" type="#_x0000_t75" style="width:1in;height:15.75pt" o:ole="">
            <v:imagedata r:id="rId57" o:title=""/>
          </v:shape>
          <o:OLEObject Type="Embed" ProgID="Equation.2" ShapeID="_x0000_i1051" DrawAspect="Content" ObjectID="_1453819636" r:id="rId58"/>
        </w:object>
      </w:r>
    </w:p>
    <w:p w:rsidR="007C3B30" w:rsidRDefault="005B5C23">
      <w:pPr>
        <w:ind w:left="285"/>
        <w:jc w:val="center"/>
        <w:rPr>
          <w:sz w:val="24"/>
        </w:rPr>
      </w:pPr>
      <w:r>
        <w:rPr>
          <w:position w:val="-46"/>
          <w:sz w:val="24"/>
        </w:rPr>
        <w:object w:dxaOrig="4340" w:dyaOrig="1060">
          <v:shape id="_x0000_i1052" type="#_x0000_t75" style="width:216.75pt;height:53.25pt" o:ole="">
            <v:imagedata r:id="rId59" o:title=""/>
          </v:shape>
          <o:OLEObject Type="Embed" ProgID="Equation.2" ShapeID="_x0000_i1052" DrawAspect="Content" ObjectID="_1453819637" r:id="rId60"/>
        </w:object>
      </w:r>
    </w:p>
    <w:p w:rsidR="007C3B30" w:rsidRDefault="005B5C23">
      <w:pPr>
        <w:ind w:left="285"/>
        <w:jc w:val="both"/>
        <w:rPr>
          <w:sz w:val="24"/>
        </w:rPr>
      </w:pPr>
      <w:r>
        <w:rPr>
          <w:sz w:val="24"/>
        </w:rPr>
        <w:t xml:space="preserve">Величина </w:t>
      </w:r>
      <w:r>
        <w:rPr>
          <w:position w:val="-28"/>
        </w:rPr>
        <w:object w:dxaOrig="580" w:dyaOrig="680">
          <v:shape id="_x0000_i1053" type="#_x0000_t75" style="width:29.25pt;height:33.75pt" o:ole="">
            <v:imagedata r:id="rId61" o:title=""/>
          </v:shape>
          <o:OLEObject Type="Embed" ProgID="Equation.2" ShapeID="_x0000_i1053" DrawAspect="Content" ObjectID="_1453819638" r:id="rId62"/>
        </w:object>
      </w:r>
      <w:r>
        <w:t xml:space="preserve"> </w:t>
      </w:r>
      <w:r>
        <w:rPr>
          <w:sz w:val="24"/>
        </w:rPr>
        <w:t xml:space="preserve">характеризует нестабильность тока </w:t>
      </w:r>
      <w:r>
        <w:rPr>
          <w:position w:val="-10"/>
        </w:rPr>
        <w:object w:dxaOrig="380" w:dyaOrig="320">
          <v:shape id="_x0000_i1054" type="#_x0000_t75" style="width:18.75pt;height:15.75pt" o:ole="">
            <v:imagedata r:id="rId63" o:title=""/>
          </v:shape>
          <o:OLEObject Type="Embed" ProgID="Equation.2" ShapeID="_x0000_i1054" DrawAspect="Content" ObjectID="_1453819639" r:id="rId64"/>
        </w:object>
      </w:r>
      <w:r>
        <w:t xml:space="preserve">, </w:t>
      </w:r>
      <w:r>
        <w:rPr>
          <w:sz w:val="24"/>
        </w:rPr>
        <w:t>являющуяся также температурной нестабильности каскада</w:t>
      </w:r>
    </w:p>
    <w:p w:rsidR="007C3B30" w:rsidRDefault="005B5C23">
      <w:pPr>
        <w:ind w:left="285"/>
        <w:jc w:val="center"/>
      </w:pPr>
      <w:r>
        <w:rPr>
          <w:position w:val="-50"/>
        </w:rPr>
        <w:object w:dxaOrig="4280" w:dyaOrig="1160">
          <v:shape id="_x0000_i1055" type="#_x0000_t75" style="width:213.75pt;height:57.75pt" o:ole="">
            <v:imagedata r:id="rId65" o:title=""/>
          </v:shape>
          <o:OLEObject Type="Embed" ProgID="Equation.2" ShapeID="_x0000_i1055" DrawAspect="Content" ObjectID="_1453819640" r:id="rId66"/>
        </w:object>
      </w:r>
    </w:p>
    <w:p w:rsidR="007C3B30" w:rsidRDefault="005B5C23">
      <w:pPr>
        <w:ind w:left="285"/>
        <w:jc w:val="center"/>
      </w:pPr>
      <w:r>
        <w:rPr>
          <w:position w:val="-72"/>
        </w:rPr>
        <w:object w:dxaOrig="6800" w:dyaOrig="1140">
          <v:shape id="_x0000_i1056" type="#_x0000_t75" style="width:339.75pt;height:57pt" o:ole="">
            <v:imagedata r:id="rId67" o:title=""/>
          </v:shape>
          <o:OLEObject Type="Embed" ProgID="Equation.2" ShapeID="_x0000_i1056" DrawAspect="Content" ObjectID="_1453819641" r:id="rId68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Тогда получаем:</w:t>
      </w:r>
    </w:p>
    <w:p w:rsidR="007C3B30" w:rsidRDefault="005B5C23">
      <w:pPr>
        <w:ind w:left="285"/>
        <w:jc w:val="center"/>
      </w:pPr>
      <w:r>
        <w:rPr>
          <w:position w:val="-62"/>
        </w:rPr>
        <w:object w:dxaOrig="5460" w:dyaOrig="1420">
          <v:shape id="_x0000_i1057" type="#_x0000_t75" style="width:273pt;height:71.25pt" o:ole="">
            <v:imagedata r:id="rId69" o:title=""/>
          </v:shape>
          <o:OLEObject Type="Embed" ProgID="Equation.2" ShapeID="_x0000_i1057" DrawAspect="Content" ObjectID="_1453819642" r:id="rId70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 xml:space="preserve">Из стандартного ряда сопротивлений выбираем </w:t>
      </w:r>
    </w:p>
    <w:p w:rsidR="007C3B30" w:rsidRDefault="005B5C23">
      <w:pPr>
        <w:ind w:left="285"/>
        <w:jc w:val="center"/>
      </w:pPr>
      <w:r>
        <w:rPr>
          <w:position w:val="-26"/>
        </w:rPr>
        <w:object w:dxaOrig="1520" w:dyaOrig="700">
          <v:shape id="_x0000_i1058" type="#_x0000_t75" style="width:75.75pt;height:35.25pt" o:ole="">
            <v:imagedata r:id="rId71" o:title=""/>
          </v:shape>
          <o:OLEObject Type="Embed" ProgID="Equation.2" ShapeID="_x0000_i1058" DrawAspect="Content" ObjectID="_1453819643" r:id="rId72"/>
        </w:object>
      </w:r>
    </w:p>
    <w:p w:rsidR="007C3B30" w:rsidRDefault="005B5C23" w:rsidP="005B5C23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 xml:space="preserve">Расчет элементов, обеспечивающих заданное значение нижней граничной частоты </w:t>
      </w:r>
      <w:r>
        <w:rPr>
          <w:position w:val="-10"/>
        </w:rPr>
        <w:object w:dxaOrig="320" w:dyaOrig="320">
          <v:shape id="_x0000_i1059" type="#_x0000_t75" style="width:15.75pt;height:15.75pt" o:ole="">
            <v:imagedata r:id="rId73" o:title=""/>
          </v:shape>
          <o:OLEObject Type="Embed" ProgID="Equation.2" ShapeID="_x0000_i1059" DrawAspect="Content" ObjectID="_1453819644" r:id="rId74"/>
        </w:object>
      </w:r>
      <w:r>
        <w:rPr>
          <w:b/>
          <w:sz w:val="24"/>
        </w:rPr>
        <w:t xml:space="preserve"> каскада</w: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Рассчитаем емкость в цепи ОС</w:t>
      </w:r>
    </w:p>
    <w:p w:rsidR="007C3B30" w:rsidRDefault="005B5C23">
      <w:pPr>
        <w:ind w:left="285"/>
        <w:jc w:val="center"/>
      </w:pPr>
      <w:r>
        <w:rPr>
          <w:position w:val="-30"/>
        </w:rPr>
        <w:object w:dxaOrig="3440" w:dyaOrig="840">
          <v:shape id="_x0000_i1060" type="#_x0000_t75" style="width:171.75pt;height:42pt" o:ole="">
            <v:imagedata r:id="rId75" o:title=""/>
          </v:shape>
          <o:OLEObject Type="Embed" ProgID="Equation.2" ShapeID="_x0000_i1060" DrawAspect="Content" ObjectID="_1453819645" r:id="rId76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 xml:space="preserve">Допустим, что доля частотных искажений, вносимых на частоте </w:t>
      </w:r>
      <w:r>
        <w:rPr>
          <w:sz w:val="24"/>
          <w:lang w:val="en-US"/>
        </w:rPr>
        <w:t>f</w:t>
      </w:r>
      <w:r>
        <w:rPr>
          <w:sz w:val="24"/>
        </w:rPr>
        <w:t xml:space="preserve">н конденсатором Ср в К=30 раз меньше, чем конденсатором Сэ.Тогда по графику на рисунке 3.14 из пособия </w:t>
      </w:r>
      <w:r>
        <w:rPr>
          <w:sz w:val="24"/>
          <w:lang w:val="en-US"/>
        </w:rPr>
        <w:t>[</w:t>
      </w:r>
      <w:r>
        <w:rPr>
          <w:sz w:val="24"/>
        </w:rPr>
        <w:t>2</w:t>
      </w:r>
      <w:r>
        <w:rPr>
          <w:sz w:val="24"/>
          <w:lang w:val="en-US"/>
        </w:rPr>
        <w:t>]</w:t>
      </w:r>
      <w:r>
        <w:rPr>
          <w:sz w:val="24"/>
        </w:rPr>
        <w:t xml:space="preserve"> определяем значения коэффициентов частотных искажений Мнр и Мнэ</w:t>
      </w:r>
    </w:p>
    <w:p w:rsidR="007C3B30" w:rsidRDefault="005B5C23">
      <w:pPr>
        <w:ind w:left="285"/>
        <w:jc w:val="center"/>
        <w:rPr>
          <w:sz w:val="24"/>
        </w:rPr>
      </w:pPr>
      <w:r>
        <w:rPr>
          <w:sz w:val="24"/>
        </w:rPr>
        <w:t>Мнр=0.99</w:t>
      </w:r>
    </w:p>
    <w:p w:rsidR="007C3B30" w:rsidRDefault="005B5C23">
      <w:pPr>
        <w:ind w:left="285"/>
        <w:jc w:val="center"/>
        <w:rPr>
          <w:sz w:val="24"/>
        </w:rPr>
      </w:pPr>
      <w:r>
        <w:rPr>
          <w:sz w:val="24"/>
        </w:rPr>
        <w:t>Мнэ=0.7125</w:t>
      </w:r>
    </w:p>
    <w:p w:rsidR="007C3B30" w:rsidRDefault="005B5C23">
      <w:pPr>
        <w:ind w:left="285"/>
        <w:jc w:val="both"/>
        <w:rPr>
          <w:sz w:val="24"/>
        </w:rPr>
      </w:pPr>
      <w:r>
        <w:rPr>
          <w:sz w:val="24"/>
        </w:rPr>
        <w:t xml:space="preserve">Ориентировочно нижняя граничная частота каскада </w:t>
      </w:r>
      <w:r>
        <w:rPr>
          <w:position w:val="-10"/>
          <w:sz w:val="24"/>
        </w:rPr>
        <w:object w:dxaOrig="1380" w:dyaOrig="320">
          <v:shape id="_x0000_i1061" type="#_x0000_t75" style="width:69pt;height:15.75pt" o:ole="">
            <v:imagedata r:id="rId77" o:title=""/>
          </v:shape>
          <o:OLEObject Type="Embed" ProgID="Equation.2" ShapeID="_x0000_i1061" DrawAspect="Content" ObjectID="_1453819646" r:id="rId78"/>
        </w:object>
      </w:r>
      <w:r>
        <w:rPr>
          <w:sz w:val="24"/>
        </w:rPr>
        <w:t xml:space="preserve">, где </w:t>
      </w:r>
      <w:r>
        <w:rPr>
          <w:sz w:val="24"/>
          <w:lang w:val="en-US"/>
        </w:rPr>
        <w:t>F</w:t>
      </w:r>
      <w:r>
        <w:rPr>
          <w:sz w:val="24"/>
        </w:rPr>
        <w:t xml:space="preserve">н - заданная нижняя граничная частота всего усилителя, </w:t>
      </w:r>
      <w:r>
        <w:rPr>
          <w:sz w:val="24"/>
          <w:lang w:val="en-US"/>
        </w:rPr>
        <w:t>n</w:t>
      </w:r>
      <w:r>
        <w:rPr>
          <w:sz w:val="24"/>
        </w:rPr>
        <w:t xml:space="preserve"> - число разделительных конденсаторов. Тогда:</w:t>
      </w:r>
    </w:p>
    <w:p w:rsidR="007C3B30" w:rsidRDefault="005B5C23">
      <w:pPr>
        <w:ind w:left="285"/>
        <w:jc w:val="center"/>
      </w:pPr>
      <w:r>
        <w:rPr>
          <w:position w:val="-10"/>
        </w:rPr>
        <w:object w:dxaOrig="1280" w:dyaOrig="320">
          <v:shape id="_x0000_i1062" type="#_x0000_t75" style="width:63.75pt;height:15.75pt" o:ole="">
            <v:imagedata r:id="rId79" o:title=""/>
          </v:shape>
          <o:OLEObject Type="Embed" ProgID="Equation.2" ShapeID="_x0000_i1062" DrawAspect="Content" ObjectID="_1453819647" r:id="rId80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В итоге получаем:</w:t>
      </w:r>
    </w:p>
    <w:p w:rsidR="007C3B30" w:rsidRDefault="005B5C23">
      <w:pPr>
        <w:ind w:left="285"/>
        <w:jc w:val="center"/>
      </w:pPr>
      <w:r>
        <w:rPr>
          <w:position w:val="-24"/>
        </w:rPr>
        <w:object w:dxaOrig="7560" w:dyaOrig="740">
          <v:shape id="_x0000_i1063" type="#_x0000_t75" style="width:378pt;height:36.75pt" o:ole="">
            <v:imagedata r:id="rId81" o:title=""/>
          </v:shape>
          <o:OLEObject Type="Embed" ProgID="Equation.2" ShapeID="_x0000_i1063" DrawAspect="Content" ObjectID="_1453819648" r:id="rId82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Из стандартного ряда сопротивлений выбираем</w:t>
      </w:r>
    </w:p>
    <w:p w:rsidR="007C3B30" w:rsidRDefault="005B5C23">
      <w:pPr>
        <w:ind w:left="285"/>
        <w:jc w:val="center"/>
      </w:pPr>
      <w:r>
        <w:rPr>
          <w:position w:val="-10"/>
        </w:rPr>
        <w:object w:dxaOrig="1520" w:dyaOrig="320">
          <v:shape id="_x0000_i1064" type="#_x0000_t75" style="width:75.75pt;height:15.75pt" o:ole="">
            <v:imagedata r:id="rId83" o:title=""/>
          </v:shape>
          <o:OLEObject Type="Embed" ProgID="Equation.2" ShapeID="_x0000_i1064" DrawAspect="Content" ObjectID="_1453819649" r:id="rId84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Рассчитаем емкость разделительного конденсатора</w:t>
      </w:r>
    </w:p>
    <w:p w:rsidR="007C3B30" w:rsidRDefault="005B5C23">
      <w:pPr>
        <w:ind w:left="285"/>
        <w:jc w:val="center"/>
      </w:pPr>
      <w:r>
        <w:rPr>
          <w:position w:val="-34"/>
        </w:rPr>
        <w:object w:dxaOrig="3280" w:dyaOrig="740">
          <v:shape id="_x0000_i1065" type="#_x0000_t75" style="width:164.25pt;height:36.75pt" o:ole="">
            <v:imagedata r:id="rId85" o:title=""/>
          </v:shape>
          <o:OLEObject Type="Embed" ProgID="Equation.2" ShapeID="_x0000_i1065" DrawAspect="Content" ObjectID="_1453819650" r:id="rId86"/>
        </w:object>
      </w:r>
    </w:p>
    <w:p w:rsidR="007C3B30" w:rsidRDefault="005B5C23">
      <w:pPr>
        <w:ind w:left="285"/>
        <w:jc w:val="center"/>
      </w:pPr>
      <w:r>
        <w:rPr>
          <w:position w:val="-32"/>
        </w:rPr>
        <w:object w:dxaOrig="5820" w:dyaOrig="720">
          <v:shape id="_x0000_i1066" type="#_x0000_t75" style="width:291pt;height:36pt" o:ole="">
            <v:imagedata r:id="rId87" o:title=""/>
          </v:shape>
          <o:OLEObject Type="Embed" ProgID="Equation.2" ShapeID="_x0000_i1066" DrawAspect="Content" ObjectID="_1453819651" r:id="rId88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Применение коррекции позволяет исправить разделительный конденсатор меньшей емкостью, чем Ср</w:t>
      </w:r>
    </w:p>
    <w:p w:rsidR="007C3B30" w:rsidRDefault="005B5C23">
      <w:pPr>
        <w:ind w:left="285"/>
        <w:jc w:val="center"/>
        <w:rPr>
          <w:sz w:val="24"/>
        </w:rPr>
      </w:pPr>
      <w:r>
        <w:rPr>
          <w:position w:val="-58"/>
        </w:rPr>
        <w:object w:dxaOrig="3879" w:dyaOrig="1020">
          <v:shape id="_x0000_i1067" type="#_x0000_t75" style="width:194.25pt;height:51pt" o:ole="">
            <v:imagedata r:id="rId89" o:title=""/>
          </v:shape>
          <o:OLEObject Type="Embed" ProgID="Equation.2" ShapeID="_x0000_i1067" DrawAspect="Content" ObjectID="_1453819652" r:id="rId90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Из стандартного ряда сопротивлений выбираем</w:t>
      </w:r>
    </w:p>
    <w:p w:rsidR="007C3B30" w:rsidRDefault="005B5C23">
      <w:pPr>
        <w:ind w:left="285"/>
        <w:jc w:val="center"/>
      </w:pPr>
      <w:r>
        <w:rPr>
          <w:position w:val="-10"/>
        </w:rPr>
        <w:object w:dxaOrig="1500" w:dyaOrig="320">
          <v:shape id="_x0000_i1068" type="#_x0000_t75" style="width:75pt;height:15.75pt" o:ole="">
            <v:imagedata r:id="rId91" o:title=""/>
          </v:shape>
          <o:OLEObject Type="Embed" ProgID="Equation.2" ShapeID="_x0000_i1068" DrawAspect="Content" ObjectID="_1453819653" r:id="rId92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Емкость фильтра</w:t>
      </w:r>
    </w:p>
    <w:p w:rsidR="007C3B30" w:rsidRDefault="005B5C23">
      <w:pPr>
        <w:ind w:left="285"/>
        <w:jc w:val="center"/>
      </w:pPr>
      <w:r>
        <w:rPr>
          <w:position w:val="-28"/>
        </w:rPr>
        <w:object w:dxaOrig="2299" w:dyaOrig="680">
          <v:shape id="_x0000_i1069" type="#_x0000_t75" style="width:114.75pt;height:33.75pt" o:ole="">
            <v:imagedata r:id="rId93" o:title=""/>
          </v:shape>
          <o:OLEObject Type="Embed" ProgID="Equation.2" ShapeID="_x0000_i1069" DrawAspect="Content" ObjectID="_1453819654" r:id="rId94"/>
        </w:object>
      </w:r>
    </w:p>
    <w:p w:rsidR="007C3B30" w:rsidRDefault="005B5C23">
      <w:pPr>
        <w:ind w:left="285"/>
        <w:rPr>
          <w:sz w:val="24"/>
        </w:rPr>
      </w:pPr>
      <w:r>
        <w:rPr>
          <w:sz w:val="24"/>
        </w:rPr>
        <w:t>Из стандартного ряда сопротивлений выбираем</w:t>
      </w:r>
    </w:p>
    <w:p w:rsidR="007C3B30" w:rsidRDefault="005B5C23">
      <w:pPr>
        <w:ind w:left="285"/>
        <w:jc w:val="center"/>
      </w:pPr>
      <w:r>
        <w:rPr>
          <w:position w:val="-10"/>
        </w:rPr>
        <w:object w:dxaOrig="1359" w:dyaOrig="320">
          <v:shape id="_x0000_i1070" type="#_x0000_t75" style="width:68.25pt;height:15.75pt" o:ole="">
            <v:imagedata r:id="rId95" o:title=""/>
          </v:shape>
          <o:OLEObject Type="Embed" ProgID="Equation.2" ShapeID="_x0000_i1070" DrawAspect="Content" ObjectID="_1453819655" r:id="rId96"/>
        </w:object>
      </w:r>
    </w:p>
    <w:p w:rsidR="007C3B30" w:rsidRDefault="005B5C23" w:rsidP="005B5C23">
      <w:pPr>
        <w:numPr>
          <w:ilvl w:val="0"/>
          <w:numId w:val="2"/>
        </w:numPr>
        <w:jc w:val="center"/>
        <w:rPr>
          <w:b/>
          <w:sz w:val="24"/>
        </w:rPr>
      </w:pPr>
      <w:r>
        <w:rPr>
          <w:b/>
          <w:sz w:val="28"/>
        </w:rPr>
        <w:t>Моделирование каскада на ЭВМ.</w:t>
      </w:r>
    </w:p>
    <w:p w:rsidR="007C3B30" w:rsidRDefault="005B5C23">
      <w:pPr>
        <w:jc w:val="center"/>
      </w:pPr>
      <w:r>
        <w:object w:dxaOrig="5265" w:dyaOrig="3270">
          <v:shape id="_x0000_i1071" type="#_x0000_t75" style="width:264.75pt;height:164.25pt" o:ole="">
            <v:imagedata r:id="rId97" o:title=""/>
          </v:shape>
          <o:OLEObject Type="Embed" ProgID="PBrush" ShapeID="_x0000_i1071" DrawAspect="Content" ObjectID="_1453819656" r:id="rId98"/>
        </w:object>
      </w:r>
    </w:p>
    <w:p w:rsidR="007C3B30" w:rsidRDefault="005B5C23">
      <w:pPr>
        <w:rPr>
          <w:sz w:val="24"/>
        </w:rPr>
      </w:pPr>
      <w:r>
        <w:rPr>
          <w:b/>
          <w:sz w:val="24"/>
        </w:rPr>
        <w:t>Параметры схемы</w:t>
      </w:r>
    </w:p>
    <w:p w:rsidR="007C3B30" w:rsidRDefault="005B5C23">
      <w:pPr>
        <w:rPr>
          <w:sz w:val="24"/>
        </w:rPr>
      </w:pPr>
      <w:r>
        <w:rPr>
          <w:sz w:val="24"/>
        </w:rPr>
        <w:t>No. Label          Parameter            No. Label          Parameter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  RI                      200                  21  C1               0.22E-9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2  R1                     6.9K                22  CF               0.15E-9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3  R2                     1.8K                23  C4                  1E-6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4  R4                     470                  24  CN              1.5E-12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5  RN                    510 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6  R6                     300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7  RB                      50 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8  </w:t>
      </w:r>
      <w:r>
        <w:rPr>
          <w:sz w:val="24"/>
          <w:lang w:val="en-US"/>
        </w:rPr>
        <w:t>RF                     700</w:t>
      </w:r>
    </w:p>
    <w:p w:rsidR="007C3B30" w:rsidRDefault="005B5C23">
      <w:pPr>
        <w:rPr>
          <w:b/>
          <w:sz w:val="24"/>
          <w:lang w:val="en-US"/>
        </w:rPr>
      </w:pPr>
      <w:r>
        <w:rPr>
          <w:b/>
          <w:sz w:val="24"/>
        </w:rPr>
        <w:t xml:space="preserve">Параметры источника </w:t>
      </w:r>
      <w:r>
        <w:rPr>
          <w:b/>
          <w:sz w:val="24"/>
          <w:lang w:val="en-US"/>
        </w:rPr>
        <w:t>GEN</w:t>
      </w:r>
    </w:p>
    <w:p w:rsidR="007C3B30" w:rsidRDefault="005B5C23">
      <w:pPr>
        <w:rPr>
          <w:sz w:val="24"/>
        </w:rPr>
      </w:pPr>
      <w:r>
        <w:rPr>
          <w:sz w:val="24"/>
        </w:rPr>
        <w:t>Programmable waveforms Type 0 ...Alias GEN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                   </w:t>
      </w:r>
      <w:r>
        <w:rPr>
          <w:sz w:val="24"/>
          <w:lang w:val="en-US"/>
        </w:rPr>
        <w:t xml:space="preserve">                           </w:t>
      </w:r>
      <w:r>
        <w:rPr>
          <w:sz w:val="24"/>
        </w:rPr>
        <w:t xml:space="preserve">                Value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0:Zero level voltage                 </w:t>
      </w:r>
      <w:r>
        <w:rPr>
          <w:sz w:val="24"/>
          <w:lang w:val="en-US"/>
        </w:rPr>
        <w:t xml:space="preserve">                 </w:t>
      </w:r>
      <w:r>
        <w:rPr>
          <w:sz w:val="24"/>
        </w:rPr>
        <w:t xml:space="preserve">  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1:One level voltage                    </w:t>
      </w:r>
      <w:r>
        <w:rPr>
          <w:sz w:val="24"/>
          <w:lang w:val="en-US"/>
        </w:rPr>
        <w:t xml:space="preserve">                 </w:t>
      </w:r>
      <w:r>
        <w:rPr>
          <w:sz w:val="24"/>
        </w:rPr>
        <w:t>0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2:Time delay to leading edge           .000001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3:Time delay to one level  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>.000001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4:Time delay to falling edge           </w:t>
      </w:r>
      <w:r>
        <w:rPr>
          <w:sz w:val="24"/>
          <w:lang w:val="en-US"/>
        </w:rPr>
        <w:t xml:space="preserve">  </w:t>
      </w:r>
      <w:r>
        <w:rPr>
          <w:sz w:val="24"/>
        </w:rPr>
        <w:t>.000005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5:Time delay to zero level             </w:t>
      </w:r>
      <w:r>
        <w:rPr>
          <w:sz w:val="24"/>
          <w:lang w:val="en-US"/>
        </w:rPr>
        <w:t xml:space="preserve">   </w:t>
      </w:r>
      <w:r>
        <w:rPr>
          <w:sz w:val="24"/>
        </w:rPr>
        <w:t>.000005</w:t>
      </w:r>
    </w:p>
    <w:p w:rsidR="007C3B30" w:rsidRDefault="005B5C23">
      <w:pPr>
        <w:rPr>
          <w:sz w:val="24"/>
        </w:rPr>
      </w:pPr>
      <w:r>
        <w:rPr>
          <w:sz w:val="24"/>
        </w:rPr>
        <w:t xml:space="preserve"> 6:Period of waveform (1/F)             </w:t>
      </w:r>
      <w:r>
        <w:rPr>
          <w:sz w:val="24"/>
          <w:lang w:val="en-US"/>
        </w:rPr>
        <w:t xml:space="preserve">      </w:t>
      </w:r>
      <w:r>
        <w:rPr>
          <w:sz w:val="24"/>
        </w:rPr>
        <w:t>.001</w:t>
      </w:r>
    </w:p>
    <w:p w:rsidR="007C3B30" w:rsidRDefault="007C3B30">
      <w:pPr>
        <w:jc w:val="center"/>
        <w:rPr>
          <w:lang w:val="en-US"/>
        </w:rPr>
      </w:pPr>
    </w:p>
    <w:p w:rsidR="007C3B30" w:rsidRDefault="005B5C23">
      <w:pPr>
        <w:rPr>
          <w:lang w:val="en-US"/>
        </w:rPr>
      </w:pPr>
      <w:r>
        <w:rPr>
          <w:b/>
          <w:sz w:val="24"/>
        </w:rPr>
        <w:t xml:space="preserve">Графики АЧХ, ФЧХ и ГВЗ </w:t>
      </w:r>
      <w:r>
        <w:rPr>
          <w:b/>
          <w:sz w:val="24"/>
          <w:lang w:val="en-US"/>
        </w:rPr>
        <w:t>GEN</w:t>
      </w:r>
    </w:p>
    <w:p w:rsidR="007C3B30" w:rsidRDefault="005B5C23">
      <w:pPr>
        <w:rPr>
          <w:lang w:val="en-US"/>
        </w:rPr>
      </w:pPr>
      <w:r>
        <w:object w:dxaOrig="8790" w:dyaOrig="4695">
          <v:shape id="_x0000_i1072" type="#_x0000_t75" style="width:441.75pt;height:234.75pt" o:ole="">
            <v:imagedata r:id="rId99" o:title=""/>
          </v:shape>
          <o:OLEObject Type="Embed" ProgID="PBrush" ShapeID="_x0000_i1072" DrawAspect="Content" ObjectID="_1453819657" r:id="rId100"/>
        </w:object>
      </w:r>
    </w:p>
    <w:p w:rsidR="007C3B30" w:rsidRDefault="007C3B30">
      <w:pPr>
        <w:rPr>
          <w:sz w:val="24"/>
          <w:lang w:val="en-US"/>
        </w:rPr>
      </w:pPr>
      <w:bookmarkStart w:id="0" w:name="_GoBack"/>
      <w:bookmarkEnd w:id="0"/>
    </w:p>
    <w:sectPr w:rsidR="007C3B3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57629"/>
    <w:multiLevelType w:val="singleLevel"/>
    <w:tmpl w:val="82C4F8D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61E2797D"/>
    <w:multiLevelType w:val="singleLevel"/>
    <w:tmpl w:val="82B6E1A2"/>
    <w:lvl w:ilvl="0">
      <w:start w:val="2"/>
      <w:numFmt w:val="upperRoman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C23"/>
    <w:rsid w:val="005B5C23"/>
    <w:rsid w:val="007C3B30"/>
    <w:rsid w:val="00C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D60CB343-341B-4130-9D5A-EC82344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image" Target="media/image47.png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png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5586</Characters>
  <Application>Microsoft Office Word</Application>
  <DocSecurity>0</DocSecurity>
  <Lines>46</Lines>
  <Paragraphs>13</Paragraphs>
  <ScaleCrop>false</ScaleCrop>
  <Company>Elcom Ltd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Andrew Kuzmin</dc:creator>
  <cp:keywords/>
  <dc:description/>
  <cp:lastModifiedBy>admin</cp:lastModifiedBy>
  <cp:revision>2</cp:revision>
  <cp:lastPrinted>1997-01-06T11:01:00Z</cp:lastPrinted>
  <dcterms:created xsi:type="dcterms:W3CDTF">2014-02-13T15:59:00Z</dcterms:created>
  <dcterms:modified xsi:type="dcterms:W3CDTF">2014-02-13T15:59:00Z</dcterms:modified>
</cp:coreProperties>
</file>