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5BB" w:rsidRDefault="008055BB">
      <w:pPr>
        <w:jc w:val="center"/>
        <w:rPr>
          <w:sz w:val="28"/>
        </w:rPr>
      </w:pPr>
    </w:p>
    <w:p w:rsidR="008055BB" w:rsidRDefault="008055BB">
      <w:pPr>
        <w:jc w:val="center"/>
        <w:rPr>
          <w:sz w:val="28"/>
        </w:rPr>
      </w:pPr>
    </w:p>
    <w:p w:rsidR="008055BB" w:rsidRDefault="008055BB">
      <w:pPr>
        <w:jc w:val="center"/>
        <w:rPr>
          <w:sz w:val="28"/>
        </w:rPr>
      </w:pPr>
    </w:p>
    <w:p w:rsidR="008055BB" w:rsidRDefault="008055BB">
      <w:pPr>
        <w:jc w:val="center"/>
        <w:rPr>
          <w:sz w:val="28"/>
        </w:rPr>
      </w:pPr>
    </w:p>
    <w:p w:rsidR="008055BB" w:rsidRDefault="008055BB">
      <w:pPr>
        <w:jc w:val="center"/>
        <w:rPr>
          <w:sz w:val="28"/>
        </w:rPr>
      </w:pPr>
    </w:p>
    <w:p w:rsidR="008055BB" w:rsidRDefault="008055BB">
      <w:pPr>
        <w:jc w:val="center"/>
        <w:rPr>
          <w:sz w:val="28"/>
        </w:rPr>
      </w:pPr>
    </w:p>
    <w:p w:rsidR="008055BB" w:rsidRDefault="008055BB">
      <w:pPr>
        <w:jc w:val="center"/>
        <w:rPr>
          <w:sz w:val="28"/>
        </w:rPr>
      </w:pPr>
    </w:p>
    <w:p w:rsidR="008055BB" w:rsidRDefault="008055BB">
      <w:pPr>
        <w:jc w:val="center"/>
        <w:rPr>
          <w:sz w:val="28"/>
        </w:rPr>
      </w:pPr>
    </w:p>
    <w:p w:rsidR="008055BB" w:rsidRDefault="008055BB">
      <w:pPr>
        <w:jc w:val="center"/>
        <w:rPr>
          <w:sz w:val="28"/>
        </w:rPr>
      </w:pPr>
    </w:p>
    <w:p w:rsidR="008055BB" w:rsidRDefault="008055BB">
      <w:pPr>
        <w:jc w:val="center"/>
        <w:rPr>
          <w:sz w:val="28"/>
        </w:rPr>
      </w:pPr>
    </w:p>
    <w:p w:rsidR="008055BB" w:rsidRDefault="008055BB">
      <w:pPr>
        <w:jc w:val="center"/>
        <w:rPr>
          <w:sz w:val="28"/>
        </w:rPr>
      </w:pPr>
    </w:p>
    <w:p w:rsidR="008055BB" w:rsidRDefault="008055BB">
      <w:pPr>
        <w:jc w:val="center"/>
        <w:rPr>
          <w:sz w:val="28"/>
        </w:rPr>
      </w:pPr>
      <w:r>
        <w:rPr>
          <w:sz w:val="28"/>
        </w:rPr>
        <w:t>КУРСОВАЯ РАБОТА</w:t>
      </w:r>
    </w:p>
    <w:p w:rsidR="008055BB" w:rsidRDefault="008055BB">
      <w:pPr>
        <w:jc w:val="center"/>
        <w:rPr>
          <w:sz w:val="28"/>
        </w:rPr>
      </w:pPr>
    </w:p>
    <w:p w:rsidR="008055BB" w:rsidRDefault="008055BB">
      <w:pPr>
        <w:jc w:val="center"/>
        <w:rPr>
          <w:sz w:val="28"/>
        </w:rPr>
      </w:pPr>
    </w:p>
    <w:p w:rsidR="008055BB" w:rsidRDefault="008055BB">
      <w:pPr>
        <w:jc w:val="center"/>
        <w:rPr>
          <w:sz w:val="28"/>
        </w:rPr>
      </w:pPr>
    </w:p>
    <w:p w:rsidR="008055BB" w:rsidRDefault="008055BB">
      <w:pPr>
        <w:jc w:val="center"/>
        <w:rPr>
          <w:sz w:val="28"/>
        </w:rPr>
      </w:pPr>
    </w:p>
    <w:p w:rsidR="008055BB" w:rsidRDefault="008055BB">
      <w:pPr>
        <w:jc w:val="center"/>
        <w:rPr>
          <w:sz w:val="28"/>
        </w:rPr>
      </w:pPr>
      <w:r>
        <w:rPr>
          <w:sz w:val="28"/>
        </w:rPr>
        <w:t>Тема  «Виды ценных бумаг и особенности их обращения»</w:t>
      </w:r>
    </w:p>
    <w:p w:rsidR="008055BB" w:rsidRDefault="008055BB">
      <w:pPr>
        <w:jc w:val="center"/>
        <w:rPr>
          <w:sz w:val="28"/>
        </w:rPr>
      </w:pPr>
    </w:p>
    <w:p w:rsidR="008055BB" w:rsidRDefault="008055BB">
      <w:pPr>
        <w:jc w:val="center"/>
        <w:rPr>
          <w:sz w:val="28"/>
        </w:rPr>
      </w:pPr>
    </w:p>
    <w:p w:rsidR="008055BB" w:rsidRDefault="008055BB">
      <w:pPr>
        <w:jc w:val="center"/>
        <w:rPr>
          <w:sz w:val="28"/>
        </w:rPr>
      </w:pPr>
    </w:p>
    <w:p w:rsidR="008055BB" w:rsidRDefault="008055BB">
      <w:pPr>
        <w:jc w:val="center"/>
        <w:rPr>
          <w:sz w:val="28"/>
        </w:rPr>
      </w:pPr>
    </w:p>
    <w:p w:rsidR="008055BB" w:rsidRDefault="008055BB">
      <w:pPr>
        <w:jc w:val="center"/>
        <w:rPr>
          <w:sz w:val="28"/>
        </w:rPr>
      </w:pPr>
    </w:p>
    <w:p w:rsidR="008055BB" w:rsidRDefault="008055BB">
      <w:pPr>
        <w:jc w:val="center"/>
        <w:rPr>
          <w:sz w:val="28"/>
        </w:rPr>
      </w:pPr>
    </w:p>
    <w:p w:rsidR="008055BB" w:rsidRDefault="008055BB">
      <w:pPr>
        <w:jc w:val="center"/>
        <w:rPr>
          <w:sz w:val="28"/>
        </w:rPr>
      </w:pPr>
    </w:p>
    <w:p w:rsidR="008055BB" w:rsidRDefault="008055BB">
      <w:pPr>
        <w:ind w:left="5664"/>
        <w:rPr>
          <w:sz w:val="28"/>
          <w:lang w:val="en-US"/>
        </w:rPr>
      </w:pPr>
    </w:p>
    <w:p w:rsidR="008055BB" w:rsidRDefault="008055BB">
      <w:pPr>
        <w:ind w:left="5664"/>
        <w:rPr>
          <w:sz w:val="28"/>
          <w:lang w:val="en-US"/>
        </w:rPr>
      </w:pPr>
    </w:p>
    <w:p w:rsidR="008055BB" w:rsidRDefault="008055BB">
      <w:pPr>
        <w:ind w:left="5664"/>
        <w:rPr>
          <w:sz w:val="28"/>
          <w:lang w:val="en-US"/>
        </w:rPr>
      </w:pPr>
    </w:p>
    <w:p w:rsidR="008055BB" w:rsidRDefault="008055BB">
      <w:pPr>
        <w:ind w:left="5664"/>
        <w:rPr>
          <w:sz w:val="28"/>
          <w:lang w:val="en-US"/>
        </w:rPr>
      </w:pPr>
    </w:p>
    <w:p w:rsidR="008055BB" w:rsidRDefault="008055BB">
      <w:pPr>
        <w:ind w:left="5664"/>
        <w:rPr>
          <w:sz w:val="28"/>
          <w:lang w:val="en-US"/>
        </w:rPr>
      </w:pPr>
    </w:p>
    <w:p w:rsidR="008055BB" w:rsidRDefault="008055BB">
      <w:pPr>
        <w:ind w:left="5664"/>
        <w:rPr>
          <w:sz w:val="28"/>
          <w:lang w:val="en-US"/>
        </w:rPr>
      </w:pPr>
    </w:p>
    <w:p w:rsidR="008055BB" w:rsidRDefault="008055BB">
      <w:pPr>
        <w:ind w:left="5664"/>
        <w:rPr>
          <w:sz w:val="28"/>
          <w:lang w:val="en-US"/>
        </w:rPr>
      </w:pPr>
    </w:p>
    <w:p w:rsidR="008055BB" w:rsidRDefault="008055BB">
      <w:pPr>
        <w:ind w:left="5664"/>
        <w:rPr>
          <w:sz w:val="28"/>
          <w:lang w:val="en-US"/>
        </w:rPr>
      </w:pPr>
    </w:p>
    <w:p w:rsidR="008055BB" w:rsidRDefault="008055BB">
      <w:pPr>
        <w:ind w:left="5664"/>
        <w:rPr>
          <w:sz w:val="28"/>
          <w:lang w:val="en-US"/>
        </w:rPr>
      </w:pPr>
    </w:p>
    <w:p w:rsidR="008055BB" w:rsidRDefault="008055BB">
      <w:pPr>
        <w:ind w:left="5664"/>
        <w:rPr>
          <w:sz w:val="28"/>
          <w:lang w:val="en-US"/>
        </w:rPr>
      </w:pPr>
    </w:p>
    <w:p w:rsidR="008055BB" w:rsidRDefault="008055BB">
      <w:pPr>
        <w:ind w:left="5664"/>
        <w:rPr>
          <w:sz w:val="28"/>
          <w:lang w:val="en-US"/>
        </w:rPr>
      </w:pPr>
    </w:p>
    <w:p w:rsidR="008055BB" w:rsidRDefault="008055BB">
      <w:pPr>
        <w:ind w:left="5664"/>
        <w:rPr>
          <w:sz w:val="28"/>
          <w:lang w:val="en-US"/>
        </w:rPr>
      </w:pPr>
    </w:p>
    <w:p w:rsidR="008055BB" w:rsidRDefault="008055BB">
      <w:pPr>
        <w:ind w:left="5664"/>
        <w:rPr>
          <w:sz w:val="28"/>
          <w:lang w:val="en-US"/>
        </w:rPr>
      </w:pPr>
    </w:p>
    <w:p w:rsidR="008055BB" w:rsidRDefault="008055BB">
      <w:pPr>
        <w:ind w:left="5664"/>
        <w:rPr>
          <w:sz w:val="28"/>
          <w:lang w:val="en-US"/>
        </w:rPr>
      </w:pPr>
    </w:p>
    <w:p w:rsidR="008055BB" w:rsidRDefault="008055BB">
      <w:pPr>
        <w:ind w:left="5664"/>
        <w:rPr>
          <w:sz w:val="28"/>
          <w:lang w:val="en-US"/>
        </w:rPr>
      </w:pPr>
    </w:p>
    <w:p w:rsidR="008055BB" w:rsidRDefault="008055BB">
      <w:pPr>
        <w:ind w:left="5664"/>
        <w:rPr>
          <w:sz w:val="28"/>
          <w:lang w:val="en-US"/>
        </w:rPr>
      </w:pPr>
    </w:p>
    <w:p w:rsidR="008055BB" w:rsidRDefault="008055BB">
      <w:pPr>
        <w:ind w:left="5664"/>
        <w:rPr>
          <w:sz w:val="28"/>
        </w:rPr>
      </w:pPr>
    </w:p>
    <w:p w:rsidR="008055BB" w:rsidRDefault="008055BB">
      <w:pPr>
        <w:rPr>
          <w:sz w:val="28"/>
        </w:rPr>
      </w:pPr>
    </w:p>
    <w:p w:rsidR="008055BB" w:rsidRDefault="008055BB">
      <w:pPr>
        <w:jc w:val="center"/>
        <w:rPr>
          <w:sz w:val="28"/>
        </w:rPr>
      </w:pPr>
      <w:r>
        <w:rPr>
          <w:sz w:val="28"/>
        </w:rPr>
        <w:t>Москва</w:t>
      </w:r>
    </w:p>
    <w:p w:rsidR="008055BB" w:rsidRDefault="008055BB">
      <w:pPr>
        <w:jc w:val="center"/>
        <w:rPr>
          <w:sz w:val="28"/>
        </w:rPr>
      </w:pPr>
    </w:p>
    <w:p w:rsidR="008055BB" w:rsidRDefault="008055BB">
      <w:pPr>
        <w:jc w:val="center"/>
        <w:rPr>
          <w:sz w:val="28"/>
        </w:rPr>
      </w:pPr>
      <w:r>
        <w:rPr>
          <w:sz w:val="28"/>
        </w:rPr>
        <w:t>1999 год</w:t>
      </w:r>
    </w:p>
    <w:p w:rsidR="008055BB" w:rsidRDefault="008055BB">
      <w:pPr>
        <w:jc w:val="center"/>
        <w:rPr>
          <w:sz w:val="28"/>
        </w:rPr>
      </w:pPr>
    </w:p>
    <w:p w:rsidR="008055BB" w:rsidRDefault="008055BB">
      <w:pPr>
        <w:ind w:right="895"/>
        <w:jc w:val="center"/>
        <w:rPr>
          <w:sz w:val="28"/>
        </w:rPr>
      </w:pPr>
      <w:r>
        <w:rPr>
          <w:sz w:val="28"/>
        </w:rPr>
        <w:t>ПЛАН РАБОТЫ</w:t>
      </w:r>
    </w:p>
    <w:p w:rsidR="008055BB" w:rsidRDefault="008055BB">
      <w:pPr>
        <w:ind w:right="895"/>
        <w:jc w:val="center"/>
        <w:rPr>
          <w:sz w:val="28"/>
        </w:rPr>
      </w:pPr>
    </w:p>
    <w:p w:rsidR="008055BB" w:rsidRDefault="008055BB">
      <w:pPr>
        <w:ind w:left="705" w:right="895"/>
        <w:rPr>
          <w:sz w:val="28"/>
        </w:rPr>
      </w:pPr>
      <w:r>
        <w:rPr>
          <w:sz w:val="28"/>
          <w:lang w:val="en-US"/>
        </w:rPr>
        <w:t>I</w:t>
      </w:r>
      <w:r>
        <w:rPr>
          <w:sz w:val="28"/>
        </w:rPr>
        <w:t>.Введение</w:t>
      </w:r>
    </w:p>
    <w:p w:rsidR="008055BB" w:rsidRDefault="008055BB">
      <w:pPr>
        <w:ind w:left="705" w:right="895"/>
        <w:rPr>
          <w:sz w:val="28"/>
        </w:rPr>
      </w:pPr>
    </w:p>
    <w:p w:rsidR="008055BB" w:rsidRDefault="008055BB">
      <w:pPr>
        <w:ind w:left="705" w:right="895"/>
        <w:rPr>
          <w:sz w:val="28"/>
        </w:rPr>
      </w:pPr>
      <w:r>
        <w:rPr>
          <w:sz w:val="28"/>
        </w:rPr>
        <w:t>II. Основная часть</w:t>
      </w:r>
    </w:p>
    <w:p w:rsidR="008055BB" w:rsidRDefault="008055BB">
      <w:pPr>
        <w:ind w:left="705" w:right="895"/>
        <w:rPr>
          <w:sz w:val="28"/>
          <w:lang w:val="en-US"/>
        </w:rPr>
      </w:pPr>
    </w:p>
    <w:p w:rsidR="008055BB" w:rsidRDefault="008055BB">
      <w:pPr>
        <w:ind w:left="705" w:right="895"/>
        <w:rPr>
          <w:sz w:val="28"/>
        </w:rPr>
      </w:pPr>
      <w:r>
        <w:rPr>
          <w:sz w:val="28"/>
        </w:rPr>
        <w:t>1. Классификация ценных бумаг</w:t>
      </w:r>
    </w:p>
    <w:p w:rsidR="008055BB" w:rsidRDefault="008055BB">
      <w:pPr>
        <w:ind w:left="705" w:right="895"/>
        <w:rPr>
          <w:sz w:val="28"/>
        </w:rPr>
      </w:pPr>
    </w:p>
    <w:p w:rsidR="008055BB" w:rsidRDefault="008055BB">
      <w:pPr>
        <w:ind w:left="705" w:right="895"/>
        <w:rPr>
          <w:sz w:val="28"/>
        </w:rPr>
      </w:pPr>
      <w:r>
        <w:rPr>
          <w:sz w:val="28"/>
        </w:rPr>
        <w:t>2. Классификация видов ценных бумаг</w:t>
      </w:r>
    </w:p>
    <w:p w:rsidR="008055BB" w:rsidRDefault="008055BB">
      <w:pPr>
        <w:ind w:left="705" w:right="895"/>
        <w:rPr>
          <w:sz w:val="28"/>
        </w:rPr>
      </w:pPr>
    </w:p>
    <w:p w:rsidR="008055BB" w:rsidRDefault="008055BB">
      <w:pPr>
        <w:ind w:left="705" w:right="895"/>
        <w:rPr>
          <w:sz w:val="28"/>
        </w:rPr>
      </w:pPr>
      <w:r>
        <w:rPr>
          <w:sz w:val="28"/>
        </w:rPr>
        <w:t>3. Особенности обращения ценных бумаг</w:t>
      </w:r>
    </w:p>
    <w:p w:rsidR="008055BB" w:rsidRDefault="008055BB">
      <w:pPr>
        <w:ind w:left="705" w:right="895"/>
        <w:rPr>
          <w:sz w:val="28"/>
        </w:rPr>
      </w:pPr>
    </w:p>
    <w:p w:rsidR="008055BB" w:rsidRDefault="008055BB">
      <w:pPr>
        <w:ind w:left="705" w:right="895"/>
        <w:rPr>
          <w:sz w:val="28"/>
        </w:rPr>
      </w:pPr>
      <w:r>
        <w:rPr>
          <w:sz w:val="28"/>
        </w:rPr>
        <w:t>III. Заключение</w:t>
      </w:r>
    </w:p>
    <w:p w:rsidR="008055BB" w:rsidRDefault="008055BB">
      <w:pPr>
        <w:spacing w:line="480" w:lineRule="auto"/>
        <w:ind w:left="703" w:right="895"/>
        <w:rPr>
          <w:sz w:val="28"/>
        </w:rPr>
      </w:pPr>
      <w:r>
        <w:rPr>
          <w:sz w:val="28"/>
        </w:rPr>
        <w:t xml:space="preserve"> </w:t>
      </w:r>
    </w:p>
    <w:p w:rsidR="008055BB" w:rsidRDefault="008055BB">
      <w:pPr>
        <w:spacing w:line="480" w:lineRule="auto"/>
        <w:ind w:left="703" w:right="895"/>
        <w:rPr>
          <w:sz w:val="28"/>
        </w:rPr>
      </w:pPr>
    </w:p>
    <w:p w:rsidR="008055BB" w:rsidRDefault="008055BB">
      <w:pPr>
        <w:tabs>
          <w:tab w:val="left" w:pos="8080"/>
        </w:tabs>
        <w:spacing w:line="480" w:lineRule="auto"/>
        <w:ind w:left="3535" w:right="895" w:firstLine="5"/>
        <w:rPr>
          <w:b/>
          <w:bCs/>
          <w:sz w:val="28"/>
          <w:u w:val="single"/>
        </w:rPr>
      </w:pPr>
      <w:r>
        <w:rPr>
          <w:b/>
          <w:bCs/>
          <w:sz w:val="28"/>
          <w:u w:val="single"/>
          <w:lang w:val="en-US"/>
        </w:rPr>
        <w:t>I</w:t>
      </w:r>
      <w:r>
        <w:rPr>
          <w:b/>
          <w:bCs/>
          <w:sz w:val="28"/>
          <w:u w:val="single"/>
        </w:rPr>
        <w:t xml:space="preserve"> Введение</w:t>
      </w:r>
    </w:p>
    <w:p w:rsidR="008055BB" w:rsidRDefault="008055BB">
      <w:pPr>
        <w:spacing w:line="480" w:lineRule="auto"/>
        <w:ind w:right="895" w:firstLine="540"/>
        <w:jc w:val="both"/>
      </w:pPr>
      <w:r>
        <w:t>Как известно из экономической теории, весь  товарный мир делится на две группы: собственно товары (материальные блага, работы, услуги) и деньги. Всегда имеется потребность в передаче денег или товара при отсутствии его самого от одного лица (юридического или физического) к другому. Практика рынка выработала два основных способа указанной передачи денег или товара:</w:t>
      </w:r>
    </w:p>
    <w:p w:rsidR="008055BB" w:rsidRDefault="008055BB">
      <w:pPr>
        <w:spacing w:line="480" w:lineRule="auto"/>
        <w:ind w:right="895" w:firstLine="540"/>
        <w:jc w:val="both"/>
      </w:pPr>
      <w:r>
        <w:t>- передача через процесс кредитования;</w:t>
      </w:r>
    </w:p>
    <w:p w:rsidR="008055BB" w:rsidRDefault="008055BB">
      <w:pPr>
        <w:spacing w:line="480" w:lineRule="auto"/>
        <w:ind w:left="540" w:right="895"/>
        <w:jc w:val="both"/>
        <w:rPr>
          <w:u w:val="single"/>
        </w:rPr>
      </w:pPr>
      <w:r>
        <w:t xml:space="preserve">- передача  путем </w:t>
      </w:r>
      <w:r>
        <w:rPr>
          <w:u w:val="single"/>
        </w:rPr>
        <w:t>выпуска и обращения ценных бумаг.</w:t>
      </w:r>
    </w:p>
    <w:p w:rsidR="008055BB" w:rsidRDefault="008055BB">
      <w:pPr>
        <w:pStyle w:val="a3"/>
        <w:ind w:right="895"/>
      </w:pPr>
      <w:r>
        <w:t>Итак, в условиях рынка его участники вступают между собой в многочисленные отношения, в том числе по поводу передачи денег и товаров. Эти отношения определенным образом фиксируются, оформляются, закрепляются. В этом смысле ценная бумага – это такая форма фиксации рыночных отношений между участниками рынка, которая сама является объектом этих отношений. Но ценная бумага – это не деньги и не материальный товар. Ее экономическое определение можно выразить следующим образом:</w:t>
      </w:r>
    </w:p>
    <w:p w:rsidR="008055BB" w:rsidRDefault="008055BB">
      <w:pPr>
        <w:pStyle w:val="a3"/>
        <w:numPr>
          <w:ilvl w:val="0"/>
          <w:numId w:val="3"/>
        </w:numPr>
        <w:ind w:left="0" w:right="895" w:firstLine="540"/>
      </w:pPr>
      <w:r>
        <w:rPr>
          <w:i/>
          <w:iCs/>
        </w:rPr>
        <w:t xml:space="preserve">Ценная бумага </w:t>
      </w:r>
      <w:r>
        <w:t>– это форма существования капитала, отличная от его товарной, производительной, и денежной форм, которая может передаваться вместо него самого, обращаться на рынке как товар и приносить доход. Это особая форма существования капитала наряду с его существованием в денежной, производительной и товарной формах. Суть ее состоит в том, что у владельца сам капитал отсутствует, но имеются все права на него, которые и зафиксированы в форме ценной бумаги.</w:t>
      </w:r>
    </w:p>
    <w:p w:rsidR="008055BB" w:rsidRDefault="008055BB">
      <w:pPr>
        <w:pStyle w:val="a3"/>
        <w:ind w:left="540" w:right="895" w:firstLine="0"/>
      </w:pPr>
      <w:r>
        <w:t xml:space="preserve">Как любая экономическая категория, ценная бумага имеет соответствующие характеристики: </w:t>
      </w:r>
    </w:p>
    <w:p w:rsidR="008055BB" w:rsidRDefault="008055BB">
      <w:pPr>
        <w:pStyle w:val="a3"/>
        <w:numPr>
          <w:ilvl w:val="0"/>
          <w:numId w:val="3"/>
        </w:numPr>
        <w:ind w:right="895"/>
      </w:pPr>
      <w:r>
        <w:t>временные;</w:t>
      </w:r>
    </w:p>
    <w:p w:rsidR="008055BB" w:rsidRDefault="008055BB">
      <w:pPr>
        <w:pStyle w:val="a3"/>
        <w:numPr>
          <w:ilvl w:val="0"/>
          <w:numId w:val="3"/>
        </w:numPr>
        <w:ind w:right="895"/>
      </w:pPr>
      <w:r>
        <w:t>пространственные;</w:t>
      </w:r>
    </w:p>
    <w:p w:rsidR="008055BB" w:rsidRDefault="008055BB">
      <w:pPr>
        <w:pStyle w:val="a3"/>
        <w:numPr>
          <w:ilvl w:val="0"/>
          <w:numId w:val="3"/>
        </w:numPr>
        <w:ind w:right="895"/>
      </w:pPr>
      <w:r>
        <w:t>рыночные (включают форму владения, выпуска, характер обращаемости, степень риска вложений в данную ценную бумагу, форму выплаты дохода и т.д.)</w:t>
      </w:r>
    </w:p>
    <w:p w:rsidR="008055BB" w:rsidRDefault="008055BB">
      <w:pPr>
        <w:jc w:val="both"/>
      </w:pPr>
      <w:r>
        <w:t xml:space="preserve">В Гражданском кодексе РФ (статья 142) дается определение </w:t>
      </w:r>
      <w:r>
        <w:rPr>
          <w:i/>
          <w:iCs/>
        </w:rPr>
        <w:t>ценной бумаги</w:t>
      </w:r>
      <w:r>
        <w:t xml:space="preserve"> как «документа, удостоверяющего с соблюдением установленной формы и обязательных реквизитов имущественные права, осуществление или передача которых возможны только при его предъявлении. С передачей ценной бумаги переходят все удостоверяемые ею права в совокупности. В случаях, предусмотренных законом или в установленном им порядке, для осуществления и передачи прав, удостоверенных ценной бумагой, достаточно доказательств их закрепления в специальном реестре (обычном или компьютеризованном). Права, удостоверенные ценной бумагой, могут принадлежать:</w:t>
      </w:r>
    </w:p>
    <w:p w:rsidR="008055BB" w:rsidRDefault="008055BB">
      <w:pPr>
        <w:jc w:val="both"/>
      </w:pPr>
      <w:r>
        <w:tab/>
        <w:t>1) предъявителю ценной бумаги (ценная бумага на предъявителя);</w:t>
      </w:r>
    </w:p>
    <w:p w:rsidR="008055BB" w:rsidRDefault="008055BB">
      <w:pPr>
        <w:jc w:val="both"/>
      </w:pPr>
      <w:r>
        <w:tab/>
        <w:t>2) названному в ценной бумаге лицу (именная ценная бумага);</w:t>
      </w:r>
    </w:p>
    <w:p w:rsidR="008055BB" w:rsidRDefault="008055BB">
      <w:pPr>
        <w:jc w:val="both"/>
      </w:pPr>
      <w:r>
        <w:tab/>
        <w:t>3) названному в ценной бумаге лицу, которое может само осуществить эти права или назначить своим распоряжением (приказом) другое управомоченное лицо (ордерная ценная бумага).</w:t>
      </w:r>
    </w:p>
    <w:p w:rsidR="008055BB" w:rsidRDefault="008055BB">
      <w:pPr>
        <w:jc w:val="both"/>
      </w:pPr>
      <w:r>
        <w:tab/>
        <w:t xml:space="preserve"> Законом может быть исключена возможность выпуска ценных бумаг определенного вида в качестве именных, либо в качестве ордерных, либо в качестве бумаг на предъявителя».</w:t>
      </w:r>
    </w:p>
    <w:p w:rsidR="008055BB" w:rsidRDefault="008055BB">
      <w:pPr>
        <w:pStyle w:val="20"/>
        <w:ind w:right="895"/>
      </w:pPr>
    </w:p>
    <w:p w:rsidR="008055BB" w:rsidRDefault="008055BB">
      <w:pPr>
        <w:pStyle w:val="20"/>
      </w:pPr>
      <w:r>
        <w:t xml:space="preserve">Понятие ценной бумаги многогранно, поскольку сами экономические отношения, которые выражаются ею, очень сложны, плюс они постоянно видоизменяются и развиваются, что находит свое выражение во все новых формах существования ценных бумаг. В связи с этим, в этой работе имеет смысл остановиться на рассмотрении  признанных государством конкретных видов ценных бумаг, которые встречаются в практике. </w:t>
      </w:r>
      <w:r>
        <w:tab/>
        <w:t>«К ценным бумагам относятся: государственная облигация, облигация, вексель, чек, депозитный и сберегательный сертификаты, банковская сберегательная книжка на предъявителя, коносамент, акция, приватизационные ценные бумаги и другие документы, которые законами о ценных бумагах или в установленном ими порядке отнесены к числу ценных бумаг.»</w:t>
      </w:r>
    </w:p>
    <w:p w:rsidR="008055BB" w:rsidRDefault="008055BB">
      <w:pPr>
        <w:pStyle w:val="20"/>
        <w:ind w:right="895"/>
      </w:pPr>
      <w:r>
        <w:t>Причем необходимо сказать, что ценная бумага – это особый товар, который обращается на особом, своем собственном рынке – рынке ценных бумаг, но не имеет ни вещественной, нм денежной потребительской стоимости, т. е. не является ни физическим товаром, ни услугой. В данном контексте, в общем виде рынок ценных бумаг можно определить как совокупность экономических отношений по поводу выпуска и обращения ценных бумаг между его участниками. В отличие от товара, которой может продаваться один или несколько раз, ценная бумага может продаваться  и покупаться неограниченное число раз. Исходя из практической значимости, различают видов рынков:</w:t>
      </w:r>
    </w:p>
    <w:p w:rsidR="008055BB" w:rsidRDefault="008055BB">
      <w:pPr>
        <w:pStyle w:val="20"/>
        <w:numPr>
          <w:ilvl w:val="0"/>
          <w:numId w:val="3"/>
        </w:numPr>
        <w:ind w:right="895"/>
      </w:pPr>
      <w:r>
        <w:t>международные и национальные рынки ценных бумаг;</w:t>
      </w:r>
    </w:p>
    <w:p w:rsidR="008055BB" w:rsidRDefault="008055BB">
      <w:pPr>
        <w:pStyle w:val="20"/>
        <w:numPr>
          <w:ilvl w:val="0"/>
          <w:numId w:val="3"/>
        </w:numPr>
        <w:ind w:right="895"/>
      </w:pPr>
      <w:r>
        <w:t>национальные и региональные (территориальные) рынки;</w:t>
      </w:r>
    </w:p>
    <w:p w:rsidR="008055BB" w:rsidRDefault="008055BB">
      <w:pPr>
        <w:pStyle w:val="20"/>
        <w:numPr>
          <w:ilvl w:val="0"/>
          <w:numId w:val="3"/>
        </w:numPr>
        <w:ind w:right="895"/>
      </w:pPr>
      <w:r>
        <w:t>рынки конкретных видов ценных бумаг (акций, облигаций и т.п.);</w:t>
      </w:r>
    </w:p>
    <w:p w:rsidR="008055BB" w:rsidRDefault="008055BB">
      <w:pPr>
        <w:pStyle w:val="20"/>
        <w:numPr>
          <w:ilvl w:val="0"/>
          <w:numId w:val="3"/>
        </w:numPr>
        <w:ind w:right="895"/>
      </w:pPr>
      <w:r>
        <w:t>рынки государственных и корпоративных (негосударственных) ценных бумаг;</w:t>
      </w:r>
    </w:p>
    <w:p w:rsidR="008055BB" w:rsidRDefault="008055BB">
      <w:pPr>
        <w:pStyle w:val="20"/>
        <w:ind w:left="540" w:right="895" w:firstLine="0"/>
      </w:pPr>
      <w:r>
        <w:t>-</w:t>
      </w:r>
      <w:r>
        <w:tab/>
        <w:t xml:space="preserve">          рынки первичных и производных ценных бумаг. </w:t>
      </w:r>
    </w:p>
    <w:p w:rsidR="008055BB" w:rsidRDefault="008055BB">
      <w:pPr>
        <w:pStyle w:val="20"/>
        <w:ind w:left="540" w:right="895" w:firstLine="0"/>
      </w:pPr>
      <w:r>
        <w:t>При этом на рынках обращаются два основных типа ценных бумаг:</w:t>
      </w:r>
    </w:p>
    <w:p w:rsidR="008055BB" w:rsidRDefault="008055BB">
      <w:pPr>
        <w:pStyle w:val="20"/>
        <w:ind w:right="895"/>
      </w:pPr>
      <w:r>
        <w:t>1. Именная ценная бумага – это ценная бумага, имя владельца которой зафиксировано на ее бланке и (или) в ее реестре собственников, которой может вестись в обычной документарной и  (или) электронной формах.</w:t>
      </w:r>
    </w:p>
    <w:p w:rsidR="008055BB" w:rsidRDefault="008055BB">
      <w:pPr>
        <w:pStyle w:val="20"/>
        <w:ind w:right="895"/>
      </w:pPr>
      <w:r>
        <w:t>2. Предъявительская ценная бумага – это ценная бумага, имя владельца которой не фиксируется непосредственно на ней самой. А ее обращение не нуждается ни в какой регистрации.</w:t>
      </w:r>
    </w:p>
    <w:p w:rsidR="008055BB" w:rsidRDefault="008055BB">
      <w:pPr>
        <w:pStyle w:val="20"/>
        <w:ind w:right="895"/>
      </w:pPr>
      <w:r>
        <w:t>Помимо них существуют также ордерные ценные бумаги, сочетающие в себе одновременно черты  и одних и других.</w:t>
      </w:r>
    </w:p>
    <w:p w:rsidR="008055BB" w:rsidRDefault="008055BB">
      <w:r>
        <w:t>В главе 7 (Статья 146) Гражданского кодекса передача прав по ценной бумаге регламентируется следующем образом:</w:t>
      </w:r>
    </w:p>
    <w:p w:rsidR="008055BB" w:rsidRDefault="008055BB">
      <w:pPr>
        <w:ind w:firstLine="708"/>
        <w:jc w:val="both"/>
      </w:pPr>
      <w:r>
        <w:t xml:space="preserve"> «1.Для передачи другому лицу прав, удостоверенных ценной бумагой на предъявителя, достаточно вручения ценной бумаги этому лицу.</w:t>
      </w:r>
    </w:p>
    <w:p w:rsidR="008055BB" w:rsidRDefault="008055BB">
      <w:pPr>
        <w:jc w:val="both"/>
      </w:pPr>
      <w:r>
        <w:tab/>
        <w:t>2. Права, удостоверенные именной ценной бумагой, передаются в порядке, установленном для уступки требований (цессии). В соответствии со статьей 390 настоящего Кодекса лицо, передающее право по ценной бумаге, несет ответственность за недействительность соответствующего требования, но не за его неисполнение.</w:t>
      </w:r>
    </w:p>
    <w:p w:rsidR="008055BB" w:rsidRDefault="008055BB">
      <w:pPr>
        <w:jc w:val="both"/>
      </w:pPr>
      <w:r>
        <w:tab/>
        <w:t>3. Права по ордерной ценной бумаге передаются путем совершения на этой бумаге передаточной надписи - индоссамента. Индоссант несет ответственность не только за существование права, но и за его осуществление.</w:t>
      </w:r>
    </w:p>
    <w:p w:rsidR="008055BB" w:rsidRDefault="008055BB">
      <w:pPr>
        <w:jc w:val="both"/>
      </w:pPr>
      <w:r>
        <w:tab/>
        <w:t>Индоссамент, совершенный на ценной бумаге, переносит все права, удостоверенные ценной бумагой, на лицо, которому или приказу которого передаются права по ценной бумаге, - индоссата. Индоссамент может быть бланковым (без указания лица, которому должно быть произведено исполнение) или ордерным (с указанием лица, которому или приказу которого должно быть произведено исполнение).</w:t>
      </w:r>
    </w:p>
    <w:p w:rsidR="008055BB" w:rsidRDefault="008055BB">
      <w:pPr>
        <w:jc w:val="both"/>
      </w:pPr>
      <w:r>
        <w:tab/>
        <w:t>Индоссамент может быть ограничен только поручением осуществлять права, удостоверенные ценной бумагой, без передачи этих прав индоссату (препоручительный индоссамент). В этом случае индоссат выступает в качестве представителя.»</w:t>
      </w:r>
    </w:p>
    <w:p w:rsidR="008055BB" w:rsidRDefault="008055BB">
      <w:pPr>
        <w:jc w:val="both"/>
      </w:pPr>
    </w:p>
    <w:p w:rsidR="008055BB" w:rsidRDefault="008055BB">
      <w:pPr>
        <w:spacing w:line="480" w:lineRule="auto"/>
        <w:jc w:val="both"/>
      </w:pPr>
      <w:r>
        <w:t xml:space="preserve">Сейчас структура рынка меняется в сторону увеличения числа именных ценных бумаг и снижением доли предъявительских ценных бумаг. Связано это, скорее всего с тем, что именная ценная бумага в отличие от предъявительской обладает двумя важными свойствами. Во-первых, всегда известен ее владелец, а во-вторых, поскольку в силу первого ее свойства все операции с ней обычно подлежат фиксации, регистрации, постольку эти операции становятся доступными для налогообложения со стороны государства. К тому же в последнее время ценные бумаги становятся привлекательными для криминальной среды. Так ценные бумаги могут выбывать из владения их законных держателей помимо воли последних. В   связи   с  многочисленными   обращениями   в  Банк  России правоохранительных  органов  и частных лиц о необходимости довести  до  сведения  кредитных  организаций  информацию о ценных бумагах, выбывших из владения их законных держателей помимо воли последних, в  том  числе  находящихся  в розыске как похищенные, Банк России  09.06.99г. выпустил в свет  ПИСЬМО № 170-Т "О ПОРЯДКЕ РАСПРОСТРАНЕНИЯ ИНФОРМАЦИИ О ЦЕННЫХ  БУМАГАХ,  ВЫБЫВШИХ ИЗ ВЛАДЕНИЯ ИХ ЗАКОННЫХ ДЕРЖАТЕЛЕЙ ПОМИМО ВОЛИ ПОСЛЕДНИХ,  ПОЛУЧАЕМОЙ БАНКОМ РОССИИ". В частности там было определено, что распространение   сведений   о ценных  бумагах,   выбывших  из   владения их законных держателей помимо воли последних,  получаемых   от   частных  лиц,   осуществляется  через  Ассоциацию  участников вексельного рынка (АУВЕР). </w:t>
      </w:r>
    </w:p>
    <w:p w:rsidR="008055BB" w:rsidRDefault="008055BB">
      <w:pPr>
        <w:pStyle w:val="20"/>
        <w:tabs>
          <w:tab w:val="left" w:pos="9354"/>
        </w:tabs>
        <w:ind w:right="-6" w:firstLine="540"/>
      </w:pPr>
      <w:r>
        <w:t>Поскольку одной из основополагающих целей товарной экономики является получение прибыли, постольку любая деятельность есть или  должна быть сферой приумножения капитала и с этой позиции любой рынок есть одновременно и рынок для вложения капиталов. Сфера, где можно накопить капитал или его получить, - есть финансовая сфера деятельности. Основными рынками, на которых преобладают финансовые отношения, являются:</w:t>
      </w:r>
    </w:p>
    <w:p w:rsidR="008055BB" w:rsidRDefault="008055BB">
      <w:pPr>
        <w:pStyle w:val="20"/>
        <w:ind w:right="895" w:firstLine="540"/>
      </w:pPr>
      <w:r>
        <w:t>1. Валютный рынок</w:t>
      </w:r>
      <w:r>
        <w:tab/>
      </w:r>
      <w:r>
        <w:tab/>
        <w:t xml:space="preserve">     3. Рынок страховых и пенсионных фондов</w:t>
      </w:r>
    </w:p>
    <w:p w:rsidR="008055BB" w:rsidRDefault="00152F73">
      <w:pPr>
        <w:pStyle w:val="20"/>
        <w:ind w:right="895" w:firstLine="54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25pt;height:69pt">
            <v:imagedata r:id="rId7" o:title="BD06982_"/>
          </v:shape>
        </w:pict>
      </w:r>
      <w:r w:rsidR="008055BB">
        <w:tab/>
      </w:r>
      <w:r w:rsidR="008055BB">
        <w:tab/>
      </w:r>
      <w:r w:rsidR="008055BB">
        <w:tab/>
        <w:t xml:space="preserve"> </w:t>
      </w:r>
      <w:r>
        <w:pict>
          <v:shape id="_x0000_i1026" type="#_x0000_t75" style="width:109.5pt;height:87.75pt">
            <v:imagedata r:id="rId8" o:title="PE02097_"/>
          </v:shape>
        </w:pict>
      </w:r>
    </w:p>
    <w:p w:rsidR="008055BB" w:rsidRDefault="008055BB">
      <w:pPr>
        <w:pStyle w:val="20"/>
        <w:ind w:right="895" w:firstLine="540"/>
      </w:pPr>
      <w:r>
        <w:t>2. Рынок ценных бумаг</w:t>
      </w:r>
      <w:r>
        <w:tab/>
        <w:t xml:space="preserve">     4. Рынок банковских капиталов</w:t>
      </w:r>
    </w:p>
    <w:p w:rsidR="008055BB" w:rsidRDefault="00152F73">
      <w:pPr>
        <w:pStyle w:val="20"/>
        <w:ind w:right="895" w:firstLine="540"/>
      </w:pPr>
      <w:r>
        <w:pict>
          <v:shape id="_x0000_i1027" type="#_x0000_t75" style="width:81pt;height:76.5pt">
            <v:imagedata r:id="rId9" o:title="PE01616_"/>
          </v:shape>
        </w:pict>
      </w:r>
      <w:r w:rsidR="008055BB">
        <w:tab/>
      </w:r>
      <w:r w:rsidR="008055BB">
        <w:tab/>
      </w:r>
      <w:r w:rsidR="008055BB">
        <w:tab/>
      </w:r>
      <w:r>
        <w:pict>
          <v:shape id="_x0000_i1028" type="#_x0000_t75" style="width:120.75pt;height:71.25pt">
            <v:imagedata r:id="rId10" o:title="PE01194_"/>
          </v:shape>
        </w:pict>
      </w:r>
    </w:p>
    <w:p w:rsidR="008055BB" w:rsidRDefault="008055BB">
      <w:pPr>
        <w:pStyle w:val="20"/>
        <w:ind w:right="895"/>
      </w:pPr>
      <w:r>
        <w:t xml:space="preserve">Поскольку далеко не все ценные бумаги ведут свое происхождение от денежных капиталов, постольку рынок ценных бумаг не может в полном объеме быть отнесен к финансовому рынку. В той части, в какой рынок ценных бумаг основывается на деньгах как на капитале, он называется </w:t>
      </w:r>
      <w:r>
        <w:rPr>
          <w:i/>
          <w:iCs/>
        </w:rPr>
        <w:t>фондовым рынком</w:t>
      </w:r>
      <w:r>
        <w:t>. Оставшаяся часть рынка ценных бумаг в силу своих сравнительно небольших размеров не получила специального названия. Далее вторую часть рынка ценных бумаг будем называть рынком прочих ценных бумаг (денежных и товарных).</w:t>
      </w:r>
    </w:p>
    <w:p w:rsidR="008055BB" w:rsidRDefault="008055BB">
      <w:pPr>
        <w:pStyle w:val="20"/>
        <w:ind w:right="895"/>
      </w:pPr>
      <w:r>
        <w:t>Чтобы понять место рынка ценных бумаг, необходимо привести схему, учитывающую всех участников рынка ценных бумаг (рис.1).</w:t>
      </w:r>
    </w:p>
    <w:p w:rsidR="008055BB" w:rsidRDefault="00152F73">
      <w:pPr>
        <w:pStyle w:val="20"/>
        <w:ind w:right="895"/>
      </w:pPr>
      <w:r>
        <w:rPr>
          <w:noProof/>
          <w:sz w:val="20"/>
        </w:rPr>
        <w:pict>
          <v:line id="_x0000_s1060" style="position:absolute;left:0;text-align:left;z-index:251649536" from="342pt,12.35pt" to="342pt,48.35pt">
            <v:stroke endarrow="block"/>
          </v:line>
        </w:pict>
      </w:r>
      <w:r>
        <w:rPr>
          <w:noProof/>
          <w:sz w:val="20"/>
        </w:rPr>
        <w:pict>
          <v:line id="_x0000_s1059" style="position:absolute;left:0;text-align:left;z-index:251648512" from="261pt,12.35pt" to="342pt,12.35pt"/>
        </w:pict>
      </w:r>
      <w:r>
        <w:rPr>
          <w:noProof/>
          <w:sz w:val="20"/>
        </w:rPr>
        <w:pict>
          <v:line id="_x0000_s1058" style="position:absolute;left:0;text-align:left;z-index:251647488" from="90pt,12.35pt" to="90pt,48.35pt">
            <v:stroke endarrow="block"/>
          </v:line>
        </w:pict>
      </w:r>
      <w:r>
        <w:rPr>
          <w:noProof/>
          <w:sz w:val="20"/>
        </w:rPr>
        <w:pict>
          <v:line id="_x0000_s1057" style="position:absolute;left:0;text-align:left;z-index:251646464" from="90pt,12.35pt" to="153pt,12.35pt"/>
        </w:pict>
      </w:r>
      <w:r>
        <w:rPr>
          <w:noProof/>
          <w:sz w:val="20"/>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30" type="#_x0000_t84" style="position:absolute;left:0;text-align:left;margin-left:153pt;margin-top:3.35pt;width:108pt;height:27pt;z-index:251627008">
            <v:textbox>
              <w:txbxContent>
                <w:p w:rsidR="008055BB" w:rsidRDefault="008055BB">
                  <w:pPr>
                    <w:pStyle w:val="1"/>
                  </w:pPr>
                  <w:r>
                    <w:t>РЫНОК</w:t>
                  </w:r>
                </w:p>
              </w:txbxContent>
            </v:textbox>
          </v:shape>
        </w:pict>
      </w:r>
      <w:r w:rsidR="008055BB">
        <w:t xml:space="preserve"> </w:t>
      </w:r>
    </w:p>
    <w:p w:rsidR="008055BB" w:rsidRDefault="00152F73">
      <w:pPr>
        <w:pStyle w:val="20"/>
        <w:ind w:right="895"/>
      </w:pPr>
      <w:r>
        <w:rPr>
          <w:noProof/>
          <w:sz w:val="20"/>
        </w:rPr>
        <w:pict>
          <v:rect id="_x0000_s1032" style="position:absolute;left:0;text-align:left;margin-left:4in;margin-top:20.75pt;width:126pt;height:27pt;z-index:251629056">
            <o:extrusion v:ext="view" backdepth="1in" on="t" type="perspective"/>
            <v:textbox>
              <w:txbxContent>
                <w:p w:rsidR="008055BB" w:rsidRDefault="008055BB">
                  <w:pPr>
                    <w:jc w:val="center"/>
                  </w:pPr>
                  <w:r>
                    <w:t>Денежный рынок</w:t>
                  </w:r>
                </w:p>
              </w:txbxContent>
            </v:textbox>
          </v:rect>
        </w:pict>
      </w:r>
      <w:r>
        <w:rPr>
          <w:noProof/>
          <w:sz w:val="20"/>
        </w:rPr>
        <w:pict>
          <v:rect id="_x0000_s1031" style="position:absolute;left:0;text-align:left;margin-left:45pt;margin-top:22.35pt;width:108pt;height:27pt;z-index:251628032">
            <o:extrusion v:ext="view" on="t" viewpoint="-34.72222mm" viewpointorigin="-.5" skewangle="-45" lightposition="-50000" lightposition2="50000"/>
            <v:textbox>
              <w:txbxContent>
                <w:p w:rsidR="008055BB" w:rsidRDefault="008055BB">
                  <w:pPr>
                    <w:jc w:val="center"/>
                  </w:pPr>
                  <w:r>
                    <w:t>Товарный рынок</w:t>
                  </w:r>
                </w:p>
              </w:txbxContent>
            </v:textbox>
          </v:rect>
        </w:pict>
      </w:r>
    </w:p>
    <w:p w:rsidR="008055BB" w:rsidRDefault="00152F73">
      <w:pPr>
        <w:pStyle w:val="20"/>
        <w:ind w:right="895"/>
      </w:pPr>
      <w:r>
        <w:rPr>
          <w:noProof/>
          <w:sz w:val="20"/>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64" type="#_x0000_t67" style="position:absolute;left:0;text-align:left;margin-left:387pt;margin-top:20.15pt;width:9pt;height:18pt;z-index:251653632"/>
        </w:pict>
      </w:r>
      <w:r>
        <w:rPr>
          <w:noProof/>
          <w:sz w:val="20"/>
        </w:rPr>
        <w:pict>
          <v:shape id="_x0000_s1063" type="#_x0000_t67" style="position:absolute;left:0;text-align:left;margin-left:297pt;margin-top:20.15pt;width:9pt;height:18pt;z-index:251652608"/>
        </w:pict>
      </w:r>
      <w:r>
        <w:rPr>
          <w:noProof/>
          <w:sz w:val="20"/>
        </w:rPr>
        <w:pict>
          <v:shape id="_x0000_s1062" type="#_x0000_t67" style="position:absolute;left:0;text-align:left;margin-left:2in;margin-top:20.15pt;width:9pt;height:18pt;z-index:251651584"/>
        </w:pict>
      </w:r>
      <w:r>
        <w:rPr>
          <w:noProof/>
          <w:sz w:val="20"/>
        </w:rPr>
        <w:pict>
          <v:shape id="_x0000_s1061" type="#_x0000_t67" style="position:absolute;left:0;text-align:left;margin-left:45pt;margin-top:20.15pt;width:9pt;height:18pt;z-index:251650560"/>
        </w:pict>
      </w:r>
    </w:p>
    <w:p w:rsidR="008055BB" w:rsidRDefault="00152F73">
      <w:pPr>
        <w:pStyle w:val="20"/>
        <w:ind w:right="895"/>
      </w:pPr>
      <w:r>
        <w:rPr>
          <w:noProof/>
          <w:sz w:val="20"/>
        </w:rPr>
        <w:pict>
          <v:rect id="_x0000_s1033" style="position:absolute;left:0;text-align:left;margin-left:0;margin-top:10.55pt;width:90pt;height:36pt;z-index:251630080">
            <v:textbox>
              <w:txbxContent>
                <w:p w:rsidR="008055BB" w:rsidRDefault="008055BB">
                  <w:pPr>
                    <w:pStyle w:val="a4"/>
                  </w:pPr>
                  <w:r>
                    <w:t>Рынки товаров</w:t>
                  </w:r>
                </w:p>
              </w:txbxContent>
            </v:textbox>
          </v:rect>
        </w:pict>
      </w:r>
      <w:r>
        <w:rPr>
          <w:noProof/>
          <w:sz w:val="20"/>
        </w:rPr>
        <w:pict>
          <v:rect id="_x0000_s1035" style="position:absolute;left:0;text-align:left;margin-left:225pt;margin-top:10.55pt;width:126pt;height:36pt;z-index:251631104">
            <v:textbox>
              <w:txbxContent>
                <w:p w:rsidR="008055BB" w:rsidRDefault="008055BB">
                  <w:pPr>
                    <w:jc w:val="both"/>
                  </w:pPr>
                  <w:r>
                    <w:t>Денежные средства в обращении</w:t>
                  </w:r>
                </w:p>
              </w:txbxContent>
            </v:textbox>
          </v:rect>
        </w:pict>
      </w:r>
      <w:r>
        <w:rPr>
          <w:noProof/>
          <w:sz w:val="20"/>
        </w:rPr>
        <w:pict>
          <v:rect id="_x0000_s1037" style="position:absolute;left:0;text-align:left;margin-left:99pt;margin-top:12.15pt;width:108pt;height:36pt;z-index:251632128">
            <v:textbox>
              <w:txbxContent>
                <w:p w:rsidR="008055BB" w:rsidRDefault="008055BB">
                  <w:r>
                    <w:t>Рынок товарных ценных бумаг</w:t>
                  </w:r>
                </w:p>
              </w:txbxContent>
            </v:textbox>
          </v:rect>
        </w:pict>
      </w:r>
      <w:r>
        <w:rPr>
          <w:noProof/>
          <w:sz w:val="20"/>
        </w:rPr>
        <w:pict>
          <v:rect id="_x0000_s1048" style="position:absolute;left:0;text-align:left;margin-left:369pt;margin-top:12.15pt;width:90pt;height:36pt;z-index:251638272">
            <v:textbox>
              <w:txbxContent>
                <w:p w:rsidR="008055BB" w:rsidRDefault="008055BB">
                  <w:pPr>
                    <w:jc w:val="both"/>
                  </w:pPr>
                  <w:r>
                    <w:t>Финансовый рынок</w:t>
                  </w:r>
                </w:p>
              </w:txbxContent>
            </v:textbox>
          </v:rect>
        </w:pict>
      </w:r>
    </w:p>
    <w:p w:rsidR="008055BB" w:rsidRDefault="00152F73">
      <w:pPr>
        <w:pStyle w:val="20"/>
        <w:ind w:right="895"/>
      </w:pPr>
      <w:r>
        <w:rPr>
          <w:noProof/>
          <w:sz w:val="20"/>
        </w:rPr>
        <w:pict>
          <v:line id="_x0000_s1111" style="position:absolute;left:0;text-align:left;z-index:251677184" from="6in,18.95pt" to="6in,36.95pt"/>
        </w:pict>
      </w:r>
      <w:r>
        <w:rPr>
          <w:noProof/>
          <w:sz w:val="20"/>
        </w:rPr>
        <w:pict>
          <v:line id="_x0000_s1106" style="position:absolute;left:0;text-align:left;z-index:251673088" from="279pt,18.95pt" to="279pt,36.95pt"/>
        </w:pict>
      </w:r>
      <w:r>
        <w:rPr>
          <w:noProof/>
          <w:sz w:val="20"/>
        </w:rPr>
        <w:pict>
          <v:line id="_x0000_s1101" style="position:absolute;left:0;text-align:left;z-index:251667968" from="162pt,18.95pt" to="162pt,54.95pt">
            <v:stroke endarrow="block"/>
          </v:line>
        </w:pict>
      </w:r>
      <w:r>
        <w:rPr>
          <w:noProof/>
          <w:sz w:val="20"/>
        </w:rPr>
        <w:pict>
          <v:line id="_x0000_s1119" style="position:absolute;left:0;text-align:left;z-index:251685376" from="54pt,18.95pt" to="54pt,36.95pt"/>
        </w:pict>
      </w:r>
    </w:p>
    <w:p w:rsidR="008055BB" w:rsidRDefault="00152F73">
      <w:pPr>
        <w:pStyle w:val="20"/>
        <w:ind w:right="895"/>
      </w:pPr>
      <w:r>
        <w:rPr>
          <w:noProof/>
          <w:sz w:val="20"/>
        </w:rPr>
        <w:pict>
          <v:line id="_x0000_s1110" style="position:absolute;left:0;text-align:left;flip:x;z-index:251676160" from="405pt,9.35pt" to="459pt,9.35pt"/>
        </w:pict>
      </w:r>
      <w:r>
        <w:rPr>
          <w:noProof/>
          <w:sz w:val="20"/>
        </w:rPr>
        <w:pict>
          <v:line id="_x0000_s1108" style="position:absolute;left:0;text-align:left;z-index:251674112" from="405pt,9.35pt" to="405pt,27.35pt">
            <v:stroke endarrow="block"/>
          </v:line>
        </w:pict>
      </w:r>
      <w:r>
        <w:rPr>
          <w:noProof/>
          <w:sz w:val="20"/>
        </w:rPr>
        <w:pict>
          <v:line id="_x0000_s1109" style="position:absolute;left:0;text-align:left;z-index:251675136" from="459pt,9.35pt" to="459pt,27.35pt">
            <v:stroke endarrow="block"/>
          </v:line>
        </w:pict>
      </w:r>
      <w:r>
        <w:rPr>
          <w:noProof/>
          <w:sz w:val="20"/>
        </w:rPr>
        <w:pict>
          <v:line id="_x0000_s1105" style="position:absolute;left:0;text-align:left;z-index:251672064" from="225pt,9.35pt" to="351pt,9.35pt"/>
        </w:pict>
      </w:r>
      <w:r>
        <w:rPr>
          <w:noProof/>
          <w:sz w:val="20"/>
        </w:rPr>
        <w:pict>
          <v:line id="_x0000_s1104" style="position:absolute;left:0;text-align:left;z-index:251671040" from="351pt,9.35pt" to="351pt,27.35pt">
            <v:stroke endarrow="block"/>
          </v:line>
        </w:pict>
      </w:r>
      <w:r>
        <w:rPr>
          <w:noProof/>
          <w:sz w:val="20"/>
        </w:rPr>
        <w:pict>
          <v:line id="_x0000_s1103" style="position:absolute;left:0;text-align:left;z-index:251670016" from="279pt,9.35pt" to="279pt,27.35pt">
            <v:stroke endarrow="block"/>
          </v:line>
        </w:pict>
      </w:r>
      <w:r>
        <w:rPr>
          <w:noProof/>
          <w:sz w:val="20"/>
        </w:rPr>
        <w:pict>
          <v:line id="_x0000_s1118" style="position:absolute;left:0;text-align:left;flip:x;z-index:251684352" from="27pt,9.35pt" to="81pt,9.35pt"/>
        </w:pict>
      </w:r>
      <w:r>
        <w:rPr>
          <w:noProof/>
          <w:sz w:val="20"/>
        </w:rPr>
        <w:pict>
          <v:line id="_x0000_s1100" style="position:absolute;left:0;text-align:left;z-index:251666944" from="81pt,9.35pt" to="81pt,27.35pt">
            <v:stroke endarrow="block"/>
          </v:line>
        </w:pict>
      </w:r>
      <w:r>
        <w:rPr>
          <w:noProof/>
          <w:sz w:val="20"/>
        </w:rPr>
        <w:pict>
          <v:line id="_x0000_s1099" style="position:absolute;left:0;text-align:left;z-index:251665920" from="27pt,9.35pt" to="27pt,27.35pt">
            <v:stroke endarrow="block"/>
          </v:line>
        </w:pict>
      </w:r>
      <w:r>
        <w:rPr>
          <w:noProof/>
          <w:sz w:val="20"/>
        </w:rPr>
        <w:pict>
          <v:line id="_x0000_s1102" style="position:absolute;left:0;text-align:left;z-index:251668992" from="225pt,9.35pt" to="225pt,27.35pt">
            <v:stroke endarrow="block"/>
          </v:line>
        </w:pict>
      </w:r>
    </w:p>
    <w:p w:rsidR="008055BB" w:rsidRDefault="00152F73">
      <w:pPr>
        <w:pStyle w:val="20"/>
        <w:ind w:right="895"/>
      </w:pPr>
      <w:r>
        <w:rPr>
          <w:noProof/>
          <w:sz w:val="20"/>
        </w:rPr>
        <w:pict>
          <v:rect id="_x0000_s1042" style="position:absolute;left:0;text-align:left;margin-left:261pt;margin-top:-.25pt;width:54pt;height:1in;z-index:251634176">
            <v:textbox>
              <w:txbxContent>
                <w:p w:rsidR="008055BB" w:rsidRDefault="008055BB">
                  <w:pPr>
                    <w:pStyle w:val="30"/>
                    <w:rPr>
                      <w:sz w:val="20"/>
                    </w:rPr>
                  </w:pPr>
                  <w:r>
                    <w:rPr>
                      <w:sz w:val="20"/>
                    </w:rPr>
                    <w:t>Денежные ценные бумаги</w:t>
                  </w:r>
                </w:p>
                <w:p w:rsidR="008055BB" w:rsidRDefault="008055BB">
                  <w:pPr>
                    <w:pStyle w:val="30"/>
                    <w:rPr>
                      <w:sz w:val="20"/>
                    </w:rPr>
                  </w:pPr>
                  <w:r>
                    <w:rPr>
                      <w:sz w:val="20"/>
                    </w:rPr>
                    <w:t>(чеки…)</w:t>
                  </w:r>
                </w:p>
              </w:txbxContent>
            </v:textbox>
          </v:rect>
        </w:pict>
      </w:r>
      <w:r>
        <w:rPr>
          <w:noProof/>
          <w:sz w:val="20"/>
        </w:rPr>
        <w:pict>
          <v:rect id="_x0000_s1041" style="position:absolute;left:0;text-align:left;margin-left:324pt;margin-top:-.25pt;width:54pt;height:81pt;z-index:251633152">
            <v:textbox>
              <w:txbxContent>
                <w:p w:rsidR="008055BB" w:rsidRDefault="008055BB">
                  <w:pPr>
                    <w:jc w:val="both"/>
                  </w:pPr>
                  <w:r>
                    <w:rPr>
                      <w:sz w:val="20"/>
                    </w:rPr>
                    <w:t>Денежные средства обращения в др. формах</w:t>
                  </w:r>
                  <w:r>
                    <w:t xml:space="preserve"> </w:t>
                  </w:r>
                </w:p>
              </w:txbxContent>
            </v:textbox>
          </v:rect>
        </w:pict>
      </w:r>
      <w:r>
        <w:rPr>
          <w:noProof/>
          <w:sz w:val="20"/>
        </w:rPr>
        <w:pict>
          <v:rect id="_x0000_s1049" style="position:absolute;left:0;text-align:left;margin-left:387pt;margin-top:-.25pt;width:45pt;height:1in;z-index:251639296">
            <v:textbox>
              <w:txbxContent>
                <w:p w:rsidR="008055BB" w:rsidRDefault="008055BB">
                  <w:r>
                    <w:t>Фондовый рынок</w:t>
                  </w:r>
                </w:p>
              </w:txbxContent>
            </v:textbox>
          </v:rect>
        </w:pict>
      </w:r>
      <w:r>
        <w:rPr>
          <w:noProof/>
          <w:sz w:val="20"/>
        </w:rPr>
        <w:pict>
          <v:rect id="_x0000_s1044" style="position:absolute;left:0;text-align:left;margin-left:441pt;margin-top:-.25pt;width:45pt;height:1in;z-index:251635200">
            <v:textbox>
              <w:txbxContent>
                <w:p w:rsidR="008055BB" w:rsidRDefault="008055BB">
                  <w:pPr>
                    <w:ind w:right="-120"/>
                  </w:pPr>
                  <w:r>
                    <w:rPr>
                      <w:sz w:val="20"/>
                    </w:rPr>
                    <w:t>Другие рынки капит</w:t>
                  </w:r>
                  <w:r>
                    <w:t>а</w:t>
                  </w:r>
                  <w:r>
                    <w:rPr>
                      <w:sz w:val="22"/>
                    </w:rPr>
                    <w:t>лов</w:t>
                  </w:r>
                </w:p>
              </w:txbxContent>
            </v:textbox>
          </v:rect>
        </w:pict>
      </w:r>
      <w:r>
        <w:rPr>
          <w:noProof/>
          <w:sz w:val="20"/>
        </w:rPr>
        <w:pict>
          <v:rect id="_x0000_s1050" style="position:absolute;left:0;text-align:left;margin-left:207pt;margin-top:-.25pt;width:45pt;height:1in;z-index:251640320">
            <v:textbox>
              <w:txbxContent>
                <w:p w:rsidR="008055BB" w:rsidRDefault="008055BB">
                  <w:pPr>
                    <w:rPr>
                      <w:sz w:val="22"/>
                    </w:rPr>
                  </w:pPr>
                  <w:r>
                    <w:rPr>
                      <w:sz w:val="22"/>
                    </w:rPr>
                    <w:t>Наличные деньги</w:t>
                  </w:r>
                </w:p>
              </w:txbxContent>
            </v:textbox>
          </v:rect>
        </w:pict>
      </w:r>
      <w:r>
        <w:rPr>
          <w:noProof/>
          <w:sz w:val="20"/>
        </w:rPr>
        <w:pict>
          <v:rect id="_x0000_s1045" style="position:absolute;left:0;text-align:left;margin-left:135pt;margin-top:-.25pt;width:63pt;height:1in;z-index:251636224">
            <v:textbox>
              <w:txbxContent>
                <w:p w:rsidR="008055BB" w:rsidRDefault="008055BB">
                  <w:pPr>
                    <w:rPr>
                      <w:sz w:val="22"/>
                    </w:rPr>
                  </w:pPr>
                  <w:r>
                    <w:rPr>
                      <w:sz w:val="22"/>
                    </w:rPr>
                    <w:t>Векселя</w:t>
                  </w:r>
                </w:p>
                <w:p w:rsidR="008055BB" w:rsidRDefault="008055BB">
                  <w:pPr>
                    <w:pStyle w:val="30"/>
                  </w:pPr>
                  <w:r>
                    <w:t>(товарн.), коносаменты, варранты</w:t>
                  </w:r>
                </w:p>
              </w:txbxContent>
            </v:textbox>
          </v:rect>
        </w:pict>
      </w:r>
      <w:r>
        <w:rPr>
          <w:noProof/>
          <w:sz w:val="20"/>
        </w:rPr>
        <w:pict>
          <v:rect id="_x0000_s1047" style="position:absolute;left:0;text-align:left;margin-left:54pt;margin-top:-.25pt;width:1in;height:1in;rotation:180;z-index:251637248">
            <v:textbox>
              <w:txbxContent>
                <w:p w:rsidR="008055BB" w:rsidRDefault="008055BB">
                  <w:pPr>
                    <w:pStyle w:val="21"/>
                    <w:jc w:val="left"/>
                    <w:rPr>
                      <w:sz w:val="22"/>
                    </w:rPr>
                  </w:pPr>
                  <w:r>
                    <w:rPr>
                      <w:sz w:val="22"/>
                    </w:rPr>
                    <w:t>Рынки товарных фьючерсных контрактов</w:t>
                  </w:r>
                </w:p>
                <w:p w:rsidR="008055BB" w:rsidRDefault="008055BB">
                  <w:pPr>
                    <w:pStyle w:val="21"/>
                    <w:jc w:val="left"/>
                  </w:pPr>
                  <w:r>
                    <w:rPr>
                      <w:sz w:val="22"/>
                    </w:rPr>
                    <w:t xml:space="preserve"> и опционов</w:t>
                  </w:r>
                </w:p>
              </w:txbxContent>
            </v:textbox>
          </v:rect>
        </w:pict>
      </w:r>
      <w:r>
        <w:rPr>
          <w:noProof/>
          <w:sz w:val="20"/>
        </w:rPr>
        <w:pict>
          <v:rect id="_x0000_s1066" style="position:absolute;left:0;text-align:left;margin-left:-9pt;margin-top:-.25pt;width:54pt;height:1in;z-index:251654656">
            <v:textbox>
              <w:txbxContent>
                <w:p w:rsidR="008055BB" w:rsidRDefault="008055BB">
                  <w:pPr>
                    <w:rPr>
                      <w:sz w:val="22"/>
                    </w:rPr>
                  </w:pPr>
                  <w:r>
                    <w:t xml:space="preserve">Физические рынки </w:t>
                  </w:r>
                  <w:r>
                    <w:rPr>
                      <w:sz w:val="22"/>
                    </w:rPr>
                    <w:t>товаров</w:t>
                  </w:r>
                </w:p>
              </w:txbxContent>
            </v:textbox>
          </v:rect>
        </w:pict>
      </w:r>
    </w:p>
    <w:p w:rsidR="008055BB" w:rsidRDefault="008055BB">
      <w:pPr>
        <w:pStyle w:val="20"/>
        <w:ind w:right="895"/>
      </w:pPr>
    </w:p>
    <w:p w:rsidR="008055BB" w:rsidRDefault="00152F73">
      <w:pPr>
        <w:pStyle w:val="20"/>
        <w:ind w:right="895"/>
      </w:pPr>
      <w:r>
        <w:rPr>
          <w:noProof/>
          <w:sz w:val="20"/>
        </w:rPr>
        <w:pict>
          <v:line id="_x0000_s1117" style="position:absolute;left:0;text-align:left;z-index:251683328" from="405pt,16.55pt" to="405pt,43.55pt"/>
        </w:pict>
      </w:r>
      <w:r>
        <w:rPr>
          <w:noProof/>
          <w:sz w:val="20"/>
        </w:rPr>
        <w:pict>
          <v:line id="_x0000_s1113" style="position:absolute;left:0;text-align:left;z-index:251679232" from="279pt,16.55pt" to="279pt,43.55pt">
            <v:stroke endarrow="block"/>
          </v:line>
        </w:pict>
      </w:r>
      <w:r>
        <w:rPr>
          <w:noProof/>
          <w:sz w:val="20"/>
        </w:rPr>
        <w:pict>
          <v:line id="_x0000_s1112" style="position:absolute;left:0;text-align:left;z-index:251678208" from="162pt,16.55pt" to="162pt,43.55pt">
            <v:stroke endarrow="block"/>
          </v:line>
        </w:pict>
      </w:r>
      <w:r>
        <w:rPr>
          <w:noProof/>
          <w:sz w:val="20"/>
        </w:rPr>
        <w:pict>
          <v:line id="_x0000_s1090" style="position:absolute;left:0;text-align:left;z-index:251659776" from="90pt,16.55pt" to="90pt,34.55pt"/>
        </w:pict>
      </w:r>
    </w:p>
    <w:p w:rsidR="008055BB" w:rsidRDefault="00152F73">
      <w:pPr>
        <w:pStyle w:val="20"/>
        <w:ind w:right="895"/>
      </w:pPr>
      <w:r>
        <w:rPr>
          <w:noProof/>
          <w:sz w:val="20"/>
        </w:rPr>
        <w:pict>
          <v:line id="_x0000_s1116" style="position:absolute;left:0;text-align:left;z-index:251682304" from="378pt,15.95pt" to="441pt,15.95pt"/>
        </w:pict>
      </w:r>
      <w:r>
        <w:rPr>
          <w:noProof/>
          <w:sz w:val="20"/>
        </w:rPr>
        <w:pict>
          <v:line id="_x0000_s1115" style="position:absolute;left:0;text-align:left;z-index:251681280" from="441pt,15.95pt" to="441pt,42.95pt">
            <v:stroke endarrow="block"/>
          </v:line>
        </w:pict>
      </w:r>
      <w:r>
        <w:rPr>
          <w:noProof/>
          <w:sz w:val="20"/>
        </w:rPr>
        <w:pict>
          <v:line id="_x0000_s1114" style="position:absolute;left:0;text-align:left;z-index:251680256" from="378pt,15.95pt" to="378pt,42.95pt">
            <v:stroke endarrow="block"/>
          </v:line>
        </w:pict>
      </w:r>
      <w:r>
        <w:rPr>
          <w:noProof/>
          <w:sz w:val="20"/>
        </w:rPr>
        <w:pict>
          <v:rect id="_x0000_s1051" style="position:absolute;left:0;text-align:left;margin-left:63pt;margin-top:15.95pt;width:234pt;height:27pt;z-index:251641344">
            <o:extrusion v:ext="view" on="t"/>
            <v:textbox>
              <w:txbxContent>
                <w:p w:rsidR="008055BB" w:rsidRDefault="008055BB">
                  <w:pPr>
                    <w:jc w:val="center"/>
                  </w:pPr>
                  <w:r>
                    <w:t>Рынок основных ценных бумаг</w:t>
                  </w:r>
                </w:p>
              </w:txbxContent>
            </v:textbox>
          </v:rect>
        </w:pict>
      </w:r>
      <w:r>
        <w:rPr>
          <w:noProof/>
          <w:sz w:val="20"/>
        </w:rPr>
        <w:pict>
          <v:line id="_x0000_s1097" style="position:absolute;left:0;text-align:left;flip:x;z-index:251664896" from="297pt,24.95pt" to="342pt,24.95pt">
            <v:stroke endarrow="block"/>
          </v:line>
        </w:pict>
      </w:r>
      <w:r>
        <w:rPr>
          <w:noProof/>
          <w:sz w:val="20"/>
        </w:rPr>
        <w:pict>
          <v:line id="_x0000_s1096" style="position:absolute;left:0;text-align:left;z-index:251663872" from="342pt,24.95pt" to="342pt,42.95pt"/>
        </w:pict>
      </w:r>
      <w:r>
        <w:rPr>
          <w:noProof/>
          <w:sz w:val="20"/>
        </w:rPr>
        <w:pict>
          <v:line id="_x0000_s1092" style="position:absolute;left:0;text-align:left;z-index:251661824" from="18pt,6.95pt" to="18pt,114.95pt"/>
        </w:pict>
      </w:r>
      <w:r>
        <w:rPr>
          <w:noProof/>
          <w:sz w:val="20"/>
        </w:rPr>
        <w:pict>
          <v:line id="_x0000_s1091" style="position:absolute;left:0;text-align:left;flip:x;z-index:251660800" from="18pt,6.95pt" to="90pt,6.95pt"/>
        </w:pict>
      </w:r>
    </w:p>
    <w:p w:rsidR="008055BB" w:rsidRDefault="00152F73">
      <w:pPr>
        <w:pStyle w:val="20"/>
        <w:ind w:right="895"/>
      </w:pPr>
      <w:r>
        <w:rPr>
          <w:noProof/>
          <w:sz w:val="20"/>
        </w:rPr>
        <w:pict>
          <v:rect id="_x0000_s1055" style="position:absolute;left:0;text-align:left;margin-left:396pt;margin-top:16.95pt;width:90pt;height:54pt;z-index:251645440">
            <v:textbox>
              <w:txbxContent>
                <w:p w:rsidR="008055BB" w:rsidRDefault="008055BB">
                  <w:pPr>
                    <w:rPr>
                      <w:sz w:val="22"/>
                    </w:rPr>
                  </w:pPr>
                  <w:r>
                    <w:t xml:space="preserve">Производные фондовые </w:t>
                  </w:r>
                  <w:r>
                    <w:rPr>
                      <w:sz w:val="22"/>
                    </w:rPr>
                    <w:t>ценные бумаги</w:t>
                  </w:r>
                </w:p>
              </w:txbxContent>
            </v:textbox>
          </v:rect>
        </w:pict>
      </w:r>
      <w:r>
        <w:rPr>
          <w:noProof/>
          <w:sz w:val="20"/>
        </w:rPr>
        <w:pict>
          <v:rect id="_x0000_s1054" style="position:absolute;left:0;text-align:left;margin-left:315pt;margin-top:15.35pt;width:1in;height:54pt;z-index:251644416">
            <v:textbox>
              <w:txbxContent>
                <w:p w:rsidR="008055BB" w:rsidRDefault="008055BB">
                  <w:r>
                    <w:t>Основные фондовые бумаги</w:t>
                  </w:r>
                </w:p>
              </w:txbxContent>
            </v:textbox>
          </v:rect>
        </w:pict>
      </w:r>
      <w:r>
        <w:rPr>
          <w:noProof/>
          <w:sz w:val="20"/>
        </w:rPr>
        <w:pict>
          <v:shape id="_x0000_s1080" type="#_x0000_t67" style="position:absolute;left:0;text-align:left;margin-left:171pt;margin-top:15.35pt;width:9pt;height:18pt;z-index:251656704"/>
        </w:pict>
      </w:r>
    </w:p>
    <w:p w:rsidR="008055BB" w:rsidRDefault="00152F73">
      <w:pPr>
        <w:pStyle w:val="20"/>
        <w:ind w:right="895"/>
      </w:pPr>
      <w:r>
        <w:rPr>
          <w:noProof/>
          <w:sz w:val="20"/>
        </w:rPr>
        <w:pict>
          <v:line id="_x0000_s1093" style="position:absolute;left:0;text-align:left;z-index:251662848" from="18pt,59.75pt" to="63pt,59.75pt">
            <v:stroke endarrow="block"/>
          </v:line>
        </w:pict>
      </w:r>
      <w:r>
        <w:rPr>
          <w:noProof/>
          <w:sz w:val="20"/>
        </w:rPr>
        <w:pict>
          <v:line id="_x0000_s1088" style="position:absolute;left:0;text-align:left;flip:x;z-index:251658752" from="297pt,59.75pt" to="441pt,59.75pt">
            <v:stroke endarrow="block"/>
          </v:line>
        </w:pict>
      </w:r>
      <w:r>
        <w:rPr>
          <w:noProof/>
          <w:sz w:val="20"/>
        </w:rPr>
        <w:pict>
          <v:line id="_x0000_s1087" style="position:absolute;left:0;text-align:left;z-index:251657728" from="441pt,41.75pt" to="441pt,59.75pt"/>
        </w:pict>
      </w:r>
      <w:r>
        <w:rPr>
          <w:noProof/>
          <w:sz w:val="20"/>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79" type="#_x0000_t68" style="position:absolute;left:0;text-align:left;margin-left:171pt;margin-top:32.75pt;width:9pt;height:18pt;z-index:251655680"/>
        </w:pict>
      </w:r>
      <w:r>
        <w:rPr>
          <w:noProof/>
          <w:sz w:val="20"/>
        </w:rPr>
        <w:pict>
          <v:rect id="_x0000_s1053" style="position:absolute;left:0;text-align:left;margin-left:63pt;margin-top:52.4pt;width:234pt;height:27pt;z-index:251643392">
            <o:extrusion v:ext="view" backdepth="1in" on="t" viewpoint="-34.72222mm,34.72222mm" viewpointorigin="-.5,.5" skewangle="45" lightposition="-50000" lightposition2="50000" type="perspective"/>
            <v:textbox>
              <w:txbxContent>
                <w:p w:rsidR="008055BB" w:rsidRDefault="008055BB">
                  <w:pPr>
                    <w:jc w:val="center"/>
                  </w:pPr>
                  <w:r>
                    <w:t>Рынок производных ценных бумаг</w:t>
                  </w:r>
                </w:p>
              </w:txbxContent>
            </v:textbox>
          </v:rect>
        </w:pict>
      </w:r>
      <w:r>
        <w:rPr>
          <w:noProof/>
          <w:sz w:val="20"/>
        </w:rPr>
        <w:pict>
          <v:rect id="_x0000_s1052" style="position:absolute;left:0;text-align:left;margin-left:63pt;margin-top:7.4pt;width:234pt;height:27pt;z-index:251642368">
            <o:extrusion v:ext="view" backdepth="1in" on="t" viewpoint="0,34.72222mm" viewpointorigin="0,.5" skewangle="90" lightposition="-50000" lightposition2="50000" type="perspective"/>
            <v:textbox>
              <w:txbxContent>
                <w:p w:rsidR="008055BB" w:rsidRDefault="008055BB">
                  <w:pPr>
                    <w:jc w:val="center"/>
                  </w:pPr>
                  <w:r>
                    <w:t>РЫНОК ЦЕННЫХ БУМАГ</w:t>
                  </w:r>
                </w:p>
              </w:txbxContent>
            </v:textbox>
          </v:rect>
        </w:pict>
      </w:r>
      <w:r w:rsidR="008055BB">
        <w:t xml:space="preserve"> </w:t>
      </w:r>
    </w:p>
    <w:p w:rsidR="008055BB" w:rsidRDefault="008055BB">
      <w:pPr>
        <w:pStyle w:val="20"/>
        <w:ind w:right="895"/>
      </w:pPr>
      <w:r>
        <w:t xml:space="preserve"> </w:t>
      </w:r>
    </w:p>
    <w:p w:rsidR="008055BB" w:rsidRDefault="008055BB">
      <w:pPr>
        <w:pStyle w:val="20"/>
        <w:ind w:right="895"/>
      </w:pPr>
    </w:p>
    <w:p w:rsidR="008055BB" w:rsidRDefault="008055BB">
      <w:pPr>
        <w:pStyle w:val="20"/>
        <w:ind w:right="895"/>
      </w:pPr>
    </w:p>
    <w:p w:rsidR="008055BB" w:rsidRDefault="008055BB">
      <w:pPr>
        <w:pStyle w:val="20"/>
        <w:ind w:right="895"/>
        <w:jc w:val="center"/>
      </w:pPr>
      <w:r>
        <w:t>Рис. 1</w:t>
      </w:r>
    </w:p>
    <w:p w:rsidR="008055BB" w:rsidRDefault="008055BB">
      <w:pPr>
        <w:pStyle w:val="20"/>
        <w:ind w:right="895"/>
      </w:pPr>
      <w:r>
        <w:t>Таким образом, обозначены основные понятия ценной бумаги и рынка ценных бумаг. Теперь можно перейти к рассмотрению основных видов ценных бумаг и особенностей их обращения.</w:t>
      </w:r>
    </w:p>
    <w:p w:rsidR="008055BB" w:rsidRDefault="008055BB">
      <w:pPr>
        <w:pStyle w:val="20"/>
        <w:ind w:right="895"/>
        <w:jc w:val="center"/>
        <w:rPr>
          <w:b/>
          <w:bCs/>
          <w:sz w:val="28"/>
          <w:u w:val="single"/>
        </w:rPr>
      </w:pPr>
      <w:r>
        <w:rPr>
          <w:b/>
          <w:bCs/>
          <w:sz w:val="28"/>
          <w:u w:val="single"/>
        </w:rPr>
        <w:t xml:space="preserve"> </w:t>
      </w:r>
      <w:r>
        <w:rPr>
          <w:b/>
          <w:bCs/>
          <w:sz w:val="28"/>
          <w:u w:val="single"/>
          <w:lang w:val="en-US"/>
        </w:rPr>
        <w:t>II</w:t>
      </w:r>
      <w:r>
        <w:rPr>
          <w:b/>
          <w:bCs/>
          <w:sz w:val="28"/>
          <w:u w:val="single"/>
        </w:rPr>
        <w:t>. Основная часть</w:t>
      </w:r>
    </w:p>
    <w:p w:rsidR="008055BB" w:rsidRDefault="008055BB">
      <w:pPr>
        <w:pStyle w:val="20"/>
        <w:ind w:right="895"/>
      </w:pPr>
      <w:r>
        <w:t>Существующие в мировой практике ценные бумаги делятся на два больших класса:</w:t>
      </w:r>
    </w:p>
    <w:p w:rsidR="008055BB" w:rsidRDefault="00152F73">
      <w:pPr>
        <w:pStyle w:val="20"/>
        <w:tabs>
          <w:tab w:val="num" w:pos="720"/>
        </w:tabs>
        <w:ind w:left="360" w:right="895"/>
      </w:pPr>
      <w:r>
        <w:rPr>
          <w:lang w:val="en-US"/>
        </w:rPr>
        <w:pict>
          <v:shape id="_x0000_i1029" type="#_x0000_t75" style="width:9pt;height:9pt" o:bullet="t">
            <v:imagedata r:id="rId11" o:title="BD10302_"/>
          </v:shape>
        </w:pict>
      </w:r>
      <w:r w:rsidR="008055BB">
        <w:tab/>
      </w:r>
      <w:r w:rsidR="008055BB">
        <w:rPr>
          <w:lang w:val="en-US"/>
        </w:rPr>
        <w:t>I</w:t>
      </w:r>
      <w:r w:rsidR="008055BB">
        <w:t xml:space="preserve"> класс – основные ценные бумаги;</w:t>
      </w:r>
    </w:p>
    <w:p w:rsidR="008055BB" w:rsidRDefault="00152F73">
      <w:pPr>
        <w:pStyle w:val="20"/>
        <w:tabs>
          <w:tab w:val="num" w:pos="720"/>
        </w:tabs>
        <w:ind w:left="360" w:right="895"/>
      </w:pPr>
      <w:r>
        <w:rPr>
          <w:lang w:val="en-US"/>
        </w:rPr>
        <w:pict>
          <v:shape id="_x0000_i1030" type="#_x0000_t75" style="width:9pt;height:9pt" o:bullet="t">
            <v:imagedata r:id="rId11" o:title="BD10302_"/>
          </v:shape>
        </w:pict>
      </w:r>
      <w:r w:rsidR="008055BB">
        <w:tab/>
      </w:r>
      <w:r w:rsidR="008055BB">
        <w:rPr>
          <w:lang w:val="en-US"/>
        </w:rPr>
        <w:t>II</w:t>
      </w:r>
      <w:r w:rsidR="008055BB">
        <w:t xml:space="preserve"> класс – производные ценные бумаги.</w:t>
      </w:r>
    </w:p>
    <w:p w:rsidR="008055BB" w:rsidRDefault="008055BB">
      <w:pPr>
        <w:pStyle w:val="20"/>
        <w:tabs>
          <w:tab w:val="num" w:pos="720"/>
        </w:tabs>
        <w:ind w:right="895"/>
      </w:pPr>
      <w:r>
        <w:rPr>
          <w:u w:val="single"/>
        </w:rPr>
        <w:t>Основные ценные бумаги</w:t>
      </w:r>
      <w:r>
        <w:t xml:space="preserve"> – это ценные бумаги, в основе которых лежат имущественные права на какой-либо актив, обычно на товар, деньги, капитал, имущество, различного рода ресурсы и др. Их в свою очередь, можно разбить на две подгруппы:</w:t>
      </w:r>
    </w:p>
    <w:p w:rsidR="008055BB" w:rsidRDefault="008055BB">
      <w:pPr>
        <w:pStyle w:val="20"/>
        <w:tabs>
          <w:tab w:val="num" w:pos="720"/>
        </w:tabs>
        <w:ind w:right="895"/>
      </w:pPr>
      <w:r>
        <w:t>-</w:t>
      </w:r>
      <w:r>
        <w:rPr>
          <w:i/>
          <w:iCs/>
        </w:rPr>
        <w:t xml:space="preserve"> первичные ценные бумаги</w:t>
      </w:r>
      <w:r>
        <w:t xml:space="preserve"> (основаны на активах, в число которых не входят сами ценные бумаги, например акции, облигации, векселя, закладные и др.);</w:t>
      </w:r>
    </w:p>
    <w:p w:rsidR="008055BB" w:rsidRDefault="008055BB">
      <w:pPr>
        <w:pStyle w:val="20"/>
        <w:ind w:right="895" w:firstLine="540"/>
      </w:pPr>
      <w:r>
        <w:rPr>
          <w:i/>
          <w:iCs/>
        </w:rPr>
        <w:t xml:space="preserve">- вторичные ценные бумаги </w:t>
      </w:r>
      <w:r>
        <w:t>(выпускаются на основе первичных ценных бумаг: варранты на ценные бумаги, депозитарные расписки и др.).</w:t>
      </w:r>
    </w:p>
    <w:p w:rsidR="008055BB" w:rsidRDefault="008055BB">
      <w:pPr>
        <w:pStyle w:val="20"/>
        <w:ind w:right="895" w:firstLine="540"/>
      </w:pPr>
      <w:r>
        <w:rPr>
          <w:u w:val="single"/>
        </w:rPr>
        <w:t>Производная ценная бумага</w:t>
      </w:r>
      <w:r>
        <w:t xml:space="preserve"> – это бездокументарная форма выражения имущественного права (обязательства), возникающего в связи с изменением цены  лежащего в основе данной ценной бумаги биржевого актива. К таким бумагам относятся: фьючерсные контракты (товарные, валютные, процентные, индексные и др.) и свободнообращающиеся опционы.</w:t>
      </w:r>
    </w:p>
    <w:p w:rsidR="008055BB" w:rsidRDefault="008055BB">
      <w:pPr>
        <w:pStyle w:val="20"/>
        <w:ind w:right="895" w:firstLine="540"/>
      </w:pPr>
      <w:r>
        <w:t>Под видом ценной бумаги принимается такая их совокупность, для которой все признаки, присущие ценным бумагам, являются общими, одинаковыми.</w:t>
      </w:r>
    </w:p>
    <w:p w:rsidR="008055BB" w:rsidRDefault="008055BB">
      <w:pPr>
        <w:pStyle w:val="20"/>
        <w:ind w:right="895" w:firstLine="540"/>
      </w:pPr>
      <w:r>
        <w:t>Различают классификации ценных бумаг и классификации видов ценных бумаг.</w:t>
      </w:r>
    </w:p>
    <w:p w:rsidR="008055BB" w:rsidRDefault="008055BB">
      <w:pPr>
        <w:pStyle w:val="20"/>
        <w:numPr>
          <w:ilvl w:val="0"/>
          <w:numId w:val="6"/>
        </w:numPr>
        <w:ind w:right="895"/>
        <w:jc w:val="center"/>
        <w:rPr>
          <w:u w:val="single"/>
        </w:rPr>
      </w:pPr>
      <w:r>
        <w:rPr>
          <w:u w:val="single"/>
        </w:rPr>
        <w:t>Классификация ценных бумаг</w:t>
      </w:r>
    </w:p>
    <w:p w:rsidR="008055BB" w:rsidRDefault="008055BB">
      <w:pPr>
        <w:pStyle w:val="20"/>
        <w:ind w:right="895" w:firstLine="540"/>
      </w:pPr>
      <w:r>
        <w:t>Классификации ценных бумаг – это деление ценных бумаг на виды по определенным признакам, которые им присущи.</w:t>
      </w:r>
    </w:p>
    <w:p w:rsidR="008055BB" w:rsidRDefault="008055BB">
      <w:pPr>
        <w:pStyle w:val="20"/>
        <w:ind w:right="895" w:firstLine="540"/>
      </w:pPr>
      <w:r>
        <w:t xml:space="preserve">Оптимально для понимания классификаций ценных бумаг использовать табличный вариант (табл. 1). </w:t>
      </w:r>
    </w:p>
    <w:p w:rsidR="008055BB" w:rsidRDefault="008055BB">
      <w:pPr>
        <w:pStyle w:val="20"/>
        <w:ind w:right="895" w:firstLine="540"/>
      </w:pPr>
    </w:p>
    <w:p w:rsidR="008055BB" w:rsidRDefault="008055BB">
      <w:pPr>
        <w:pStyle w:val="20"/>
        <w:ind w:right="895" w:firstLine="540"/>
      </w:pPr>
    </w:p>
    <w:p w:rsidR="008055BB" w:rsidRDefault="008055BB">
      <w:pPr>
        <w:pStyle w:val="20"/>
        <w:ind w:right="895" w:firstLine="540"/>
      </w:pPr>
    </w:p>
    <w:p w:rsidR="008055BB" w:rsidRDefault="008055BB">
      <w:pPr>
        <w:pStyle w:val="20"/>
        <w:ind w:right="895" w:firstLine="540"/>
        <w:jc w:val="right"/>
      </w:pPr>
      <w: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5040"/>
      </w:tblGrid>
      <w:tr w:rsidR="008055BB">
        <w:tc>
          <w:tcPr>
            <w:tcW w:w="4068" w:type="dxa"/>
          </w:tcPr>
          <w:p w:rsidR="008055BB" w:rsidRDefault="008055BB">
            <w:pPr>
              <w:pStyle w:val="20"/>
              <w:tabs>
                <w:tab w:val="left" w:pos="3420"/>
              </w:tabs>
              <w:ind w:right="72" w:firstLine="0"/>
              <w:rPr>
                <w:b/>
                <w:bCs/>
              </w:rPr>
            </w:pPr>
            <w:r>
              <w:rPr>
                <w:b/>
                <w:bCs/>
              </w:rPr>
              <w:t>Классификационный     признак</w:t>
            </w:r>
          </w:p>
        </w:tc>
        <w:tc>
          <w:tcPr>
            <w:tcW w:w="5040" w:type="dxa"/>
          </w:tcPr>
          <w:p w:rsidR="008055BB" w:rsidRDefault="008055BB">
            <w:pPr>
              <w:pStyle w:val="20"/>
              <w:spacing w:line="240" w:lineRule="auto"/>
              <w:ind w:right="896" w:firstLine="0"/>
              <w:jc w:val="center"/>
              <w:rPr>
                <w:b/>
                <w:bCs/>
              </w:rPr>
            </w:pPr>
            <w:r>
              <w:rPr>
                <w:b/>
                <w:bCs/>
              </w:rPr>
              <w:t>Виды ценных бумаг</w:t>
            </w:r>
          </w:p>
        </w:tc>
      </w:tr>
      <w:tr w:rsidR="008055BB">
        <w:tc>
          <w:tcPr>
            <w:tcW w:w="4068" w:type="dxa"/>
          </w:tcPr>
          <w:p w:rsidR="008055BB" w:rsidRDefault="008055BB">
            <w:pPr>
              <w:pStyle w:val="20"/>
              <w:ind w:right="895" w:firstLine="0"/>
              <w:rPr>
                <w:i/>
                <w:iCs/>
              </w:rPr>
            </w:pPr>
            <w:r>
              <w:rPr>
                <w:i/>
                <w:iCs/>
              </w:rPr>
              <w:t>Временные характеристики</w:t>
            </w:r>
          </w:p>
          <w:p w:rsidR="008055BB" w:rsidRDefault="008055BB">
            <w:pPr>
              <w:pStyle w:val="20"/>
              <w:ind w:right="895" w:firstLine="0"/>
            </w:pPr>
            <w:r>
              <w:t xml:space="preserve">Срок существования   </w:t>
            </w:r>
          </w:p>
        </w:tc>
        <w:tc>
          <w:tcPr>
            <w:tcW w:w="5040" w:type="dxa"/>
          </w:tcPr>
          <w:p w:rsidR="008055BB" w:rsidRDefault="008055BB">
            <w:pPr>
              <w:pStyle w:val="20"/>
              <w:spacing w:line="240" w:lineRule="auto"/>
              <w:ind w:right="896" w:firstLine="0"/>
            </w:pPr>
          </w:p>
          <w:p w:rsidR="008055BB" w:rsidRDefault="008055BB">
            <w:pPr>
              <w:pStyle w:val="20"/>
              <w:spacing w:line="240" w:lineRule="auto"/>
              <w:ind w:right="896" w:firstLine="0"/>
            </w:pPr>
          </w:p>
          <w:p w:rsidR="008055BB" w:rsidRDefault="008055BB">
            <w:pPr>
              <w:pStyle w:val="20"/>
              <w:spacing w:line="240" w:lineRule="auto"/>
              <w:ind w:right="896" w:firstLine="0"/>
            </w:pPr>
            <w:r>
              <w:t>Срочные</w:t>
            </w:r>
          </w:p>
          <w:p w:rsidR="008055BB" w:rsidRDefault="008055BB">
            <w:pPr>
              <w:pStyle w:val="20"/>
              <w:spacing w:line="240" w:lineRule="auto"/>
              <w:ind w:right="896" w:firstLine="0"/>
            </w:pPr>
            <w:r>
              <w:t>Бессрочные</w:t>
            </w:r>
          </w:p>
          <w:p w:rsidR="008055BB" w:rsidRDefault="008055BB">
            <w:pPr>
              <w:pStyle w:val="20"/>
              <w:spacing w:line="240" w:lineRule="auto"/>
              <w:ind w:right="896" w:firstLine="0"/>
            </w:pPr>
          </w:p>
        </w:tc>
      </w:tr>
      <w:tr w:rsidR="008055BB">
        <w:tc>
          <w:tcPr>
            <w:tcW w:w="4068" w:type="dxa"/>
          </w:tcPr>
          <w:p w:rsidR="008055BB" w:rsidRDefault="008055BB">
            <w:pPr>
              <w:pStyle w:val="20"/>
              <w:ind w:right="895" w:firstLine="0"/>
            </w:pPr>
            <w:r>
              <w:t>Происхождение</w:t>
            </w:r>
          </w:p>
        </w:tc>
        <w:tc>
          <w:tcPr>
            <w:tcW w:w="5040" w:type="dxa"/>
          </w:tcPr>
          <w:p w:rsidR="008055BB" w:rsidRDefault="008055BB">
            <w:pPr>
              <w:pStyle w:val="20"/>
              <w:spacing w:line="240" w:lineRule="auto"/>
              <w:ind w:right="896" w:firstLine="0"/>
            </w:pPr>
            <w:r>
              <w:t>Первичные</w:t>
            </w:r>
          </w:p>
          <w:p w:rsidR="008055BB" w:rsidRDefault="008055BB">
            <w:pPr>
              <w:pStyle w:val="20"/>
              <w:spacing w:line="240" w:lineRule="auto"/>
              <w:ind w:right="896" w:firstLine="0"/>
            </w:pPr>
            <w:r>
              <w:t xml:space="preserve">Вторичные </w:t>
            </w:r>
          </w:p>
        </w:tc>
      </w:tr>
      <w:tr w:rsidR="008055BB">
        <w:tc>
          <w:tcPr>
            <w:tcW w:w="4068" w:type="dxa"/>
          </w:tcPr>
          <w:p w:rsidR="008055BB" w:rsidRDefault="008055BB">
            <w:pPr>
              <w:pStyle w:val="20"/>
              <w:spacing w:line="240" w:lineRule="auto"/>
              <w:ind w:right="896" w:firstLine="0"/>
              <w:rPr>
                <w:i/>
                <w:iCs/>
              </w:rPr>
            </w:pPr>
            <w:r>
              <w:rPr>
                <w:i/>
                <w:iCs/>
              </w:rPr>
              <w:t>Пространственные характеристики</w:t>
            </w:r>
          </w:p>
          <w:p w:rsidR="008055BB" w:rsidRDefault="008055BB">
            <w:pPr>
              <w:pStyle w:val="20"/>
              <w:ind w:right="895" w:firstLine="0"/>
            </w:pPr>
          </w:p>
          <w:p w:rsidR="008055BB" w:rsidRDefault="008055BB">
            <w:pPr>
              <w:pStyle w:val="20"/>
              <w:ind w:right="895" w:firstLine="0"/>
            </w:pPr>
            <w:r>
              <w:t>Форма существования</w:t>
            </w:r>
          </w:p>
        </w:tc>
        <w:tc>
          <w:tcPr>
            <w:tcW w:w="5040" w:type="dxa"/>
          </w:tcPr>
          <w:p w:rsidR="008055BB" w:rsidRDefault="008055BB">
            <w:pPr>
              <w:pStyle w:val="20"/>
              <w:spacing w:line="240" w:lineRule="auto"/>
              <w:ind w:right="896" w:firstLine="0"/>
            </w:pPr>
          </w:p>
          <w:p w:rsidR="008055BB" w:rsidRDefault="008055BB">
            <w:pPr>
              <w:pStyle w:val="20"/>
              <w:spacing w:line="240" w:lineRule="auto"/>
              <w:ind w:right="896" w:firstLine="0"/>
            </w:pPr>
          </w:p>
          <w:p w:rsidR="008055BB" w:rsidRDefault="008055BB">
            <w:pPr>
              <w:pStyle w:val="20"/>
              <w:spacing w:line="240" w:lineRule="auto"/>
              <w:ind w:right="896" w:firstLine="0"/>
            </w:pPr>
          </w:p>
          <w:p w:rsidR="008055BB" w:rsidRDefault="008055BB">
            <w:pPr>
              <w:pStyle w:val="20"/>
              <w:spacing w:line="240" w:lineRule="auto"/>
              <w:ind w:right="896" w:firstLine="0"/>
            </w:pPr>
          </w:p>
          <w:p w:rsidR="008055BB" w:rsidRDefault="008055BB">
            <w:pPr>
              <w:pStyle w:val="20"/>
              <w:spacing w:line="240" w:lineRule="auto"/>
              <w:ind w:right="896" w:firstLine="0"/>
            </w:pPr>
            <w:r>
              <w:t>Бумажные, или документарные</w:t>
            </w:r>
          </w:p>
          <w:p w:rsidR="008055BB" w:rsidRDefault="008055BB">
            <w:pPr>
              <w:pStyle w:val="20"/>
              <w:spacing w:line="240" w:lineRule="auto"/>
              <w:ind w:right="896" w:firstLine="0"/>
            </w:pPr>
            <w:r>
              <w:t>Безбумажные, или бездокументарные</w:t>
            </w:r>
          </w:p>
          <w:p w:rsidR="008055BB" w:rsidRDefault="008055BB">
            <w:pPr>
              <w:pStyle w:val="20"/>
              <w:spacing w:line="240" w:lineRule="auto"/>
              <w:ind w:right="896" w:firstLine="0"/>
            </w:pPr>
          </w:p>
        </w:tc>
      </w:tr>
      <w:tr w:rsidR="008055BB">
        <w:tc>
          <w:tcPr>
            <w:tcW w:w="4068" w:type="dxa"/>
          </w:tcPr>
          <w:p w:rsidR="008055BB" w:rsidRDefault="008055BB">
            <w:pPr>
              <w:pStyle w:val="20"/>
              <w:ind w:right="895" w:firstLine="0"/>
            </w:pPr>
            <w:r>
              <w:t xml:space="preserve">Национальная принадлежность </w:t>
            </w:r>
          </w:p>
        </w:tc>
        <w:tc>
          <w:tcPr>
            <w:tcW w:w="5040" w:type="dxa"/>
          </w:tcPr>
          <w:p w:rsidR="008055BB" w:rsidRDefault="008055BB">
            <w:pPr>
              <w:pStyle w:val="20"/>
              <w:spacing w:line="240" w:lineRule="auto"/>
              <w:ind w:right="896" w:firstLine="0"/>
            </w:pPr>
          </w:p>
          <w:p w:rsidR="008055BB" w:rsidRDefault="008055BB">
            <w:pPr>
              <w:pStyle w:val="20"/>
              <w:spacing w:line="240" w:lineRule="auto"/>
              <w:ind w:right="896" w:firstLine="0"/>
            </w:pPr>
            <w:r>
              <w:t>Отечественные</w:t>
            </w:r>
          </w:p>
          <w:p w:rsidR="008055BB" w:rsidRDefault="008055BB">
            <w:pPr>
              <w:pStyle w:val="20"/>
              <w:spacing w:line="240" w:lineRule="auto"/>
              <w:ind w:right="896" w:firstLine="0"/>
            </w:pPr>
            <w:r>
              <w:t>Иностранные</w:t>
            </w:r>
          </w:p>
        </w:tc>
      </w:tr>
      <w:tr w:rsidR="008055BB">
        <w:tc>
          <w:tcPr>
            <w:tcW w:w="4068" w:type="dxa"/>
          </w:tcPr>
          <w:p w:rsidR="008055BB" w:rsidRDefault="008055BB">
            <w:pPr>
              <w:pStyle w:val="20"/>
              <w:ind w:right="895" w:firstLine="0"/>
              <w:rPr>
                <w:i/>
                <w:iCs/>
              </w:rPr>
            </w:pPr>
            <w:r>
              <w:rPr>
                <w:i/>
                <w:iCs/>
              </w:rPr>
              <w:t>Рыночные характеристики</w:t>
            </w:r>
          </w:p>
          <w:p w:rsidR="008055BB" w:rsidRDefault="008055BB">
            <w:pPr>
              <w:pStyle w:val="20"/>
              <w:ind w:right="895" w:firstLine="0"/>
            </w:pPr>
            <w:r>
              <w:t>Тип использования</w:t>
            </w:r>
          </w:p>
        </w:tc>
        <w:tc>
          <w:tcPr>
            <w:tcW w:w="5040" w:type="dxa"/>
          </w:tcPr>
          <w:p w:rsidR="008055BB" w:rsidRDefault="008055BB">
            <w:pPr>
              <w:pStyle w:val="20"/>
              <w:spacing w:line="240" w:lineRule="auto"/>
              <w:ind w:right="896" w:firstLine="0"/>
            </w:pPr>
          </w:p>
          <w:p w:rsidR="008055BB" w:rsidRDefault="008055BB">
            <w:pPr>
              <w:pStyle w:val="20"/>
              <w:spacing w:line="240" w:lineRule="auto"/>
              <w:ind w:right="896" w:firstLine="0"/>
            </w:pPr>
          </w:p>
          <w:p w:rsidR="008055BB" w:rsidRDefault="008055BB">
            <w:pPr>
              <w:pStyle w:val="20"/>
              <w:spacing w:line="240" w:lineRule="auto"/>
              <w:ind w:right="896" w:firstLine="0"/>
            </w:pPr>
            <w:r>
              <w:t>Инвестиционные (капитальные)</w:t>
            </w:r>
          </w:p>
          <w:p w:rsidR="008055BB" w:rsidRDefault="008055BB">
            <w:pPr>
              <w:pStyle w:val="20"/>
              <w:spacing w:line="240" w:lineRule="auto"/>
              <w:ind w:right="896" w:firstLine="0"/>
            </w:pPr>
            <w:r>
              <w:t>Неинвестиционные</w:t>
            </w:r>
          </w:p>
          <w:p w:rsidR="008055BB" w:rsidRDefault="008055BB">
            <w:pPr>
              <w:pStyle w:val="20"/>
              <w:spacing w:line="240" w:lineRule="auto"/>
              <w:ind w:right="896" w:firstLine="0"/>
            </w:pPr>
          </w:p>
        </w:tc>
      </w:tr>
      <w:tr w:rsidR="008055BB">
        <w:tc>
          <w:tcPr>
            <w:tcW w:w="4068" w:type="dxa"/>
          </w:tcPr>
          <w:p w:rsidR="008055BB" w:rsidRDefault="008055BB">
            <w:pPr>
              <w:pStyle w:val="20"/>
              <w:ind w:right="895" w:firstLine="0"/>
            </w:pPr>
            <w:r>
              <w:t>Порядок владения</w:t>
            </w:r>
          </w:p>
        </w:tc>
        <w:tc>
          <w:tcPr>
            <w:tcW w:w="5040" w:type="dxa"/>
          </w:tcPr>
          <w:p w:rsidR="008055BB" w:rsidRDefault="008055BB">
            <w:pPr>
              <w:pStyle w:val="20"/>
              <w:spacing w:line="240" w:lineRule="auto"/>
              <w:ind w:right="896" w:firstLine="0"/>
            </w:pPr>
            <w:r>
              <w:t>Предъявительские</w:t>
            </w:r>
          </w:p>
          <w:p w:rsidR="008055BB" w:rsidRDefault="008055BB">
            <w:pPr>
              <w:pStyle w:val="20"/>
              <w:spacing w:line="240" w:lineRule="auto"/>
              <w:ind w:right="896" w:firstLine="0"/>
            </w:pPr>
            <w:r>
              <w:t xml:space="preserve">Именные </w:t>
            </w:r>
          </w:p>
        </w:tc>
      </w:tr>
      <w:tr w:rsidR="008055BB">
        <w:tc>
          <w:tcPr>
            <w:tcW w:w="4068" w:type="dxa"/>
          </w:tcPr>
          <w:p w:rsidR="008055BB" w:rsidRDefault="008055BB">
            <w:pPr>
              <w:pStyle w:val="20"/>
              <w:ind w:right="895" w:firstLine="0"/>
            </w:pPr>
            <w:r>
              <w:t>Форма выпуска</w:t>
            </w:r>
          </w:p>
        </w:tc>
        <w:tc>
          <w:tcPr>
            <w:tcW w:w="5040" w:type="dxa"/>
          </w:tcPr>
          <w:p w:rsidR="008055BB" w:rsidRDefault="008055BB">
            <w:pPr>
              <w:pStyle w:val="20"/>
              <w:spacing w:line="240" w:lineRule="auto"/>
              <w:ind w:right="896" w:firstLine="0"/>
            </w:pPr>
            <w:r>
              <w:t>Эмиссионные</w:t>
            </w:r>
          </w:p>
          <w:p w:rsidR="008055BB" w:rsidRDefault="008055BB">
            <w:pPr>
              <w:pStyle w:val="20"/>
              <w:spacing w:line="240" w:lineRule="auto"/>
              <w:ind w:right="896" w:firstLine="0"/>
            </w:pPr>
            <w:r>
              <w:t>Неэмиссионные</w:t>
            </w:r>
          </w:p>
        </w:tc>
      </w:tr>
      <w:tr w:rsidR="008055BB">
        <w:tc>
          <w:tcPr>
            <w:tcW w:w="4068" w:type="dxa"/>
          </w:tcPr>
          <w:p w:rsidR="008055BB" w:rsidRDefault="008055BB">
            <w:pPr>
              <w:pStyle w:val="20"/>
              <w:ind w:right="895" w:firstLine="0"/>
            </w:pPr>
            <w:r>
              <w:t>Форма собственности</w:t>
            </w:r>
          </w:p>
        </w:tc>
        <w:tc>
          <w:tcPr>
            <w:tcW w:w="5040" w:type="dxa"/>
          </w:tcPr>
          <w:p w:rsidR="008055BB" w:rsidRDefault="008055BB">
            <w:pPr>
              <w:pStyle w:val="20"/>
              <w:spacing w:line="240" w:lineRule="auto"/>
              <w:ind w:right="896" w:firstLine="0"/>
            </w:pPr>
            <w:r>
              <w:t>Государственные ценные бумаги</w:t>
            </w:r>
          </w:p>
          <w:p w:rsidR="008055BB" w:rsidRDefault="008055BB">
            <w:pPr>
              <w:pStyle w:val="20"/>
              <w:spacing w:line="240" w:lineRule="auto"/>
              <w:ind w:right="896" w:firstLine="0"/>
            </w:pPr>
            <w:r>
              <w:t>Негосударственные ценные бумаги</w:t>
            </w:r>
          </w:p>
        </w:tc>
      </w:tr>
      <w:tr w:rsidR="008055BB">
        <w:tc>
          <w:tcPr>
            <w:tcW w:w="4068" w:type="dxa"/>
          </w:tcPr>
          <w:p w:rsidR="008055BB" w:rsidRDefault="008055BB">
            <w:pPr>
              <w:pStyle w:val="20"/>
              <w:ind w:right="895" w:firstLine="0"/>
            </w:pPr>
            <w:r>
              <w:t>Характер обращаемости</w:t>
            </w:r>
          </w:p>
        </w:tc>
        <w:tc>
          <w:tcPr>
            <w:tcW w:w="5040" w:type="dxa"/>
          </w:tcPr>
          <w:p w:rsidR="008055BB" w:rsidRDefault="008055BB">
            <w:pPr>
              <w:pStyle w:val="20"/>
              <w:spacing w:line="240" w:lineRule="auto"/>
              <w:ind w:right="896" w:firstLine="0"/>
            </w:pPr>
            <w:r>
              <w:t>Рыночные и свободнообращающиеся</w:t>
            </w:r>
          </w:p>
          <w:p w:rsidR="008055BB" w:rsidRDefault="008055BB">
            <w:pPr>
              <w:pStyle w:val="20"/>
              <w:spacing w:line="240" w:lineRule="auto"/>
              <w:ind w:right="896" w:firstLine="0"/>
            </w:pPr>
            <w:r>
              <w:t>Нерыночные</w:t>
            </w:r>
          </w:p>
        </w:tc>
      </w:tr>
      <w:tr w:rsidR="008055BB">
        <w:tc>
          <w:tcPr>
            <w:tcW w:w="4068" w:type="dxa"/>
          </w:tcPr>
          <w:p w:rsidR="008055BB" w:rsidRDefault="008055BB">
            <w:pPr>
              <w:pStyle w:val="20"/>
              <w:ind w:right="895" w:firstLine="0"/>
            </w:pPr>
            <w:r>
              <w:t>Уровень риска</w:t>
            </w:r>
          </w:p>
        </w:tc>
        <w:tc>
          <w:tcPr>
            <w:tcW w:w="5040" w:type="dxa"/>
          </w:tcPr>
          <w:p w:rsidR="008055BB" w:rsidRDefault="008055BB">
            <w:pPr>
              <w:pStyle w:val="20"/>
              <w:spacing w:line="240" w:lineRule="auto"/>
              <w:ind w:right="896" w:firstLine="0"/>
            </w:pPr>
            <w:r>
              <w:t>Безрисковые и  малорисковые</w:t>
            </w:r>
          </w:p>
          <w:p w:rsidR="008055BB" w:rsidRDefault="008055BB">
            <w:pPr>
              <w:pStyle w:val="20"/>
              <w:spacing w:line="240" w:lineRule="auto"/>
              <w:ind w:right="896" w:firstLine="0"/>
            </w:pPr>
            <w:r>
              <w:t>Рисковые</w:t>
            </w:r>
          </w:p>
        </w:tc>
      </w:tr>
      <w:tr w:rsidR="008055BB">
        <w:tc>
          <w:tcPr>
            <w:tcW w:w="4068" w:type="dxa"/>
          </w:tcPr>
          <w:p w:rsidR="008055BB" w:rsidRDefault="008055BB">
            <w:pPr>
              <w:pStyle w:val="20"/>
              <w:ind w:right="895" w:firstLine="0"/>
            </w:pPr>
            <w:r>
              <w:t>Наличие дохода</w:t>
            </w:r>
          </w:p>
        </w:tc>
        <w:tc>
          <w:tcPr>
            <w:tcW w:w="5040" w:type="dxa"/>
          </w:tcPr>
          <w:p w:rsidR="008055BB" w:rsidRDefault="008055BB">
            <w:pPr>
              <w:pStyle w:val="20"/>
              <w:spacing w:line="240" w:lineRule="auto"/>
              <w:ind w:right="896" w:firstLine="0"/>
            </w:pPr>
            <w:r>
              <w:t>Доходные</w:t>
            </w:r>
          </w:p>
          <w:p w:rsidR="008055BB" w:rsidRDefault="008055BB">
            <w:pPr>
              <w:pStyle w:val="20"/>
              <w:spacing w:line="240" w:lineRule="auto"/>
              <w:ind w:right="896" w:firstLine="0"/>
            </w:pPr>
            <w:r>
              <w:t>Бездоходные</w:t>
            </w:r>
          </w:p>
        </w:tc>
      </w:tr>
      <w:tr w:rsidR="008055BB">
        <w:tc>
          <w:tcPr>
            <w:tcW w:w="4068" w:type="dxa"/>
          </w:tcPr>
          <w:p w:rsidR="008055BB" w:rsidRDefault="008055BB">
            <w:pPr>
              <w:pStyle w:val="20"/>
              <w:ind w:right="895" w:firstLine="0"/>
            </w:pPr>
            <w:r>
              <w:t>Форма вложения средств</w:t>
            </w:r>
          </w:p>
        </w:tc>
        <w:tc>
          <w:tcPr>
            <w:tcW w:w="5040" w:type="dxa"/>
          </w:tcPr>
          <w:p w:rsidR="008055BB" w:rsidRDefault="008055BB">
            <w:pPr>
              <w:pStyle w:val="20"/>
              <w:spacing w:line="240" w:lineRule="auto"/>
              <w:ind w:right="896" w:firstLine="0"/>
            </w:pPr>
            <w:r>
              <w:t>Долговые</w:t>
            </w:r>
          </w:p>
          <w:p w:rsidR="008055BB" w:rsidRDefault="008055BB">
            <w:pPr>
              <w:pStyle w:val="20"/>
              <w:spacing w:line="240" w:lineRule="auto"/>
              <w:ind w:right="896" w:firstLine="0"/>
            </w:pPr>
            <w:r>
              <w:t>Владельческие</w:t>
            </w:r>
          </w:p>
        </w:tc>
      </w:tr>
      <w:tr w:rsidR="008055BB">
        <w:tc>
          <w:tcPr>
            <w:tcW w:w="4068" w:type="dxa"/>
          </w:tcPr>
          <w:p w:rsidR="008055BB" w:rsidRDefault="008055BB">
            <w:pPr>
              <w:pStyle w:val="20"/>
              <w:ind w:right="895" w:firstLine="0"/>
            </w:pPr>
            <w:r>
              <w:t>Экономическая сущность</w:t>
            </w:r>
          </w:p>
        </w:tc>
        <w:tc>
          <w:tcPr>
            <w:tcW w:w="5040" w:type="dxa"/>
          </w:tcPr>
          <w:p w:rsidR="008055BB" w:rsidRDefault="008055BB">
            <w:pPr>
              <w:pStyle w:val="20"/>
              <w:spacing w:line="240" w:lineRule="auto"/>
              <w:ind w:right="896" w:firstLine="0"/>
            </w:pPr>
            <w:r>
              <w:t>Акции</w:t>
            </w:r>
          </w:p>
          <w:p w:rsidR="008055BB" w:rsidRDefault="008055BB">
            <w:pPr>
              <w:pStyle w:val="20"/>
              <w:spacing w:line="240" w:lineRule="auto"/>
              <w:ind w:right="896" w:firstLine="0"/>
            </w:pPr>
            <w:r>
              <w:t>Облигации</w:t>
            </w:r>
          </w:p>
          <w:p w:rsidR="008055BB" w:rsidRDefault="008055BB">
            <w:pPr>
              <w:pStyle w:val="20"/>
              <w:spacing w:line="240" w:lineRule="auto"/>
              <w:ind w:right="896" w:firstLine="0"/>
            </w:pPr>
            <w:r>
              <w:t>Векселя и др.</w:t>
            </w:r>
          </w:p>
        </w:tc>
      </w:tr>
    </w:tbl>
    <w:p w:rsidR="008055BB" w:rsidRDefault="008055BB">
      <w:pPr>
        <w:pStyle w:val="20"/>
        <w:ind w:right="895" w:firstLine="540"/>
      </w:pPr>
    </w:p>
    <w:p w:rsidR="008055BB" w:rsidRDefault="008055BB">
      <w:pPr>
        <w:pStyle w:val="20"/>
        <w:ind w:right="895" w:firstLine="540"/>
      </w:pPr>
      <w:r>
        <w:t>Далее будет приведен небольшой комментарий к таблице 1.</w:t>
      </w:r>
    </w:p>
    <w:p w:rsidR="008055BB" w:rsidRDefault="008055BB">
      <w:pPr>
        <w:pStyle w:val="20"/>
        <w:ind w:right="895" w:firstLine="540"/>
      </w:pPr>
      <w:r>
        <w:rPr>
          <w:b/>
          <w:bCs/>
          <w:i/>
          <w:iCs/>
        </w:rPr>
        <w:t>Срочные ценные бумаги</w:t>
      </w:r>
      <w:r>
        <w:t xml:space="preserve"> – это ценные бумаги, имеющие установленный при их выпуске срок существования. Они обычно делятся на три подвида:</w:t>
      </w:r>
    </w:p>
    <w:p w:rsidR="008055BB" w:rsidRDefault="00152F73">
      <w:pPr>
        <w:pStyle w:val="20"/>
        <w:tabs>
          <w:tab w:val="num" w:pos="720"/>
        </w:tabs>
        <w:ind w:left="360" w:right="895" w:firstLine="540"/>
      </w:pPr>
      <w:r>
        <w:pict>
          <v:shape id="_x0000_i1031" type="#_x0000_t75" style="width:9pt;height:9pt" o:bullet="t">
            <v:imagedata r:id="rId12" o:title="BD14581_"/>
          </v:shape>
        </w:pict>
      </w:r>
      <w:r w:rsidR="008055BB">
        <w:tab/>
        <w:t>краткосрочные (срок обращения до 1 года);</w:t>
      </w:r>
    </w:p>
    <w:p w:rsidR="008055BB" w:rsidRDefault="00152F73">
      <w:pPr>
        <w:pStyle w:val="20"/>
        <w:tabs>
          <w:tab w:val="num" w:pos="720"/>
        </w:tabs>
        <w:ind w:left="360" w:right="895" w:firstLine="540"/>
      </w:pPr>
      <w:r>
        <w:pict>
          <v:shape id="_x0000_i1032" type="#_x0000_t75" style="width:9pt;height:9pt" o:bullet="t">
            <v:imagedata r:id="rId12" o:title="BD14581_"/>
          </v:shape>
        </w:pict>
      </w:r>
      <w:r w:rsidR="008055BB">
        <w:tab/>
        <w:t>среднесрочные (срок обращения свыше 1 года в пределах до 5-10 лет);</w:t>
      </w:r>
    </w:p>
    <w:p w:rsidR="008055BB" w:rsidRDefault="00152F73">
      <w:pPr>
        <w:pStyle w:val="20"/>
        <w:tabs>
          <w:tab w:val="num" w:pos="720"/>
        </w:tabs>
        <w:ind w:left="360" w:right="895" w:firstLine="540"/>
      </w:pPr>
      <w:r>
        <w:pict>
          <v:shape id="_x0000_i1033" type="#_x0000_t75" style="width:9pt;height:9pt" o:bullet="t">
            <v:imagedata r:id="rId12" o:title="BD14581_"/>
          </v:shape>
        </w:pict>
      </w:r>
      <w:r w:rsidR="008055BB">
        <w:tab/>
        <w:t xml:space="preserve">долгосрочные (срок обращения до 20-30 лет). </w:t>
      </w:r>
    </w:p>
    <w:p w:rsidR="008055BB" w:rsidRDefault="008055BB">
      <w:pPr>
        <w:pStyle w:val="20"/>
        <w:tabs>
          <w:tab w:val="num" w:pos="720"/>
        </w:tabs>
        <w:ind w:right="895"/>
      </w:pPr>
      <w:r>
        <w:rPr>
          <w:b/>
          <w:bCs/>
          <w:i/>
          <w:iCs/>
        </w:rPr>
        <w:t xml:space="preserve">Бессрочные ценные бумаги </w:t>
      </w:r>
      <w:r>
        <w:t>– это ценные бумаги, срок обращения которых ничем не регламентирован, т.е. дата которого не обозначена при выпуске ценной бумаги.</w:t>
      </w:r>
    </w:p>
    <w:p w:rsidR="008055BB" w:rsidRDefault="008055BB">
      <w:pPr>
        <w:pStyle w:val="20"/>
        <w:tabs>
          <w:tab w:val="num" w:pos="720"/>
        </w:tabs>
        <w:ind w:right="895"/>
      </w:pPr>
      <w:r>
        <w:t>Первичные и вторичные, именные и предъявительские ценные бумаги,  были описаны выше. Хочется добавить только, что если именная ценная бумага передается другому лицу путем совершения на ней передаточной надписи (индоссамента), то она называется ордерной ценной бумагой.</w:t>
      </w:r>
    </w:p>
    <w:p w:rsidR="008055BB" w:rsidRDefault="008055BB">
      <w:pPr>
        <w:pStyle w:val="20"/>
        <w:tabs>
          <w:tab w:val="num" w:pos="720"/>
        </w:tabs>
        <w:ind w:right="895"/>
        <w:rPr>
          <w:lang w:val="en-US"/>
        </w:rPr>
      </w:pPr>
      <w:r>
        <w:t>Что же касается бумажной и безбумажной форм существования ценной бумаги, то тут развитие рынка диктует условия перехода многих видов ценных бумаг (прежде всего эмиссионных) к бездокументарной форме существования.</w:t>
      </w:r>
    </w:p>
    <w:p w:rsidR="008055BB" w:rsidRDefault="008055BB">
      <w:r>
        <w:tab/>
        <w:t xml:space="preserve">Согласно статьи 149 Гражданского кодекса РФ: </w:t>
      </w:r>
    </w:p>
    <w:p w:rsidR="008055BB" w:rsidRDefault="008055BB">
      <w:r>
        <w:t>«В случаях, определенных законом или в установленном им порядке, лицо, получившее специальную лицензию, может производить фиксацию прав, закрепляемых именной или ордерной ценной бумагой, в том числе в бездокументарной форме (с помощью средств электронно-вычислительной техники и т.п.). К такой форме фиксации прав применяются правила, установленные для ценных бумаг, если иное не вытекает из особенностей фиксации.</w:t>
      </w:r>
    </w:p>
    <w:p w:rsidR="008055BB" w:rsidRDefault="008055BB">
      <w:r>
        <w:tab/>
        <w:t>Лицо, осуществившее фиксацию права в бездокументарной форме, обязано по требованию обладателя права выдать ему документ, свидетельствующий о закрепленном праве.</w:t>
      </w:r>
    </w:p>
    <w:p w:rsidR="008055BB" w:rsidRDefault="008055BB">
      <w:r>
        <w:tab/>
        <w:t>Права, удостоверяемые путем указанной фиксации, порядок официальной фиксации прав и правообладателей, порядок документального подтверждения записей и порядок совершения операций с бездокументарными ценными бумагами определяются законом или в установленном им порядке.</w:t>
      </w:r>
    </w:p>
    <w:p w:rsidR="008055BB" w:rsidRDefault="008055BB">
      <w:r>
        <w:tab/>
        <w:t>Операции с бездокументарными ценными бумагами могут совершаться только при обращении к лицу, которое официально совершает записи прав. Передача, предоставление и ограничение прав должны официально фиксироваться этим лицом, которое несет ответственность за сохранность официальных записей, обеспечение их конфиденциальности, представление правильных данных о таких записях, совершение официальных записей о проведенных операциях.»</w:t>
      </w:r>
    </w:p>
    <w:p w:rsidR="008055BB" w:rsidRDefault="008055BB">
      <w:pPr>
        <w:pStyle w:val="20"/>
        <w:tabs>
          <w:tab w:val="num" w:pos="720"/>
        </w:tabs>
        <w:ind w:right="895"/>
      </w:pPr>
    </w:p>
    <w:p w:rsidR="008055BB" w:rsidRDefault="008055BB">
      <w:pPr>
        <w:pStyle w:val="20"/>
        <w:tabs>
          <w:tab w:val="num" w:pos="720"/>
        </w:tabs>
        <w:ind w:right="895"/>
      </w:pPr>
      <w:r>
        <w:t>Инвестиционные (капитальные) ценные бумаги – ценные бумаги, являющиеся объектом для вложения капитала (акции, облигации, фьючерсные контракты и др.).</w:t>
      </w:r>
    </w:p>
    <w:p w:rsidR="008055BB" w:rsidRDefault="008055BB">
      <w:pPr>
        <w:pStyle w:val="20"/>
        <w:tabs>
          <w:tab w:val="num" w:pos="720"/>
        </w:tabs>
        <w:ind w:right="895"/>
      </w:pPr>
      <w:r>
        <w:t>Неинвестиционные ценные бумаги - ценные бумаги, которые обслуживают денежные расчеты на товарных или других рынках (векселя, чеки, коносаменты).</w:t>
      </w:r>
    </w:p>
    <w:p w:rsidR="008055BB" w:rsidRDefault="008055BB">
      <w:pPr>
        <w:pStyle w:val="20"/>
        <w:tabs>
          <w:tab w:val="num" w:pos="-180"/>
        </w:tabs>
        <w:ind w:right="895"/>
      </w:pPr>
      <w:r>
        <w:t>Государственные ценные бумаги – это обычно различные виды облигаций.</w:t>
      </w:r>
    </w:p>
    <w:p w:rsidR="008055BB" w:rsidRDefault="008055BB">
      <w:pPr>
        <w:pStyle w:val="20"/>
        <w:tabs>
          <w:tab w:val="num" w:pos="-180"/>
        </w:tabs>
        <w:ind w:right="895"/>
      </w:pPr>
      <w:r>
        <w:t xml:space="preserve"> Негосударственные ценные бумаги – это ценные бумаги, которые выпускаются в обращение корпорациями (компаниями, банками, организациями) и даже частными лицами.</w:t>
      </w:r>
    </w:p>
    <w:p w:rsidR="008055BB" w:rsidRDefault="008055BB">
      <w:pPr>
        <w:pStyle w:val="20"/>
        <w:tabs>
          <w:tab w:val="num" w:pos="-180"/>
        </w:tabs>
        <w:ind w:right="895"/>
      </w:pPr>
      <w:r>
        <w:t>Рыночные бумаги это ценные бумаги, которые могут свободно продаваться и покупаться на рынке.</w:t>
      </w:r>
    </w:p>
    <w:p w:rsidR="008055BB" w:rsidRDefault="008055BB">
      <w:pPr>
        <w:pStyle w:val="20"/>
        <w:tabs>
          <w:tab w:val="num" w:pos="-180"/>
        </w:tabs>
        <w:ind w:right="895"/>
      </w:pPr>
      <w:r>
        <w:t>Нерыночные ценные бумаги – это ценные бумаги, которые нельзя продать никому, кроме как тому, кто ее выпустил, и то через оговоренный срок.</w:t>
      </w:r>
    </w:p>
    <w:p w:rsidR="008055BB" w:rsidRDefault="008055BB">
      <w:pPr>
        <w:pStyle w:val="20"/>
        <w:tabs>
          <w:tab w:val="num" w:pos="-180"/>
        </w:tabs>
        <w:ind w:right="895"/>
      </w:pPr>
      <w:r>
        <w:t>С точки зрения доходности, ценные бумаги могут быть и бездоходными, когда при выпуске не оговаривался размер дохода ее владельцу.</w:t>
      </w:r>
    </w:p>
    <w:p w:rsidR="008055BB" w:rsidRDefault="008055BB">
      <w:pPr>
        <w:pStyle w:val="20"/>
        <w:tabs>
          <w:tab w:val="num" w:pos="-180"/>
        </w:tabs>
        <w:ind w:right="895"/>
      </w:pPr>
      <w:r>
        <w:t>Долговы ценные бумаги выпускаются на ограниченный срок с последующим возвратом вложенных денежных сумм. Примером могут служить облигации, банковские сертификаты, векселя и др.</w:t>
      </w:r>
    </w:p>
    <w:p w:rsidR="008055BB" w:rsidRDefault="008055BB">
      <w:pPr>
        <w:pStyle w:val="20"/>
        <w:tabs>
          <w:tab w:val="num" w:pos="-180"/>
        </w:tabs>
        <w:ind w:right="895"/>
      </w:pPr>
      <w:r>
        <w:t>Владельческие ценные бумаги дают право собственности на соответствующие активы. Это – акции, варранты, коносаменты и др.</w:t>
      </w:r>
    </w:p>
    <w:p w:rsidR="008055BB" w:rsidRDefault="008055BB">
      <w:pPr>
        <w:pStyle w:val="20"/>
        <w:tabs>
          <w:tab w:val="num" w:pos="-180"/>
        </w:tabs>
        <w:ind w:right="895"/>
      </w:pPr>
      <w:r>
        <w:t>Эмиссионные ценные бумаги выпускаются обычно крупными сериями (внутри серии все ценные бумаги абсолютно идентичны). Обычно это – акции и облигации. Неэмисссионные ценные бумаги выпускаются поштучно или небольшими сериями.</w:t>
      </w:r>
    </w:p>
    <w:p w:rsidR="008055BB" w:rsidRDefault="008055BB">
      <w:pPr>
        <w:pStyle w:val="20"/>
        <w:tabs>
          <w:tab w:val="num" w:pos="-180"/>
        </w:tabs>
        <w:ind w:right="895"/>
      </w:pPr>
      <w:r>
        <w:t>По уровню риска работает принцип: чем выше доходность, тем выше риск, чем выше гарантии, тем ниже риск (рис.2).</w:t>
      </w:r>
    </w:p>
    <w:p w:rsidR="008055BB" w:rsidRDefault="008055BB">
      <w:pPr>
        <w:pStyle w:val="20"/>
        <w:tabs>
          <w:tab w:val="num" w:pos="-180"/>
        </w:tabs>
        <w:ind w:right="895"/>
      </w:pPr>
    </w:p>
    <w:p w:rsidR="008055BB" w:rsidRDefault="008055BB">
      <w:pPr>
        <w:pStyle w:val="20"/>
        <w:tabs>
          <w:tab w:val="num" w:pos="-180"/>
        </w:tabs>
        <w:ind w:right="895"/>
      </w:pPr>
    </w:p>
    <w:p w:rsidR="008055BB" w:rsidRDefault="008055BB">
      <w:pPr>
        <w:pStyle w:val="20"/>
        <w:tabs>
          <w:tab w:val="num" w:pos="-180"/>
        </w:tabs>
        <w:ind w:right="895"/>
      </w:pPr>
    </w:p>
    <w:p w:rsidR="008055BB" w:rsidRDefault="00152F73">
      <w:pPr>
        <w:pStyle w:val="20"/>
        <w:tabs>
          <w:tab w:val="num" w:pos="-180"/>
        </w:tabs>
        <w:spacing w:line="240" w:lineRule="auto"/>
        <w:ind w:right="895"/>
      </w:pPr>
      <w:r>
        <w:rPr>
          <w:noProof/>
          <w:sz w:val="20"/>
        </w:rPr>
        <w:pict>
          <v:line id="_x0000_s1122" style="position:absolute;left:0;text-align:left;flip:y;z-index:251686400" from="54pt,25.8pt" to="54pt,205.8pt">
            <v:stroke endarrow="block"/>
          </v:line>
        </w:pict>
      </w:r>
      <w:r w:rsidR="008055BB">
        <w:t>Риск</w:t>
      </w:r>
    </w:p>
    <w:p w:rsidR="008055BB" w:rsidRDefault="008055BB">
      <w:pPr>
        <w:pStyle w:val="20"/>
        <w:tabs>
          <w:tab w:val="num" w:pos="-180"/>
        </w:tabs>
        <w:spacing w:line="240" w:lineRule="auto"/>
        <w:ind w:right="895"/>
      </w:pPr>
    </w:p>
    <w:p w:rsidR="008055BB" w:rsidRDefault="008055BB">
      <w:pPr>
        <w:pStyle w:val="20"/>
        <w:tabs>
          <w:tab w:val="num" w:pos="-180"/>
        </w:tabs>
        <w:spacing w:line="240" w:lineRule="auto"/>
        <w:ind w:right="895"/>
      </w:pPr>
    </w:p>
    <w:p w:rsidR="008055BB" w:rsidRDefault="00152F73">
      <w:pPr>
        <w:ind w:left="703"/>
      </w:pPr>
      <w:r>
        <w:rPr>
          <w:noProof/>
          <w:sz w:val="20"/>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24" type="#_x0000_t19" style="position:absolute;left:0;text-align:left;margin-left:54pt;margin-top:2.4pt;width:225pt;height:162pt;flip:y;z-index:251688448"/>
        </w:pict>
      </w:r>
      <w:r w:rsidR="008055BB">
        <w:tab/>
      </w:r>
      <w:r w:rsidR="008055BB">
        <w:tab/>
      </w:r>
      <w:r w:rsidR="008055BB">
        <w:tab/>
      </w:r>
      <w:r w:rsidR="008055BB">
        <w:tab/>
      </w:r>
      <w:r w:rsidR="008055BB">
        <w:tab/>
        <w:t>Производные</w:t>
      </w:r>
    </w:p>
    <w:p w:rsidR="008055BB" w:rsidRDefault="008055BB">
      <w:pPr>
        <w:ind w:left="703"/>
      </w:pPr>
      <w:r>
        <w:tab/>
      </w:r>
      <w:r>
        <w:tab/>
      </w:r>
      <w:r>
        <w:tab/>
      </w:r>
      <w:r>
        <w:tab/>
        <w:t xml:space="preserve">            ценные бумаги</w:t>
      </w:r>
    </w:p>
    <w:p w:rsidR="008055BB" w:rsidRDefault="008055BB">
      <w:pPr>
        <w:ind w:left="703"/>
      </w:pPr>
      <w:r>
        <w:tab/>
      </w:r>
      <w:r>
        <w:tab/>
      </w:r>
    </w:p>
    <w:p w:rsidR="008055BB" w:rsidRDefault="008055BB">
      <w:pPr>
        <w:ind w:left="703"/>
      </w:pPr>
      <w:r>
        <w:tab/>
      </w:r>
      <w:r>
        <w:tab/>
      </w:r>
      <w:r>
        <w:tab/>
      </w:r>
      <w:r>
        <w:tab/>
      </w:r>
      <w:r>
        <w:tab/>
      </w:r>
      <w:r>
        <w:tab/>
        <w:t>Акции</w:t>
      </w:r>
    </w:p>
    <w:p w:rsidR="008055BB" w:rsidRDefault="008055BB">
      <w:pPr>
        <w:ind w:left="703"/>
      </w:pPr>
    </w:p>
    <w:p w:rsidR="008055BB" w:rsidRDefault="008055BB">
      <w:pPr>
        <w:ind w:left="703"/>
      </w:pPr>
    </w:p>
    <w:p w:rsidR="008055BB" w:rsidRDefault="008055BB">
      <w:pPr>
        <w:ind w:left="2822" w:firstLine="10"/>
      </w:pPr>
      <w:r>
        <w:t>Облигации</w:t>
      </w:r>
    </w:p>
    <w:p w:rsidR="008055BB" w:rsidRDefault="008055BB">
      <w:pPr>
        <w:ind w:left="1411" w:firstLine="5"/>
      </w:pPr>
      <w:r>
        <w:tab/>
      </w:r>
      <w:r>
        <w:tab/>
        <w:t xml:space="preserve">компаний   </w:t>
      </w:r>
    </w:p>
    <w:p w:rsidR="008055BB" w:rsidRDefault="008055BB">
      <w:pPr>
        <w:ind w:left="1411" w:firstLine="5"/>
      </w:pPr>
    </w:p>
    <w:p w:rsidR="008055BB" w:rsidRDefault="008055BB">
      <w:pPr>
        <w:ind w:left="1411" w:firstLine="5"/>
      </w:pPr>
      <w:r>
        <w:t xml:space="preserve"> Государственные</w:t>
      </w:r>
    </w:p>
    <w:p w:rsidR="008055BB" w:rsidRDefault="008055BB">
      <w:pPr>
        <w:ind w:left="703"/>
      </w:pPr>
      <w:r>
        <w:tab/>
      </w:r>
      <w:r>
        <w:tab/>
        <w:t>ценные бумаги</w:t>
      </w:r>
      <w:r>
        <w:tab/>
      </w:r>
      <w:r>
        <w:tab/>
      </w:r>
      <w:r>
        <w:tab/>
      </w:r>
      <w:r>
        <w:tab/>
      </w:r>
      <w:r>
        <w:tab/>
      </w:r>
      <w:r>
        <w:tab/>
      </w:r>
      <w:r>
        <w:tab/>
      </w:r>
      <w:r>
        <w:tab/>
      </w:r>
    </w:p>
    <w:p w:rsidR="008055BB" w:rsidRDefault="00152F73">
      <w:pPr>
        <w:ind w:left="7075" w:firstLine="5"/>
      </w:pPr>
      <w:r>
        <w:rPr>
          <w:noProof/>
          <w:sz w:val="20"/>
        </w:rPr>
        <w:pict>
          <v:line id="_x0000_s1123" style="position:absolute;left:0;text-align:left;z-index:251687424" from="54pt,12.6pt" to="342pt,12.6pt">
            <v:stroke endarrow="block"/>
          </v:line>
        </w:pict>
      </w:r>
      <w:r w:rsidR="008055BB">
        <w:t>Доход</w:t>
      </w:r>
    </w:p>
    <w:p w:rsidR="008055BB" w:rsidRDefault="008055BB">
      <w:pPr>
        <w:spacing w:line="480" w:lineRule="auto"/>
        <w:ind w:left="703"/>
        <w:jc w:val="center"/>
        <w:rPr>
          <w:sz w:val="28"/>
        </w:rPr>
      </w:pPr>
    </w:p>
    <w:p w:rsidR="008055BB" w:rsidRDefault="008055BB">
      <w:pPr>
        <w:pStyle w:val="2"/>
        <w:rPr>
          <w:i/>
          <w:iCs/>
        </w:rPr>
      </w:pPr>
      <w:r>
        <w:t>Рис. 2</w:t>
      </w:r>
    </w:p>
    <w:p w:rsidR="008055BB" w:rsidRDefault="008055BB">
      <w:pPr>
        <w:spacing w:line="480" w:lineRule="auto"/>
        <w:jc w:val="both"/>
        <w:rPr>
          <w:i/>
          <w:iCs/>
        </w:rPr>
      </w:pPr>
      <w:r>
        <w:rPr>
          <w:i/>
          <w:iCs/>
        </w:rPr>
        <w:t>Основными видами ценных бумаг с точки зрения их экономической сущности являются:</w:t>
      </w:r>
    </w:p>
    <w:p w:rsidR="008055BB" w:rsidRDefault="00152F73">
      <w:pPr>
        <w:spacing w:line="480" w:lineRule="auto"/>
        <w:jc w:val="both"/>
      </w:pPr>
      <w:r>
        <w:pict>
          <v:shape id="_x0000_i1034" type="#_x0000_t75" style="width:11.25pt;height:11.25pt">
            <v:imagedata r:id="rId13" o:title="BD14578_"/>
          </v:shape>
        </w:pict>
      </w:r>
      <w:r w:rsidR="008055BB">
        <w:t xml:space="preserve"> АКЦИЯ – единичный вклад в уставный капитал акционерного общества с вытекающими из этого правами;</w:t>
      </w:r>
    </w:p>
    <w:p w:rsidR="008055BB" w:rsidRDefault="00152F73">
      <w:pPr>
        <w:spacing w:line="480" w:lineRule="auto"/>
        <w:jc w:val="both"/>
      </w:pPr>
      <w:r>
        <w:pict>
          <v:shape id="_x0000_i1035" type="#_x0000_t75" style="width:11.25pt;height:11.25pt">
            <v:imagedata r:id="rId13" o:title="BD14578_"/>
          </v:shape>
        </w:pict>
      </w:r>
      <w:r w:rsidR="008055BB">
        <w:t xml:space="preserve"> ОБЛИГАЦИЯ – единичное долговое обязательство на возврат вложенной денежной суммы через установленный срок с уплатой или без уплаты определенного дохода;</w:t>
      </w:r>
      <w:r w:rsidR="008055BB">
        <w:tab/>
      </w:r>
    </w:p>
    <w:p w:rsidR="008055BB" w:rsidRDefault="00152F73">
      <w:pPr>
        <w:tabs>
          <w:tab w:val="num" w:pos="0"/>
        </w:tabs>
        <w:spacing w:line="480" w:lineRule="auto"/>
        <w:jc w:val="both"/>
      </w:pPr>
      <w:r>
        <w:pict>
          <v:shape id="_x0000_i1036" type="#_x0000_t75" style="width:11.25pt;height:11.25pt" o:bullet="t">
            <v:imagedata r:id="rId13" o:title="BD14578_"/>
          </v:shape>
        </w:pict>
      </w:r>
      <w:r w:rsidR="008055BB">
        <w:t xml:space="preserve"> БАНКОВСКИЙ СЕТИФИКАТ – свободнообращающееся свидетельство  о депозитном (сберегательном) вкладе в банк с обязательством последнего выплаты этого вклада и процентов по нему в установленный срок;</w:t>
      </w:r>
    </w:p>
    <w:p w:rsidR="008055BB" w:rsidRDefault="00152F73">
      <w:pPr>
        <w:tabs>
          <w:tab w:val="num" w:pos="720"/>
        </w:tabs>
        <w:spacing w:line="480" w:lineRule="auto"/>
        <w:jc w:val="both"/>
      </w:pPr>
      <w:r>
        <w:pict>
          <v:shape id="_x0000_i1037" type="#_x0000_t75" style="width:11.25pt;height:11.25pt" o:bullet="t">
            <v:imagedata r:id="rId13" o:title="BD14578_"/>
          </v:shape>
        </w:pict>
      </w:r>
      <w:r w:rsidR="008055BB">
        <w:t xml:space="preserve"> ВЕКСЕЛЬ -  письменное денежное обязательство должника о возврате долга, форма и обращение которого регулируются специальным законодательством – вексельным правом;</w:t>
      </w:r>
    </w:p>
    <w:p w:rsidR="008055BB" w:rsidRDefault="00152F73">
      <w:pPr>
        <w:tabs>
          <w:tab w:val="num" w:pos="720"/>
        </w:tabs>
        <w:spacing w:line="480" w:lineRule="auto"/>
        <w:jc w:val="both"/>
      </w:pPr>
      <w:r>
        <w:pict>
          <v:shape id="_x0000_i1038" type="#_x0000_t75" style="width:11.25pt;height:11.25pt" o:bullet="t">
            <v:imagedata r:id="rId13" o:title="BD14578_"/>
          </v:shape>
        </w:pict>
      </w:r>
      <w:r w:rsidR="008055BB">
        <w:t xml:space="preserve"> ЧЕК – письменное поручение чекодателя банку уплатить чекополучателю указанную в нем сумму денег;</w:t>
      </w:r>
    </w:p>
    <w:p w:rsidR="008055BB" w:rsidRDefault="00152F73">
      <w:pPr>
        <w:tabs>
          <w:tab w:val="num" w:pos="720"/>
        </w:tabs>
        <w:spacing w:line="480" w:lineRule="auto"/>
        <w:jc w:val="both"/>
      </w:pPr>
      <w:r>
        <w:pict>
          <v:shape id="_x0000_i1039" type="#_x0000_t75" style="width:11.25pt;height:11.25pt" o:bullet="t">
            <v:imagedata r:id="rId13" o:title="BD14578_"/>
          </v:shape>
        </w:pict>
      </w:r>
      <w:r w:rsidR="008055BB">
        <w:t xml:space="preserve"> КОНОСАМЕНТ – документ (контракт) стандартной (международной) формы на перевозку груза, удостоверяющий его погрузку, перевозку и право на получение;</w:t>
      </w:r>
    </w:p>
    <w:p w:rsidR="008055BB" w:rsidRDefault="00152F73">
      <w:pPr>
        <w:tabs>
          <w:tab w:val="num" w:pos="720"/>
        </w:tabs>
        <w:spacing w:line="480" w:lineRule="auto"/>
        <w:jc w:val="both"/>
      </w:pPr>
      <w:r>
        <w:pict>
          <v:shape id="_x0000_i1040" type="#_x0000_t75" style="width:11.25pt;height:11.25pt" o:bullet="t">
            <v:imagedata r:id="rId13" o:title="BD14578_"/>
          </v:shape>
        </w:pict>
      </w:r>
      <w:r w:rsidR="008055BB">
        <w:t xml:space="preserve">  ВАРРАНТ – а) документ, выдаваемый складом и подтверждающий право собственности на товар, находящийся на складе;</w:t>
      </w:r>
    </w:p>
    <w:p w:rsidR="008055BB" w:rsidRDefault="008055BB">
      <w:pPr>
        <w:tabs>
          <w:tab w:val="num" w:pos="720"/>
        </w:tabs>
        <w:spacing w:line="480" w:lineRule="auto"/>
        <w:jc w:val="both"/>
      </w:pPr>
      <w:r>
        <w:tab/>
      </w:r>
      <w:r>
        <w:tab/>
      </w:r>
      <w:r>
        <w:tab/>
        <w:t xml:space="preserve">  б) документ, дающий его владельцу преимущественное право на покупку акций или облигаций какой-то компании в течение определенного срока времени по установленной цене;</w:t>
      </w:r>
    </w:p>
    <w:p w:rsidR="008055BB" w:rsidRDefault="00152F73">
      <w:pPr>
        <w:tabs>
          <w:tab w:val="num" w:pos="720"/>
        </w:tabs>
        <w:spacing w:line="480" w:lineRule="auto"/>
        <w:ind w:left="360"/>
        <w:jc w:val="both"/>
      </w:pPr>
      <w:r>
        <w:pict>
          <v:shape id="_x0000_i1041" type="#_x0000_t75" style="width:11.25pt;height:11.25pt" o:bullet="t">
            <v:imagedata r:id="rId13" o:title="BD14578_"/>
          </v:shape>
        </w:pict>
      </w:r>
      <w:r w:rsidR="008055BB">
        <w:tab/>
        <w:t xml:space="preserve"> ОПЦИОН – договор, в соответствии с которым одна из сторон имеет право, но не обязательно, в течение определенного срока продлить (купить) у другой стороны соответствующий актив по цене, установленной при заключении договора, с уплатой за это право определенной суммы денег, называемой премией;</w:t>
      </w:r>
    </w:p>
    <w:p w:rsidR="008055BB" w:rsidRDefault="00152F73">
      <w:pPr>
        <w:tabs>
          <w:tab w:val="num" w:pos="720"/>
        </w:tabs>
        <w:spacing w:line="480" w:lineRule="auto"/>
        <w:ind w:left="360"/>
        <w:jc w:val="both"/>
      </w:pPr>
      <w:r>
        <w:pict>
          <v:shape id="_x0000_i1042" type="#_x0000_t75" style="width:11.25pt;height:11.25pt" o:bullet="t">
            <v:imagedata r:id="rId13" o:title="BD14578_"/>
          </v:shape>
        </w:pict>
      </w:r>
      <w:r w:rsidR="008055BB">
        <w:tab/>
        <w:t xml:space="preserve"> ФЬЮЧЕРСНЫЙ КОНТРАКТ – стандартный биржевой договор купли-продажи биржевого актива через определенный срок в будущем по цене, установленной в момент заключения сделки.</w:t>
      </w:r>
    </w:p>
    <w:p w:rsidR="008055BB" w:rsidRDefault="008055BB">
      <w:pPr>
        <w:numPr>
          <w:ilvl w:val="0"/>
          <w:numId w:val="6"/>
        </w:numPr>
        <w:spacing w:line="480" w:lineRule="auto"/>
        <w:jc w:val="center"/>
        <w:rPr>
          <w:sz w:val="28"/>
          <w:u w:val="single"/>
        </w:rPr>
      </w:pPr>
      <w:r>
        <w:rPr>
          <w:sz w:val="28"/>
          <w:u w:val="single"/>
        </w:rPr>
        <w:t>Классификация видов ценных бумаг.</w:t>
      </w:r>
    </w:p>
    <w:p w:rsidR="008055BB" w:rsidRDefault="008055BB">
      <w:pPr>
        <w:pStyle w:val="a3"/>
      </w:pPr>
      <w:r>
        <w:t>Классификация видов ценных бумаг – это группировки ценных бумаг одного и того же вида; это деление видов ценных бумаг на подвиды. В свою очередь, подвиды могут в ряде случаев делиться еще дальше. Каждая нижестоящая классификация входит в состав той или иной вышестоящей классификации. Например, акция – один из видов ценных бумаг. Но акция может быть обыкновенной и привилегированной. Обыкновенная акция может быть одноголосной или многоголосной, с номиналом или без номинала и т.п.</w:t>
      </w:r>
    </w:p>
    <w:p w:rsidR="008055BB" w:rsidRDefault="008055BB">
      <w:pPr>
        <w:pStyle w:val="a3"/>
      </w:pPr>
      <w:r>
        <w:t>Далее необходимо более подробно остановиться на рассмотрении перечисленных видов ценных бумаг.</w:t>
      </w:r>
    </w:p>
    <w:p w:rsidR="008055BB" w:rsidRDefault="008055BB">
      <w:pPr>
        <w:pStyle w:val="a3"/>
        <w:numPr>
          <w:ilvl w:val="0"/>
          <w:numId w:val="6"/>
        </w:numPr>
        <w:jc w:val="center"/>
        <w:rPr>
          <w:sz w:val="28"/>
          <w:u w:val="single"/>
        </w:rPr>
      </w:pPr>
      <w:r>
        <w:rPr>
          <w:sz w:val="28"/>
          <w:u w:val="single"/>
        </w:rPr>
        <w:t>Особенности обращения ценных бумаг</w:t>
      </w:r>
    </w:p>
    <w:p w:rsidR="008055BB" w:rsidRDefault="008055BB">
      <w:pPr>
        <w:pStyle w:val="a3"/>
        <w:numPr>
          <w:ilvl w:val="1"/>
          <w:numId w:val="6"/>
        </w:numPr>
      </w:pPr>
      <w:r>
        <w:t>Акции и особенности их обращения.</w:t>
      </w:r>
    </w:p>
    <w:p w:rsidR="008055BB" w:rsidRDefault="008055BB">
      <w:pPr>
        <w:pStyle w:val="a3"/>
      </w:pPr>
      <w:r>
        <w:t xml:space="preserve"> В законе «О рынке ценных бумаг» акции дается следующее определение:</w:t>
      </w:r>
    </w:p>
    <w:p w:rsidR="008055BB" w:rsidRDefault="008055BB">
      <w:pPr>
        <w:pStyle w:val="a3"/>
        <w:tabs>
          <w:tab w:val="left" w:pos="518"/>
        </w:tabs>
      </w:pPr>
      <w:r>
        <w:t>«Акция – эмиссионная ценная бумага, закрепляющая права ее держателя (акционера) на получение части прибыли акционерного общества в виде дивидендов, на участие в управлении и на часть имущества, остающегося после его ликвидации».</w:t>
      </w:r>
    </w:p>
    <w:p w:rsidR="008055BB" w:rsidRDefault="008055BB">
      <w:pPr>
        <w:pStyle w:val="a3"/>
        <w:tabs>
          <w:tab w:val="left" w:pos="518"/>
        </w:tabs>
      </w:pPr>
      <w:r>
        <w:t>Дивиденд при этом пр6едставляет собой доход, который может получить акционер за счет части чистой прибыли текущего года акционерного общества, которая распределяется между держателями акций в виде определенной доли от их номинальной стоимости. Право на дивиденд имеют как акционеры, так и номинальные держатели акций, внесенные в реестр акционеров общества в установленном порядке. Акционерное общество вправе по своему усмотрению решать вопрос о выплате дивидендов, но законом устанавливаются определенные ограничения на их выплату. Так, например, дивиденды не могут выплачиваться до тех пор, пока не оплачен весь уставный капитал или когда предприятие отвечает установленным законом признакам банкротства (несостоятельности). Однако если о выплате дивидендов объявлено, то общество обязано их выплатить по каждому типу (категории) акций. На выплату дивидендов может быть израсходована только часть чистой прибыли, которая устанавливается советом директоров. Дивиденд выплачивается деньгами или по усмотрению общества иным имуществом (при выплате собственными акциями происходит так называемая «капитализация доходов» или реинвестирование).</w:t>
      </w:r>
    </w:p>
    <w:p w:rsidR="008055BB" w:rsidRDefault="008055BB">
      <w:pPr>
        <w:pStyle w:val="a3"/>
        <w:tabs>
          <w:tab w:val="left" w:pos="518"/>
        </w:tabs>
      </w:pPr>
      <w:r>
        <w:t xml:space="preserve">При выплате дивидендов соблюдается определенная приоритетность их выплаты. Дивиденд  рассчитывается только на те акции, которые находятся на руках у держателей.  </w:t>
      </w:r>
    </w:p>
    <w:p w:rsidR="008055BB" w:rsidRDefault="008055BB">
      <w:pPr>
        <w:spacing w:line="480" w:lineRule="auto"/>
        <w:ind w:left="703"/>
      </w:pPr>
      <w:r>
        <w:t>Существуют три основных категории держателей (акционеров):</w:t>
      </w:r>
    </w:p>
    <w:p w:rsidR="008055BB" w:rsidRDefault="008055BB">
      <w:pPr>
        <w:numPr>
          <w:ilvl w:val="0"/>
          <w:numId w:val="3"/>
        </w:numPr>
        <w:spacing w:line="480" w:lineRule="auto"/>
      </w:pPr>
      <w:r>
        <w:t>физические (частные, индивидуальные);</w:t>
      </w:r>
    </w:p>
    <w:p w:rsidR="008055BB" w:rsidRDefault="008055BB">
      <w:pPr>
        <w:numPr>
          <w:ilvl w:val="0"/>
          <w:numId w:val="3"/>
        </w:numPr>
        <w:spacing w:line="480" w:lineRule="auto"/>
      </w:pPr>
      <w:r>
        <w:t>коллективные (институциональные);</w:t>
      </w:r>
    </w:p>
    <w:p w:rsidR="008055BB" w:rsidRDefault="008055BB">
      <w:pPr>
        <w:numPr>
          <w:ilvl w:val="0"/>
          <w:numId w:val="3"/>
        </w:numPr>
        <w:spacing w:line="480" w:lineRule="auto"/>
      </w:pPr>
      <w:r>
        <w:t>корпоративные.</w:t>
      </w:r>
    </w:p>
    <w:p w:rsidR="008055BB" w:rsidRDefault="008055BB">
      <w:pPr>
        <w:spacing w:line="480" w:lineRule="auto"/>
        <w:ind w:firstLine="540"/>
      </w:pPr>
      <w:r>
        <w:t>В России трудно пока определить (из-за отсутствия статистических данных) преобладающую группу инвесторов. Хотя, если учесть мировую практику, то можно предположить, что активную роль на рынке в ближайшее время станут играть именно институциональные инвесторы.</w:t>
      </w:r>
    </w:p>
    <w:p w:rsidR="008055BB" w:rsidRDefault="008055BB">
      <w:pPr>
        <w:spacing w:line="480" w:lineRule="auto"/>
        <w:ind w:firstLine="540"/>
        <w:jc w:val="both"/>
      </w:pPr>
      <w:r>
        <w:t>Акции обладают следующими свойствами:</w:t>
      </w:r>
    </w:p>
    <w:p w:rsidR="008055BB" w:rsidRDefault="00152F73">
      <w:pPr>
        <w:tabs>
          <w:tab w:val="num" w:pos="720"/>
        </w:tabs>
        <w:spacing w:line="480" w:lineRule="auto"/>
        <w:ind w:firstLine="540"/>
        <w:jc w:val="both"/>
      </w:pPr>
      <w:r>
        <w:pict>
          <v:shape id="_x0000_i1043" type="#_x0000_t75" style="width:11.25pt;height:11.25pt" o:bullet="t">
            <v:imagedata r:id="rId14" o:title="BD15056_"/>
          </v:shape>
        </w:pict>
      </w:r>
      <w:r w:rsidR="008055BB">
        <w:tab/>
        <w:t>акция – это титул собственности, т.е. держатель акции является совладельцем акционерного общества с вытекающими из этого правами;</w:t>
      </w:r>
    </w:p>
    <w:p w:rsidR="008055BB" w:rsidRDefault="00152F73">
      <w:pPr>
        <w:tabs>
          <w:tab w:val="num" w:pos="720"/>
        </w:tabs>
        <w:spacing w:line="480" w:lineRule="auto"/>
        <w:ind w:firstLine="540"/>
        <w:jc w:val="both"/>
      </w:pPr>
      <w:r>
        <w:pict>
          <v:shape id="_x0000_i1044" type="#_x0000_t75" style="width:11.25pt;height:11.25pt" o:bullet="t">
            <v:imagedata r:id="rId14" o:title="BD15056_"/>
          </v:shape>
        </w:pict>
      </w:r>
      <w:r w:rsidR="008055BB">
        <w:tab/>
        <w:t>она не имеет срока существования, т.е. права держателя акции сохраняются до тех пор, пока существует акционерное общество;</w:t>
      </w:r>
    </w:p>
    <w:p w:rsidR="008055BB" w:rsidRDefault="00152F73">
      <w:pPr>
        <w:tabs>
          <w:tab w:val="num" w:pos="720"/>
        </w:tabs>
        <w:spacing w:line="480" w:lineRule="auto"/>
        <w:ind w:firstLine="540"/>
        <w:jc w:val="both"/>
      </w:pPr>
      <w:r>
        <w:pict>
          <v:shape id="_x0000_i1045" type="#_x0000_t75" style="width:11.25pt;height:11.25pt" o:bullet="t">
            <v:imagedata r:id="rId14" o:title="BD15056_"/>
          </v:shape>
        </w:pict>
      </w:r>
      <w:r w:rsidR="008055BB">
        <w:tab/>
        <w:t>для нее характерна ограниченная ответственность, т.к. акционер не отвечает по обязательствам акционерного общества. Поэтому при банкротстве инвестор не потеряет больше того, что вложил в акцию;</w:t>
      </w:r>
    </w:p>
    <w:p w:rsidR="008055BB" w:rsidRDefault="00152F73">
      <w:pPr>
        <w:tabs>
          <w:tab w:val="num" w:pos="720"/>
        </w:tabs>
        <w:spacing w:line="480" w:lineRule="auto"/>
        <w:ind w:firstLine="540"/>
        <w:jc w:val="both"/>
      </w:pPr>
      <w:r>
        <w:pict>
          <v:shape id="_x0000_i1046" type="#_x0000_t75" style="width:11.25pt;height:11.25pt" o:bullet="t">
            <v:imagedata r:id="rId14" o:title="BD15056_"/>
          </v:shape>
        </w:pict>
      </w:r>
      <w:r w:rsidR="008055BB">
        <w:tab/>
        <w:t>для акции характерна неделимость, т.е. совместное владение акций не связано с делением прав между собственниками, все они выступают как одно лицо;</w:t>
      </w:r>
    </w:p>
    <w:p w:rsidR="008055BB" w:rsidRDefault="00152F73">
      <w:pPr>
        <w:tabs>
          <w:tab w:val="num" w:pos="720"/>
        </w:tabs>
        <w:spacing w:line="480" w:lineRule="auto"/>
        <w:ind w:firstLine="540"/>
        <w:jc w:val="both"/>
      </w:pPr>
      <w:r>
        <w:pict>
          <v:shape id="_x0000_i1047" type="#_x0000_t75" style="width:11.25pt;height:11.25pt" o:bullet="t">
            <v:imagedata r:id="rId14" o:title="BD15056_"/>
          </v:shape>
        </w:pict>
      </w:r>
      <w:r w:rsidR="008055BB">
        <w:tab/>
        <w:t xml:space="preserve"> акции могут расщепляться и консолидироваться. При расщеплении не изменяется величина уставного капитала.</w:t>
      </w:r>
    </w:p>
    <w:p w:rsidR="008055BB" w:rsidRDefault="008055BB">
      <w:pPr>
        <w:tabs>
          <w:tab w:val="num" w:pos="720"/>
        </w:tabs>
        <w:spacing w:line="480" w:lineRule="auto"/>
        <w:ind w:firstLine="540"/>
        <w:jc w:val="both"/>
      </w:pPr>
      <w:r>
        <w:t>Акция – это формальный документ, поэтому согласно определению ценной бумаги должна иметь обязательные реквизиты. Согласно существующим нормативным документам бланки акций должны содержать следующие реквизиты:</w:t>
      </w:r>
    </w:p>
    <w:p w:rsidR="008055BB" w:rsidRDefault="008055BB">
      <w:pPr>
        <w:numPr>
          <w:ilvl w:val="0"/>
          <w:numId w:val="7"/>
        </w:numPr>
        <w:spacing w:line="480" w:lineRule="auto"/>
        <w:jc w:val="both"/>
      </w:pPr>
      <w:r>
        <w:t>фирменное наименование акционерного общества и его местонахождение;</w:t>
      </w:r>
    </w:p>
    <w:p w:rsidR="008055BB" w:rsidRDefault="008055BB">
      <w:pPr>
        <w:numPr>
          <w:ilvl w:val="0"/>
          <w:numId w:val="7"/>
        </w:numPr>
        <w:spacing w:line="480" w:lineRule="auto"/>
        <w:jc w:val="both"/>
      </w:pPr>
      <w:r>
        <w:t>наименование ценной бумаги – «акция»;</w:t>
      </w:r>
    </w:p>
    <w:p w:rsidR="008055BB" w:rsidRDefault="008055BB">
      <w:pPr>
        <w:numPr>
          <w:ilvl w:val="0"/>
          <w:numId w:val="7"/>
        </w:numPr>
        <w:spacing w:line="480" w:lineRule="auto"/>
        <w:jc w:val="both"/>
      </w:pPr>
      <w:r>
        <w:t>ее порядковый номер;</w:t>
      </w:r>
    </w:p>
    <w:p w:rsidR="008055BB" w:rsidRDefault="008055BB">
      <w:pPr>
        <w:numPr>
          <w:ilvl w:val="0"/>
          <w:numId w:val="7"/>
        </w:numPr>
        <w:spacing w:line="480" w:lineRule="auto"/>
        <w:jc w:val="both"/>
      </w:pPr>
      <w:r>
        <w:t>дату выпуска;</w:t>
      </w:r>
    </w:p>
    <w:p w:rsidR="008055BB" w:rsidRDefault="008055BB">
      <w:pPr>
        <w:numPr>
          <w:ilvl w:val="0"/>
          <w:numId w:val="7"/>
        </w:numPr>
        <w:spacing w:line="480" w:lineRule="auto"/>
        <w:jc w:val="both"/>
      </w:pPr>
      <w:r>
        <w:t>вид акции (простая или привилегированная);</w:t>
      </w:r>
    </w:p>
    <w:p w:rsidR="008055BB" w:rsidRDefault="008055BB">
      <w:pPr>
        <w:numPr>
          <w:ilvl w:val="0"/>
          <w:numId w:val="7"/>
        </w:numPr>
        <w:spacing w:line="480" w:lineRule="auto"/>
        <w:jc w:val="both"/>
      </w:pPr>
      <w:r>
        <w:t>номинальную стоимость;</w:t>
      </w:r>
    </w:p>
    <w:p w:rsidR="008055BB" w:rsidRDefault="008055BB">
      <w:pPr>
        <w:numPr>
          <w:ilvl w:val="0"/>
          <w:numId w:val="7"/>
        </w:numPr>
        <w:spacing w:line="480" w:lineRule="auto"/>
        <w:jc w:val="both"/>
      </w:pPr>
      <w:r>
        <w:t>имя держателя;</w:t>
      </w:r>
    </w:p>
    <w:p w:rsidR="008055BB" w:rsidRDefault="008055BB">
      <w:pPr>
        <w:numPr>
          <w:ilvl w:val="0"/>
          <w:numId w:val="7"/>
        </w:numPr>
        <w:spacing w:line="480" w:lineRule="auto"/>
        <w:jc w:val="both"/>
      </w:pPr>
      <w:r>
        <w:t>размер уставного фонда на день выпуска акций;</w:t>
      </w:r>
    </w:p>
    <w:p w:rsidR="008055BB" w:rsidRDefault="008055BB">
      <w:pPr>
        <w:numPr>
          <w:ilvl w:val="0"/>
          <w:numId w:val="7"/>
        </w:numPr>
        <w:spacing w:line="480" w:lineRule="auto"/>
        <w:jc w:val="both"/>
      </w:pPr>
      <w:r>
        <w:t>количество выпускаемых акций;</w:t>
      </w:r>
    </w:p>
    <w:p w:rsidR="008055BB" w:rsidRDefault="008055BB">
      <w:pPr>
        <w:numPr>
          <w:ilvl w:val="0"/>
          <w:numId w:val="7"/>
        </w:numPr>
        <w:spacing w:line="480" w:lineRule="auto"/>
        <w:jc w:val="both"/>
      </w:pPr>
      <w:r>
        <w:t>срок выплаты дивидендов и ставка дивиденда только для привилегированных акций;</w:t>
      </w:r>
    </w:p>
    <w:p w:rsidR="008055BB" w:rsidRDefault="008055BB">
      <w:pPr>
        <w:numPr>
          <w:ilvl w:val="0"/>
          <w:numId w:val="7"/>
        </w:numPr>
        <w:spacing w:line="480" w:lineRule="auto"/>
        <w:jc w:val="both"/>
      </w:pPr>
      <w:r>
        <w:t xml:space="preserve"> подпись председателя правления акционерного общества;</w:t>
      </w:r>
    </w:p>
    <w:p w:rsidR="008055BB" w:rsidRDefault="008055BB">
      <w:pPr>
        <w:numPr>
          <w:ilvl w:val="0"/>
          <w:numId w:val="7"/>
        </w:numPr>
        <w:spacing w:line="480" w:lineRule="auto"/>
        <w:jc w:val="both"/>
      </w:pPr>
      <w:r>
        <w:t xml:space="preserve"> место печати, предприятие-изготовитель бланков ценных бумаг.</w:t>
      </w:r>
    </w:p>
    <w:p w:rsidR="008055BB" w:rsidRDefault="008055BB">
      <w:pPr>
        <w:pStyle w:val="a3"/>
      </w:pPr>
      <w:r>
        <w:t>Кроме того, возможно указание регистратора и его местонахождение и банка-агента, производящего выплату дивидендов.</w:t>
      </w:r>
    </w:p>
    <w:p w:rsidR="008055BB" w:rsidRDefault="008055BB">
      <w:pPr>
        <w:pStyle w:val="a3"/>
      </w:pPr>
      <w:r>
        <w:t>Акция может быть выпущена как в документарной форме, так и в бездокументарной форме – в виде соответствующих записей на счетах. При документарной форме выпуска акций возможна замена акции сертификатом, который представляет собой свидетельство о владении названным в нем лицом определенного количества акций.</w:t>
      </w:r>
    </w:p>
    <w:p w:rsidR="008055BB" w:rsidRDefault="008055BB">
      <w:pPr>
        <w:pStyle w:val="a3"/>
      </w:pPr>
      <w:r>
        <w:t>Акции могут быть различных видов. Выпускаемые акции можно представить следующей таблицей (табл. 2).</w:t>
      </w:r>
    </w:p>
    <w:p w:rsidR="008055BB" w:rsidRDefault="008055BB">
      <w:pPr>
        <w:pStyle w:val="a3"/>
        <w:ind w:firstLine="0"/>
        <w:jc w:val="right"/>
      </w:pPr>
      <w: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0"/>
        <w:gridCol w:w="3190"/>
      </w:tblGrid>
      <w:tr w:rsidR="008055BB">
        <w:tc>
          <w:tcPr>
            <w:tcW w:w="3190" w:type="dxa"/>
          </w:tcPr>
          <w:p w:rsidR="008055BB" w:rsidRDefault="008055BB">
            <w:pPr>
              <w:pStyle w:val="a3"/>
              <w:ind w:firstLine="0"/>
            </w:pPr>
            <w:r>
              <w:t>Признак классификации</w:t>
            </w:r>
          </w:p>
        </w:tc>
        <w:tc>
          <w:tcPr>
            <w:tcW w:w="3190" w:type="dxa"/>
          </w:tcPr>
          <w:p w:rsidR="008055BB" w:rsidRDefault="008055BB">
            <w:pPr>
              <w:pStyle w:val="a3"/>
              <w:ind w:firstLine="0"/>
            </w:pPr>
            <w:r>
              <w:t>Вид акции</w:t>
            </w:r>
          </w:p>
        </w:tc>
        <w:tc>
          <w:tcPr>
            <w:tcW w:w="3190" w:type="dxa"/>
          </w:tcPr>
          <w:p w:rsidR="008055BB" w:rsidRDefault="008055BB">
            <w:pPr>
              <w:pStyle w:val="a3"/>
              <w:ind w:firstLine="0"/>
            </w:pPr>
            <w:r>
              <w:t>Разновидность акции</w:t>
            </w:r>
          </w:p>
        </w:tc>
      </w:tr>
      <w:tr w:rsidR="008055BB">
        <w:tc>
          <w:tcPr>
            <w:tcW w:w="3190" w:type="dxa"/>
          </w:tcPr>
          <w:p w:rsidR="008055BB" w:rsidRDefault="008055BB">
            <w:pPr>
              <w:pStyle w:val="a3"/>
              <w:ind w:firstLine="0"/>
            </w:pPr>
            <w:r>
              <w:t>Привлечение средств на развитие предприятия</w:t>
            </w:r>
          </w:p>
        </w:tc>
        <w:tc>
          <w:tcPr>
            <w:tcW w:w="3190" w:type="dxa"/>
          </w:tcPr>
          <w:p w:rsidR="008055BB" w:rsidRDefault="008055BB">
            <w:pPr>
              <w:pStyle w:val="a3"/>
              <w:ind w:firstLine="0"/>
            </w:pPr>
            <w:r>
              <w:t>Трудового коллектива</w:t>
            </w:r>
          </w:p>
          <w:p w:rsidR="008055BB" w:rsidRDefault="008055BB">
            <w:pPr>
              <w:pStyle w:val="a3"/>
              <w:ind w:firstLine="0"/>
            </w:pPr>
            <w:r>
              <w:t>Предприятий</w:t>
            </w:r>
          </w:p>
        </w:tc>
        <w:tc>
          <w:tcPr>
            <w:tcW w:w="3190" w:type="dxa"/>
          </w:tcPr>
          <w:p w:rsidR="008055BB" w:rsidRDefault="008055BB">
            <w:pPr>
              <w:pStyle w:val="a3"/>
              <w:ind w:firstLine="0"/>
            </w:pPr>
          </w:p>
        </w:tc>
      </w:tr>
      <w:tr w:rsidR="008055BB">
        <w:tc>
          <w:tcPr>
            <w:tcW w:w="3190" w:type="dxa"/>
          </w:tcPr>
          <w:p w:rsidR="008055BB" w:rsidRDefault="008055BB">
            <w:pPr>
              <w:pStyle w:val="a3"/>
              <w:ind w:firstLine="0"/>
            </w:pPr>
            <w:r>
              <w:t>Тип акционерного общества</w:t>
            </w:r>
          </w:p>
        </w:tc>
        <w:tc>
          <w:tcPr>
            <w:tcW w:w="3190" w:type="dxa"/>
          </w:tcPr>
          <w:p w:rsidR="008055BB" w:rsidRDefault="008055BB">
            <w:pPr>
              <w:pStyle w:val="a3"/>
              <w:ind w:firstLine="0"/>
            </w:pPr>
            <w:r>
              <w:t>Открытых АО</w:t>
            </w:r>
          </w:p>
          <w:p w:rsidR="008055BB" w:rsidRDefault="008055BB">
            <w:pPr>
              <w:pStyle w:val="a3"/>
              <w:ind w:firstLine="0"/>
            </w:pPr>
            <w:r>
              <w:t>Закрытых АО</w:t>
            </w:r>
          </w:p>
        </w:tc>
        <w:tc>
          <w:tcPr>
            <w:tcW w:w="3190" w:type="dxa"/>
          </w:tcPr>
          <w:p w:rsidR="008055BB" w:rsidRDefault="008055BB">
            <w:pPr>
              <w:pStyle w:val="a3"/>
              <w:ind w:firstLine="0"/>
            </w:pPr>
          </w:p>
        </w:tc>
      </w:tr>
      <w:tr w:rsidR="008055BB">
        <w:tc>
          <w:tcPr>
            <w:tcW w:w="3190" w:type="dxa"/>
          </w:tcPr>
          <w:p w:rsidR="008055BB" w:rsidRDefault="008055BB">
            <w:pPr>
              <w:pStyle w:val="a3"/>
              <w:ind w:firstLine="0"/>
            </w:pPr>
            <w:r>
              <w:t>Отражение в Уставе АО</w:t>
            </w:r>
          </w:p>
        </w:tc>
        <w:tc>
          <w:tcPr>
            <w:tcW w:w="3190" w:type="dxa"/>
          </w:tcPr>
          <w:p w:rsidR="008055BB" w:rsidRDefault="008055BB">
            <w:pPr>
              <w:pStyle w:val="a3"/>
              <w:ind w:firstLine="0"/>
            </w:pPr>
            <w:r>
              <w:t>Размещенные</w:t>
            </w:r>
          </w:p>
          <w:p w:rsidR="008055BB" w:rsidRDefault="008055BB">
            <w:pPr>
              <w:pStyle w:val="a3"/>
              <w:ind w:firstLine="0"/>
            </w:pPr>
            <w:r>
              <w:t>Объявленные</w:t>
            </w:r>
          </w:p>
        </w:tc>
        <w:tc>
          <w:tcPr>
            <w:tcW w:w="3190" w:type="dxa"/>
          </w:tcPr>
          <w:p w:rsidR="008055BB" w:rsidRDefault="008055BB">
            <w:pPr>
              <w:pStyle w:val="a3"/>
              <w:ind w:firstLine="0"/>
            </w:pPr>
          </w:p>
        </w:tc>
      </w:tr>
      <w:tr w:rsidR="008055BB">
        <w:tc>
          <w:tcPr>
            <w:tcW w:w="3190" w:type="dxa"/>
          </w:tcPr>
          <w:p w:rsidR="008055BB" w:rsidRDefault="008055BB">
            <w:pPr>
              <w:pStyle w:val="a3"/>
              <w:ind w:firstLine="0"/>
            </w:pPr>
            <w:r>
              <w:t>Характер распоряжения</w:t>
            </w:r>
          </w:p>
        </w:tc>
        <w:tc>
          <w:tcPr>
            <w:tcW w:w="3190" w:type="dxa"/>
          </w:tcPr>
          <w:p w:rsidR="008055BB" w:rsidRDefault="008055BB">
            <w:pPr>
              <w:pStyle w:val="a3"/>
              <w:ind w:firstLine="0"/>
            </w:pPr>
            <w:r>
              <w:t>На предъявителя</w:t>
            </w:r>
          </w:p>
          <w:p w:rsidR="008055BB" w:rsidRDefault="008055BB">
            <w:pPr>
              <w:pStyle w:val="a3"/>
              <w:ind w:firstLine="0"/>
            </w:pPr>
            <w:r>
              <w:t>Именные</w:t>
            </w:r>
          </w:p>
          <w:p w:rsidR="008055BB" w:rsidRDefault="008055BB">
            <w:pPr>
              <w:pStyle w:val="a3"/>
              <w:ind w:firstLine="0"/>
            </w:pPr>
          </w:p>
        </w:tc>
        <w:tc>
          <w:tcPr>
            <w:tcW w:w="3190" w:type="dxa"/>
          </w:tcPr>
          <w:p w:rsidR="008055BB" w:rsidRDefault="008055BB">
            <w:pPr>
              <w:pStyle w:val="a3"/>
              <w:ind w:firstLine="0"/>
            </w:pPr>
          </w:p>
        </w:tc>
      </w:tr>
      <w:tr w:rsidR="008055BB">
        <w:tc>
          <w:tcPr>
            <w:tcW w:w="3190" w:type="dxa"/>
          </w:tcPr>
          <w:p w:rsidR="008055BB" w:rsidRDefault="008055BB">
            <w:pPr>
              <w:pStyle w:val="a3"/>
              <w:ind w:firstLine="0"/>
            </w:pPr>
            <w:r>
              <w:t>Объем прав</w:t>
            </w:r>
          </w:p>
        </w:tc>
        <w:tc>
          <w:tcPr>
            <w:tcW w:w="3190" w:type="dxa"/>
          </w:tcPr>
          <w:p w:rsidR="008055BB" w:rsidRDefault="008055BB">
            <w:pPr>
              <w:pStyle w:val="a3"/>
              <w:ind w:firstLine="0"/>
            </w:pPr>
            <w:r>
              <w:t>Обыкновенные</w:t>
            </w:r>
          </w:p>
          <w:p w:rsidR="008055BB" w:rsidRDefault="008055BB">
            <w:pPr>
              <w:pStyle w:val="a3"/>
              <w:ind w:firstLine="0"/>
            </w:pPr>
            <w:r>
              <w:t>Привилегированные</w:t>
            </w:r>
          </w:p>
        </w:tc>
        <w:tc>
          <w:tcPr>
            <w:tcW w:w="3190" w:type="dxa"/>
          </w:tcPr>
          <w:p w:rsidR="008055BB" w:rsidRDefault="008055BB">
            <w:pPr>
              <w:pStyle w:val="a3"/>
              <w:ind w:firstLine="0"/>
            </w:pPr>
          </w:p>
          <w:p w:rsidR="008055BB" w:rsidRDefault="008055BB">
            <w:pPr>
              <w:pStyle w:val="a3"/>
              <w:ind w:firstLine="0"/>
            </w:pPr>
            <w:r>
              <w:t>Кумулятивные</w:t>
            </w:r>
          </w:p>
          <w:p w:rsidR="008055BB" w:rsidRDefault="008055BB">
            <w:pPr>
              <w:pStyle w:val="a3"/>
              <w:ind w:firstLine="0"/>
            </w:pPr>
            <w:r>
              <w:t>Конвертируемые</w:t>
            </w:r>
          </w:p>
          <w:p w:rsidR="008055BB" w:rsidRDefault="008055BB">
            <w:pPr>
              <w:pStyle w:val="a3"/>
              <w:ind w:firstLine="0"/>
            </w:pPr>
            <w:r>
              <w:t>Отзывные (возвратные)</w:t>
            </w:r>
          </w:p>
          <w:p w:rsidR="008055BB" w:rsidRDefault="008055BB">
            <w:pPr>
              <w:pStyle w:val="a3"/>
              <w:ind w:firstLine="0"/>
            </w:pPr>
            <w:r>
              <w:t>С долей участия</w:t>
            </w:r>
          </w:p>
          <w:p w:rsidR="008055BB" w:rsidRDefault="008055BB">
            <w:pPr>
              <w:pStyle w:val="a3"/>
              <w:ind w:firstLine="0"/>
            </w:pPr>
            <w:r>
              <w:t>С плавающей ставкой дивиденда (не определен)</w:t>
            </w:r>
          </w:p>
          <w:p w:rsidR="008055BB" w:rsidRDefault="008055BB">
            <w:pPr>
              <w:pStyle w:val="a3"/>
              <w:ind w:firstLine="0"/>
            </w:pPr>
            <w:r>
              <w:t>Гарантированные</w:t>
            </w:r>
          </w:p>
          <w:p w:rsidR="008055BB" w:rsidRDefault="008055BB">
            <w:pPr>
              <w:pStyle w:val="a3"/>
              <w:ind w:firstLine="0"/>
            </w:pPr>
            <w:r>
              <w:t>Типа А</w:t>
            </w:r>
          </w:p>
          <w:p w:rsidR="008055BB" w:rsidRDefault="008055BB">
            <w:pPr>
              <w:pStyle w:val="a3"/>
              <w:ind w:firstLine="0"/>
            </w:pPr>
            <w:r>
              <w:t>Типа Б</w:t>
            </w:r>
          </w:p>
          <w:p w:rsidR="008055BB" w:rsidRDefault="008055BB">
            <w:pPr>
              <w:pStyle w:val="a3"/>
              <w:ind w:firstLine="0"/>
            </w:pPr>
            <w:r>
              <w:t>Имеющие преимущества в очередности получения дивидендов</w:t>
            </w:r>
          </w:p>
        </w:tc>
      </w:tr>
      <w:tr w:rsidR="008055BB">
        <w:tc>
          <w:tcPr>
            <w:tcW w:w="3190" w:type="dxa"/>
          </w:tcPr>
          <w:p w:rsidR="008055BB" w:rsidRDefault="008055BB">
            <w:pPr>
              <w:pStyle w:val="a3"/>
              <w:ind w:firstLine="0"/>
            </w:pPr>
            <w:r>
              <w:t>Контроль государства</w:t>
            </w:r>
          </w:p>
        </w:tc>
        <w:tc>
          <w:tcPr>
            <w:tcW w:w="3190" w:type="dxa"/>
          </w:tcPr>
          <w:p w:rsidR="008055BB" w:rsidRDefault="008055BB">
            <w:pPr>
              <w:pStyle w:val="a3"/>
              <w:ind w:firstLine="0"/>
            </w:pPr>
            <w:r>
              <w:t>«Золотая акция»</w:t>
            </w:r>
          </w:p>
        </w:tc>
        <w:tc>
          <w:tcPr>
            <w:tcW w:w="3190" w:type="dxa"/>
          </w:tcPr>
          <w:p w:rsidR="008055BB" w:rsidRDefault="008055BB">
            <w:pPr>
              <w:pStyle w:val="a3"/>
              <w:ind w:firstLine="0"/>
            </w:pPr>
          </w:p>
        </w:tc>
      </w:tr>
    </w:tbl>
    <w:p w:rsidR="008055BB" w:rsidRDefault="008055BB">
      <w:pPr>
        <w:pStyle w:val="a3"/>
      </w:pPr>
      <w:r>
        <w:t xml:space="preserve"> </w:t>
      </w:r>
    </w:p>
    <w:p w:rsidR="008055BB" w:rsidRDefault="008055BB">
      <w:pPr>
        <w:pStyle w:val="a3"/>
      </w:pPr>
      <w:r>
        <w:t>В настоящее время интереса к акциям трудового коллектива и акциям предприятий нет, и к их выпуску не прибегают.</w:t>
      </w:r>
    </w:p>
    <w:p w:rsidR="008055BB" w:rsidRDefault="008055BB">
      <w:pPr>
        <w:pStyle w:val="a3"/>
      </w:pPr>
      <w:r>
        <w:t>В связи с тем, что акционерные общества могут быть открытыми и закрытыми, следует различать выпускаемые ими акции. Надо иметь в виду, что при реализации акций закрытого акционерного общества необходимо учитывать, что его акционеры имеют преимущественное право их приобретения. При этом срок реализации этого права не может быть менее 30 дней, но не более 60 дней.</w:t>
      </w:r>
    </w:p>
    <w:p w:rsidR="008055BB" w:rsidRDefault="008055BB">
      <w:pPr>
        <w:pStyle w:val="a3"/>
      </w:pPr>
      <w:r>
        <w:t>Размещенными считаются акции, уже приобретенные акционерами.</w:t>
      </w:r>
    </w:p>
    <w:p w:rsidR="008055BB" w:rsidRDefault="008055BB">
      <w:pPr>
        <w:pStyle w:val="a3"/>
      </w:pPr>
      <w:r>
        <w:t>Объявленными являются акции, которые акционерное общество может выпустить дополнительно к размещенным акциям.</w:t>
      </w:r>
    </w:p>
    <w:p w:rsidR="008055BB" w:rsidRDefault="008055BB">
      <w:pPr>
        <w:pStyle w:val="a3"/>
      </w:pPr>
      <w:r>
        <w:t>При этом согласно Федеральному закону об акционерных обществах «все акции общества являются именными». Это предполагает, что владелец акции должен быть внесен в реестр акционерного общества.</w:t>
      </w:r>
    </w:p>
    <w:p w:rsidR="008055BB" w:rsidRDefault="008055BB">
      <w:pPr>
        <w:pStyle w:val="a3"/>
      </w:pPr>
      <w:r>
        <w:t>В зависимости от объема прав акции, принято делить на обыкновенные и привилегированные (преференциальные). Согласно Гражданскому кодексу (статья 102) и Федеральному закону об акционерных обществах (ст.25, п.2) номинальная стоимость размещенных привилегированных акций не должна превышать 25 % от Уставного капитала общества.</w:t>
      </w:r>
    </w:p>
    <w:p w:rsidR="008055BB" w:rsidRDefault="008055BB">
      <w:pPr>
        <w:pStyle w:val="a3"/>
      </w:pPr>
      <w:r>
        <w:t>Владелец обыкновенной акции имеет права, предоставляемые акциями, в полном объеме. Привилегированная акция не дает права голоса на общем собрании акционеров, а привилегии владельца такой акции заключаются в том, что, в уставе должны быть определены размер дивиденда и (или) стоимость, выплачиваемая при ликвидации общества (ликвидационная стоимость), которые определяются в твердой денежной сумме или в процентах к номинальной стоимости привилегированных акций.</w:t>
      </w:r>
    </w:p>
    <w:p w:rsidR="008055BB" w:rsidRDefault="008055BB">
      <w:pPr>
        <w:pStyle w:val="a3"/>
      </w:pPr>
      <w:r>
        <w:t>Закон выделяет два типа привилегированных акций: кумулятивные и конвертируемые. Кумулятивными считаются такие акции, по которым невыплаченный или не полностью выплаченный дивиденд, размер которого определен в уставе, накапливается и выплачивается в последствии.</w:t>
      </w:r>
    </w:p>
    <w:p w:rsidR="008055BB" w:rsidRDefault="008055BB">
      <w:pPr>
        <w:pStyle w:val="a3"/>
      </w:pPr>
      <w:r>
        <w:t>При выпуске конвертируемых привилегированных акций должны быть определены возможность и условия конвертации (обмена) таких акций в обыкновенные акции или привилегированные акции иных типов. При выпуске конвертируемых акций необходимо установить период, пропорциональность и курс обмена.</w:t>
      </w:r>
    </w:p>
    <w:p w:rsidR="008055BB" w:rsidRDefault="008055BB">
      <w:pPr>
        <w:pStyle w:val="a3"/>
      </w:pPr>
      <w:r>
        <w:t>Зарубежная практика показывает, что период обмена конвертируемых акций должен быть не менее трех  лет. Курс конвертации устанавливается в момент выпуска акций и он, как правило, ненамного превышает текущий рыночный курс обыкновенных акций в тот период. Причем за рубежом большое распространение получили  и другие типы привилегированных акций, таких как отзывные, или возвратные, привилегированные акции. Суть их заключается в том, что они могут быть погашены в отличие от обычных, которые не могут гаситься до тех пор, пока существует акционерное общество, их выпустившее.</w:t>
      </w:r>
    </w:p>
    <w:p w:rsidR="008055BB" w:rsidRDefault="008055BB">
      <w:pPr>
        <w:pStyle w:val="a3"/>
      </w:pPr>
      <w:r>
        <w:t>Акционерное общество может выпустить привилегированные акции с долей участия. Такие акции дают право ее владельцу не только на фиксированный дивиденд, установленный при ее выпуске, но и на дополнительный дивиденд, если дивиденд по обыкновенным акциям по итогам года его превысит.</w:t>
      </w:r>
    </w:p>
    <w:p w:rsidR="008055BB" w:rsidRDefault="008055BB">
      <w:pPr>
        <w:pStyle w:val="a3"/>
      </w:pPr>
      <w:r>
        <w:t>В зарубежной практике получают распространение привилегированные акции с плавающей ставкой дивиденда, ориентированной на доходность каких-либо общепризнанных ценных бумаг (в России это были ГКО).</w:t>
      </w:r>
    </w:p>
    <w:p w:rsidR="008055BB" w:rsidRDefault="008055BB">
      <w:pPr>
        <w:pStyle w:val="a3"/>
      </w:pPr>
      <w:r>
        <w:t>Могу выпускаться гарантированные привилегированные акции. Такие акции могут быть выпущены дочерними предприятиями.  В этом случае дивиденд гарантируется репутацией вышестоящей организации.</w:t>
      </w:r>
    </w:p>
    <w:p w:rsidR="008055BB" w:rsidRDefault="008055BB">
      <w:pPr>
        <w:pStyle w:val="a3"/>
      </w:pPr>
      <w:r>
        <w:t xml:space="preserve">Специфические привилегированные акции типа А и типа Б появились в России в ходе приватизации. Привилегированные акции типа А (с правом присутствия на ежегодных собраниях акционеров и без права голоса) предназначались для работников преобразуемых предприятий, которые получили их бесплатно. Их число составляет 25% уставного капитала, а для выплаты дивидендов по этим акциям выделяется 10% чистой прибыли.  </w:t>
      </w:r>
    </w:p>
    <w:p w:rsidR="008055BB" w:rsidRDefault="008055BB">
      <w:pPr>
        <w:pStyle w:val="a3"/>
      </w:pPr>
      <w:r>
        <w:t>Привилегированные акции типа Б выпускались в счет доли уставного капитала, принадлежащей фонду имущества, который тоже получил их бесплатно. Держатель привилегированных акций типа Б не имеет права голоса, хотя может присутствовать на собраниях акционеров и вносить свои предложения по обсуждаемым вопросам.</w:t>
      </w:r>
    </w:p>
    <w:p w:rsidR="008055BB" w:rsidRDefault="008055BB">
      <w:pPr>
        <w:pStyle w:val="a3"/>
      </w:pPr>
      <w:r>
        <w:t>Правительство РФ или Госкомитет по управлению имуществом могут принять решение о выпуске «золотой акции».  «Золотая акция» предоставляет ее владельцу на срок до трех лет право «вето» при принятии собранием акционеров решений о:</w:t>
      </w:r>
    </w:p>
    <w:p w:rsidR="008055BB" w:rsidRDefault="008055BB">
      <w:pPr>
        <w:pStyle w:val="a3"/>
        <w:numPr>
          <w:ilvl w:val="0"/>
          <w:numId w:val="3"/>
        </w:numPr>
      </w:pPr>
      <w:r>
        <w:t>внесении изменений и дополнений в устав АО;</w:t>
      </w:r>
    </w:p>
    <w:p w:rsidR="008055BB" w:rsidRDefault="008055BB">
      <w:pPr>
        <w:pStyle w:val="a3"/>
        <w:numPr>
          <w:ilvl w:val="0"/>
          <w:numId w:val="3"/>
        </w:numPr>
      </w:pPr>
      <w:r>
        <w:t>его реорганизации или ликвидации;</w:t>
      </w:r>
    </w:p>
    <w:p w:rsidR="008055BB" w:rsidRDefault="008055BB">
      <w:pPr>
        <w:pStyle w:val="a3"/>
        <w:numPr>
          <w:ilvl w:val="0"/>
          <w:numId w:val="3"/>
        </w:numPr>
      </w:pPr>
      <w:r>
        <w:t>его участия в других предприятиях;</w:t>
      </w:r>
    </w:p>
    <w:p w:rsidR="008055BB" w:rsidRDefault="008055BB">
      <w:pPr>
        <w:pStyle w:val="a3"/>
        <w:numPr>
          <w:ilvl w:val="0"/>
          <w:numId w:val="3"/>
        </w:numPr>
      </w:pPr>
      <w:r>
        <w:t>передаче в залог или аренду;</w:t>
      </w:r>
    </w:p>
    <w:p w:rsidR="008055BB" w:rsidRDefault="008055BB">
      <w:pPr>
        <w:pStyle w:val="a3"/>
        <w:numPr>
          <w:ilvl w:val="0"/>
          <w:numId w:val="3"/>
        </w:numPr>
      </w:pPr>
      <w:r>
        <w:t>продаже или отчуждении иными способами имущества.</w:t>
      </w:r>
    </w:p>
    <w:p w:rsidR="008055BB" w:rsidRDefault="008055BB">
      <w:pPr>
        <w:pStyle w:val="a3"/>
      </w:pPr>
      <w:r>
        <w:t>Решения, принимаемые собранием акционеров в отсутствии владельцев «золотой акции», являются недействительными.</w:t>
      </w:r>
    </w:p>
    <w:p w:rsidR="008055BB" w:rsidRDefault="008055BB">
      <w:pPr>
        <w:pStyle w:val="a3"/>
      </w:pPr>
      <w:r>
        <w:t>Что касается вопроса стоимостной оценки акций, то он тесно связан с ее жизненным циклом, который охватывает выпуск, первичное размещение и обращение акций.</w:t>
      </w:r>
    </w:p>
    <w:p w:rsidR="008055BB" w:rsidRDefault="008055BB">
      <w:pPr>
        <w:pStyle w:val="a3"/>
      </w:pPr>
      <w:r>
        <w:t>Первая оценка акций по Российскому законодательству в период ее выпуска – номинальная. Номинал акции – это то, что указано на ее лицевой стороне, поэтому иногда ее называют лицевой, или нарицательной стоимостью.</w:t>
      </w:r>
    </w:p>
    <w:p w:rsidR="008055BB" w:rsidRDefault="008055BB">
      <w:pPr>
        <w:pStyle w:val="a3"/>
      </w:pPr>
      <w:r>
        <w:t>По Федеральному закону РФ  «Об акционерных обществах» уставный капитал общества составляется из номинальной стоимости акций общества, приобретенных акционерами.</w:t>
      </w:r>
    </w:p>
    <w:p w:rsidR="008055BB" w:rsidRDefault="008055BB">
      <w:pPr>
        <w:pStyle w:val="a3"/>
      </w:pPr>
      <w:r>
        <w:t>При первичном размещении акций появляется понятие эмиссионной цены, т.е. цены, по которой акцию приобретает первый держатель. Она едина для всех. Превышение эмиссионной цены над номинальной стоимостью называется эмиссионной выручкой, или эмиссионным доходом. Он должен быть присоединен к собственному капиталу акционерного общества. Эмиссионная цена может быть выше рыночной. Но уже на стадии эмиссии акций возникает потребность в рыночной оценке. Она особенно необходима при: поглощении и слиянии общества; покупке голосующего пакета акций; выдаче кредита под обеспечение акций; преобразовании открытого акционерного общества в закрытое; определении целесообразности покупки ранее реализованных собственных акций; разделении и выделении общества; ликвидации общества.</w:t>
      </w:r>
    </w:p>
    <w:p w:rsidR="008055BB" w:rsidRDefault="008055BB">
      <w:pPr>
        <w:pStyle w:val="a3"/>
      </w:pPr>
      <w:r>
        <w:t>Таким образом, рыночная (курсовая) цена – это цена, по которой акция продается и покупается на вторичном рынке. Федеральный закон «Об акционерных обществах» трактует так: «рыночной стоимостью имущества, включая стоимость акций или иных ценных бумаг общества, является цена, по которой продавец, имеющий полную информацию о стоимости имущества и не обязанный его продавать, согласен был бы продать его, а покупатель, имеющий полную информацию о стоимости имущества и не обязанный  его приобрести, согласен был бы приобрести».</w:t>
      </w:r>
    </w:p>
    <w:p w:rsidR="008055BB" w:rsidRDefault="008055BB">
      <w:pPr>
        <w:pStyle w:val="a3"/>
      </w:pPr>
      <w:r>
        <w:t xml:space="preserve"> Рыночная цена обычно устанавливается на торгах на фондовой бирже и отражает действительную цену акции при условии большого объема сделок. Биржевой курс как результат  биржевой котировки, определяется равновесным соотношением спроса и предложения (офферту) устанавливает продавец, цену спроса (бид) – покупатель. Как правило, между ними находится цена сделки (курсовая, рыночная).</w:t>
      </w:r>
    </w:p>
    <w:p w:rsidR="008055BB" w:rsidRDefault="008055BB">
      <w:pPr>
        <w:pStyle w:val="a3"/>
        <w:numPr>
          <w:ilvl w:val="1"/>
          <w:numId w:val="6"/>
        </w:numPr>
      </w:pPr>
      <w:r>
        <w:t>Облигации и особенности их обращения.</w:t>
      </w:r>
    </w:p>
    <w:p w:rsidR="008055BB" w:rsidRDefault="008055BB">
      <w:pPr>
        <w:pStyle w:val="a3"/>
      </w:pPr>
      <w:r>
        <w:t>Еще одним важным объектом торговли на рынке ценных бумаг являются облигации.</w:t>
      </w:r>
    </w:p>
    <w:p w:rsidR="008055BB" w:rsidRDefault="008055BB">
      <w:pPr>
        <w:pStyle w:val="a3"/>
      </w:pPr>
      <w:r>
        <w:t>Облигация – ценная бумага, удостоверяющая отношения займа между ее владельцем (кредитором) и лицом, выпустившим ее (заемщиком).</w:t>
      </w:r>
    </w:p>
    <w:p w:rsidR="008055BB" w:rsidRDefault="008055BB">
      <w:pPr>
        <w:pStyle w:val="a3"/>
      </w:pPr>
      <w:r>
        <w:t>Действующее Российское законодательство определяет облигацию как «эмиссионную ценную бумагу, закрепляющую право ее держателя на получение от эмитента облигации в предусмотренный ею срок ее номинальной стоимости и зафиксированного в ней процента от этой стоимости или иного имущественного эквивалента». (Закон РФ «О рынке ценных бумаг», ст.2)</w:t>
      </w:r>
    </w:p>
    <w:p w:rsidR="008055BB" w:rsidRDefault="008055BB">
      <w:pPr>
        <w:pStyle w:val="a3"/>
      </w:pPr>
      <w:r>
        <w:t>Облигация включает два главных элемента:</w:t>
      </w:r>
    </w:p>
    <w:p w:rsidR="008055BB" w:rsidRDefault="008055BB">
      <w:pPr>
        <w:pStyle w:val="a3"/>
        <w:numPr>
          <w:ilvl w:val="0"/>
          <w:numId w:val="3"/>
        </w:numPr>
      </w:pPr>
      <w:r>
        <w:t>обязательство эмитента вернуть держателю облигации по истечении оговоренного срока сумму, указанную на титуле (лицевой стороне) облигации;</w:t>
      </w:r>
    </w:p>
    <w:p w:rsidR="008055BB" w:rsidRDefault="008055BB">
      <w:pPr>
        <w:pStyle w:val="a3"/>
        <w:numPr>
          <w:ilvl w:val="0"/>
          <w:numId w:val="3"/>
        </w:numPr>
      </w:pPr>
      <w:r>
        <w:t>обязательство эмитента выплачивать держателю облигации фиксированный доход в виде процента от номинальной стоимости или иного имущественного эквивалента.</w:t>
      </w:r>
    </w:p>
    <w:p w:rsidR="008055BB" w:rsidRDefault="008055BB">
      <w:pPr>
        <w:pStyle w:val="a3"/>
      </w:pPr>
      <w:r>
        <w:t>Принципиальная разница между акциями и облигациями заключается в следующем. Покупая акцию, инвестор становится одним из собственников компании-эмитента. Купив облигацию компании-эмитента, инвестор становится ее кредитором. Кроме того, в отличие от акций, облигации имеют ограниченный срок обращения, по истечении которого гасятся. Облигации имеют преимущественное право перед акциями при реализации имущественных прав их владельцев.</w:t>
      </w:r>
    </w:p>
    <w:p w:rsidR="008055BB" w:rsidRDefault="008055BB">
      <w:pPr>
        <w:pStyle w:val="a3"/>
      </w:pPr>
      <w:r>
        <w:t>Порядок выпуска облигаций акционерными обществами регламентируется Федеральным законом «Об акционерных обществах».</w:t>
      </w:r>
    </w:p>
    <w:p w:rsidR="008055BB" w:rsidRDefault="008055BB">
      <w:pPr>
        <w:pStyle w:val="a3"/>
      </w:pPr>
      <w:r>
        <w:t>Поскольку существует большое разнообразие облигаций, для описания их различных видов классифицируют облигации по ряду признаков. Можно предложить следующую классификацию.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2700"/>
        <w:gridCol w:w="2700"/>
        <w:gridCol w:w="3162"/>
      </w:tblGrid>
      <w:tr w:rsidR="008055BB">
        <w:tc>
          <w:tcPr>
            <w:tcW w:w="1008" w:type="dxa"/>
          </w:tcPr>
          <w:p w:rsidR="008055BB" w:rsidRDefault="008055BB">
            <w:pPr>
              <w:pStyle w:val="a3"/>
              <w:spacing w:line="240" w:lineRule="auto"/>
              <w:ind w:firstLine="0"/>
            </w:pPr>
            <w:r>
              <w:t>№ п/п</w:t>
            </w:r>
          </w:p>
        </w:tc>
        <w:tc>
          <w:tcPr>
            <w:tcW w:w="2700" w:type="dxa"/>
          </w:tcPr>
          <w:p w:rsidR="008055BB" w:rsidRDefault="008055BB">
            <w:pPr>
              <w:pStyle w:val="a3"/>
              <w:spacing w:line="240" w:lineRule="auto"/>
              <w:ind w:firstLine="0"/>
            </w:pPr>
            <w:r>
              <w:t>Признак классификации</w:t>
            </w:r>
          </w:p>
        </w:tc>
        <w:tc>
          <w:tcPr>
            <w:tcW w:w="2700" w:type="dxa"/>
          </w:tcPr>
          <w:p w:rsidR="008055BB" w:rsidRDefault="008055BB">
            <w:pPr>
              <w:pStyle w:val="a3"/>
              <w:spacing w:line="240" w:lineRule="auto"/>
              <w:ind w:firstLine="0"/>
            </w:pPr>
            <w:r>
              <w:t>Вид облигации</w:t>
            </w:r>
          </w:p>
        </w:tc>
        <w:tc>
          <w:tcPr>
            <w:tcW w:w="3162" w:type="dxa"/>
          </w:tcPr>
          <w:p w:rsidR="008055BB" w:rsidRDefault="008055BB">
            <w:pPr>
              <w:pStyle w:val="a3"/>
              <w:spacing w:line="240" w:lineRule="auto"/>
              <w:ind w:firstLine="0"/>
            </w:pPr>
            <w:r>
              <w:t>Разновидность облигации</w:t>
            </w:r>
          </w:p>
        </w:tc>
      </w:tr>
      <w:tr w:rsidR="008055BB">
        <w:tc>
          <w:tcPr>
            <w:tcW w:w="1008" w:type="dxa"/>
          </w:tcPr>
          <w:p w:rsidR="008055BB" w:rsidRDefault="008055BB">
            <w:pPr>
              <w:pStyle w:val="a3"/>
              <w:spacing w:line="240" w:lineRule="auto"/>
              <w:ind w:firstLine="0"/>
            </w:pPr>
            <w:r>
              <w:t>1</w:t>
            </w:r>
          </w:p>
          <w:p w:rsidR="008055BB" w:rsidRDefault="008055BB">
            <w:pPr>
              <w:pStyle w:val="a3"/>
              <w:spacing w:line="240" w:lineRule="auto"/>
              <w:ind w:firstLine="0"/>
            </w:pPr>
          </w:p>
        </w:tc>
        <w:tc>
          <w:tcPr>
            <w:tcW w:w="2700" w:type="dxa"/>
          </w:tcPr>
          <w:p w:rsidR="008055BB" w:rsidRDefault="008055BB">
            <w:pPr>
              <w:pStyle w:val="a3"/>
              <w:spacing w:line="240" w:lineRule="auto"/>
              <w:ind w:firstLine="0"/>
            </w:pPr>
            <w:r>
              <w:t>Эмитент</w:t>
            </w:r>
          </w:p>
        </w:tc>
        <w:tc>
          <w:tcPr>
            <w:tcW w:w="2700" w:type="dxa"/>
          </w:tcPr>
          <w:p w:rsidR="008055BB" w:rsidRDefault="008055BB">
            <w:pPr>
              <w:pStyle w:val="a3"/>
              <w:spacing w:line="240" w:lineRule="auto"/>
              <w:ind w:firstLine="0"/>
            </w:pPr>
            <w:r>
              <w:t>Государственные</w:t>
            </w:r>
          </w:p>
          <w:p w:rsidR="008055BB" w:rsidRDefault="008055BB">
            <w:pPr>
              <w:pStyle w:val="a3"/>
              <w:spacing w:line="240" w:lineRule="auto"/>
              <w:ind w:firstLine="0"/>
            </w:pPr>
            <w:r>
              <w:t>Муниципальные</w:t>
            </w:r>
          </w:p>
          <w:p w:rsidR="008055BB" w:rsidRDefault="008055BB">
            <w:pPr>
              <w:pStyle w:val="a3"/>
              <w:spacing w:line="240" w:lineRule="auto"/>
              <w:ind w:firstLine="0"/>
            </w:pPr>
            <w:r>
              <w:t>Корпораций</w:t>
            </w:r>
          </w:p>
          <w:p w:rsidR="008055BB" w:rsidRDefault="008055BB">
            <w:pPr>
              <w:pStyle w:val="a3"/>
              <w:spacing w:line="240" w:lineRule="auto"/>
              <w:ind w:firstLine="0"/>
            </w:pPr>
            <w:r>
              <w:t>Иностранные</w:t>
            </w:r>
          </w:p>
        </w:tc>
        <w:tc>
          <w:tcPr>
            <w:tcW w:w="3162" w:type="dxa"/>
          </w:tcPr>
          <w:p w:rsidR="008055BB" w:rsidRDefault="008055BB">
            <w:pPr>
              <w:pStyle w:val="a3"/>
              <w:spacing w:line="240" w:lineRule="auto"/>
              <w:ind w:firstLine="0"/>
            </w:pPr>
          </w:p>
        </w:tc>
      </w:tr>
      <w:tr w:rsidR="008055BB">
        <w:tc>
          <w:tcPr>
            <w:tcW w:w="1008" w:type="dxa"/>
          </w:tcPr>
          <w:p w:rsidR="008055BB" w:rsidRDefault="008055BB">
            <w:pPr>
              <w:pStyle w:val="a3"/>
              <w:spacing w:line="240" w:lineRule="auto"/>
              <w:ind w:firstLine="0"/>
            </w:pPr>
            <w:r>
              <w:t>2</w:t>
            </w:r>
          </w:p>
        </w:tc>
        <w:tc>
          <w:tcPr>
            <w:tcW w:w="2700" w:type="dxa"/>
          </w:tcPr>
          <w:p w:rsidR="008055BB" w:rsidRDefault="008055BB">
            <w:pPr>
              <w:pStyle w:val="a3"/>
              <w:spacing w:line="240" w:lineRule="auto"/>
              <w:ind w:firstLine="0"/>
            </w:pPr>
            <w:r>
              <w:t>Сроки выпуска</w:t>
            </w:r>
          </w:p>
        </w:tc>
        <w:tc>
          <w:tcPr>
            <w:tcW w:w="2700" w:type="dxa"/>
          </w:tcPr>
          <w:p w:rsidR="008055BB" w:rsidRDefault="008055BB">
            <w:pPr>
              <w:pStyle w:val="a3"/>
              <w:spacing w:line="240" w:lineRule="auto"/>
              <w:ind w:firstLine="0"/>
            </w:pPr>
            <w:r>
              <w:t>С оговоренной датой погашения</w:t>
            </w:r>
          </w:p>
          <w:p w:rsidR="008055BB" w:rsidRDefault="008055BB">
            <w:pPr>
              <w:pStyle w:val="a3"/>
              <w:spacing w:line="240" w:lineRule="auto"/>
              <w:ind w:firstLine="0"/>
            </w:pPr>
          </w:p>
          <w:p w:rsidR="008055BB" w:rsidRDefault="008055BB">
            <w:pPr>
              <w:pStyle w:val="a3"/>
              <w:spacing w:line="240" w:lineRule="auto"/>
              <w:ind w:firstLine="0"/>
            </w:pPr>
            <w:r>
              <w:t xml:space="preserve">Без фиксированного срока погашения </w:t>
            </w:r>
          </w:p>
          <w:p w:rsidR="008055BB" w:rsidRDefault="008055BB">
            <w:pPr>
              <w:pStyle w:val="a3"/>
              <w:spacing w:line="240" w:lineRule="auto"/>
              <w:ind w:firstLine="0"/>
            </w:pPr>
          </w:p>
        </w:tc>
        <w:tc>
          <w:tcPr>
            <w:tcW w:w="3162" w:type="dxa"/>
          </w:tcPr>
          <w:p w:rsidR="008055BB" w:rsidRDefault="008055BB">
            <w:pPr>
              <w:pStyle w:val="a3"/>
              <w:spacing w:line="240" w:lineRule="auto"/>
              <w:ind w:firstLine="0"/>
            </w:pPr>
            <w:r>
              <w:t>Краткосрочные</w:t>
            </w:r>
          </w:p>
          <w:p w:rsidR="008055BB" w:rsidRDefault="008055BB">
            <w:pPr>
              <w:pStyle w:val="a3"/>
              <w:spacing w:line="240" w:lineRule="auto"/>
              <w:ind w:firstLine="0"/>
            </w:pPr>
            <w:r>
              <w:t>Среднесрочные</w:t>
            </w:r>
          </w:p>
          <w:p w:rsidR="008055BB" w:rsidRDefault="008055BB">
            <w:pPr>
              <w:pStyle w:val="a3"/>
              <w:spacing w:line="240" w:lineRule="auto"/>
              <w:ind w:firstLine="0"/>
            </w:pPr>
            <w:r>
              <w:t>Долгосрочные</w:t>
            </w:r>
          </w:p>
          <w:p w:rsidR="008055BB" w:rsidRDefault="008055BB">
            <w:pPr>
              <w:pStyle w:val="a3"/>
              <w:spacing w:line="240" w:lineRule="auto"/>
              <w:ind w:firstLine="0"/>
            </w:pPr>
            <w:r>
              <w:t>Бессрочные (непогашаемые)</w:t>
            </w:r>
          </w:p>
          <w:p w:rsidR="008055BB" w:rsidRDefault="008055BB">
            <w:pPr>
              <w:pStyle w:val="a3"/>
              <w:spacing w:line="240" w:lineRule="auto"/>
              <w:ind w:firstLine="0"/>
            </w:pPr>
            <w:r>
              <w:t>Отзывные</w:t>
            </w:r>
          </w:p>
          <w:p w:rsidR="008055BB" w:rsidRDefault="008055BB">
            <w:pPr>
              <w:pStyle w:val="a3"/>
              <w:spacing w:line="240" w:lineRule="auto"/>
              <w:ind w:firstLine="0"/>
            </w:pPr>
            <w:r>
              <w:t>С правом погашения</w:t>
            </w:r>
          </w:p>
          <w:p w:rsidR="008055BB" w:rsidRDefault="008055BB">
            <w:pPr>
              <w:pStyle w:val="a3"/>
              <w:spacing w:line="240" w:lineRule="auto"/>
              <w:ind w:firstLine="0"/>
            </w:pPr>
            <w:r>
              <w:t>Продлеваемые</w:t>
            </w:r>
          </w:p>
          <w:p w:rsidR="008055BB" w:rsidRDefault="008055BB">
            <w:pPr>
              <w:pStyle w:val="a3"/>
              <w:spacing w:line="240" w:lineRule="auto"/>
              <w:ind w:firstLine="0"/>
            </w:pPr>
            <w:r>
              <w:t xml:space="preserve">Отсроченные </w:t>
            </w:r>
          </w:p>
        </w:tc>
      </w:tr>
      <w:tr w:rsidR="008055BB">
        <w:tc>
          <w:tcPr>
            <w:tcW w:w="1008" w:type="dxa"/>
          </w:tcPr>
          <w:p w:rsidR="008055BB" w:rsidRDefault="008055BB">
            <w:pPr>
              <w:pStyle w:val="a3"/>
              <w:spacing w:line="240" w:lineRule="auto"/>
              <w:ind w:firstLine="0"/>
            </w:pPr>
            <w:r>
              <w:t>3</w:t>
            </w:r>
          </w:p>
        </w:tc>
        <w:tc>
          <w:tcPr>
            <w:tcW w:w="2700" w:type="dxa"/>
          </w:tcPr>
          <w:p w:rsidR="008055BB" w:rsidRDefault="008055BB">
            <w:pPr>
              <w:pStyle w:val="a3"/>
              <w:spacing w:line="240" w:lineRule="auto"/>
              <w:ind w:firstLine="0"/>
            </w:pPr>
            <w:r>
              <w:t>Порядок владения</w:t>
            </w:r>
          </w:p>
        </w:tc>
        <w:tc>
          <w:tcPr>
            <w:tcW w:w="2700" w:type="dxa"/>
          </w:tcPr>
          <w:p w:rsidR="008055BB" w:rsidRDefault="008055BB">
            <w:pPr>
              <w:pStyle w:val="a3"/>
              <w:spacing w:line="240" w:lineRule="auto"/>
              <w:ind w:firstLine="0"/>
            </w:pPr>
            <w:r>
              <w:t>Именные</w:t>
            </w:r>
          </w:p>
          <w:p w:rsidR="008055BB" w:rsidRDefault="008055BB">
            <w:pPr>
              <w:pStyle w:val="a3"/>
              <w:spacing w:line="240" w:lineRule="auto"/>
              <w:ind w:firstLine="0"/>
            </w:pPr>
            <w:r>
              <w:t>На предъявителя</w:t>
            </w:r>
          </w:p>
        </w:tc>
        <w:tc>
          <w:tcPr>
            <w:tcW w:w="3162" w:type="dxa"/>
          </w:tcPr>
          <w:p w:rsidR="008055BB" w:rsidRDefault="008055BB">
            <w:pPr>
              <w:pStyle w:val="a3"/>
              <w:spacing w:line="240" w:lineRule="auto"/>
              <w:ind w:firstLine="0"/>
            </w:pPr>
          </w:p>
        </w:tc>
      </w:tr>
      <w:tr w:rsidR="008055BB">
        <w:tc>
          <w:tcPr>
            <w:tcW w:w="1008" w:type="dxa"/>
          </w:tcPr>
          <w:p w:rsidR="008055BB" w:rsidRDefault="008055BB">
            <w:pPr>
              <w:pStyle w:val="a3"/>
              <w:spacing w:line="240" w:lineRule="auto"/>
              <w:ind w:firstLine="0"/>
            </w:pPr>
            <w:r>
              <w:t>4</w:t>
            </w:r>
          </w:p>
        </w:tc>
        <w:tc>
          <w:tcPr>
            <w:tcW w:w="2700" w:type="dxa"/>
          </w:tcPr>
          <w:p w:rsidR="008055BB" w:rsidRDefault="008055BB">
            <w:pPr>
              <w:pStyle w:val="a3"/>
              <w:spacing w:line="240" w:lineRule="auto"/>
              <w:ind w:firstLine="0"/>
            </w:pPr>
            <w:r>
              <w:t>Цель облигационного займа</w:t>
            </w:r>
          </w:p>
        </w:tc>
        <w:tc>
          <w:tcPr>
            <w:tcW w:w="2700" w:type="dxa"/>
          </w:tcPr>
          <w:p w:rsidR="008055BB" w:rsidRDefault="008055BB">
            <w:pPr>
              <w:pStyle w:val="a3"/>
              <w:spacing w:line="240" w:lineRule="auto"/>
              <w:ind w:firstLine="0"/>
            </w:pPr>
            <w:r>
              <w:t>Обычные</w:t>
            </w:r>
          </w:p>
          <w:p w:rsidR="008055BB" w:rsidRDefault="008055BB">
            <w:pPr>
              <w:pStyle w:val="a3"/>
              <w:spacing w:line="240" w:lineRule="auto"/>
              <w:ind w:firstLine="0"/>
            </w:pPr>
            <w:r>
              <w:t>Целевые</w:t>
            </w:r>
          </w:p>
        </w:tc>
        <w:tc>
          <w:tcPr>
            <w:tcW w:w="3162" w:type="dxa"/>
          </w:tcPr>
          <w:p w:rsidR="008055BB" w:rsidRDefault="008055BB">
            <w:pPr>
              <w:pStyle w:val="a3"/>
              <w:spacing w:line="240" w:lineRule="auto"/>
              <w:ind w:firstLine="0"/>
            </w:pPr>
          </w:p>
        </w:tc>
      </w:tr>
      <w:tr w:rsidR="008055BB">
        <w:tc>
          <w:tcPr>
            <w:tcW w:w="1008" w:type="dxa"/>
          </w:tcPr>
          <w:p w:rsidR="008055BB" w:rsidRDefault="008055BB">
            <w:pPr>
              <w:pStyle w:val="a3"/>
              <w:spacing w:line="240" w:lineRule="auto"/>
              <w:ind w:firstLine="0"/>
            </w:pPr>
            <w:r>
              <w:t>5</w:t>
            </w:r>
          </w:p>
        </w:tc>
        <w:tc>
          <w:tcPr>
            <w:tcW w:w="2700" w:type="dxa"/>
          </w:tcPr>
          <w:p w:rsidR="008055BB" w:rsidRDefault="008055BB">
            <w:pPr>
              <w:pStyle w:val="a3"/>
              <w:spacing w:line="240" w:lineRule="auto"/>
              <w:ind w:firstLine="0"/>
            </w:pPr>
            <w:r>
              <w:t>Способ размещения</w:t>
            </w:r>
          </w:p>
        </w:tc>
        <w:tc>
          <w:tcPr>
            <w:tcW w:w="2700" w:type="dxa"/>
          </w:tcPr>
          <w:p w:rsidR="008055BB" w:rsidRDefault="008055BB">
            <w:pPr>
              <w:pStyle w:val="a3"/>
              <w:spacing w:line="240" w:lineRule="auto"/>
              <w:ind w:firstLine="0"/>
            </w:pPr>
            <w:r>
              <w:t>Свободно размещаемые</w:t>
            </w:r>
          </w:p>
          <w:p w:rsidR="008055BB" w:rsidRDefault="008055BB">
            <w:pPr>
              <w:pStyle w:val="a3"/>
              <w:spacing w:line="240" w:lineRule="auto"/>
              <w:ind w:firstLine="0"/>
            </w:pPr>
            <w:r>
              <w:t>Принудительно размещаемые</w:t>
            </w:r>
          </w:p>
        </w:tc>
        <w:tc>
          <w:tcPr>
            <w:tcW w:w="3162" w:type="dxa"/>
          </w:tcPr>
          <w:p w:rsidR="008055BB" w:rsidRDefault="008055BB">
            <w:pPr>
              <w:pStyle w:val="a3"/>
              <w:spacing w:line="240" w:lineRule="auto"/>
              <w:ind w:firstLine="0"/>
            </w:pPr>
          </w:p>
        </w:tc>
      </w:tr>
      <w:tr w:rsidR="008055BB">
        <w:tc>
          <w:tcPr>
            <w:tcW w:w="1008" w:type="dxa"/>
          </w:tcPr>
          <w:p w:rsidR="008055BB" w:rsidRDefault="008055BB">
            <w:pPr>
              <w:pStyle w:val="a3"/>
              <w:spacing w:line="240" w:lineRule="auto"/>
              <w:ind w:firstLine="0"/>
            </w:pPr>
            <w:r>
              <w:t>6</w:t>
            </w:r>
          </w:p>
        </w:tc>
        <w:tc>
          <w:tcPr>
            <w:tcW w:w="2700" w:type="dxa"/>
          </w:tcPr>
          <w:p w:rsidR="008055BB" w:rsidRDefault="008055BB">
            <w:pPr>
              <w:pStyle w:val="a3"/>
              <w:spacing w:line="240" w:lineRule="auto"/>
              <w:ind w:firstLine="0"/>
            </w:pPr>
            <w:r>
              <w:t>Форма возмещения</w:t>
            </w:r>
          </w:p>
        </w:tc>
        <w:tc>
          <w:tcPr>
            <w:tcW w:w="2700" w:type="dxa"/>
          </w:tcPr>
          <w:p w:rsidR="008055BB" w:rsidRDefault="008055BB">
            <w:pPr>
              <w:pStyle w:val="a3"/>
              <w:spacing w:line="240" w:lineRule="auto"/>
              <w:ind w:firstLine="0"/>
            </w:pPr>
            <w:r>
              <w:t>Денежная</w:t>
            </w:r>
          </w:p>
          <w:p w:rsidR="008055BB" w:rsidRDefault="008055BB">
            <w:pPr>
              <w:pStyle w:val="a3"/>
              <w:spacing w:line="240" w:lineRule="auto"/>
              <w:ind w:firstLine="0"/>
            </w:pPr>
            <w:r>
              <w:t>Натуральная</w:t>
            </w:r>
          </w:p>
        </w:tc>
        <w:tc>
          <w:tcPr>
            <w:tcW w:w="3162" w:type="dxa"/>
          </w:tcPr>
          <w:p w:rsidR="008055BB" w:rsidRDefault="008055BB">
            <w:pPr>
              <w:pStyle w:val="a3"/>
              <w:spacing w:line="240" w:lineRule="auto"/>
              <w:ind w:firstLine="0"/>
            </w:pPr>
          </w:p>
        </w:tc>
      </w:tr>
      <w:tr w:rsidR="008055BB">
        <w:tc>
          <w:tcPr>
            <w:tcW w:w="1008" w:type="dxa"/>
          </w:tcPr>
          <w:p w:rsidR="008055BB" w:rsidRDefault="008055BB">
            <w:pPr>
              <w:pStyle w:val="a3"/>
              <w:spacing w:line="240" w:lineRule="auto"/>
              <w:ind w:firstLine="0"/>
            </w:pPr>
            <w:r>
              <w:t>7</w:t>
            </w:r>
          </w:p>
        </w:tc>
        <w:tc>
          <w:tcPr>
            <w:tcW w:w="2700" w:type="dxa"/>
          </w:tcPr>
          <w:p w:rsidR="008055BB" w:rsidRDefault="008055BB">
            <w:pPr>
              <w:pStyle w:val="a3"/>
              <w:spacing w:line="240" w:lineRule="auto"/>
              <w:ind w:firstLine="0"/>
            </w:pPr>
            <w:r>
              <w:t>Метод погашения</w:t>
            </w:r>
          </w:p>
        </w:tc>
        <w:tc>
          <w:tcPr>
            <w:tcW w:w="2700" w:type="dxa"/>
          </w:tcPr>
          <w:p w:rsidR="008055BB" w:rsidRDefault="008055BB">
            <w:pPr>
              <w:pStyle w:val="a3"/>
              <w:spacing w:line="240" w:lineRule="auto"/>
              <w:ind w:firstLine="0"/>
            </w:pPr>
            <w:r>
              <w:t>Разовое</w:t>
            </w:r>
          </w:p>
          <w:p w:rsidR="008055BB" w:rsidRDefault="008055BB">
            <w:pPr>
              <w:pStyle w:val="a3"/>
              <w:spacing w:line="240" w:lineRule="auto"/>
              <w:ind w:firstLine="0"/>
            </w:pPr>
            <w:r>
              <w:t>Распределенное по времени</w:t>
            </w:r>
          </w:p>
        </w:tc>
        <w:tc>
          <w:tcPr>
            <w:tcW w:w="3162" w:type="dxa"/>
          </w:tcPr>
          <w:p w:rsidR="008055BB" w:rsidRDefault="008055BB">
            <w:pPr>
              <w:pStyle w:val="a3"/>
              <w:spacing w:line="240" w:lineRule="auto"/>
              <w:ind w:firstLine="0"/>
            </w:pPr>
          </w:p>
        </w:tc>
      </w:tr>
      <w:tr w:rsidR="008055BB">
        <w:tc>
          <w:tcPr>
            <w:tcW w:w="1008" w:type="dxa"/>
          </w:tcPr>
          <w:p w:rsidR="008055BB" w:rsidRDefault="008055BB">
            <w:pPr>
              <w:pStyle w:val="a3"/>
              <w:spacing w:line="240" w:lineRule="auto"/>
              <w:ind w:firstLine="0"/>
            </w:pPr>
            <w:r>
              <w:t>8</w:t>
            </w:r>
          </w:p>
        </w:tc>
        <w:tc>
          <w:tcPr>
            <w:tcW w:w="2700" w:type="dxa"/>
          </w:tcPr>
          <w:p w:rsidR="008055BB" w:rsidRDefault="008055BB">
            <w:pPr>
              <w:pStyle w:val="a3"/>
              <w:spacing w:line="240" w:lineRule="auto"/>
              <w:ind w:firstLine="0"/>
            </w:pPr>
            <w:r>
              <w:t>Виды выплат</w:t>
            </w:r>
          </w:p>
        </w:tc>
        <w:tc>
          <w:tcPr>
            <w:tcW w:w="2700" w:type="dxa"/>
          </w:tcPr>
          <w:p w:rsidR="008055BB" w:rsidRDefault="008055BB">
            <w:pPr>
              <w:pStyle w:val="a3"/>
              <w:spacing w:line="240" w:lineRule="auto"/>
              <w:ind w:firstLine="0"/>
            </w:pPr>
            <w:r>
              <w:t>Только проценты, без погашения номинала</w:t>
            </w:r>
          </w:p>
          <w:p w:rsidR="008055BB" w:rsidRDefault="008055BB">
            <w:pPr>
              <w:pStyle w:val="a3"/>
              <w:spacing w:line="240" w:lineRule="auto"/>
              <w:ind w:firstLine="0"/>
            </w:pPr>
            <w:r>
              <w:t>С нулевым купонным доходом</w:t>
            </w:r>
          </w:p>
          <w:p w:rsidR="008055BB" w:rsidRDefault="008055BB">
            <w:pPr>
              <w:pStyle w:val="a3"/>
              <w:spacing w:line="240" w:lineRule="auto"/>
              <w:ind w:firstLine="0"/>
            </w:pPr>
            <w:r>
              <w:t>Проценты и номинал выплачиваются в момент погашения</w:t>
            </w:r>
          </w:p>
          <w:p w:rsidR="008055BB" w:rsidRDefault="008055BB">
            <w:pPr>
              <w:pStyle w:val="a3"/>
              <w:spacing w:line="240" w:lineRule="auto"/>
              <w:ind w:firstLine="0"/>
            </w:pPr>
            <w:r>
              <w:t>Без гарантии выплаты процентов (доходные)</w:t>
            </w:r>
          </w:p>
          <w:p w:rsidR="008055BB" w:rsidRDefault="008055BB">
            <w:pPr>
              <w:pStyle w:val="a3"/>
              <w:spacing w:line="240" w:lineRule="auto"/>
              <w:ind w:firstLine="0"/>
            </w:pPr>
            <w:r>
              <w:t>Периодические выплаты фиксированного дохода и номинала при погашении</w:t>
            </w:r>
          </w:p>
        </w:tc>
        <w:tc>
          <w:tcPr>
            <w:tcW w:w="3162" w:type="dxa"/>
          </w:tcPr>
          <w:p w:rsidR="008055BB" w:rsidRDefault="008055BB">
            <w:pPr>
              <w:pStyle w:val="a3"/>
              <w:spacing w:line="240" w:lineRule="auto"/>
              <w:ind w:firstLine="0"/>
            </w:pPr>
          </w:p>
        </w:tc>
      </w:tr>
      <w:tr w:rsidR="008055BB">
        <w:tc>
          <w:tcPr>
            <w:tcW w:w="1008" w:type="dxa"/>
          </w:tcPr>
          <w:p w:rsidR="008055BB" w:rsidRDefault="008055BB">
            <w:pPr>
              <w:pStyle w:val="a3"/>
              <w:spacing w:line="240" w:lineRule="auto"/>
              <w:ind w:firstLine="0"/>
            </w:pPr>
            <w:r>
              <w:t>9</w:t>
            </w:r>
          </w:p>
        </w:tc>
        <w:tc>
          <w:tcPr>
            <w:tcW w:w="2700" w:type="dxa"/>
          </w:tcPr>
          <w:p w:rsidR="008055BB" w:rsidRDefault="008055BB">
            <w:pPr>
              <w:pStyle w:val="a3"/>
              <w:spacing w:line="240" w:lineRule="auto"/>
              <w:ind w:firstLine="0"/>
            </w:pPr>
            <w:r>
              <w:t>Способ выплаты купонного дохода</w:t>
            </w:r>
          </w:p>
        </w:tc>
        <w:tc>
          <w:tcPr>
            <w:tcW w:w="2700" w:type="dxa"/>
          </w:tcPr>
          <w:p w:rsidR="008055BB" w:rsidRDefault="008055BB">
            <w:pPr>
              <w:pStyle w:val="a3"/>
              <w:spacing w:line="240" w:lineRule="auto"/>
              <w:ind w:firstLine="0"/>
            </w:pPr>
            <w:r>
              <w:t>Фиксированная купонная ставка</w:t>
            </w:r>
          </w:p>
          <w:p w:rsidR="008055BB" w:rsidRDefault="008055BB">
            <w:pPr>
              <w:pStyle w:val="a3"/>
              <w:spacing w:line="240" w:lineRule="auto"/>
              <w:ind w:firstLine="0"/>
            </w:pPr>
            <w:r>
              <w:t>Плавающая купонная ставка</w:t>
            </w:r>
          </w:p>
          <w:p w:rsidR="008055BB" w:rsidRDefault="008055BB">
            <w:pPr>
              <w:pStyle w:val="a3"/>
              <w:spacing w:line="240" w:lineRule="auto"/>
              <w:ind w:firstLine="0"/>
            </w:pPr>
            <w:r>
              <w:t>Индексируемые облигации</w:t>
            </w:r>
          </w:p>
          <w:p w:rsidR="008055BB" w:rsidRDefault="008055BB">
            <w:pPr>
              <w:pStyle w:val="a3"/>
              <w:spacing w:line="240" w:lineRule="auto"/>
              <w:ind w:firstLine="0"/>
            </w:pPr>
            <w:r>
              <w:t>Беспроцентные облигации (рыночная цена ниже номинала)</w:t>
            </w:r>
          </w:p>
          <w:p w:rsidR="008055BB" w:rsidRDefault="008055BB">
            <w:pPr>
              <w:pStyle w:val="a3"/>
              <w:spacing w:line="240" w:lineRule="auto"/>
              <w:ind w:firstLine="0"/>
            </w:pPr>
            <w:r>
              <w:t>Оплата по выбору</w:t>
            </w:r>
          </w:p>
          <w:p w:rsidR="008055BB" w:rsidRDefault="008055BB">
            <w:pPr>
              <w:pStyle w:val="a3"/>
              <w:spacing w:line="240" w:lineRule="auto"/>
              <w:ind w:firstLine="0"/>
            </w:pPr>
            <w:r>
              <w:t>Смешанного типа</w:t>
            </w:r>
          </w:p>
        </w:tc>
        <w:tc>
          <w:tcPr>
            <w:tcW w:w="3162" w:type="dxa"/>
          </w:tcPr>
          <w:p w:rsidR="008055BB" w:rsidRDefault="008055BB">
            <w:pPr>
              <w:pStyle w:val="a3"/>
              <w:spacing w:line="240" w:lineRule="auto"/>
              <w:ind w:firstLine="0"/>
            </w:pPr>
          </w:p>
        </w:tc>
      </w:tr>
      <w:tr w:rsidR="008055BB">
        <w:tc>
          <w:tcPr>
            <w:tcW w:w="1008" w:type="dxa"/>
          </w:tcPr>
          <w:p w:rsidR="008055BB" w:rsidRDefault="008055BB">
            <w:pPr>
              <w:pStyle w:val="a3"/>
              <w:spacing w:line="240" w:lineRule="auto"/>
              <w:ind w:firstLine="0"/>
            </w:pPr>
            <w:r>
              <w:t>10</w:t>
            </w:r>
          </w:p>
        </w:tc>
        <w:tc>
          <w:tcPr>
            <w:tcW w:w="2700" w:type="dxa"/>
          </w:tcPr>
          <w:p w:rsidR="008055BB" w:rsidRDefault="008055BB">
            <w:pPr>
              <w:pStyle w:val="a3"/>
              <w:spacing w:line="240" w:lineRule="auto"/>
              <w:ind w:firstLine="0"/>
            </w:pPr>
            <w:r>
              <w:t>Характер обращения</w:t>
            </w:r>
          </w:p>
        </w:tc>
        <w:tc>
          <w:tcPr>
            <w:tcW w:w="2700" w:type="dxa"/>
          </w:tcPr>
          <w:p w:rsidR="008055BB" w:rsidRDefault="008055BB">
            <w:pPr>
              <w:pStyle w:val="a3"/>
              <w:spacing w:line="240" w:lineRule="auto"/>
              <w:ind w:firstLine="0"/>
            </w:pPr>
            <w:r>
              <w:t>Неконвертируемые</w:t>
            </w:r>
          </w:p>
          <w:p w:rsidR="008055BB" w:rsidRDefault="008055BB">
            <w:pPr>
              <w:pStyle w:val="a3"/>
              <w:spacing w:line="240" w:lineRule="auto"/>
              <w:ind w:firstLine="0"/>
            </w:pPr>
            <w:r>
              <w:t>Конвертируемые</w:t>
            </w:r>
          </w:p>
        </w:tc>
        <w:tc>
          <w:tcPr>
            <w:tcW w:w="3162" w:type="dxa"/>
          </w:tcPr>
          <w:p w:rsidR="008055BB" w:rsidRDefault="008055BB">
            <w:pPr>
              <w:pStyle w:val="a3"/>
              <w:spacing w:line="240" w:lineRule="auto"/>
              <w:ind w:firstLine="0"/>
            </w:pPr>
          </w:p>
        </w:tc>
      </w:tr>
      <w:tr w:rsidR="008055BB">
        <w:tc>
          <w:tcPr>
            <w:tcW w:w="1008" w:type="dxa"/>
          </w:tcPr>
          <w:p w:rsidR="008055BB" w:rsidRDefault="008055BB">
            <w:pPr>
              <w:pStyle w:val="a3"/>
              <w:spacing w:line="240" w:lineRule="auto"/>
              <w:ind w:firstLine="0"/>
            </w:pPr>
            <w:r>
              <w:t>11</w:t>
            </w:r>
          </w:p>
        </w:tc>
        <w:tc>
          <w:tcPr>
            <w:tcW w:w="2700" w:type="dxa"/>
          </w:tcPr>
          <w:p w:rsidR="008055BB" w:rsidRDefault="008055BB">
            <w:pPr>
              <w:pStyle w:val="a3"/>
              <w:spacing w:line="240" w:lineRule="auto"/>
              <w:ind w:firstLine="0"/>
            </w:pPr>
            <w:r>
              <w:t>Вид обеспечения</w:t>
            </w:r>
          </w:p>
        </w:tc>
        <w:tc>
          <w:tcPr>
            <w:tcW w:w="2700" w:type="dxa"/>
          </w:tcPr>
          <w:p w:rsidR="008055BB" w:rsidRDefault="008055BB">
            <w:pPr>
              <w:pStyle w:val="a3"/>
              <w:spacing w:line="240" w:lineRule="auto"/>
              <w:ind w:firstLine="0"/>
            </w:pPr>
            <w:r>
              <w:t>Необеспеченные залогом</w:t>
            </w:r>
          </w:p>
          <w:p w:rsidR="008055BB" w:rsidRDefault="008055BB">
            <w:pPr>
              <w:pStyle w:val="a3"/>
              <w:spacing w:line="240" w:lineRule="auto"/>
              <w:ind w:firstLine="0"/>
            </w:pPr>
          </w:p>
          <w:p w:rsidR="008055BB" w:rsidRDefault="008055BB">
            <w:pPr>
              <w:pStyle w:val="a3"/>
              <w:spacing w:line="240" w:lineRule="auto"/>
              <w:ind w:firstLine="0"/>
            </w:pPr>
          </w:p>
          <w:p w:rsidR="008055BB" w:rsidRDefault="008055BB">
            <w:pPr>
              <w:pStyle w:val="a3"/>
              <w:spacing w:line="240" w:lineRule="auto"/>
              <w:ind w:firstLine="0"/>
            </w:pPr>
          </w:p>
          <w:p w:rsidR="008055BB" w:rsidRDefault="008055BB">
            <w:pPr>
              <w:pStyle w:val="a3"/>
              <w:spacing w:line="240" w:lineRule="auto"/>
              <w:ind w:firstLine="0"/>
            </w:pPr>
          </w:p>
          <w:p w:rsidR="008055BB" w:rsidRDefault="008055BB">
            <w:pPr>
              <w:pStyle w:val="a3"/>
              <w:spacing w:line="240" w:lineRule="auto"/>
              <w:ind w:firstLine="0"/>
            </w:pPr>
          </w:p>
          <w:p w:rsidR="008055BB" w:rsidRDefault="008055BB">
            <w:pPr>
              <w:pStyle w:val="a3"/>
              <w:spacing w:line="240" w:lineRule="auto"/>
              <w:ind w:firstLine="0"/>
            </w:pPr>
          </w:p>
          <w:p w:rsidR="008055BB" w:rsidRDefault="008055BB">
            <w:pPr>
              <w:pStyle w:val="a3"/>
              <w:spacing w:line="240" w:lineRule="auto"/>
              <w:ind w:firstLine="0"/>
            </w:pPr>
          </w:p>
          <w:p w:rsidR="008055BB" w:rsidRDefault="008055BB">
            <w:pPr>
              <w:pStyle w:val="a3"/>
              <w:spacing w:line="240" w:lineRule="auto"/>
              <w:ind w:firstLine="0"/>
            </w:pPr>
            <w:r>
              <w:t>Обеспеченные залогом</w:t>
            </w:r>
          </w:p>
          <w:p w:rsidR="008055BB" w:rsidRDefault="008055BB">
            <w:pPr>
              <w:pStyle w:val="a3"/>
              <w:spacing w:line="240" w:lineRule="auto"/>
              <w:ind w:firstLine="0"/>
            </w:pPr>
            <w:r>
              <w:t>-физическими активами</w:t>
            </w:r>
          </w:p>
          <w:p w:rsidR="008055BB" w:rsidRDefault="008055BB">
            <w:pPr>
              <w:pStyle w:val="a3"/>
              <w:spacing w:line="240" w:lineRule="auto"/>
              <w:ind w:firstLine="0"/>
            </w:pPr>
            <w:r>
              <w:t>(имуществом, оборуд.)</w:t>
            </w:r>
          </w:p>
          <w:p w:rsidR="008055BB" w:rsidRDefault="008055BB">
            <w:pPr>
              <w:pStyle w:val="a3"/>
              <w:spacing w:line="240" w:lineRule="auto"/>
              <w:ind w:left="72" w:firstLine="0"/>
            </w:pPr>
            <w:r>
              <w:t>-фондовых бумаг</w:t>
            </w:r>
          </w:p>
          <w:p w:rsidR="008055BB" w:rsidRDefault="008055BB">
            <w:pPr>
              <w:pStyle w:val="a3"/>
              <w:spacing w:line="240" w:lineRule="auto"/>
              <w:ind w:firstLine="0"/>
            </w:pPr>
            <w:r>
              <w:t>-пула накладных (ипотек)</w:t>
            </w:r>
          </w:p>
        </w:tc>
        <w:tc>
          <w:tcPr>
            <w:tcW w:w="3162" w:type="dxa"/>
          </w:tcPr>
          <w:p w:rsidR="008055BB" w:rsidRDefault="008055BB">
            <w:pPr>
              <w:pStyle w:val="a3"/>
              <w:spacing w:line="240" w:lineRule="auto"/>
              <w:ind w:firstLine="0"/>
            </w:pPr>
            <w:r>
              <w:t>«Добросовестность» компании</w:t>
            </w:r>
          </w:p>
          <w:p w:rsidR="008055BB" w:rsidRDefault="008055BB">
            <w:pPr>
              <w:pStyle w:val="a3"/>
              <w:spacing w:line="240" w:lineRule="auto"/>
              <w:ind w:firstLine="0"/>
            </w:pPr>
            <w:r>
              <w:t>Под конкретный доход</w:t>
            </w:r>
          </w:p>
          <w:p w:rsidR="008055BB" w:rsidRDefault="008055BB">
            <w:pPr>
              <w:pStyle w:val="a3"/>
              <w:spacing w:line="240" w:lineRule="auto"/>
              <w:ind w:firstLine="0"/>
            </w:pPr>
            <w:r>
              <w:t>Под инвестиционный проект</w:t>
            </w:r>
          </w:p>
          <w:p w:rsidR="008055BB" w:rsidRDefault="008055BB">
            <w:pPr>
              <w:pStyle w:val="a3"/>
              <w:spacing w:line="240" w:lineRule="auto"/>
              <w:ind w:firstLine="0"/>
            </w:pPr>
            <w:r>
              <w:t>Под гарантию</w:t>
            </w:r>
          </w:p>
          <w:p w:rsidR="008055BB" w:rsidRDefault="008055BB">
            <w:pPr>
              <w:pStyle w:val="a3"/>
              <w:spacing w:line="240" w:lineRule="auto"/>
              <w:ind w:firstLine="0"/>
            </w:pPr>
            <w:r>
              <w:t xml:space="preserve">С распределенной ответственностью </w:t>
            </w:r>
          </w:p>
          <w:p w:rsidR="008055BB" w:rsidRDefault="008055BB">
            <w:pPr>
              <w:pStyle w:val="a3"/>
              <w:spacing w:line="240" w:lineRule="auto"/>
              <w:ind w:firstLine="0"/>
            </w:pPr>
            <w:r>
              <w:t>Застрахованные облигации</w:t>
            </w:r>
          </w:p>
          <w:p w:rsidR="008055BB" w:rsidRDefault="008055BB">
            <w:pPr>
              <w:pStyle w:val="a3"/>
              <w:spacing w:line="240" w:lineRule="auto"/>
              <w:ind w:firstLine="0"/>
            </w:pPr>
          </w:p>
          <w:p w:rsidR="008055BB" w:rsidRDefault="008055BB">
            <w:pPr>
              <w:pStyle w:val="a3"/>
              <w:spacing w:line="240" w:lineRule="auto"/>
              <w:ind w:firstLine="0"/>
            </w:pPr>
            <w:r>
              <w:t>Под первый заклад</w:t>
            </w:r>
          </w:p>
          <w:p w:rsidR="008055BB" w:rsidRDefault="008055BB">
            <w:pPr>
              <w:pStyle w:val="a3"/>
              <w:spacing w:line="240" w:lineRule="auto"/>
              <w:ind w:firstLine="0"/>
            </w:pPr>
            <w:r>
              <w:t>Под второй заклад</w:t>
            </w:r>
          </w:p>
          <w:p w:rsidR="008055BB" w:rsidRDefault="008055BB">
            <w:pPr>
              <w:pStyle w:val="a3"/>
              <w:spacing w:line="240" w:lineRule="auto"/>
              <w:ind w:firstLine="0"/>
            </w:pPr>
          </w:p>
        </w:tc>
      </w:tr>
      <w:tr w:rsidR="008055BB">
        <w:tc>
          <w:tcPr>
            <w:tcW w:w="1008" w:type="dxa"/>
          </w:tcPr>
          <w:p w:rsidR="008055BB" w:rsidRDefault="008055BB">
            <w:pPr>
              <w:pStyle w:val="a3"/>
              <w:spacing w:line="240" w:lineRule="auto"/>
              <w:ind w:firstLine="0"/>
            </w:pPr>
            <w:r>
              <w:t>12</w:t>
            </w:r>
          </w:p>
        </w:tc>
        <w:tc>
          <w:tcPr>
            <w:tcW w:w="2700" w:type="dxa"/>
          </w:tcPr>
          <w:p w:rsidR="008055BB" w:rsidRDefault="008055BB">
            <w:pPr>
              <w:pStyle w:val="a3"/>
              <w:spacing w:line="240" w:lineRule="auto"/>
              <w:ind w:firstLine="0"/>
            </w:pPr>
            <w:r>
              <w:t>Степень защищенности</w:t>
            </w:r>
          </w:p>
        </w:tc>
        <w:tc>
          <w:tcPr>
            <w:tcW w:w="2700" w:type="dxa"/>
          </w:tcPr>
          <w:p w:rsidR="008055BB" w:rsidRDefault="008055BB">
            <w:pPr>
              <w:pStyle w:val="a3"/>
              <w:spacing w:line="240" w:lineRule="auto"/>
              <w:ind w:firstLine="0"/>
            </w:pPr>
            <w:r>
              <w:t>Надежные, достойные инвестиций</w:t>
            </w:r>
          </w:p>
          <w:p w:rsidR="008055BB" w:rsidRDefault="008055BB">
            <w:pPr>
              <w:pStyle w:val="a3"/>
              <w:spacing w:line="240" w:lineRule="auto"/>
              <w:ind w:firstLine="0"/>
            </w:pPr>
            <w:r>
              <w:t>Макулатурные, рисковые</w:t>
            </w:r>
          </w:p>
        </w:tc>
        <w:tc>
          <w:tcPr>
            <w:tcW w:w="3162" w:type="dxa"/>
          </w:tcPr>
          <w:p w:rsidR="008055BB" w:rsidRDefault="008055BB">
            <w:pPr>
              <w:pStyle w:val="a3"/>
              <w:spacing w:line="240" w:lineRule="auto"/>
              <w:ind w:firstLine="0"/>
            </w:pPr>
          </w:p>
        </w:tc>
      </w:tr>
    </w:tbl>
    <w:p w:rsidR="008055BB" w:rsidRDefault="008055BB">
      <w:pPr>
        <w:pStyle w:val="a3"/>
        <w:spacing w:line="240" w:lineRule="auto"/>
      </w:pPr>
    </w:p>
    <w:p w:rsidR="008055BB" w:rsidRDefault="008055BB">
      <w:pPr>
        <w:pStyle w:val="a3"/>
        <w:ind w:firstLine="539"/>
      </w:pPr>
      <w:r>
        <w:t>Облигации имеют нарицательную цену (номинал) и рыночную цену.</w:t>
      </w:r>
    </w:p>
    <w:p w:rsidR="008055BB" w:rsidRDefault="008055BB">
      <w:pPr>
        <w:pStyle w:val="a3"/>
        <w:ind w:firstLine="539"/>
      </w:pPr>
      <w:r>
        <w:t>Поскольку номиналы у разных облигаций существенно различаются между собой, то часто возникает необходимость в сопоставимом измерителе рыночных цен облигаций. Таким показателем является курс.</w:t>
      </w:r>
    </w:p>
    <w:p w:rsidR="008055BB" w:rsidRDefault="008055BB">
      <w:pPr>
        <w:pStyle w:val="a3"/>
        <w:ind w:firstLine="539"/>
      </w:pPr>
      <w:r>
        <w:t>Курсом облигации называется значение рыночной цены облигации, выраженное в процентах к ее номиналу:</w:t>
      </w:r>
    </w:p>
    <w:p w:rsidR="008055BB" w:rsidRDefault="008055BB">
      <w:pPr>
        <w:pStyle w:val="a3"/>
        <w:ind w:firstLine="539"/>
        <w:jc w:val="center"/>
      </w:pPr>
      <w:r>
        <w:t>Ко= Кр/Н*100,</w:t>
      </w:r>
    </w:p>
    <w:p w:rsidR="008055BB" w:rsidRDefault="008055BB">
      <w:pPr>
        <w:pStyle w:val="a3"/>
        <w:ind w:firstLine="539"/>
      </w:pPr>
      <w:r>
        <w:t>Где Ко – курс облигаций, Кр – рыночная цена облигации, Н – номинальная цена облигации.</w:t>
      </w:r>
    </w:p>
    <w:p w:rsidR="008055BB" w:rsidRDefault="008055BB">
      <w:pPr>
        <w:pStyle w:val="a3"/>
        <w:ind w:firstLine="539"/>
      </w:pPr>
      <w:r>
        <w:t>Закон РФ «О рынке ценных бумаг», ст.2 закрепляет  право держателя на получение от эмитента ее номинальной стоимости.</w:t>
      </w:r>
    </w:p>
    <w:p w:rsidR="008055BB" w:rsidRDefault="008055BB">
      <w:pPr>
        <w:pStyle w:val="a3"/>
        <w:numPr>
          <w:ilvl w:val="1"/>
          <w:numId w:val="6"/>
        </w:numPr>
      </w:pPr>
      <w:r>
        <w:t>Вексель и особенности его обращения.</w:t>
      </w:r>
    </w:p>
    <w:p w:rsidR="008055BB" w:rsidRDefault="008055BB">
      <w:pPr>
        <w:pStyle w:val="a3"/>
      </w:pPr>
      <w:r>
        <w:t>Вексель является одним из древнейших расчетных инструментов. История его уходит далеко в прошлое. Известно, что элементы вексельного обращения появились еще в эпоху средневекового феодализма (</w:t>
      </w:r>
      <w:r>
        <w:rPr>
          <w:lang w:val="en-US"/>
        </w:rPr>
        <w:t>XII</w:t>
      </w:r>
      <w:r>
        <w:t xml:space="preserve"> – </w:t>
      </w:r>
      <w:r>
        <w:rPr>
          <w:lang w:val="en-US"/>
        </w:rPr>
        <w:t>XIV</w:t>
      </w:r>
      <w:r>
        <w:t xml:space="preserve"> вв.).</w:t>
      </w:r>
    </w:p>
    <w:p w:rsidR="008055BB" w:rsidRDefault="008055BB">
      <w:pPr>
        <w:pStyle w:val="a3"/>
      </w:pPr>
      <w:r>
        <w:t>Думается, что с тех пор произошло немало событий, связанных с изменением роли векселя на рынке, ведь за понятием векселя тянется целый шлейф истории. И только лишь в 1930 г. в Женеве была принята конвенция, унифицировавшая основные нормы международного вексельного права, которые действуют и по сей день. Конвенция вступила в силу 01.01.34. СССР присоединился к Конвенции 25.11.36. Конвенция вступила в силу для СССР с 1937 г.</w:t>
      </w:r>
    </w:p>
    <w:p w:rsidR="008055BB" w:rsidRDefault="008055BB">
      <w:pPr>
        <w:pStyle w:val="a3"/>
      </w:pPr>
      <w:r>
        <w:t>Главная особенность векселя как ценной бумаги заключается в его определении: вексель – это безусловное обязательство уплатить какому-то лицу определенную сумму денег в определенном месте в определенный срок. Вексель – это абстрактное долговое обязательство, т.е. оно не зависит  ни от каких условий.</w:t>
      </w:r>
    </w:p>
    <w:p w:rsidR="008055BB" w:rsidRDefault="008055BB">
      <w:pPr>
        <w:numPr>
          <w:ilvl w:val="0"/>
          <w:numId w:val="9"/>
        </w:numPr>
        <w:spacing w:line="480" w:lineRule="auto"/>
        <w:ind w:left="0" w:firstLine="540"/>
        <w:jc w:val="both"/>
        <w:rPr>
          <w:sz w:val="32"/>
        </w:rPr>
      </w:pPr>
      <w:r>
        <w:t>Вексель – это денежный документ со строго определенным набором реквизитов. Это значит, что векселем является только тот документ, который содержит все необходимые реквизиты векселя, сформулированные в соответствии с Федеральный закон от 11 марта 1997 г. N 48-ФЗ "О переводном и простом векселе".</w:t>
      </w:r>
    </w:p>
    <w:p w:rsidR="008055BB" w:rsidRDefault="008055BB">
      <w:pPr>
        <w:pStyle w:val="a3"/>
      </w:pPr>
      <w:r>
        <w:rPr>
          <w:sz w:val="32"/>
        </w:rPr>
        <w:t xml:space="preserve"> </w:t>
      </w:r>
      <w:r>
        <w:t>Совокупность надлежащим образом оформленных реквизитов векселя составляет форму векселя, а отсутствие либо неверное оформление хотя бы одного из них может привести к дефекту формы векселя. Дефект формы векселя ведет к потере документом вексельной силы, безусловности изложенного в документе текста, солидарной ответственности (регресса) всех обязанных по векселю лиц.</w:t>
      </w:r>
    </w:p>
    <w:p w:rsidR="008055BB" w:rsidRDefault="008055BB">
      <w:pPr>
        <w:pStyle w:val="a3"/>
      </w:pPr>
      <w:r>
        <w:t>Предметом вексельного обязательства могут быть только деньги.</w:t>
      </w:r>
    </w:p>
    <w:p w:rsidR="008055BB" w:rsidRDefault="008055BB">
      <w:pPr>
        <w:pStyle w:val="a3"/>
      </w:pPr>
      <w:r>
        <w:t>Векселя делятся на два вида: простые и переводные. В свою очередь простые и переводные векселя делятся на процентные и дисконтные. Дисконт – это скидка или разница, на которую уменьшается сумма, указанная векселем, подлежащая платежу.</w:t>
      </w:r>
    </w:p>
    <w:p w:rsidR="008055BB" w:rsidRDefault="008055BB">
      <w:pPr>
        <w:pStyle w:val="a3"/>
      </w:pPr>
      <w:r>
        <w:t>Переводной вексель (тратта) это документ, регулирующий вексельные отношения трех сторон: кредитора (трассанта), должника (трассата) и получателя платежа (ремитента). Суть этих отношений заключается в следующем: трассант  выписывает (трассирует) вексель на трассата с предложением уплатить определенную сумму денег ремитенту в определенном месте в определенный срок.</w:t>
      </w:r>
    </w:p>
    <w:p w:rsidR="008055BB" w:rsidRDefault="008055BB">
      <w:pPr>
        <w:pStyle w:val="a3"/>
      </w:pPr>
      <w:r>
        <w:t>Переводной вексель содержит следующие реквизиты: вексельные метки; вексельная сумма, наименование и адрес плательщика; срок платежа; наименование получателя платежа; указание места и даты составления; подпись векселедателя.</w:t>
      </w:r>
    </w:p>
    <w:p w:rsidR="008055BB" w:rsidRDefault="008055BB">
      <w:pPr>
        <w:pStyle w:val="a3"/>
        <w:rPr>
          <w:i/>
          <w:iCs/>
        </w:rPr>
      </w:pPr>
      <w:r>
        <w:rPr>
          <w:i/>
          <w:iCs/>
        </w:rPr>
        <w:t>Всякое условие, не имеющее отношения к вексельному обращению, считается ненаписанным.</w:t>
      </w:r>
    </w:p>
    <w:p w:rsidR="008055BB" w:rsidRDefault="008055BB">
      <w:pPr>
        <w:pStyle w:val="a3"/>
      </w:pPr>
      <w:r>
        <w:t>К обязательным реквизитам простого векселя относятся:</w:t>
      </w:r>
    </w:p>
    <w:p w:rsidR="008055BB" w:rsidRDefault="008055BB">
      <w:pPr>
        <w:pStyle w:val="a3"/>
        <w:numPr>
          <w:ilvl w:val="0"/>
          <w:numId w:val="3"/>
        </w:numPr>
      </w:pPr>
      <w:r>
        <w:t>наименование «вексель», включенное в текст документа и написанное на языке документа;</w:t>
      </w:r>
    </w:p>
    <w:p w:rsidR="008055BB" w:rsidRDefault="008055BB">
      <w:pPr>
        <w:pStyle w:val="a3"/>
        <w:numPr>
          <w:ilvl w:val="0"/>
          <w:numId w:val="3"/>
        </w:numPr>
      </w:pPr>
      <w:r>
        <w:t>простое и ничем не обусловленное обязательство оплатить определенную сумму денег;</w:t>
      </w:r>
    </w:p>
    <w:p w:rsidR="008055BB" w:rsidRDefault="008055BB">
      <w:pPr>
        <w:pStyle w:val="a3"/>
        <w:numPr>
          <w:ilvl w:val="0"/>
          <w:numId w:val="3"/>
        </w:numPr>
      </w:pPr>
      <w:r>
        <w:t>указание срока платежа;</w:t>
      </w:r>
    </w:p>
    <w:p w:rsidR="008055BB" w:rsidRDefault="008055BB">
      <w:pPr>
        <w:pStyle w:val="a3"/>
        <w:numPr>
          <w:ilvl w:val="0"/>
          <w:numId w:val="3"/>
        </w:numPr>
      </w:pPr>
      <w:r>
        <w:t>указание места платежа;</w:t>
      </w:r>
    </w:p>
    <w:p w:rsidR="008055BB" w:rsidRDefault="008055BB">
      <w:pPr>
        <w:pStyle w:val="a3"/>
        <w:numPr>
          <w:ilvl w:val="0"/>
          <w:numId w:val="3"/>
        </w:numPr>
      </w:pPr>
      <w:r>
        <w:t>наименование получателя платежа, которому или по приказу которого он должен быть совершен.</w:t>
      </w:r>
    </w:p>
    <w:p w:rsidR="008055BB" w:rsidRDefault="008055BB">
      <w:pPr>
        <w:pStyle w:val="a3"/>
      </w:pPr>
      <w:r>
        <w:t>Нелишним было бы здесь привести основные понятия, участвующие в вексельном обращении.</w:t>
      </w:r>
    </w:p>
    <w:p w:rsidR="008055BB" w:rsidRDefault="008055BB">
      <w:pPr>
        <w:pStyle w:val="a3"/>
      </w:pPr>
      <w:r>
        <w:t>1)Акцепт переводного векселя. Акцепт тратты – согласие оплатить вексель в пользу векселедержателя, предъявившего вексель к оплате. Ремитент не обязан передавать трассату вексель, предъявленный к акцепту.</w:t>
      </w:r>
    </w:p>
    <w:p w:rsidR="008055BB" w:rsidRDefault="008055BB">
      <w:pPr>
        <w:pStyle w:val="a3"/>
      </w:pPr>
      <w:r>
        <w:t xml:space="preserve">2) </w:t>
      </w:r>
      <w:r>
        <w:rPr>
          <w:u w:val="single"/>
        </w:rPr>
        <w:t xml:space="preserve">Индоссамент </w:t>
      </w:r>
      <w:r>
        <w:t>– это передаточная надпись на оборотной стороне векселя. Индоссамент фиксирует переход права требования  по векселю от одного лица к другому. Обязательно указывается полное наименование лица, в пользу которого передается вексель. Такое лицо называют индоссатом, а лицо, передающее вексель, - индоссантом.</w:t>
      </w:r>
    </w:p>
    <w:p w:rsidR="008055BB" w:rsidRDefault="008055BB">
      <w:pPr>
        <w:pStyle w:val="a3"/>
      </w:pPr>
      <w:r>
        <w:t>Индоссант отвечает за акцепт и платеж. Однако он может и снять с себя ответственность за акцепт и платеж, если вексель индоссируется с оговоркой «без оборота на меня». Такая оговорка значительно снижает ликвидность векселя.</w:t>
      </w:r>
    </w:p>
    <w:p w:rsidR="008055BB" w:rsidRDefault="008055BB">
      <w:pPr>
        <w:pStyle w:val="a3"/>
      </w:pPr>
      <w:r>
        <w:t>Индоссаменты могут быть следующих видов: инкассовый индоссамент; бланковый (Индоссат  имеет возможность самостоятельно вписать наименование нового векселедержателя) индоссамент; именной индоссамент; залоговый индоссамент.</w:t>
      </w:r>
    </w:p>
    <w:p w:rsidR="008055BB" w:rsidRDefault="008055BB">
      <w:pPr>
        <w:pStyle w:val="a3"/>
      </w:pPr>
      <w:r>
        <w:t xml:space="preserve">3) </w:t>
      </w:r>
      <w:r>
        <w:rPr>
          <w:u w:val="single"/>
        </w:rPr>
        <w:t>Аваль</w:t>
      </w:r>
      <w:r>
        <w:t xml:space="preserve"> – вексельное поручительство, суть которого заключается в том, что какое-то лицо берет на себя ответственность за платеж по векселю одного или нескольких ответственных по векселю лиц. Аваль не может быть дан за лицо, не ответственное по векселю (например, трассат, неакцептованный вексель). Аваль делается на лицевой стороне векселя, либо на алонже (добавочном листе к векселю). Авалистом может выступать любое лицо.</w:t>
      </w:r>
    </w:p>
    <w:p w:rsidR="008055BB" w:rsidRDefault="008055BB">
      <w:pPr>
        <w:pStyle w:val="a3"/>
      </w:pPr>
      <w:r>
        <w:t xml:space="preserve">Надо заметить, что такие процедуры, как платеж по векселю, домициализация векселей (назначение плательщиком какого-то третьего лица), протест векселей, как и все действия с векселями строго формализованы и стандартизованы. Но в рамках данной курсовой работы рассмотреть все эти процедуры более подробно не представляется возможным, ибо не это является основной задачей. </w:t>
      </w:r>
    </w:p>
    <w:p w:rsidR="008055BB" w:rsidRDefault="008055BB">
      <w:pPr>
        <w:pStyle w:val="a3"/>
        <w:numPr>
          <w:ilvl w:val="1"/>
          <w:numId w:val="6"/>
        </w:numPr>
      </w:pPr>
      <w:r>
        <w:t>Депозитные и сберегательные сертификаты коммерческих банков.</w:t>
      </w:r>
    </w:p>
    <w:p w:rsidR="008055BB" w:rsidRDefault="008055BB">
      <w:pPr>
        <w:pStyle w:val="a3"/>
      </w:pPr>
      <w:r>
        <w:t>Выпуск и обращение депозитных и сберегательных сертификатов регулируется статьей 844 Гражданского кодекса РФ, а также письмом Банка России № 14-3-20 от 10 февраля 1992 г. «О депозитных и сберегательных сертификатах банков" с дополнениями и изменениями к нему от 18.12.92 г. №23 и от 24.06.93г. №40.</w:t>
      </w:r>
    </w:p>
    <w:p w:rsidR="008055BB" w:rsidRDefault="008055BB">
      <w:pPr>
        <w:pStyle w:val="a3"/>
      </w:pPr>
      <w:r>
        <w:t>Депозитный (сберегательный сертификат) – ценная бумага, удостоверяющая сумму вклада, внесенного в банк, и права вкладчика (держателя сертификата) на получение по истечении установленного срока суммы вклада и обусловленных в сертификате процентов в банке, выдавшем сертификат. Если в качестве вкладчика выступает юридическое лицо, то оформляется депозитный сертификат, если физическое лицо – сберегательный.</w:t>
      </w:r>
    </w:p>
    <w:p w:rsidR="008055BB" w:rsidRDefault="008055BB">
      <w:pPr>
        <w:pStyle w:val="a3"/>
      </w:pPr>
      <w:r>
        <w:t>Особенность сертификата как ценной бумаги заключается в том, что он может быть выпущен только в документарной форме (именной или на предъявителя). Бланк должен содержать следующие обязательные реквизиты: наименование «депозитный (или сберегательный) сертификат»; указание на причину выдачи сертификата (внесение депозита или сберегательного вклада); дата внесения депозита или вклада; размер депозита или вклада (прописью и цифрами); безусловное обязательство банка вернуть сумму, внесенную в депозит или на вклад; дата востребования бенефициаром (вкладчиком) суммы по сертификату; ставка процента за пользование депозитом или вкладом; сумма причитающихся процентов; наименование и адреса банка-эмитента и для именного сертификата  -  бенефициара; подписи двух лиц, уполномоченных банком на подписание такого рода обязательств, скрепленные печатью банка.</w:t>
      </w:r>
    </w:p>
    <w:p w:rsidR="008055BB" w:rsidRDefault="008055BB">
      <w:pPr>
        <w:pStyle w:val="a3"/>
      </w:pPr>
      <w:r>
        <w:t>Отсутствие в тексте бланка  сертификата какого-либо из обязательных реквизитов делает этот сертификат недействительным.</w:t>
      </w:r>
    </w:p>
    <w:p w:rsidR="008055BB" w:rsidRDefault="008055BB">
      <w:pPr>
        <w:pStyle w:val="a3"/>
      </w:pPr>
      <w:r>
        <w:t xml:space="preserve">Обращение депозитных и сберегательных сертификатов осуществляется на основании общих норм гражданского права. При этом сертификаты не могут служить расчетным и платежным средством за проданные товары или оказанные услуги. </w:t>
      </w:r>
    </w:p>
    <w:p w:rsidR="008055BB" w:rsidRDefault="008055BB">
      <w:pPr>
        <w:pStyle w:val="a3"/>
      </w:pPr>
      <w:r>
        <w:t>3.5.ЧЕК</w:t>
      </w:r>
    </w:p>
    <w:p w:rsidR="008055BB" w:rsidRDefault="008055BB">
      <w:pPr>
        <w:pStyle w:val="a3"/>
      </w:pPr>
      <w:r>
        <w:t>Чек – это письменное поручение чекодателя банку уплатить чекополучателю указанную в нем сумму денег; чек – это ценная бумага, представляющая собой платежно-расчетный документ.</w:t>
      </w:r>
    </w:p>
    <w:p w:rsidR="008055BB" w:rsidRDefault="008055BB">
      <w:pPr>
        <w:pStyle w:val="a3"/>
      </w:pPr>
      <w:r>
        <w:t xml:space="preserve">По своей экономической сути чек является переводным векселем, плательщиком по которому всегда является банк, выдавший этот чек. По Российскому законодательству чек выписывается на срок до 10 дней и погашается только в денежной форме при его предъявлении в банк. </w:t>
      </w:r>
    </w:p>
    <w:p w:rsidR="008055BB" w:rsidRDefault="008055BB">
      <w:pPr>
        <w:pStyle w:val="a3"/>
      </w:pPr>
      <w:r>
        <w:t>Обязательные реквизиты чека: наименование «чек»4 поручение банку выплатить чекодателю указанную в чеке денежную сумму; наименование плательщика по чеку и номера счета, с которого должен быть произведен платеж; подпись чекодателя; указание валюты платежа; дата и место составления чека.</w:t>
      </w:r>
    </w:p>
    <w:p w:rsidR="008055BB" w:rsidRDefault="008055BB">
      <w:pPr>
        <w:pStyle w:val="a3"/>
      </w:pPr>
      <w:r>
        <w:t>Основные виды чеков:</w:t>
      </w:r>
    </w:p>
    <w:p w:rsidR="008055BB" w:rsidRDefault="00152F73">
      <w:pPr>
        <w:pStyle w:val="a3"/>
        <w:tabs>
          <w:tab w:val="num" w:pos="720"/>
        </w:tabs>
        <w:ind w:left="360"/>
      </w:pPr>
      <w:r>
        <w:pict>
          <v:shape id="_x0000_i1048" type="#_x0000_t75" style="width:9.75pt;height:9.75pt" o:bullet="t">
            <v:imagedata r:id="rId15" o:title="BD21301_"/>
          </v:shape>
        </w:pict>
      </w:r>
      <w:r w:rsidR="008055BB">
        <w:tab/>
        <w:t>Именной чек выписывается на конкретное лицо с оговоркой «не приказу», что означает невозможность дальнейшей передачи чека другому лицу.</w:t>
      </w:r>
    </w:p>
    <w:p w:rsidR="008055BB" w:rsidRDefault="00152F73">
      <w:pPr>
        <w:pStyle w:val="a3"/>
        <w:tabs>
          <w:tab w:val="num" w:pos="720"/>
        </w:tabs>
        <w:ind w:left="360"/>
      </w:pPr>
      <w:r>
        <w:pict>
          <v:shape id="_x0000_i1049" type="#_x0000_t75" style="width:9.75pt;height:9.75pt" o:bullet="t">
            <v:imagedata r:id="rId15" o:title="BD21301_"/>
          </v:shape>
        </w:pict>
      </w:r>
      <w:r w:rsidR="008055BB">
        <w:tab/>
        <w:t>Выписывается на конкретное лицо с оговоркой «приказу», означающей, что возможна дальнейшая передача чека путем передаточной подписи – индоссамента.</w:t>
      </w:r>
    </w:p>
    <w:p w:rsidR="008055BB" w:rsidRDefault="00152F73">
      <w:pPr>
        <w:pStyle w:val="a3"/>
        <w:tabs>
          <w:tab w:val="num" w:pos="720"/>
        </w:tabs>
        <w:ind w:left="360"/>
      </w:pPr>
      <w:r>
        <w:pict>
          <v:shape id="_x0000_i1050" type="#_x0000_t75" style="width:9.75pt;height:9.75pt" o:bullet="t">
            <v:imagedata r:id="rId15" o:title="BD21301_"/>
          </v:shape>
        </w:pict>
      </w:r>
      <w:r w:rsidR="008055BB">
        <w:tab/>
        <w:t>Предъявительский чек выписывается на предъявителя и может передаваться от одного лица к другому путем простого вручения.</w:t>
      </w:r>
    </w:p>
    <w:p w:rsidR="008055BB" w:rsidRDefault="00152F73">
      <w:pPr>
        <w:pStyle w:val="a3"/>
        <w:tabs>
          <w:tab w:val="num" w:pos="720"/>
        </w:tabs>
        <w:ind w:left="360"/>
      </w:pPr>
      <w:r>
        <w:pict>
          <v:shape id="_x0000_i1051" type="#_x0000_t75" style="width:9.75pt;height:9.75pt" o:bullet="t">
            <v:imagedata r:id="rId15" o:title="BD21301_"/>
          </v:shape>
        </w:pict>
      </w:r>
      <w:r w:rsidR="008055BB">
        <w:tab/>
        <w:t>Расчетный чек – по нему не разрешена оплата наличными деньгами.</w:t>
      </w:r>
    </w:p>
    <w:p w:rsidR="008055BB" w:rsidRDefault="00152F73">
      <w:pPr>
        <w:pStyle w:val="a3"/>
        <w:tabs>
          <w:tab w:val="num" w:pos="720"/>
        </w:tabs>
        <w:ind w:left="360"/>
      </w:pPr>
      <w:r>
        <w:pict>
          <v:shape id="_x0000_i1052" type="#_x0000_t75" style="width:9.75pt;height:9.75pt" o:bullet="t">
            <v:imagedata r:id="rId15" o:title="BD21301_"/>
          </v:shape>
        </w:pict>
      </w:r>
      <w:r w:rsidR="008055BB">
        <w:tab/>
        <w:t>Денежный чек предназначен для получения наличных денег в банке.</w:t>
      </w:r>
    </w:p>
    <w:p w:rsidR="008055BB" w:rsidRDefault="008055BB">
      <w:pPr>
        <w:pStyle w:val="a3"/>
        <w:numPr>
          <w:ilvl w:val="1"/>
          <w:numId w:val="6"/>
        </w:numPr>
      </w:pPr>
      <w:r>
        <w:t>КОНОСАМЕНТ</w:t>
      </w:r>
    </w:p>
    <w:p w:rsidR="008055BB" w:rsidRDefault="008055BB">
      <w:pPr>
        <w:pStyle w:val="a3"/>
      </w:pPr>
      <w:r>
        <w:t>Коносамент – это документ стандартной формы, принятой в международной практике на перевозку груза, который удостоверяет его погрузку, перевозку и право на получение.</w:t>
      </w:r>
    </w:p>
    <w:p w:rsidR="008055BB" w:rsidRDefault="008055BB">
      <w:pPr>
        <w:pStyle w:val="a3"/>
      </w:pPr>
      <w:r>
        <w:t>Основные реквизиты коносамента: наименование судна; наименование фирмы-перевозчика; место приема груза; наименование отправителя груза; наименование получателя груза; наименование груза и его главные характеристики; время и место выдачи коносамента; подпись капитана судна. К коносаменту обязательно прилагается страховой полис на  груз. В коносаменте никакие изменения невозможны.</w:t>
      </w:r>
    </w:p>
    <w:p w:rsidR="008055BB" w:rsidRDefault="008055BB">
      <w:pPr>
        <w:pStyle w:val="a3"/>
      </w:pPr>
      <w:r>
        <w:t>Различают три формы коносамента: на предъявителя; именной, ордерный (самый распространенный).</w:t>
      </w:r>
    </w:p>
    <w:p w:rsidR="008055BB" w:rsidRDefault="008055BB">
      <w:pPr>
        <w:pStyle w:val="a3"/>
      </w:pPr>
    </w:p>
    <w:p w:rsidR="008055BB" w:rsidRDefault="008055BB">
      <w:pPr>
        <w:pStyle w:val="a3"/>
      </w:pPr>
    </w:p>
    <w:p w:rsidR="008055BB" w:rsidRDefault="008055BB">
      <w:pPr>
        <w:pStyle w:val="a3"/>
      </w:pPr>
    </w:p>
    <w:p w:rsidR="008055BB" w:rsidRDefault="008055BB">
      <w:pPr>
        <w:spacing w:line="480" w:lineRule="auto"/>
        <w:jc w:val="center"/>
        <w:rPr>
          <w:b/>
          <w:bCs/>
          <w:u w:val="single"/>
        </w:rPr>
      </w:pPr>
      <w:r>
        <w:rPr>
          <w:b/>
          <w:bCs/>
          <w:u w:val="single"/>
          <w:lang w:val="en-US"/>
        </w:rPr>
        <w:t>III</w:t>
      </w:r>
      <w:r>
        <w:rPr>
          <w:b/>
          <w:bCs/>
          <w:u w:val="single"/>
        </w:rPr>
        <w:t xml:space="preserve">. ЗАКЛЮЧЕНИЕ  </w:t>
      </w:r>
    </w:p>
    <w:p w:rsidR="008055BB" w:rsidRDefault="008055BB">
      <w:pPr>
        <w:spacing w:line="480" w:lineRule="auto"/>
        <w:ind w:firstLine="540"/>
      </w:pPr>
      <w:r>
        <w:t>Далее хочется рассмотреть вопрос, что же привлекает участников рынка вкладывать средства в те или иные ценные бумаги.</w:t>
      </w:r>
    </w:p>
    <w:p w:rsidR="008055BB" w:rsidRDefault="008055BB">
      <w:pPr>
        <w:spacing w:line="480" w:lineRule="auto"/>
        <w:ind w:firstLine="540"/>
      </w:pPr>
      <w:r>
        <w:t>Если говорить об акциях, то для эмитента привлекательными являются следующие положения:</w:t>
      </w:r>
    </w:p>
    <w:p w:rsidR="008055BB" w:rsidRDefault="00152F73">
      <w:pPr>
        <w:tabs>
          <w:tab w:val="num" w:pos="0"/>
        </w:tabs>
        <w:spacing w:line="480" w:lineRule="auto"/>
        <w:ind w:firstLine="540"/>
        <w:jc w:val="both"/>
      </w:pPr>
      <w:r>
        <w:pict>
          <v:shape id="_x0000_i1053" type="#_x0000_t75" style="width:9pt;height:9pt" o:bullet="t">
            <v:imagedata r:id="rId16" o:title="BD14830_"/>
          </v:shape>
        </w:pict>
      </w:r>
      <w:r w:rsidR="008055BB">
        <w:tab/>
        <w:t xml:space="preserve">Акционерное общество </w:t>
      </w:r>
      <w:r w:rsidR="008055BB">
        <w:rPr>
          <w:i/>
          <w:iCs/>
        </w:rPr>
        <w:t>не обязано возвращать инвесторам их капитал</w:t>
      </w:r>
      <w:r w:rsidR="008055BB">
        <w:t>, вложенный в покупку акций. Покупка ими акций рассматривается как долгосрочное финансирование затрат  эмитента держателями акций. Хотя Законом предусматриваются случаи, когда акционеры-владельцы голосующих акций вправе требовать выкупа обществом всех или части принадлежащих им акций.</w:t>
      </w:r>
    </w:p>
    <w:p w:rsidR="008055BB" w:rsidRDefault="00152F73">
      <w:pPr>
        <w:tabs>
          <w:tab w:val="num" w:pos="720"/>
        </w:tabs>
        <w:spacing w:line="480" w:lineRule="auto"/>
        <w:ind w:firstLine="540"/>
        <w:jc w:val="both"/>
        <w:rPr>
          <w:i/>
          <w:iCs/>
        </w:rPr>
      </w:pPr>
      <w:r>
        <w:pict>
          <v:shape id="_x0000_i1054" type="#_x0000_t75" style="width:9pt;height:9pt" o:bullet="t">
            <v:imagedata r:id="rId16" o:title="BD14830_"/>
          </v:shape>
        </w:pict>
      </w:r>
      <w:r w:rsidR="008055BB">
        <w:tab/>
      </w:r>
      <w:r w:rsidR="008055BB">
        <w:rPr>
          <w:i/>
          <w:iCs/>
        </w:rPr>
        <w:t>Выплата дивидендов не гарантируется.</w:t>
      </w:r>
    </w:p>
    <w:p w:rsidR="008055BB" w:rsidRDefault="00152F73">
      <w:pPr>
        <w:tabs>
          <w:tab w:val="num" w:pos="720"/>
        </w:tabs>
        <w:spacing w:line="480" w:lineRule="auto"/>
        <w:ind w:firstLine="540"/>
        <w:jc w:val="both"/>
      </w:pPr>
      <w:r>
        <w:pict>
          <v:shape id="_x0000_i1055" type="#_x0000_t75" style="width:9pt;height:9pt" o:bullet="t">
            <v:imagedata r:id="rId16" o:title="BD14830_"/>
          </v:shape>
        </w:pict>
      </w:r>
      <w:r w:rsidR="008055BB">
        <w:tab/>
      </w:r>
      <w:r w:rsidR="008055BB">
        <w:rPr>
          <w:i/>
          <w:iCs/>
        </w:rPr>
        <w:t>Размер дивидендов может устанавливаться произвольно</w:t>
      </w:r>
      <w:r w:rsidR="008055BB">
        <w:t xml:space="preserve"> независимо от прибыли. Даже если имеется чистая прибыль, акционерное общество может всю прибыль направить на развитие производства и не выплачивать дивидендов.</w:t>
      </w:r>
    </w:p>
    <w:p w:rsidR="008055BB" w:rsidRDefault="008055BB">
      <w:pPr>
        <w:tabs>
          <w:tab w:val="num" w:pos="-360"/>
        </w:tabs>
        <w:spacing w:line="480" w:lineRule="auto"/>
        <w:ind w:firstLine="540"/>
        <w:jc w:val="both"/>
      </w:pPr>
      <w:r>
        <w:t>Инвестора в акциях привлекает следующее:</w:t>
      </w:r>
    </w:p>
    <w:p w:rsidR="008055BB" w:rsidRDefault="00152F73">
      <w:pPr>
        <w:tabs>
          <w:tab w:val="num" w:pos="720"/>
          <w:tab w:val="num" w:pos="1080"/>
        </w:tabs>
        <w:spacing w:line="480" w:lineRule="auto"/>
        <w:ind w:firstLine="540"/>
        <w:jc w:val="both"/>
      </w:pPr>
      <w:r>
        <w:pict>
          <v:shape id="_x0000_i1056" type="#_x0000_t75" style="width:11.25pt;height:11.25pt" o:bullet="t">
            <v:imagedata r:id="rId17" o:title="BD14565_"/>
          </v:shape>
        </w:pict>
      </w:r>
      <w:r w:rsidR="008055BB">
        <w:tab/>
      </w:r>
      <w:r w:rsidR="008055BB">
        <w:rPr>
          <w:i/>
          <w:iCs/>
        </w:rPr>
        <w:t>Право голоса</w:t>
      </w:r>
      <w:r w:rsidR="008055BB">
        <w:t xml:space="preserve"> в обмен, вложенный в акции капитал. Акционер получает возможность принять участие в управлении. Немаловажная деталь с точки зрения мотива для приобретения данных ценных бумаг.</w:t>
      </w:r>
    </w:p>
    <w:p w:rsidR="008055BB" w:rsidRDefault="00152F73">
      <w:pPr>
        <w:tabs>
          <w:tab w:val="num" w:pos="1080"/>
        </w:tabs>
        <w:spacing w:line="480" w:lineRule="auto"/>
        <w:ind w:firstLine="540"/>
        <w:jc w:val="both"/>
      </w:pPr>
      <w:r>
        <w:pict>
          <v:shape id="_x0000_i1057" type="#_x0000_t75" style="width:11.25pt;height:11.25pt" o:bullet="t">
            <v:imagedata r:id="rId17" o:title="BD14565_"/>
          </v:shape>
        </w:pict>
      </w:r>
      <w:r w:rsidR="008055BB">
        <w:tab/>
      </w:r>
      <w:r w:rsidR="008055BB">
        <w:rPr>
          <w:i/>
          <w:iCs/>
        </w:rPr>
        <w:t>Право на доход</w:t>
      </w:r>
      <w:r w:rsidR="008055BB">
        <w:t>, т.е. на получение части чистой прибыли акционерного общества в форме дивидендов.</w:t>
      </w:r>
    </w:p>
    <w:p w:rsidR="008055BB" w:rsidRDefault="00152F73">
      <w:pPr>
        <w:tabs>
          <w:tab w:val="num" w:pos="1080"/>
        </w:tabs>
        <w:spacing w:line="480" w:lineRule="auto"/>
        <w:ind w:firstLine="540"/>
        <w:jc w:val="both"/>
      </w:pPr>
      <w:r>
        <w:pict>
          <v:shape id="_x0000_i1058" type="#_x0000_t75" style="width:11.25pt;height:11.25pt" o:bullet="t">
            <v:imagedata r:id="rId17" o:title="BD14565_"/>
          </v:shape>
        </w:pict>
      </w:r>
      <w:r w:rsidR="008055BB">
        <w:tab/>
      </w:r>
      <w:r w:rsidR="008055BB">
        <w:rPr>
          <w:i/>
          <w:iCs/>
        </w:rPr>
        <w:t>Прирост капитала</w:t>
      </w:r>
      <w:r w:rsidR="008055BB">
        <w:t>, связанный с возможным ростом цены акций на рынке. По существу, это является основным мотивом приобретения акций.</w:t>
      </w:r>
    </w:p>
    <w:p w:rsidR="008055BB" w:rsidRDefault="00152F73">
      <w:pPr>
        <w:tabs>
          <w:tab w:val="num" w:pos="1080"/>
        </w:tabs>
        <w:spacing w:line="480" w:lineRule="auto"/>
        <w:ind w:firstLine="540"/>
        <w:jc w:val="both"/>
      </w:pPr>
      <w:r>
        <w:pict>
          <v:shape id="_x0000_i1059" type="#_x0000_t75" style="width:11.25pt;height:11.25pt" o:bullet="t">
            <v:imagedata r:id="rId17" o:title="BD14565_"/>
          </v:shape>
        </w:pict>
      </w:r>
      <w:r w:rsidR="008055BB">
        <w:tab/>
      </w:r>
      <w:r w:rsidR="008055BB">
        <w:rPr>
          <w:i/>
          <w:iCs/>
        </w:rPr>
        <w:t>Дополнительные льготы</w:t>
      </w:r>
      <w:r w:rsidR="008055BB">
        <w:t>, которые предоставить акционерное общество своим акционерам в форме скидок по приобретению продукции или пользовании услугами.</w:t>
      </w:r>
    </w:p>
    <w:p w:rsidR="008055BB" w:rsidRDefault="00152F73">
      <w:pPr>
        <w:tabs>
          <w:tab w:val="num" w:pos="1080"/>
        </w:tabs>
        <w:spacing w:line="480" w:lineRule="auto"/>
        <w:ind w:firstLine="540"/>
        <w:jc w:val="both"/>
      </w:pPr>
      <w:r>
        <w:pict>
          <v:shape id="_x0000_i1060" type="#_x0000_t75" style="width:11.25pt;height:11.25pt" o:bullet="t">
            <v:imagedata r:id="rId17" o:title="BD14565_"/>
          </v:shape>
        </w:pict>
      </w:r>
      <w:r w:rsidR="008055BB">
        <w:tab/>
      </w:r>
      <w:r w:rsidR="008055BB">
        <w:rPr>
          <w:i/>
          <w:iCs/>
        </w:rPr>
        <w:t>Право преимущественного приобретения</w:t>
      </w:r>
      <w:r w:rsidR="008055BB">
        <w:t xml:space="preserve"> новых выпусков акций. </w:t>
      </w:r>
    </w:p>
    <w:p w:rsidR="008055BB" w:rsidRDefault="00152F73">
      <w:pPr>
        <w:tabs>
          <w:tab w:val="num" w:pos="1080"/>
        </w:tabs>
        <w:spacing w:line="480" w:lineRule="auto"/>
        <w:ind w:firstLine="540"/>
        <w:jc w:val="both"/>
        <w:rPr>
          <w:i/>
          <w:iCs/>
        </w:rPr>
      </w:pPr>
      <w:r>
        <w:pict>
          <v:shape id="_x0000_i1061" type="#_x0000_t75" style="width:11.25pt;height:11.25pt" o:bullet="t">
            <v:imagedata r:id="rId17" o:title="BD14565_"/>
          </v:shape>
        </w:pict>
      </w:r>
      <w:r w:rsidR="008055BB">
        <w:tab/>
      </w:r>
      <w:r w:rsidR="008055BB">
        <w:rPr>
          <w:i/>
          <w:iCs/>
        </w:rPr>
        <w:t>Право на часть имущества</w:t>
      </w:r>
      <w:r w:rsidR="008055BB">
        <w:t xml:space="preserve"> акционерного общества, оставшегося после его ликвидации и расчетов со своими кредиторами.</w:t>
      </w:r>
    </w:p>
    <w:p w:rsidR="008055BB" w:rsidRDefault="008055BB">
      <w:pPr>
        <w:pStyle w:val="a3"/>
      </w:pPr>
      <w:r>
        <w:t xml:space="preserve">Показатель, отражающий среднюю цену акций и других ценных бумаг по определенной совокупности компаний, называется биржевым индексом.  Индекс позволяет инвесторам, вкладывающим деньги в ценные бумаги, оценивать состояние как фондового рынка в целом, так и надежность собственных активов. </w:t>
      </w:r>
    </w:p>
    <w:p w:rsidR="008055BB" w:rsidRDefault="008055BB">
      <w:pPr>
        <w:pStyle w:val="a3"/>
      </w:pPr>
      <w:r>
        <w:t>Что же касается облигаций, то они выступают главным инструментом мобилизации средств правительствами, различными государственными органами и муниципалитетами. К организации и размещению облигационных займов прибегают и компании, когда у них возникает потребность в дополнительных финансовых средствах.</w:t>
      </w:r>
    </w:p>
    <w:p w:rsidR="008055BB" w:rsidRDefault="008055BB">
      <w:pPr>
        <w:pStyle w:val="a3"/>
      </w:pPr>
      <w:r>
        <w:t>Выпуск облигаций содержит ряд привлекательных черт для компании эмитента: посредством их размещения хозяйственная организация может мобилизовать дополнительные ресурсы без угрозы вмешательства их держателей кредиторов в управление финансово-хозяйственной деятельностью заемщика. Поскольку облигационный займ выражает отношения по поводу возвратного движения ссуженной стоимости, то он по своей сути и назначению схож с банковской ссудой. В это связи следует заметить, что право на эмиссию облигаций может быть предоставлено только таким компаниям, которые отвечают требованию кредитоспособности.</w:t>
      </w:r>
    </w:p>
    <w:p w:rsidR="008055BB" w:rsidRDefault="008055BB">
      <w:pPr>
        <w:pStyle w:val="a3"/>
      </w:pPr>
      <w:r>
        <w:t>Облигация  в отличие от акции, приносит владельцу фиксированный текущий доход. Этот доход представляет  собой постоянный аннуитет – право получать фиксированную сумму ежегодно в течение ряда лет.</w:t>
      </w:r>
    </w:p>
    <w:p w:rsidR="008055BB" w:rsidRDefault="008055BB">
      <w:pPr>
        <w:pStyle w:val="a3"/>
      </w:pPr>
      <w:r>
        <w:t>Особо хочется отметить такую популярную среди промышленных и финансово-кредитных учреждений ценную бумагу как  простой вексель (соло).</w:t>
      </w:r>
    </w:p>
    <w:p w:rsidR="008055BB" w:rsidRDefault="008055BB">
      <w:pPr>
        <w:pStyle w:val="a3"/>
      </w:pPr>
      <w:r>
        <w:t>Такая популярность на фондовом рынке России объясняется направлениями использования векселей, таких как:</w:t>
      </w:r>
    </w:p>
    <w:p w:rsidR="008055BB" w:rsidRDefault="00152F73">
      <w:pPr>
        <w:pStyle w:val="a3"/>
        <w:tabs>
          <w:tab w:val="num" w:pos="720"/>
        </w:tabs>
        <w:ind w:left="360"/>
      </w:pPr>
      <w:r>
        <w:pict>
          <v:shape id="_x0000_i1062" type="#_x0000_t75" style="width:9pt;height:9pt" o:bullet="t">
            <v:imagedata r:id="rId18" o:title="BD14870_"/>
          </v:shape>
        </w:pict>
      </w:r>
      <w:r w:rsidR="008055BB">
        <w:tab/>
        <w:t>привлечение временно свободных денежных средств;</w:t>
      </w:r>
    </w:p>
    <w:p w:rsidR="008055BB" w:rsidRDefault="00152F73">
      <w:pPr>
        <w:pStyle w:val="a3"/>
        <w:tabs>
          <w:tab w:val="num" w:pos="720"/>
        </w:tabs>
        <w:ind w:left="360"/>
      </w:pPr>
      <w:r>
        <w:pict>
          <v:shape id="_x0000_i1063" type="#_x0000_t75" style="width:9pt;height:9pt" o:bullet="t">
            <v:imagedata r:id="rId18" o:title="BD14870_"/>
          </v:shape>
        </w:pict>
      </w:r>
      <w:r w:rsidR="008055BB">
        <w:tab/>
        <w:t>вексельное кредитование;</w:t>
      </w:r>
    </w:p>
    <w:p w:rsidR="008055BB" w:rsidRDefault="00152F73">
      <w:pPr>
        <w:pStyle w:val="a3"/>
        <w:tabs>
          <w:tab w:val="num" w:pos="720"/>
        </w:tabs>
        <w:ind w:left="360"/>
      </w:pPr>
      <w:r>
        <w:pict>
          <v:shape id="_x0000_i1064" type="#_x0000_t75" style="width:9pt;height:9pt" o:bullet="t">
            <v:imagedata r:id="rId18" o:title="BD14870_"/>
          </v:shape>
        </w:pict>
      </w:r>
      <w:r w:rsidR="008055BB">
        <w:tab/>
        <w:t>вексель как средство платежа.</w:t>
      </w:r>
    </w:p>
    <w:p w:rsidR="008055BB" w:rsidRDefault="008055BB">
      <w:pPr>
        <w:pStyle w:val="a3"/>
        <w:tabs>
          <w:tab w:val="num" w:pos="720"/>
        </w:tabs>
      </w:pPr>
      <w:r>
        <w:t>Операции с расчетными векселями можно отнести к разряду сверхдоходных.</w:t>
      </w:r>
    </w:p>
    <w:p w:rsidR="008055BB" w:rsidRDefault="008055BB">
      <w:pPr>
        <w:pStyle w:val="a3"/>
      </w:pPr>
      <w:r>
        <w:t>Кроме перечисленных видов ценных бумаг в мировой практике существуют еще, по крайней мере, два вида первичных ценных бумаг, которые законодательно не определены в нашей стране. Это – закладные ценные бумаги на недвижимость и страховые полисы различных типов (включая пенсионные, медицинские и др.). Однако можно ожидать, что, по крайней мере, дальнейшего становления рыночных отношений в нашей стране указанные виды ценных бумаг получат свой законодательный статус.</w:t>
      </w:r>
    </w:p>
    <w:p w:rsidR="008055BB" w:rsidRDefault="008055BB">
      <w:pPr>
        <w:pStyle w:val="a3"/>
      </w:pPr>
    </w:p>
    <w:p w:rsidR="008055BB" w:rsidRDefault="008055BB">
      <w:pPr>
        <w:pStyle w:val="a3"/>
      </w:pPr>
    </w:p>
    <w:p w:rsidR="008055BB" w:rsidRDefault="008055BB">
      <w:pPr>
        <w:pStyle w:val="a3"/>
      </w:pPr>
    </w:p>
    <w:p w:rsidR="008055BB" w:rsidRDefault="008055BB">
      <w:pPr>
        <w:pStyle w:val="a3"/>
      </w:pPr>
    </w:p>
    <w:p w:rsidR="008055BB" w:rsidRDefault="008055BB">
      <w:pPr>
        <w:pStyle w:val="a3"/>
      </w:pPr>
    </w:p>
    <w:p w:rsidR="008055BB" w:rsidRDefault="008055BB">
      <w:pPr>
        <w:pStyle w:val="a3"/>
      </w:pPr>
    </w:p>
    <w:p w:rsidR="008055BB" w:rsidRDefault="008055BB">
      <w:pPr>
        <w:pStyle w:val="a3"/>
      </w:pPr>
    </w:p>
    <w:p w:rsidR="008055BB" w:rsidRDefault="008055BB">
      <w:pPr>
        <w:pStyle w:val="a3"/>
      </w:pPr>
    </w:p>
    <w:p w:rsidR="008055BB" w:rsidRDefault="008055BB">
      <w:pPr>
        <w:pStyle w:val="a3"/>
      </w:pPr>
    </w:p>
    <w:p w:rsidR="008055BB" w:rsidRDefault="008055BB">
      <w:pPr>
        <w:pStyle w:val="a3"/>
      </w:pPr>
    </w:p>
    <w:p w:rsidR="008055BB" w:rsidRDefault="008055BB">
      <w:pPr>
        <w:pStyle w:val="a3"/>
      </w:pPr>
    </w:p>
    <w:p w:rsidR="008055BB" w:rsidRDefault="008055BB">
      <w:pPr>
        <w:pStyle w:val="a3"/>
      </w:pPr>
    </w:p>
    <w:p w:rsidR="008055BB" w:rsidRDefault="008055BB">
      <w:pPr>
        <w:pStyle w:val="a3"/>
      </w:pPr>
    </w:p>
    <w:p w:rsidR="008055BB" w:rsidRDefault="008055BB">
      <w:pPr>
        <w:pStyle w:val="a3"/>
      </w:pPr>
    </w:p>
    <w:p w:rsidR="008055BB" w:rsidRDefault="008055BB">
      <w:pPr>
        <w:pStyle w:val="a3"/>
      </w:pPr>
    </w:p>
    <w:p w:rsidR="008055BB" w:rsidRDefault="008055BB">
      <w:pPr>
        <w:pStyle w:val="a3"/>
      </w:pPr>
    </w:p>
    <w:p w:rsidR="008055BB" w:rsidRDefault="008055BB">
      <w:pPr>
        <w:pStyle w:val="a3"/>
      </w:pPr>
    </w:p>
    <w:p w:rsidR="008055BB" w:rsidRDefault="008055BB">
      <w:pPr>
        <w:pStyle w:val="a3"/>
      </w:pPr>
    </w:p>
    <w:p w:rsidR="008055BB" w:rsidRDefault="008055BB">
      <w:pPr>
        <w:pStyle w:val="a3"/>
      </w:pPr>
    </w:p>
    <w:p w:rsidR="008055BB" w:rsidRDefault="008055BB">
      <w:pPr>
        <w:pStyle w:val="a3"/>
      </w:pPr>
    </w:p>
    <w:p w:rsidR="008055BB" w:rsidRDefault="008055BB">
      <w:pPr>
        <w:pStyle w:val="a3"/>
      </w:pPr>
    </w:p>
    <w:p w:rsidR="008055BB" w:rsidRDefault="008055BB">
      <w:pPr>
        <w:pStyle w:val="3"/>
      </w:pPr>
      <w:r>
        <w:t>СПИСОК ИСПОЛЬЗОВАННОЙ ЛИТЕРАТУРЫ</w:t>
      </w:r>
    </w:p>
    <w:p w:rsidR="008055BB" w:rsidRDefault="008055BB">
      <w:pPr>
        <w:spacing w:line="480" w:lineRule="auto"/>
        <w:ind w:firstLine="540"/>
        <w:jc w:val="both"/>
        <w:rPr>
          <w:u w:val="single"/>
        </w:rPr>
      </w:pPr>
      <w:r>
        <w:rPr>
          <w:u w:val="single"/>
        </w:rPr>
        <w:t xml:space="preserve"> Нормативные акты:</w:t>
      </w:r>
    </w:p>
    <w:p w:rsidR="008055BB" w:rsidRDefault="008055BB">
      <w:pPr>
        <w:spacing w:line="480" w:lineRule="auto"/>
        <w:ind w:firstLine="540"/>
        <w:jc w:val="both"/>
      </w:pPr>
      <w:r>
        <w:t>1. Гражданский кодекс Российской Федерации</w:t>
      </w:r>
    </w:p>
    <w:p w:rsidR="008055BB" w:rsidRDefault="008055BB">
      <w:pPr>
        <w:spacing w:line="480" w:lineRule="auto"/>
        <w:ind w:firstLine="540"/>
        <w:jc w:val="both"/>
      </w:pPr>
      <w:r>
        <w:t xml:space="preserve">       Часть  первая  от  30  ноября 1994 г.  N 51-ФЗ (с последующими изменениями)</w:t>
      </w:r>
    </w:p>
    <w:p w:rsidR="008055BB" w:rsidRDefault="008055BB">
      <w:pPr>
        <w:spacing w:line="480" w:lineRule="auto"/>
        <w:ind w:firstLine="540"/>
        <w:jc w:val="both"/>
      </w:pPr>
      <w:r>
        <w:t xml:space="preserve">       Часть  вторая  от  26  ноября 1996 г.  N 14-ФЗ (с последующими изменениями)</w:t>
      </w:r>
    </w:p>
    <w:p w:rsidR="008055BB" w:rsidRDefault="008055BB">
      <w:pPr>
        <w:pStyle w:val="31"/>
        <w:ind w:firstLine="540"/>
        <w:jc w:val="both"/>
      </w:pPr>
      <w:r>
        <w:t>2.  Федеральный  закон  от  26  декабря 1995 года N 208-ФЗ "Об   акционерных обществах" (с последующими изменениями)</w:t>
      </w:r>
    </w:p>
    <w:p w:rsidR="008055BB" w:rsidRDefault="008055BB">
      <w:pPr>
        <w:numPr>
          <w:ilvl w:val="0"/>
          <w:numId w:val="9"/>
        </w:numPr>
        <w:spacing w:line="480" w:lineRule="auto"/>
        <w:ind w:left="0" w:firstLine="540"/>
        <w:jc w:val="both"/>
      </w:pPr>
      <w:r>
        <w:t>Федеральный  закон  от 22 апреля 1996 г.  N 39-ФЗ "О рынке  ценных бумаг"</w:t>
      </w:r>
    </w:p>
    <w:p w:rsidR="008055BB" w:rsidRDefault="008055BB">
      <w:pPr>
        <w:numPr>
          <w:ilvl w:val="0"/>
          <w:numId w:val="9"/>
        </w:numPr>
        <w:spacing w:line="480" w:lineRule="auto"/>
        <w:ind w:left="0" w:firstLine="540"/>
        <w:jc w:val="both"/>
      </w:pPr>
      <w:r>
        <w:t>Федеральный закон от 11 марта 1997 г. N 48-ФЗ "О переводном и простом векселе"</w:t>
      </w:r>
    </w:p>
    <w:p w:rsidR="008055BB" w:rsidRDefault="008055BB">
      <w:pPr>
        <w:numPr>
          <w:ilvl w:val="0"/>
          <w:numId w:val="9"/>
        </w:numPr>
        <w:spacing w:line="480" w:lineRule="auto"/>
        <w:ind w:left="0" w:firstLine="540"/>
        <w:jc w:val="both"/>
      </w:pPr>
      <w:r>
        <w:t>Федеральный  закон  от 5 марта 1999 года N 46-ФЗ "О защите прав и законных интересов инвесторов на рынке ценных бумаг"</w:t>
      </w:r>
    </w:p>
    <w:p w:rsidR="008055BB" w:rsidRDefault="008055BB">
      <w:pPr>
        <w:numPr>
          <w:ilvl w:val="0"/>
          <w:numId w:val="9"/>
        </w:numPr>
        <w:spacing w:line="480" w:lineRule="auto"/>
        <w:ind w:left="0" w:firstLine="540"/>
        <w:jc w:val="both"/>
      </w:pPr>
      <w:r>
        <w:t>Письмо Банка России № 14-3-20 от 10 февраля 1992 г. «О депозитных и сберегательных сертификатах банков" с дополнениями и изменениями к нему от 18.12.92 г. №23 и от 24.06.93г. №40.</w:t>
      </w:r>
    </w:p>
    <w:p w:rsidR="008055BB" w:rsidRDefault="008055BB">
      <w:pPr>
        <w:numPr>
          <w:ilvl w:val="0"/>
          <w:numId w:val="9"/>
        </w:numPr>
        <w:spacing w:line="480" w:lineRule="auto"/>
        <w:ind w:left="0" w:firstLine="540"/>
        <w:jc w:val="both"/>
      </w:pPr>
      <w:r>
        <w:t>Постановление  ФКЦБ России от 2 октября 1997 г.  N 27 "Об   утверждении  Положения о ведении реестра владельцев именных ценных   бумаг" (с последующими изменениями).</w:t>
      </w:r>
    </w:p>
    <w:p w:rsidR="008055BB" w:rsidRDefault="008055BB">
      <w:pPr>
        <w:numPr>
          <w:ilvl w:val="0"/>
          <w:numId w:val="9"/>
        </w:numPr>
        <w:spacing w:line="480" w:lineRule="auto"/>
        <w:ind w:left="0" w:firstLine="540"/>
        <w:jc w:val="both"/>
      </w:pPr>
      <w:r>
        <w:t>ПИСЬМО  ЦБ РФ от 09.06.99 N 170-Т "О порядке распространения информации о ценных бумагах, выбывших из владения их законных держателей помимо воли последних, получаемой Банком России". Источник публикации "Вестник Банка России", N 36, 17.06.99</w:t>
      </w:r>
    </w:p>
    <w:p w:rsidR="008055BB" w:rsidRDefault="008055BB">
      <w:pPr>
        <w:jc w:val="both"/>
        <w:rPr>
          <w:u w:val="single"/>
        </w:rPr>
      </w:pPr>
    </w:p>
    <w:p w:rsidR="008055BB" w:rsidRDefault="008055BB">
      <w:pPr>
        <w:spacing w:line="480" w:lineRule="auto"/>
        <w:jc w:val="both"/>
        <w:rPr>
          <w:u w:val="single"/>
        </w:rPr>
      </w:pPr>
      <w:r>
        <w:rPr>
          <w:u w:val="single"/>
        </w:rPr>
        <w:t xml:space="preserve"> Книги:</w:t>
      </w:r>
    </w:p>
    <w:p w:rsidR="008055BB" w:rsidRDefault="008055BB">
      <w:pPr>
        <w:spacing w:line="480" w:lineRule="auto"/>
        <w:jc w:val="both"/>
        <w:rPr>
          <w:sz w:val="28"/>
        </w:rPr>
      </w:pPr>
      <w:r>
        <w:t xml:space="preserve">1. Рынок ценных бумаг./ Под редакцией В.А Галанова, А.И.Басова – М.: «Финансы и статистика», 1999. </w:t>
      </w:r>
      <w:bookmarkStart w:id="0" w:name="_GoBack"/>
      <w:bookmarkEnd w:id="0"/>
    </w:p>
    <w:sectPr w:rsidR="008055BB">
      <w:footerReference w:type="default" r:id="rId19"/>
      <w:pgSz w:w="11906" w:h="16838" w:code="9"/>
      <w:pgMar w:top="1134" w:right="851" w:bottom="907"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5BB" w:rsidRDefault="008055BB">
      <w:r>
        <w:separator/>
      </w:r>
    </w:p>
  </w:endnote>
  <w:endnote w:type="continuationSeparator" w:id="0">
    <w:p w:rsidR="008055BB" w:rsidRDefault="0080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5BB" w:rsidRDefault="008055BB">
    <w:pPr>
      <w:pStyle w:val="a6"/>
    </w:pPr>
    <w:r>
      <w:rPr>
        <w:rStyle w:val="a7"/>
      </w:rPr>
      <w:t xml:space="preserve">стр. </w:t>
    </w:r>
    <w:r w:rsidR="001F0842">
      <w:rPr>
        <w:rStyle w:val="a7"/>
        <w:noProof/>
      </w:rPr>
      <w:t>2</w:t>
    </w:r>
    <w:r>
      <w:rPr>
        <w:rStyle w:val="a7"/>
      </w:rPr>
      <w:t xml:space="preserve"> из </w:t>
    </w:r>
    <w:r w:rsidR="001F0842">
      <w:rPr>
        <w:rStyle w:val="a7"/>
        <w:noProof/>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5BB" w:rsidRDefault="008055BB">
      <w:r>
        <w:separator/>
      </w:r>
    </w:p>
  </w:footnote>
  <w:footnote w:type="continuationSeparator" w:id="0">
    <w:p w:rsidR="008055BB" w:rsidRDefault="008055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E3CEC"/>
    <w:multiLevelType w:val="hybridMultilevel"/>
    <w:tmpl w:val="9E48D690"/>
    <w:lvl w:ilvl="0" w:tplc="29DE9D3C">
      <w:start w:val="1"/>
      <w:numFmt w:val="upperRoman"/>
      <w:lvlText w:val="%1."/>
      <w:lvlJc w:val="left"/>
      <w:pPr>
        <w:tabs>
          <w:tab w:val="num" w:pos="1425"/>
        </w:tabs>
        <w:ind w:left="1425" w:hanging="72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12FE5C4B"/>
    <w:multiLevelType w:val="hybridMultilevel"/>
    <w:tmpl w:val="8A0085E0"/>
    <w:lvl w:ilvl="0" w:tplc="2D8A698C">
      <w:start w:val="3"/>
      <w:numFmt w:val="bullet"/>
      <w:lvlText w:val="-"/>
      <w:lvlJc w:val="left"/>
      <w:pPr>
        <w:tabs>
          <w:tab w:val="num" w:pos="900"/>
        </w:tabs>
        <w:ind w:left="900" w:hanging="360"/>
      </w:pPr>
      <w:rPr>
        <w:rFonts w:ascii="Times New Roman" w:eastAsia="Times New Roman" w:hAnsi="Times New Roman" w:cs="Times New Roman" w:hint="default"/>
        <w:u w:val="none"/>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
    <w:nsid w:val="17B37426"/>
    <w:multiLevelType w:val="hybridMultilevel"/>
    <w:tmpl w:val="4DBEEE28"/>
    <w:lvl w:ilvl="0" w:tplc="7A9AD83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nsid w:val="23274879"/>
    <w:multiLevelType w:val="hybridMultilevel"/>
    <w:tmpl w:val="76E810AC"/>
    <w:lvl w:ilvl="0" w:tplc="3C3C496E">
      <w:start w:val="8"/>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4">
    <w:nsid w:val="40251CFF"/>
    <w:multiLevelType w:val="hybridMultilevel"/>
    <w:tmpl w:val="2B4446FE"/>
    <w:lvl w:ilvl="0" w:tplc="BB785AF6">
      <w:start w:val="3"/>
      <w:numFmt w:val="bullet"/>
      <w:lvlText w:val="-"/>
      <w:lvlJc w:val="left"/>
      <w:pPr>
        <w:tabs>
          <w:tab w:val="num" w:pos="1275"/>
        </w:tabs>
        <w:ind w:left="1275" w:hanging="73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5">
    <w:nsid w:val="45FA3E6C"/>
    <w:multiLevelType w:val="multilevel"/>
    <w:tmpl w:val="A2702958"/>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960"/>
        </w:tabs>
        <w:ind w:left="960" w:hanging="4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6">
    <w:nsid w:val="541149CA"/>
    <w:multiLevelType w:val="hybridMultilevel"/>
    <w:tmpl w:val="CF4E980E"/>
    <w:lvl w:ilvl="0" w:tplc="3D22BB2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705F4A3B"/>
    <w:multiLevelType w:val="hybridMultilevel"/>
    <w:tmpl w:val="D660E140"/>
    <w:lvl w:ilvl="0" w:tplc="4534568E">
      <w:start w:val="3"/>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76417240"/>
    <w:multiLevelType w:val="hybridMultilevel"/>
    <w:tmpl w:val="E35E27E6"/>
    <w:lvl w:ilvl="0" w:tplc="705E3670">
      <w:start w:val="1"/>
      <w:numFmt w:val="upperRoman"/>
      <w:lvlText w:val="%1."/>
      <w:lvlJc w:val="left"/>
      <w:pPr>
        <w:tabs>
          <w:tab w:val="num" w:pos="1425"/>
        </w:tabs>
        <w:ind w:left="1425" w:hanging="72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2"/>
  </w:num>
  <w:num w:numId="2">
    <w:abstractNumId w:val="1"/>
  </w:num>
  <w:num w:numId="3">
    <w:abstractNumId w:val="4"/>
  </w:num>
  <w:num w:numId="4">
    <w:abstractNumId w:val="0"/>
  </w:num>
  <w:num w:numId="5">
    <w:abstractNumId w:val="8"/>
  </w:num>
  <w:num w:numId="6">
    <w:abstractNumId w:val="5"/>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0842"/>
    <w:rsid w:val="00152F73"/>
    <w:rsid w:val="001F0842"/>
    <w:rsid w:val="0032539B"/>
    <w:rsid w:val="00805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6"/>
    <o:shapelayout v:ext="edit">
      <o:idmap v:ext="edit" data="1"/>
      <o:rules v:ext="edit">
        <o:r id="V:Rule1" type="arc" idref="#_x0000_s1124"/>
      </o:rules>
    </o:shapelayout>
  </w:shapeDefaults>
  <w:decimalSymbol w:val=","/>
  <w:listSeparator w:val=";"/>
  <w15:chartTrackingRefBased/>
  <w15:docId w15:val="{1803C01D-45F9-4408-A416-B05FD9905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i/>
      <w:iCs/>
    </w:rPr>
  </w:style>
  <w:style w:type="paragraph" w:styleId="2">
    <w:name w:val="heading 2"/>
    <w:basedOn w:val="a"/>
    <w:next w:val="a"/>
    <w:qFormat/>
    <w:pPr>
      <w:keepNext/>
      <w:spacing w:line="480" w:lineRule="auto"/>
      <w:ind w:left="703"/>
      <w:jc w:val="center"/>
      <w:outlineLvl w:val="1"/>
    </w:pPr>
    <w:rPr>
      <w:sz w:val="28"/>
    </w:rPr>
  </w:style>
  <w:style w:type="paragraph" w:styleId="3">
    <w:name w:val="heading 3"/>
    <w:basedOn w:val="a"/>
    <w:next w:val="a"/>
    <w:qFormat/>
    <w:pPr>
      <w:keepNext/>
      <w:spacing w:line="480" w:lineRule="auto"/>
      <w:ind w:left="703"/>
      <w:jc w:val="center"/>
      <w:outlineLvl w:val="2"/>
    </w:pPr>
    <w:rPr>
      <w:b/>
      <w:bCs/>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480" w:lineRule="auto"/>
      <w:ind w:firstLine="540"/>
      <w:jc w:val="both"/>
    </w:pPr>
  </w:style>
  <w:style w:type="paragraph" w:styleId="20">
    <w:name w:val="Body Text Indent 2"/>
    <w:basedOn w:val="a"/>
    <w:semiHidden/>
    <w:pPr>
      <w:spacing w:line="480" w:lineRule="auto"/>
      <w:ind w:firstLine="703"/>
      <w:jc w:val="both"/>
    </w:pPr>
  </w:style>
  <w:style w:type="paragraph" w:styleId="a4">
    <w:name w:val="Body Text"/>
    <w:basedOn w:val="a"/>
    <w:semiHidden/>
    <w:pPr>
      <w:jc w:val="center"/>
    </w:pPr>
  </w:style>
  <w:style w:type="paragraph" w:styleId="21">
    <w:name w:val="Body Text 2"/>
    <w:basedOn w:val="a"/>
    <w:semiHidden/>
    <w:pPr>
      <w:ind w:right="-120"/>
      <w:jc w:val="both"/>
    </w:pPr>
    <w:rPr>
      <w:sz w:val="20"/>
    </w:rPr>
  </w:style>
  <w:style w:type="paragraph" w:styleId="30">
    <w:name w:val="Body Text 3"/>
    <w:basedOn w:val="a"/>
    <w:semiHidden/>
    <w:rPr>
      <w:sz w:val="22"/>
    </w:rPr>
  </w:style>
  <w:style w:type="paragraph" w:styleId="a5">
    <w:name w:val="header"/>
    <w:basedOn w:val="a"/>
    <w:semiHidden/>
    <w:pPr>
      <w:tabs>
        <w:tab w:val="center" w:pos="4677"/>
        <w:tab w:val="right" w:pos="9355"/>
      </w:tabs>
    </w:pPr>
  </w:style>
  <w:style w:type="paragraph" w:styleId="a6">
    <w:name w:val="footer"/>
    <w:basedOn w:val="a"/>
    <w:semiHidden/>
    <w:pPr>
      <w:tabs>
        <w:tab w:val="center" w:pos="4677"/>
        <w:tab w:val="right" w:pos="9355"/>
      </w:tabs>
    </w:pPr>
  </w:style>
  <w:style w:type="character" w:styleId="a7">
    <w:name w:val="page number"/>
    <w:basedOn w:val="a0"/>
    <w:semiHidden/>
  </w:style>
  <w:style w:type="paragraph" w:styleId="31">
    <w:name w:val="Body Text Indent 3"/>
    <w:basedOn w:val="a"/>
    <w:semiHidden/>
    <w:pPr>
      <w:spacing w:line="480" w:lineRule="auto"/>
      <w:ind w:firstLine="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w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7072</Words>
  <Characters>40316</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ФИНАНСОВАЯ АКАДЕМИЯ ПРИ ПРАВИТЕЛЬЬСТВЕ </vt:lpstr>
    </vt:vector>
  </TitlesOfParts>
  <Company>FAKEL</Company>
  <LinksUpToDate>false</LinksUpToDate>
  <CharactersWithSpaces>47294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ФИНАНСОВАЯ АКАДЕМИЯ ПРИ ПРАВИТЕЛЬЬСТВЕ </dc:title>
  <dc:subject/>
  <dc:creator>HelenP</dc:creator>
  <cp:keywords/>
  <dc:description/>
  <cp:lastModifiedBy>admin</cp:lastModifiedBy>
  <cp:revision>2</cp:revision>
  <cp:lastPrinted>1999-11-17T09:07:00Z</cp:lastPrinted>
  <dcterms:created xsi:type="dcterms:W3CDTF">2014-02-11T16:20:00Z</dcterms:created>
  <dcterms:modified xsi:type="dcterms:W3CDTF">2014-02-11T16:20:00Z</dcterms:modified>
</cp:coreProperties>
</file>