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C6" w:rsidRDefault="005D64C6">
      <w:pPr>
        <w:widowControl w:val="0"/>
        <w:jc w:val="both"/>
        <w:rPr>
          <w:i/>
          <w:sz w:val="22"/>
        </w:rPr>
      </w:pPr>
      <w:bookmarkStart w:id="0" w:name="BITSoft"/>
      <w:bookmarkEnd w:id="0"/>
      <w:r>
        <w:rPr>
          <w:i/>
          <w:sz w:val="22"/>
        </w:rPr>
        <w:t>Статья 206. Захват заложника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>1. Захват или удержание лица в качестве заложника, совершенные в целях понуждения государства, организации или гражданина совер</w:t>
      </w:r>
      <w:r>
        <w:rPr>
          <w:i/>
          <w:sz w:val="22"/>
        </w:rPr>
        <w:softHyphen/>
        <w:t xml:space="preserve">шить какое-либо действие или воздержаться от совершения какого-либо действия как условия освобождения заложника, — наказываются лишением свободы на срок от пяти до десяти лет.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2. Те же деяния, совершенные: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а) группой лиц по предварительному сговору;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>б) неоднократно;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в) с применением насилия, опасного для жизни или здоровья;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>г) с применением оружия или предметов, используемых в качестве оружия;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д) в отношении заведомо несовершеннолетнего;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е) в отношении женщины, заведомо для виновного находящейся в состоянии беременности; ж) в отношении двух или более лиц;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>з) из корыстных побуждений или по найму,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 — наказываются лишением свободы на срок от шести до пятнадцати лет.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>3. Деяния, предусмотренные частями первой или второй настоя</w:t>
      </w:r>
      <w:r>
        <w:rPr>
          <w:i/>
          <w:sz w:val="22"/>
        </w:rPr>
        <w:softHyphen/>
        <w:t xml:space="preserve">щей статьи, если они совершены организованной группой либо повлекли по неосторожности смерть человека или иные тяжкие последствия,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— наказываются лишением свободы на срок от восьми до двадцати лет. </w:t>
      </w:r>
    </w:p>
    <w:p w:rsidR="005D64C6" w:rsidRDefault="005D64C6">
      <w:pPr>
        <w:widowControl w:val="0"/>
        <w:jc w:val="both"/>
        <w:rPr>
          <w:i/>
          <w:sz w:val="22"/>
        </w:rPr>
      </w:pPr>
      <w:r>
        <w:rPr>
          <w:i/>
          <w:sz w:val="22"/>
        </w:rPr>
        <w:t xml:space="preserve">   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2"/>
        </w:rPr>
        <w:t>Примечание. Лицо, добровольно или по требованию властей освободившее заложника, освобождается от уголовной ответственно</w:t>
      </w:r>
      <w:r>
        <w:rPr>
          <w:i/>
          <w:sz w:val="22"/>
        </w:rPr>
        <w:softHyphen/>
        <w:t>сти, если в его действиях не содержится иного состава преступления.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Захват заложника рассматривается уголовным законодательством (ст. 15) как одно из особо тяжких преступлений (когда оно совершено при отягчающих обстоя</w:t>
      </w:r>
      <w:r>
        <w:rPr>
          <w:sz w:val="28"/>
        </w:rPr>
        <w:softHyphen/>
        <w:t>тельствах). Оно посягает на общественную безопасность, жизнь, здоровье, а также личную свободу и неприкосновенность человека, гарантированные Конституцией Российской Федерации (ст. 22).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Захват заложников во всем мире рассматривается как одно из наиболее опасных преступлений, грубейшее нарушение прав человека. Не случайно в 1979 г. Генеральная Ассамблея ООН приняла Международную конвенцию о захвате заложников.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Некоторые выдержки из этой конвенции</w:t>
      </w:r>
      <w:r>
        <w:rPr>
          <w:i/>
          <w:sz w:val="24"/>
          <w:lang w:val="en-US"/>
        </w:rPr>
        <w:t>: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Государства - участники настоящей Конвенции... согласились о следующем: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Статья 1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1) Любое лицо, которое захватывает или удерживает другое лицо и угрожает убить, нанести повреждение или продолжать удерживать другое лицо (здесь и далее именуемое как «заложник») для того, чтобы заставить третью сторону, а именно: государство, между</w:t>
      </w:r>
      <w:r>
        <w:rPr>
          <w:i/>
          <w:sz w:val="24"/>
        </w:rPr>
        <w:softHyphen/>
        <w:t>народную межправительственную организацию, какое-либо физическое или юридическое лицо или группу лиц - совершить или воздержаться от совершения любого акта в качестве прямого или косвенного условия для освобождения заложника, совершает преступление за</w:t>
      </w:r>
      <w:r>
        <w:rPr>
          <w:i/>
          <w:sz w:val="24"/>
        </w:rPr>
        <w:softHyphen/>
        <w:t>хвата заложников по смыслу настоящей Конвенции.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Статья 3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1. Государство-участник, на территории которого удерживается захваченный преступ</w:t>
      </w:r>
      <w:r>
        <w:rPr>
          <w:i/>
          <w:sz w:val="24"/>
        </w:rPr>
        <w:softHyphen/>
        <w:t>ником заложник, принимает все меры, которые оно считает целесообразным для облегче</w:t>
      </w:r>
      <w:r>
        <w:rPr>
          <w:i/>
          <w:sz w:val="24"/>
        </w:rPr>
        <w:softHyphen/>
        <w:t>ния положения заложника, в частности обеспечения его освобождения и содействия, в со</w:t>
      </w:r>
      <w:r>
        <w:rPr>
          <w:i/>
          <w:sz w:val="24"/>
        </w:rPr>
        <w:softHyphen/>
        <w:t>ответствующем случае, его отъезду после освобождения.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Статья 4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Государства-участники сотрудничают в предотвращении преступлений, указанных в статье 1, в частности путем: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а) принятия всех практически осуществимых мер по предотвращению подготовки в пределах их соответствующих территорий к совершению этих преступлений в пределах или вне пределов их территорий, включая принятие мер для запрещения на их территории незаконной деятельности лиц, групп и организаций, которые поощряют, подстрекают, ор</w:t>
      </w:r>
      <w:r>
        <w:rPr>
          <w:i/>
          <w:sz w:val="24"/>
        </w:rPr>
        <w:softHyphen/>
        <w:t>ганизуют или участвуют в совершении актов захвата заложников;</w:t>
      </w:r>
    </w:p>
    <w:p w:rsidR="005D64C6" w:rsidRDefault="005D64C6">
      <w:pPr>
        <w:widowControl w:val="0"/>
        <w:jc w:val="both"/>
        <w:rPr>
          <w:i/>
          <w:sz w:val="24"/>
        </w:rPr>
      </w:pPr>
      <w:r>
        <w:rPr>
          <w:i/>
          <w:sz w:val="24"/>
        </w:rPr>
        <w:t>Ь) обмена информацией о координации принятия административных и других соот</w:t>
      </w:r>
      <w:r>
        <w:rPr>
          <w:i/>
          <w:sz w:val="24"/>
        </w:rPr>
        <w:softHyphen/>
        <w:t>ветствующих мер для предотвращения совершения таких преступлений.</w:t>
      </w:r>
    </w:p>
    <w:p w:rsidR="005D64C6" w:rsidRDefault="005D64C6">
      <w:pPr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sz w:val="28"/>
          <w:u w:val="single"/>
        </w:rPr>
        <w:t>Непосредственным объектом</w:t>
      </w:r>
      <w:r>
        <w:rPr>
          <w:sz w:val="28"/>
        </w:rPr>
        <w:t xml:space="preserve"> преступления выступают общественная безопасность, а также личная свобода граждан.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sz w:val="28"/>
          <w:u w:val="single"/>
        </w:rPr>
        <w:t>Объективная сторона преступления</w:t>
      </w:r>
      <w:r>
        <w:rPr>
          <w:sz w:val="28"/>
        </w:rPr>
        <w:t xml:space="preserve"> заключается в захвате или удержа</w:t>
      </w:r>
      <w:r>
        <w:rPr>
          <w:sz w:val="28"/>
        </w:rPr>
        <w:softHyphen/>
        <w:t>нии лица в качестве заложника.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sz w:val="28"/>
          <w:u w:val="single"/>
        </w:rPr>
        <w:t>Субъективная сторона преступления</w:t>
      </w:r>
      <w:r>
        <w:rPr>
          <w:sz w:val="28"/>
        </w:rPr>
        <w:t xml:space="preserve"> характеризуется прямым умыслом. Лицо осознает, что захватывает заложника или удерживает человека в таком качестве, и желает поступить подобным образом. Захват или удержание лица в качестве заложника должны осуществляться непременно в целях понужде</w:t>
      </w:r>
      <w:r>
        <w:rPr>
          <w:sz w:val="28"/>
        </w:rPr>
        <w:softHyphen/>
        <w:t>ния государства, организации или гражданина совершить какое-либо дейст</w:t>
      </w:r>
      <w:r>
        <w:rPr>
          <w:sz w:val="28"/>
        </w:rPr>
        <w:softHyphen/>
        <w:t>вие или воздержаться от совершения какого-либо действия как условия осво</w:t>
      </w:r>
      <w:r>
        <w:rPr>
          <w:sz w:val="28"/>
        </w:rPr>
        <w:softHyphen/>
        <w:t>бождения заложника.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sz w:val="28"/>
          <w:u w:val="single"/>
        </w:rPr>
        <w:t>Субъект преступления</w:t>
      </w:r>
      <w:r>
        <w:rPr>
          <w:sz w:val="28"/>
        </w:rPr>
        <w:t xml:space="preserve"> - лицо, достигшее 14-летнего возраста. Как исполнители преступления выступают и те, кто осуществляет захват, и те, осуществляет удержание заложника.  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i/>
          <w:sz w:val="28"/>
          <w:u w:val="single"/>
        </w:rPr>
        <w:t>Захват заложника</w:t>
      </w:r>
      <w:r>
        <w:rPr>
          <w:sz w:val="28"/>
        </w:rPr>
        <w:t xml:space="preserve"> — это противозаконное завладение человеком сопровождающееся лишением его свободы. Он может совершаться раз</w:t>
      </w:r>
      <w:r>
        <w:rPr>
          <w:sz w:val="28"/>
        </w:rPr>
        <w:softHyphen/>
        <w:t>личными способами: тайным, открытым, насильственным, ненасильст</w:t>
      </w:r>
      <w:r>
        <w:rPr>
          <w:sz w:val="28"/>
        </w:rPr>
        <w:softHyphen/>
        <w:t>венным. Насильственный захват, квалифицируемый по ч. 1 ст. 206, со</w:t>
      </w:r>
      <w:r>
        <w:rPr>
          <w:sz w:val="28"/>
        </w:rPr>
        <w:softHyphen/>
        <w:t>провождается насилием, не опасным для жизни или здоровья, т.е. не выходит за рамки нанесения побоев или совершения иных насильствен</w:t>
      </w:r>
      <w:r>
        <w:rPr>
          <w:sz w:val="28"/>
        </w:rPr>
        <w:softHyphen/>
        <w:t>ных действий, причинивших физическую боль, но не повлекших пос</w:t>
      </w:r>
      <w:r>
        <w:rPr>
          <w:sz w:val="28"/>
        </w:rPr>
        <w:softHyphen/>
        <w:t>ледствий, указанных в ст. 115 УК(кратковременное расстройство здоровья(- это такое расстройство здоровья, которое непосредственно связанное с повреждением, продолжительностью более шести дней, но не свыше трех недель-21 дня)  или незначительную стойкую утрату общей трудоспособности (до 10%)). Разновидностью ненасильственного захвата может являться захват путем обмана потерпевшего.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Удержание лица в качестве заложника- это совершение противоправ</w:t>
      </w:r>
      <w:r>
        <w:rPr>
          <w:sz w:val="28"/>
        </w:rPr>
        <w:softHyphen/>
        <w:t>ных действий, препятствующих выходу лица на свободу. Как правило, удер</w:t>
      </w:r>
      <w:r>
        <w:rPr>
          <w:sz w:val="28"/>
        </w:rPr>
        <w:softHyphen/>
        <w:t>жание - это продолжение процесса захвата заложника. Вместе с тем не ис</w:t>
      </w:r>
      <w:r>
        <w:rPr>
          <w:sz w:val="28"/>
        </w:rPr>
        <w:softHyphen/>
        <w:t>ключены случаи, когда удержание лица осуществляется без его захвата (на</w:t>
      </w:r>
      <w:r>
        <w:rPr>
          <w:sz w:val="28"/>
        </w:rPr>
        <w:softHyphen/>
        <w:t>пример, представитель власти добровольно становится заложником взамен захваченных). Противоправные действия лица сопровождаются предъявлени</w:t>
      </w:r>
      <w:r>
        <w:rPr>
          <w:sz w:val="28"/>
        </w:rPr>
        <w:softHyphen/>
        <w:t>ем государству, организации, отдельным гражданам требований совершить какое-либо действие или воздержаться от совершения какого-либо действия как условия освобождения заложника (например, требование предоставить ему оружие, наркотики, самолет или иное транспортное средство для выезда за пределы государства; освободить арестованных или осужденных).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i/>
          <w:sz w:val="28"/>
          <w:u w:val="single"/>
        </w:rPr>
        <w:t>Оконченным преступление признается</w:t>
      </w:r>
      <w:r>
        <w:rPr>
          <w:sz w:val="28"/>
        </w:rPr>
        <w:t xml:space="preserve"> с момента фактического захвата или удержания лица в качестве заложника, независимо от того, были ли вы</w:t>
      </w:r>
      <w:r>
        <w:rPr>
          <w:sz w:val="28"/>
        </w:rPr>
        <w:softHyphen/>
        <w:t>полнены требования виновного лица.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Часть 2 ст. 206 УК устанавливает повышенную ответственность за те же деяния.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Для квалификации преступления в каждом из этих случаев подлежит установ</w:t>
      </w:r>
      <w:r>
        <w:rPr>
          <w:sz w:val="28"/>
        </w:rPr>
        <w:softHyphen/>
        <w:t>лению наличие причинной связи между захватом или удержанием заложни</w:t>
      </w:r>
      <w:r>
        <w:rPr>
          <w:sz w:val="28"/>
        </w:rPr>
        <w:softHyphen/>
        <w:t>ка и наступившими тяжкими последствиями.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Если в процессе захвата заложника либо его удержания совершается умышленное убийство, то действия виновного квалифицируются по совокуп</w:t>
      </w:r>
      <w:r>
        <w:rPr>
          <w:sz w:val="28"/>
        </w:rPr>
        <w:softHyphen/>
        <w:t xml:space="preserve">ности со ст. 105 УК 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8"/>
          <w:u w:val="single"/>
        </w:rPr>
        <w:t>Неоднократный захват заложника</w:t>
      </w:r>
      <w:r>
        <w:rPr>
          <w:sz w:val="28"/>
        </w:rPr>
        <w:t xml:space="preserve"> означает, что лицо совершило престу</w:t>
      </w:r>
      <w:r>
        <w:rPr>
          <w:sz w:val="28"/>
        </w:rPr>
        <w:softHyphen/>
        <w:t>пление не менее двух раз, если умысел виновного возникал всякий раз заново.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8"/>
          <w:u w:val="single"/>
        </w:rPr>
        <w:t>Захват заложника с применением насилия, опасного для жизни или здо</w:t>
      </w:r>
      <w:r>
        <w:rPr>
          <w:i/>
          <w:sz w:val="28"/>
          <w:u w:val="single"/>
        </w:rPr>
        <w:softHyphen/>
        <w:t>ровья,</w:t>
      </w:r>
      <w:r>
        <w:rPr>
          <w:sz w:val="28"/>
        </w:rPr>
        <w:t xml:space="preserve"> предполагает, что виновный использует такое насилие, которое по</w:t>
      </w:r>
      <w:r>
        <w:rPr>
          <w:sz w:val="28"/>
        </w:rPr>
        <w:softHyphen/>
        <w:t>влекло причинение тяжкого, средней тяжести, а также легкого вреда здоро</w:t>
      </w:r>
      <w:r>
        <w:rPr>
          <w:sz w:val="28"/>
        </w:rPr>
        <w:softHyphen/>
        <w:t>вью потерпевшего либо вообще не причинило никакого вреда здоровью, од</w:t>
      </w:r>
      <w:r>
        <w:rPr>
          <w:sz w:val="28"/>
        </w:rPr>
        <w:softHyphen/>
        <w:t>нако в момент применения создавало реальную угрозу для жизни или здоро</w:t>
      </w:r>
      <w:r>
        <w:rPr>
          <w:sz w:val="28"/>
        </w:rPr>
        <w:softHyphen/>
        <w:t>вья потерпевшего.</w:t>
      </w:r>
    </w:p>
    <w:p w:rsidR="005D64C6" w:rsidRDefault="005D64C6">
      <w:pPr>
        <w:widowControl w:val="0"/>
        <w:jc w:val="both"/>
        <w:rPr>
          <w:i/>
          <w:sz w:val="28"/>
        </w:rPr>
      </w:pPr>
      <w:r>
        <w:rPr>
          <w:i/>
          <w:sz w:val="28"/>
        </w:rPr>
        <w:t>Захват заложника с применением оружия или предметов, используемых в качестве оружия, - признак, аналогичный п. «г» ч. 2 ст. 162 УК.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Умышленное причинение вследствие применения оружия смерти или тяжкого вреда здоровью человека (любого, не только захватываемого) требу</w:t>
      </w:r>
      <w:r>
        <w:rPr>
          <w:sz w:val="28"/>
        </w:rPr>
        <w:softHyphen/>
        <w:t>ет квалификации содеянного по совокупности преступлений: как захват за</w:t>
      </w:r>
      <w:r>
        <w:rPr>
          <w:sz w:val="28"/>
        </w:rPr>
        <w:softHyphen/>
        <w:t>ложника (п. «г» ч. 2 ст. 206 УК) и убийство (ст. 105 УК) или умышленное причинение тяжкого вреда здоровью (ст. 111 УК).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8"/>
          <w:u w:val="single"/>
        </w:rPr>
        <w:t>Захват в качестве заложника заведомо несовершеннолетнего</w:t>
      </w:r>
      <w:r>
        <w:rPr>
          <w:sz w:val="28"/>
        </w:rPr>
        <w:t xml:space="preserve"> (п. «д» ч. 2 ст. 206 УК) будет в том случае, если виновному безусловно известно, что по</w:t>
      </w:r>
      <w:r>
        <w:rPr>
          <w:sz w:val="28"/>
        </w:rPr>
        <w:softHyphen/>
        <w:t>терпевший не достиг 18-летнего возраста.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  <w:u w:val="single"/>
        </w:rPr>
        <w:t>захвате или удержании в качестве заложника женщины, заведомо для виновного находящейся в состоянии беременности</w:t>
      </w:r>
      <w:r>
        <w:rPr>
          <w:sz w:val="28"/>
        </w:rPr>
        <w:t>, он также должен соз</w:t>
      </w:r>
      <w:r>
        <w:rPr>
          <w:sz w:val="28"/>
        </w:rPr>
        <w:softHyphen/>
        <w:t>навать это обстоятельство.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8"/>
          <w:u w:val="single"/>
        </w:rPr>
        <w:t xml:space="preserve">Захват в качестве заложника двух или более лиц </w:t>
      </w:r>
      <w:r>
        <w:rPr>
          <w:sz w:val="28"/>
        </w:rPr>
        <w:t>квалифицируется по п. «ж» ч. 2 ст. 206 УК, если анализируемое деяние охватывалось единым на</w:t>
      </w:r>
      <w:r>
        <w:rPr>
          <w:sz w:val="28"/>
        </w:rPr>
        <w:softHyphen/>
        <w:t>мерением виновного и совершалось, как правило, одновременно сразу в от</w:t>
      </w:r>
      <w:r>
        <w:rPr>
          <w:sz w:val="28"/>
        </w:rPr>
        <w:softHyphen/>
        <w:t>ношении нескольких лиц. В противном случае у виновного должен быть ус</w:t>
      </w:r>
      <w:r>
        <w:rPr>
          <w:sz w:val="28"/>
        </w:rPr>
        <w:softHyphen/>
        <w:t>тановлен умысел именно на захват сразу двух или более лиц в качестве за</w:t>
      </w:r>
      <w:r>
        <w:rPr>
          <w:sz w:val="28"/>
        </w:rPr>
        <w:softHyphen/>
        <w:t>ложника, хотя и поочередно. Если же захват нескольких лиц был произведен в разное время и у виновного не было единого умысла на их захват, то речь должна идти о неоднократном совершении этого деяния.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8"/>
          <w:u w:val="single"/>
        </w:rPr>
        <w:t>Захват заложника, совершенный из корыстных побуждений</w:t>
      </w:r>
      <w:r>
        <w:rPr>
          <w:sz w:val="28"/>
        </w:rPr>
        <w:t>, означает, что виновный стремится извлечь из этого какую-либо материальную выгоду или избавиться от несения каких-либо материальных затрат (например, за</w:t>
      </w:r>
      <w:r>
        <w:rPr>
          <w:sz w:val="28"/>
        </w:rPr>
        <w:softHyphen/>
        <w:t>владеть чужим имуществом, уклониться от уплаты долга).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i/>
          <w:sz w:val="28"/>
          <w:u w:val="single"/>
        </w:rPr>
        <w:t>Захват заложника, совершенный по найму</w:t>
      </w:r>
      <w:r>
        <w:rPr>
          <w:sz w:val="28"/>
        </w:rPr>
        <w:t>, по существу является разно</w:t>
      </w:r>
      <w:r>
        <w:rPr>
          <w:sz w:val="28"/>
        </w:rPr>
        <w:softHyphen/>
        <w:t>видностью предыдущего преступления. Лицо в этом случае совершает пре</w:t>
      </w:r>
      <w:r>
        <w:rPr>
          <w:sz w:val="28"/>
        </w:rPr>
        <w:softHyphen/>
        <w:t>ступление за материальное вознаграждение по заказу третьих лиц.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В примечании к ст. 206 УК сказано: «Лицо, добровольно или по требо</w:t>
      </w:r>
      <w:r>
        <w:rPr>
          <w:sz w:val="28"/>
        </w:rPr>
        <w:softHyphen/>
        <w:t>ванию властей освободившее заложника, освобождается от уголовной ответ</w:t>
      </w:r>
      <w:r>
        <w:rPr>
          <w:sz w:val="28"/>
        </w:rPr>
        <w:softHyphen/>
        <w:t>ственности, если в его действиях не содержится иного состава преступле</w:t>
      </w:r>
      <w:r>
        <w:rPr>
          <w:sz w:val="28"/>
        </w:rPr>
        <w:softHyphen/>
        <w:t>ния». Следовательно, закон обусловливает освобождение от ответственности как добровольным, т. е. по собственной воле в ситуации, когда заложник на</w:t>
      </w:r>
      <w:r>
        <w:rPr>
          <w:sz w:val="28"/>
        </w:rPr>
        <w:softHyphen/>
        <w:t>ходится во власти виновного, предоставлением свободы заложнику, так и произведенным по требованию властей (даже в случае окружения его со</w:t>
      </w:r>
      <w:r>
        <w:rPr>
          <w:sz w:val="28"/>
        </w:rPr>
        <w:softHyphen/>
        <w:t>трудниками правоохранительных органов, но при наличии возможности рас</w:t>
      </w:r>
      <w:r>
        <w:rPr>
          <w:sz w:val="28"/>
        </w:rPr>
        <w:softHyphen/>
        <w:t>правиться с заложником). Не может освобождаться от уголовной ответствен</w:t>
      </w:r>
      <w:r>
        <w:rPr>
          <w:sz w:val="28"/>
        </w:rPr>
        <w:softHyphen/>
        <w:t>ности за анализируемое преступление лицо, которое вынуждено освободить заложника во время проведения операции по его освобождению. Если во время захвата заложника виновный совершил какое-либо преступление, то он несет ответственность за это деяние.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sz w:val="28"/>
          <w:u w:val="single"/>
        </w:rPr>
        <w:t>Захват заложника отличается от похищения человека (ст. 126) и не</w:t>
      </w:r>
      <w:r>
        <w:rPr>
          <w:b/>
          <w:sz w:val="28"/>
          <w:u w:val="single"/>
        </w:rPr>
        <w:softHyphen/>
        <w:t xml:space="preserve">законного лишения свободы (ст. 127) </w:t>
      </w:r>
      <w:r>
        <w:rPr>
          <w:sz w:val="28"/>
        </w:rPr>
        <w:t>по направленности преступления (объ</w:t>
      </w:r>
      <w:r>
        <w:rPr>
          <w:sz w:val="28"/>
        </w:rPr>
        <w:softHyphen/>
        <w:t>екту). При захвате заложника главной сферой посягательства выступает обще</w:t>
      </w:r>
      <w:r>
        <w:rPr>
          <w:sz w:val="28"/>
        </w:rPr>
        <w:softHyphen/>
        <w:t>ственная безопасность, а в указанных преступлениях — свобода личности.</w:t>
      </w: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Лишение свободы при захвате заложника выступает не целью, а сред</w:t>
      </w:r>
      <w:r>
        <w:rPr>
          <w:sz w:val="28"/>
        </w:rPr>
        <w:softHyphen/>
        <w:t>ством достижения цели преступника. Ради достижения этих целей сам факт захвата и предъявляемые при этом требования не только не скрываются, а, напротив, выступают средством понуждения государства, организации, фи</w:t>
      </w:r>
      <w:r>
        <w:rPr>
          <w:sz w:val="28"/>
        </w:rPr>
        <w:softHyphen/>
        <w:t>зических и юридических лиц к выполнению требований субъекта. В престу</w:t>
      </w:r>
      <w:r>
        <w:rPr>
          <w:sz w:val="28"/>
        </w:rPr>
        <w:softHyphen/>
        <w:t>плениях же, предусмотренных ст. 126 и 127 УК РФ, субъект, даже пресле</w:t>
      </w:r>
      <w:r>
        <w:rPr>
          <w:sz w:val="28"/>
        </w:rPr>
        <w:softHyphen/>
        <w:t>дуя корыстные цели, не заинтересован в преданий их огласке.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b/>
          <w:sz w:val="28"/>
          <w:u w:val="single"/>
        </w:rPr>
        <w:t>В отличии от терроризма</w:t>
      </w:r>
      <w:r>
        <w:rPr>
          <w:sz w:val="28"/>
        </w:rPr>
        <w:t xml:space="preserve"> квалифицирующим признаком является применение при захвате заложника не только огнестрельного оружия, но и иного, в том числе и холодного, а также предметов, используемых в качестве оружия. Таковыми признаются различные предметы хозяйственно-бытового назначения (топор, лопата), палка, камни и другие предметы. 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Список используемой литературы.</w:t>
      </w:r>
    </w:p>
    <w:p w:rsidR="005D64C6" w:rsidRDefault="005D64C6">
      <w:pPr>
        <w:widowControl w:val="0"/>
        <w:jc w:val="center"/>
        <w:rPr>
          <w:b/>
          <w:sz w:val="32"/>
          <w:u w:val="single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1.Международная конвенция о борьбе с захватом заложников от 17 декабря 1979 года. Вступила в силу 3 июня 1983 года.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2.Коментарий к УК РФ  под редакцией  Ю.И. Скуратова. и В.М. Лебедева.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3.УК РФ с постатейными материалами  под редакцией В.М. Лебедева.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 xml:space="preserve">4.Российское Уголовное право (Особенная часть). Под редакцией М.П.Журавлева и С.И.Никулина. М.,1998г. 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>5.Российское Уголовное право (Особенная часть). Под редакцией В.Н.Кудрявцева и А.В.Наумова. М.,1997г.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r>
        <w:rPr>
          <w:sz w:val="28"/>
        </w:rPr>
        <w:t xml:space="preserve">6.Российское Уголовное право. Альбом схем. </w:t>
      </w: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</w:p>
    <w:p w:rsidR="005D64C6" w:rsidRDefault="005D64C6">
      <w:pPr>
        <w:widowControl w:val="0"/>
        <w:jc w:val="both"/>
        <w:rPr>
          <w:sz w:val="28"/>
        </w:rPr>
      </w:pPr>
      <w:bookmarkStart w:id="1" w:name="_GoBack"/>
      <w:bookmarkEnd w:id="1"/>
    </w:p>
    <w:sectPr w:rsidR="005D64C6">
      <w:headerReference w:type="even" r:id="rId6"/>
      <w:headerReference w:type="default" r:id="rId7"/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C6" w:rsidRDefault="005D64C6">
      <w:r>
        <w:separator/>
      </w:r>
    </w:p>
  </w:endnote>
  <w:endnote w:type="continuationSeparator" w:id="0">
    <w:p w:rsidR="005D64C6" w:rsidRDefault="005D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C6" w:rsidRDefault="005D64C6">
      <w:r>
        <w:separator/>
      </w:r>
    </w:p>
  </w:footnote>
  <w:footnote w:type="continuationSeparator" w:id="0">
    <w:p w:rsidR="005D64C6" w:rsidRDefault="005D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C6" w:rsidRDefault="005D64C6">
    <w:pPr>
      <w:pStyle w:val="a3"/>
      <w:framePr w:wrap="around" w:vAnchor="text" w:hAnchor="margin" w:xAlign="center" w:y="1"/>
      <w:rPr>
        <w:rStyle w:val="a4"/>
      </w:rPr>
    </w:pPr>
  </w:p>
  <w:p w:rsidR="005D64C6" w:rsidRDefault="005D64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C6" w:rsidRDefault="005D64C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5</w:t>
    </w:r>
  </w:p>
  <w:p w:rsidR="005D64C6" w:rsidRDefault="005D6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22C"/>
    <w:rsid w:val="002E622C"/>
    <w:rsid w:val="00507DA3"/>
    <w:rsid w:val="005D64C6"/>
    <w:rsid w:val="00E8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03003-BA15-4FD4-97F5-E5E485EB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206</vt:lpstr>
    </vt:vector>
  </TitlesOfParts>
  <Company>Elcom Ltd</Company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206</dc:title>
  <dc:subject/>
  <dc:creator>Alexandre Katalov</dc:creator>
  <cp:keywords/>
  <dc:description/>
  <cp:lastModifiedBy>admin</cp:lastModifiedBy>
  <cp:revision>2</cp:revision>
  <cp:lastPrinted>1998-02-07T12:26:00Z</cp:lastPrinted>
  <dcterms:created xsi:type="dcterms:W3CDTF">2014-02-10T17:36:00Z</dcterms:created>
  <dcterms:modified xsi:type="dcterms:W3CDTF">2014-02-10T17:36:00Z</dcterms:modified>
</cp:coreProperties>
</file>