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A3" w:rsidRDefault="00BE45A3" w:rsidP="009B52CB">
      <w:pPr>
        <w:jc w:val="center"/>
        <w:rPr>
          <w:sz w:val="32"/>
        </w:rPr>
      </w:pPr>
      <w:r>
        <w:rPr>
          <w:sz w:val="32"/>
        </w:rPr>
        <w:t>Министерство общего и профессионального образования</w:t>
      </w:r>
    </w:p>
    <w:p w:rsidR="00BE45A3" w:rsidRDefault="00BE45A3" w:rsidP="009B52CB">
      <w:pPr>
        <w:jc w:val="center"/>
      </w:pPr>
      <w:r>
        <w:rPr>
          <w:sz w:val="32"/>
        </w:rPr>
        <w:t>Биробиджанский промышленно-гуманитарный колледж</w:t>
      </w:r>
    </w:p>
    <w:p w:rsidR="00BE45A3" w:rsidRDefault="00BE45A3" w:rsidP="009B52CB">
      <w:pPr>
        <w:pStyle w:val="1"/>
        <w:jc w:val="center"/>
        <w:rPr>
          <w:b/>
          <w:bCs/>
          <w:sz w:val="52"/>
        </w:rPr>
      </w:pPr>
      <w:r>
        <w:rPr>
          <w:b/>
          <w:bCs/>
          <w:sz w:val="52"/>
        </w:rPr>
        <w:t>Контрольная работа</w:t>
      </w:r>
    </w:p>
    <w:p w:rsidR="00BE45A3" w:rsidRDefault="00BE45A3" w:rsidP="009B52CB">
      <w:pPr>
        <w:jc w:val="center"/>
      </w:pPr>
    </w:p>
    <w:p w:rsidR="00BE45A3" w:rsidRDefault="00BE45A3" w:rsidP="009B52CB">
      <w:pPr>
        <w:jc w:val="center"/>
        <w:rPr>
          <w:sz w:val="36"/>
        </w:rPr>
      </w:pPr>
      <w:r>
        <w:rPr>
          <w:sz w:val="36"/>
        </w:rPr>
        <w:t>по конституционному праву  РФ</w:t>
      </w:r>
    </w:p>
    <w:p w:rsidR="00BE45A3" w:rsidRDefault="00BE45A3" w:rsidP="009B52CB">
      <w:pPr>
        <w:jc w:val="center"/>
        <w:rPr>
          <w:sz w:val="32"/>
        </w:rPr>
      </w:pPr>
    </w:p>
    <w:p w:rsidR="00BE45A3" w:rsidRDefault="00BE45A3" w:rsidP="009B52CB">
      <w:pPr>
        <w:jc w:val="center"/>
        <w:rPr>
          <w:sz w:val="32"/>
        </w:rPr>
      </w:pPr>
      <w:r>
        <w:rPr>
          <w:sz w:val="32"/>
        </w:rPr>
        <w:t>Вариант № 4</w:t>
      </w:r>
    </w:p>
    <w:p w:rsidR="00BE45A3" w:rsidRDefault="00BE45A3" w:rsidP="009B52CB">
      <w:pPr>
        <w:jc w:val="center"/>
        <w:rPr>
          <w:sz w:val="32"/>
        </w:rPr>
      </w:pPr>
      <w:r>
        <w:rPr>
          <w:sz w:val="32"/>
        </w:rPr>
        <w:t>Тема: «Акты органов местного самоуправления»</w:t>
      </w:r>
    </w:p>
    <w:p w:rsidR="00BE45A3" w:rsidRDefault="00BE45A3" w:rsidP="009B52CB">
      <w:pPr>
        <w:jc w:val="center"/>
      </w:pPr>
    </w:p>
    <w:p w:rsidR="00BE45A3" w:rsidRDefault="00BE45A3">
      <w:pPr>
        <w:ind w:left="6300"/>
        <w:jc w:val="center"/>
      </w:pPr>
    </w:p>
    <w:p w:rsidR="00BE45A3" w:rsidRDefault="00BE45A3">
      <w:pPr>
        <w:jc w:val="center"/>
      </w:pPr>
    </w:p>
    <w:p w:rsidR="00BE45A3" w:rsidRDefault="00BE45A3">
      <w:pPr>
        <w:jc w:val="center"/>
      </w:pPr>
      <w:r>
        <w:t>2001</w:t>
      </w:r>
    </w:p>
    <w:p w:rsidR="00BE45A3" w:rsidRDefault="00BE45A3">
      <w:pPr>
        <w:pStyle w:val="aa"/>
      </w:pPr>
    </w:p>
    <w:p w:rsidR="00BE45A3" w:rsidRDefault="00BE45A3">
      <w:pPr>
        <w:pStyle w:val="aa"/>
      </w:pPr>
    </w:p>
    <w:p w:rsidR="00BE45A3" w:rsidRDefault="00BE45A3">
      <w:pPr>
        <w:pStyle w:val="aa"/>
      </w:pPr>
    </w:p>
    <w:p w:rsidR="00BE45A3" w:rsidRDefault="00BE45A3">
      <w:pPr>
        <w:pStyle w:val="aa"/>
      </w:pPr>
      <w:r>
        <w:t>ОГЛАВЛЕНИЕ</w:t>
      </w:r>
    </w:p>
    <w:p w:rsidR="00BE45A3" w:rsidRDefault="00BE45A3"/>
    <w:p w:rsidR="00BE45A3" w:rsidRDefault="00BE45A3">
      <w:pPr>
        <w:pStyle w:val="a7"/>
        <w:tabs>
          <w:tab w:val="clear" w:pos="4677"/>
          <w:tab w:val="clear" w:pos="9355"/>
        </w:tabs>
      </w:pPr>
    </w:p>
    <w:p w:rsidR="00BE45A3" w:rsidRDefault="00BE45A3"/>
    <w:p w:rsidR="00BE45A3" w:rsidRDefault="00BE45A3">
      <w:pPr>
        <w:pStyle w:val="a7"/>
        <w:tabs>
          <w:tab w:val="clear" w:pos="4677"/>
          <w:tab w:val="clear" w:pos="9355"/>
        </w:tabs>
      </w:pPr>
    </w:p>
    <w:p w:rsidR="00BE45A3" w:rsidRDefault="00BE45A3">
      <w:pPr>
        <w:pStyle w:val="1"/>
        <w:spacing w:line="240" w:lineRule="auto"/>
        <w:rPr>
          <w:sz w:val="24"/>
        </w:rPr>
      </w:pPr>
      <w:r w:rsidRPr="00B6578A">
        <w:rPr>
          <w:sz w:val="24"/>
        </w:rPr>
        <w:t>ВВЕДЕНИЕ</w:t>
      </w:r>
      <w:r>
        <w:rPr>
          <w:sz w:val="24"/>
        </w:rPr>
        <w:t xml:space="preserve"> 3</w:t>
      </w:r>
    </w:p>
    <w:p w:rsidR="00BE45A3" w:rsidRDefault="00BE45A3">
      <w:pPr>
        <w:autoSpaceDE w:val="0"/>
        <w:autoSpaceDN w:val="0"/>
        <w:adjustRightInd w:val="0"/>
      </w:pPr>
      <w:r w:rsidRPr="00B6578A">
        <w:rPr>
          <w:szCs w:val="18"/>
        </w:rPr>
        <w:t>Глава 1.</w:t>
      </w:r>
      <w:r>
        <w:rPr>
          <w:szCs w:val="18"/>
        </w:rPr>
        <w:t xml:space="preserve"> Акты органов местного самоуправления</w:t>
      </w:r>
      <w:r>
        <w:t xml:space="preserve"> в правовой системе </w:t>
      </w:r>
    </w:p>
    <w:p w:rsidR="00BE45A3" w:rsidRDefault="00BE45A3">
      <w:pPr>
        <w:autoSpaceDE w:val="0"/>
        <w:autoSpaceDN w:val="0"/>
        <w:adjustRightInd w:val="0"/>
        <w:ind w:firstLine="708"/>
      </w:pPr>
      <w:r>
        <w:t>субъектов Российской Федерации………………………………………………………4</w:t>
      </w:r>
    </w:p>
    <w:p w:rsidR="00BE45A3" w:rsidRDefault="00BE45A3">
      <w:pPr>
        <w:autoSpaceDE w:val="0"/>
        <w:autoSpaceDN w:val="0"/>
        <w:adjustRightInd w:val="0"/>
        <w:ind w:firstLine="708"/>
        <w:rPr>
          <w:szCs w:val="18"/>
        </w:rPr>
      </w:pPr>
    </w:p>
    <w:p w:rsidR="00BE45A3" w:rsidRDefault="00BE45A3">
      <w:pPr>
        <w:pStyle w:val="a9"/>
        <w:ind w:left="708" w:hanging="708"/>
        <w:jc w:val="left"/>
        <w:rPr>
          <w:b w:val="0"/>
          <w:bCs w:val="0"/>
        </w:rPr>
      </w:pPr>
      <w:r w:rsidRPr="00B6578A">
        <w:rPr>
          <w:b w:val="0"/>
          <w:bCs w:val="0"/>
        </w:rPr>
        <w:t>Глава 2.</w:t>
      </w:r>
      <w:r>
        <w:rPr>
          <w:b w:val="0"/>
          <w:bCs w:val="0"/>
        </w:rPr>
        <w:t xml:space="preserve"> Уставы муниципальных обра</w:t>
      </w:r>
      <w:r>
        <w:rPr>
          <w:b w:val="0"/>
          <w:bCs w:val="0"/>
        </w:rPr>
        <w:softHyphen/>
        <w:t xml:space="preserve">зований – правовая основа </w:t>
      </w:r>
    </w:p>
    <w:p w:rsidR="00BE45A3" w:rsidRDefault="00BE45A3">
      <w:pPr>
        <w:pStyle w:val="a9"/>
        <w:ind w:left="708"/>
        <w:jc w:val="left"/>
        <w:rPr>
          <w:b w:val="0"/>
          <w:bCs w:val="0"/>
        </w:rPr>
      </w:pPr>
      <w:r>
        <w:rPr>
          <w:b w:val="0"/>
          <w:bCs w:val="0"/>
        </w:rPr>
        <w:t>деятельности местного самоуправления……………………………………………….7</w:t>
      </w:r>
    </w:p>
    <w:p w:rsidR="00BE45A3" w:rsidRDefault="00BE45A3">
      <w:pPr>
        <w:pStyle w:val="a9"/>
        <w:ind w:left="708"/>
        <w:jc w:val="left"/>
        <w:rPr>
          <w:b w:val="0"/>
          <w:bCs w:val="0"/>
        </w:rPr>
      </w:pPr>
    </w:p>
    <w:p w:rsidR="00BE45A3" w:rsidRDefault="00BE45A3">
      <w:pPr>
        <w:pStyle w:val="a3"/>
        <w:ind w:firstLine="0"/>
        <w:rPr>
          <w:color w:val="auto"/>
          <w:sz w:val="24"/>
        </w:rPr>
      </w:pPr>
      <w:r w:rsidRPr="00B6578A">
        <w:rPr>
          <w:color w:val="auto"/>
          <w:sz w:val="24"/>
        </w:rPr>
        <w:t>Глава 3</w:t>
      </w:r>
      <w:r>
        <w:rPr>
          <w:color w:val="auto"/>
          <w:sz w:val="24"/>
        </w:rPr>
        <w:t xml:space="preserve">. Акты представительных и исполнительных органов местного самоуправления, </w:t>
      </w:r>
    </w:p>
    <w:p w:rsidR="00BE45A3" w:rsidRDefault="00BE45A3">
      <w:pPr>
        <w:pStyle w:val="a3"/>
        <w:ind w:firstLine="0"/>
        <w:rPr>
          <w:color w:val="auto"/>
          <w:sz w:val="24"/>
        </w:rPr>
      </w:pPr>
      <w:r>
        <w:rPr>
          <w:color w:val="auto"/>
          <w:sz w:val="24"/>
        </w:rPr>
        <w:t>их роль в правовом регулировании вопросов местного значения…………………..10</w:t>
      </w:r>
    </w:p>
    <w:p w:rsidR="00BE45A3" w:rsidRDefault="00BE45A3">
      <w:pPr>
        <w:pStyle w:val="20"/>
        <w:ind w:firstLine="708"/>
      </w:pPr>
      <w:r w:rsidRPr="00B6578A">
        <w:t>1. Правовые акты Законодательного Собрания</w:t>
      </w:r>
      <w:r>
        <w:t>………………………………………10</w:t>
      </w:r>
    </w:p>
    <w:p w:rsidR="00BE45A3" w:rsidRDefault="00BE45A3">
      <w:pPr>
        <w:suppressAutoHyphens/>
        <w:autoSpaceDE w:val="0"/>
        <w:autoSpaceDN w:val="0"/>
        <w:adjustRightInd w:val="0"/>
        <w:ind w:left="720"/>
        <w:rPr>
          <w:szCs w:val="20"/>
        </w:rPr>
      </w:pPr>
      <w:r w:rsidRPr="00B6578A">
        <w:rPr>
          <w:szCs w:val="20"/>
        </w:rPr>
        <w:t>2. Правовые акты Губернатора области</w:t>
      </w:r>
      <w:r>
        <w:rPr>
          <w:szCs w:val="20"/>
        </w:rPr>
        <w:t>………………………………………………10</w:t>
      </w:r>
    </w:p>
    <w:p w:rsidR="00BE45A3" w:rsidRDefault="00BE45A3">
      <w:pPr>
        <w:suppressAutoHyphens/>
        <w:autoSpaceDE w:val="0"/>
        <w:autoSpaceDN w:val="0"/>
        <w:adjustRightInd w:val="0"/>
        <w:ind w:left="720"/>
        <w:rPr>
          <w:szCs w:val="20"/>
        </w:rPr>
      </w:pPr>
      <w:r w:rsidRPr="00B6578A">
        <w:rPr>
          <w:szCs w:val="20"/>
        </w:rPr>
        <w:t>3. Правовые акты Правительства области</w:t>
      </w:r>
      <w:r>
        <w:rPr>
          <w:szCs w:val="20"/>
        </w:rPr>
        <w:t>……………………………………………10</w:t>
      </w:r>
    </w:p>
    <w:p w:rsidR="00BE45A3" w:rsidRDefault="00BE45A3">
      <w:pPr>
        <w:suppressAutoHyphens/>
        <w:autoSpaceDE w:val="0"/>
        <w:autoSpaceDN w:val="0"/>
        <w:adjustRightInd w:val="0"/>
        <w:ind w:left="720"/>
      </w:pPr>
      <w:r w:rsidRPr="00B6578A">
        <w:t>4. Правовые акты территориальных органов государственной власти административно-территориальных единиц</w:t>
      </w:r>
      <w:r>
        <w:t>………………………………………….11</w:t>
      </w:r>
    </w:p>
    <w:p w:rsidR="00BE45A3" w:rsidRDefault="00BE45A3">
      <w:pPr>
        <w:suppressAutoHyphens/>
        <w:autoSpaceDE w:val="0"/>
        <w:autoSpaceDN w:val="0"/>
        <w:adjustRightInd w:val="0"/>
        <w:ind w:left="720"/>
      </w:pPr>
    </w:p>
    <w:p w:rsidR="00BE45A3" w:rsidRDefault="00BE45A3">
      <w:pPr>
        <w:pStyle w:val="5"/>
        <w:ind w:right="0"/>
        <w:jc w:val="left"/>
        <w:rPr>
          <w:b w:val="0"/>
          <w:bCs w:val="0"/>
        </w:rPr>
      </w:pPr>
      <w:r w:rsidRPr="00B6578A">
        <w:rPr>
          <w:b w:val="0"/>
          <w:bCs w:val="0"/>
        </w:rPr>
        <w:t>ЗАКЛЮЧЕНИЕ</w:t>
      </w:r>
      <w:r>
        <w:rPr>
          <w:b w:val="0"/>
          <w:bCs w:val="0"/>
        </w:rPr>
        <w:t xml:space="preserve"> ………………………………………………………………………………..13</w:t>
      </w:r>
    </w:p>
    <w:p w:rsidR="00BE45A3" w:rsidRDefault="00BE45A3"/>
    <w:p w:rsidR="00BE45A3" w:rsidRDefault="00BE45A3">
      <w:r w:rsidRPr="00B6578A">
        <w:t>Список источников</w:t>
      </w:r>
      <w:r>
        <w:t>……………………………………………………………………………. 14</w:t>
      </w:r>
    </w:p>
    <w:p w:rsidR="00BE45A3" w:rsidRDefault="00BE45A3"/>
    <w:p w:rsidR="00BE45A3" w:rsidRDefault="00BE45A3">
      <w:pPr>
        <w:pStyle w:val="2"/>
      </w:pPr>
      <w:r w:rsidRPr="00B6578A">
        <w:rPr>
          <w:sz w:val="24"/>
        </w:rPr>
        <w:t xml:space="preserve">Приложение 1 </w:t>
      </w:r>
    </w:p>
    <w:p w:rsidR="00BE45A3" w:rsidRDefault="00BE45A3">
      <w:pPr>
        <w:pStyle w:val="1"/>
        <w:spacing w:line="240" w:lineRule="auto"/>
        <w:jc w:val="center"/>
        <w:rPr>
          <w:b/>
          <w:bCs/>
          <w:sz w:val="24"/>
        </w:rPr>
      </w:pPr>
    </w:p>
    <w:p w:rsidR="00BE45A3" w:rsidRDefault="00BE45A3">
      <w:pPr>
        <w:pStyle w:val="1"/>
        <w:spacing w:line="240" w:lineRule="auto"/>
        <w:jc w:val="center"/>
        <w:rPr>
          <w:b/>
          <w:bCs/>
          <w:sz w:val="24"/>
        </w:rPr>
      </w:pPr>
    </w:p>
    <w:p w:rsidR="00BE45A3" w:rsidRDefault="00BE45A3">
      <w:pPr>
        <w:pStyle w:val="1"/>
        <w:spacing w:line="240" w:lineRule="auto"/>
        <w:jc w:val="center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В</w:t>
      </w:r>
      <w:bookmarkStart w:id="0" w:name="введение"/>
      <w:bookmarkEnd w:id="0"/>
      <w:r>
        <w:rPr>
          <w:b/>
          <w:bCs/>
          <w:sz w:val="24"/>
        </w:rPr>
        <w:t>ВЕДЕНИЕ</w:t>
      </w:r>
    </w:p>
    <w:p w:rsidR="00BE45A3" w:rsidRDefault="00BE45A3">
      <w:pPr>
        <w:ind w:firstLine="709"/>
        <w:jc w:val="both"/>
      </w:pPr>
    </w:p>
    <w:p w:rsidR="00BE45A3" w:rsidRDefault="00BE45A3">
      <w:pPr>
        <w:pStyle w:val="a3"/>
        <w:spacing w:before="120"/>
        <w:ind w:firstLine="709"/>
        <w:rPr>
          <w:color w:val="auto"/>
          <w:sz w:val="24"/>
        </w:rPr>
      </w:pPr>
      <w:r>
        <w:rPr>
          <w:color w:val="auto"/>
          <w:sz w:val="24"/>
        </w:rPr>
        <w:t>Многообразие явлений жизни общества, государства и граж</w:t>
      </w:r>
      <w:r>
        <w:rPr>
          <w:color w:val="auto"/>
          <w:sz w:val="24"/>
        </w:rPr>
        <w:softHyphen/>
        <w:t>данина порождает потребность в документировании разных видов деятельности и состояний. Нужны фиксация и общезначимое удос</w:t>
      </w:r>
      <w:r>
        <w:rPr>
          <w:color w:val="auto"/>
          <w:sz w:val="24"/>
        </w:rPr>
        <w:softHyphen/>
        <w:t xml:space="preserve">товерение фактов, событий и состояний. </w:t>
      </w:r>
      <w:r>
        <w:rPr>
          <w:color w:val="auto"/>
          <w:sz w:val="24"/>
        </w:rPr>
        <w:lastRenderedPageBreak/>
        <w:t>Документирование пред</w:t>
      </w:r>
      <w:r>
        <w:rPr>
          <w:color w:val="auto"/>
          <w:sz w:val="24"/>
        </w:rPr>
        <w:softHyphen/>
        <w:t xml:space="preserve">ставляет собой запись по установленным формам необходимой для управления и иных видов деятельности информации. Документ как письменная форма, удостоверяющая определенную информацию, является наиболее распространенным ее носителем. Это — законы, постановления, инструкции, обращения, письма, свидетельства, договоры, и т.д. </w:t>
      </w:r>
    </w:p>
    <w:p w:rsidR="00BE45A3" w:rsidRDefault="00BE45A3">
      <w:pPr>
        <w:pStyle w:val="a3"/>
        <w:spacing w:before="120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Осуществление государственной власти немыслимо без документирования информации. И значение актов органов государственной власти невозможно переоценить. </w:t>
      </w:r>
    </w:p>
    <w:p w:rsidR="00BE45A3" w:rsidRDefault="00BE45A3">
      <w:pPr>
        <w:pStyle w:val="a3"/>
        <w:spacing w:before="120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В предлагаемой работе рассматриваются акты органов местного самоуправления. </w:t>
      </w:r>
    </w:p>
    <w:p w:rsidR="00BE45A3" w:rsidRDefault="00BE45A3">
      <w:pPr>
        <w:pStyle w:val="a3"/>
        <w:spacing w:before="120"/>
        <w:ind w:firstLine="709"/>
        <w:rPr>
          <w:color w:val="auto"/>
          <w:sz w:val="24"/>
        </w:rPr>
      </w:pPr>
      <w:r>
        <w:rPr>
          <w:color w:val="auto"/>
          <w:sz w:val="24"/>
        </w:rPr>
        <w:t>Под местным самоуправлением по</w:t>
      </w:r>
      <w:r>
        <w:rPr>
          <w:color w:val="auto"/>
          <w:sz w:val="24"/>
        </w:rPr>
        <w:softHyphen/>
        <w:t>нимается система создаваемых гражданами органов, само</w:t>
      </w:r>
      <w:r>
        <w:rPr>
          <w:color w:val="auto"/>
          <w:sz w:val="24"/>
        </w:rPr>
        <w:softHyphen/>
        <w:t>стоятельно и с привлечением населения решающих вопросы местного значения.</w:t>
      </w:r>
    </w:p>
    <w:p w:rsidR="00BE45A3" w:rsidRDefault="00BE45A3">
      <w:pPr>
        <w:autoSpaceDE w:val="0"/>
        <w:autoSpaceDN w:val="0"/>
        <w:adjustRightInd w:val="0"/>
        <w:spacing w:before="120"/>
        <w:ind w:firstLine="709"/>
        <w:jc w:val="both"/>
        <w:rPr>
          <w:szCs w:val="18"/>
        </w:rPr>
      </w:pPr>
      <w:r>
        <w:rPr>
          <w:szCs w:val="20"/>
        </w:rPr>
        <w:t xml:space="preserve">Конституция Российской Федерации отмечает, что местное самоуправление в пределах своих полномочий самостоятельно. </w:t>
      </w:r>
      <w:r>
        <w:rPr>
          <w:szCs w:val="18"/>
        </w:rPr>
        <w:t>Эти органы, реализуя свои полномочия, установленные восьмой главой ст.ст. 130—133 Конституции Российской Федерации, издают по вопросам своей компетенции правовые акты.</w:t>
      </w:r>
    </w:p>
    <w:p w:rsidR="00BE45A3" w:rsidRDefault="00BE45A3">
      <w:pPr>
        <w:pStyle w:val="20"/>
        <w:spacing w:before="120"/>
        <w:ind w:firstLine="709"/>
      </w:pPr>
      <w:r>
        <w:t>Местное самоуправление опирается на прочную конституционную основу, осуществляется в соответст</w:t>
      </w:r>
      <w:r>
        <w:softHyphen/>
        <w:t xml:space="preserve">вии с федеральными законами, конституциями, уставами, законами субъектов РФ, а также собственными правовыми актами. Правовые акты органов местного самоуправления, в связи с обширностью решаемых этими органами вопросов, разнообразны. </w:t>
      </w:r>
    </w:p>
    <w:p w:rsidR="00BE45A3" w:rsidRDefault="00BE45A3">
      <w:pPr>
        <w:pStyle w:val="20"/>
        <w:spacing w:before="120"/>
        <w:ind w:firstLine="709"/>
      </w:pPr>
      <w:r>
        <w:t>В рамках настоящей работы будут рассмотрены:</w:t>
      </w:r>
    </w:p>
    <w:p w:rsidR="00BE45A3" w:rsidRDefault="00BE45A3">
      <w:pPr>
        <w:pStyle w:val="20"/>
        <w:numPr>
          <w:ilvl w:val="0"/>
          <w:numId w:val="1"/>
        </w:numPr>
        <w:tabs>
          <w:tab w:val="clear" w:pos="530"/>
        </w:tabs>
        <w:ind w:left="1080" w:hanging="347"/>
      </w:pPr>
      <w:r>
        <w:t xml:space="preserve">акты органов местного самоуправления, </w:t>
      </w:r>
    </w:p>
    <w:p w:rsidR="00BE45A3" w:rsidRDefault="00BE45A3">
      <w:pPr>
        <w:pStyle w:val="20"/>
        <w:numPr>
          <w:ilvl w:val="0"/>
          <w:numId w:val="1"/>
        </w:numPr>
        <w:tabs>
          <w:tab w:val="clear" w:pos="530"/>
        </w:tabs>
        <w:ind w:left="1080" w:hanging="347"/>
      </w:pPr>
      <w:r>
        <w:t>уставы муниципальных образований,</w:t>
      </w:r>
    </w:p>
    <w:p w:rsidR="00BE45A3" w:rsidRDefault="00BE45A3">
      <w:pPr>
        <w:pStyle w:val="20"/>
        <w:numPr>
          <w:ilvl w:val="0"/>
          <w:numId w:val="1"/>
        </w:numPr>
        <w:tabs>
          <w:tab w:val="clear" w:pos="530"/>
        </w:tabs>
        <w:ind w:left="1080" w:hanging="347"/>
      </w:pPr>
      <w:r>
        <w:t>акты представительных и исполнительных органов местного самоуправления.</w:t>
      </w:r>
    </w:p>
    <w:p w:rsidR="00BE45A3" w:rsidRDefault="00BE45A3">
      <w:pPr>
        <w:spacing w:before="120"/>
        <w:ind w:firstLine="709"/>
        <w:jc w:val="both"/>
        <w:rPr>
          <w:rFonts w:eastAsia="Arial Unicode MS"/>
        </w:rPr>
      </w:pPr>
      <w:r>
        <w:t xml:space="preserve">При рассмотрении вопросов контрольной будут использоваться примеры нормативных актов Еврейской автономной области и г. Биробиджана в частности. </w:t>
      </w: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</w:p>
    <w:p w:rsidR="00BE45A3" w:rsidRDefault="00BE45A3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Глава_1"/>
      <w:r>
        <w:rPr>
          <w:b/>
          <w:bCs/>
          <w:szCs w:val="18"/>
        </w:rPr>
        <w:t>Глава</w:t>
      </w:r>
      <w:bookmarkEnd w:id="1"/>
      <w:r>
        <w:rPr>
          <w:b/>
          <w:bCs/>
          <w:szCs w:val="18"/>
        </w:rPr>
        <w:t xml:space="preserve"> 1. Акты органов местного самоуправления</w:t>
      </w:r>
      <w:r>
        <w:rPr>
          <w:b/>
          <w:bCs/>
        </w:rPr>
        <w:t xml:space="preserve"> в правовой системе </w:t>
      </w:r>
    </w:p>
    <w:p w:rsidR="00BE45A3" w:rsidRDefault="00BE45A3">
      <w:pPr>
        <w:autoSpaceDE w:val="0"/>
        <w:autoSpaceDN w:val="0"/>
        <w:adjustRightInd w:val="0"/>
        <w:jc w:val="center"/>
        <w:rPr>
          <w:b/>
          <w:bCs/>
          <w:szCs w:val="18"/>
        </w:rPr>
      </w:pPr>
      <w:r>
        <w:rPr>
          <w:b/>
          <w:bCs/>
        </w:rPr>
        <w:t>субъектов Российской Федерации.</w:t>
      </w: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18"/>
        </w:rPr>
      </w:pPr>
      <w:r>
        <w:rPr>
          <w:szCs w:val="20"/>
        </w:rPr>
        <w:t>Конституция отмечает, что местное самоуправление в пределах своих полномочий самостоятельно</w:t>
      </w:r>
      <w:r>
        <w:rPr>
          <w:rStyle w:val="a4"/>
          <w:szCs w:val="20"/>
        </w:rPr>
        <w:footnoteReference w:id="1"/>
      </w:r>
      <w:r>
        <w:rPr>
          <w:szCs w:val="20"/>
        </w:rPr>
        <w:t xml:space="preserve">. </w:t>
      </w:r>
      <w:r>
        <w:rPr>
          <w:szCs w:val="18"/>
        </w:rPr>
        <w:t>Эти органы, издают правовые акты по вопросам своей компетенции, реализуя свои полномочия, установленные восьмой главой ст.ст. 130—133 Конституции Российской Федерации.</w:t>
      </w:r>
    </w:p>
    <w:p w:rsidR="00BE45A3" w:rsidRDefault="00BE45A3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Этот вывод не противоречит конституционному указанию на то, что «органы местного самоуправления не входят в систему органов государственной власти»</w:t>
      </w:r>
      <w:r>
        <w:rPr>
          <w:rStyle w:val="a4"/>
          <w:szCs w:val="20"/>
        </w:rPr>
        <w:footnoteReference w:id="2"/>
      </w:r>
      <w:r>
        <w:rPr>
          <w:szCs w:val="20"/>
        </w:rPr>
        <w:t>. «При любом толковании этого указания ясно, что не может быть предусмотренных Конституцией органов самоуправления, которые осуществляли бы публичную власть без издания правовых актов»</w:t>
      </w:r>
      <w:r>
        <w:rPr>
          <w:rStyle w:val="a4"/>
          <w:szCs w:val="20"/>
        </w:rPr>
        <w:footnoteReference w:id="3"/>
      </w:r>
      <w:r>
        <w:rPr>
          <w:szCs w:val="20"/>
        </w:rPr>
        <w:t>.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 xml:space="preserve">Акты самоуправления являются непосредственным волеизъявлением. Прямое волеизъявление граждан служит наиболее демократическим источником правотворчества. Личные и социальные интересы находят здесь органическое сочетание. В актах самоуправления сближается и даже сливается круг лиц, принимающих решения, и круг лиц, исполняющих эти решения. 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>Но по своему характеру, признакам, субъектам, содержанию и сферам регулирования эти акты неодинаковы. В первую группу можно выделить акты в системе местного самоуправления, во вторую — акты прямого волеизъявления в масштабе государства или государственного образования.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 xml:space="preserve">В указанных статьях Конституции Российской Федерации установлены основы местного самоуправления, которые обеспечивают самостоятельное решение населением вопросов местного значения, владение, пользование и распоряжение муниципальной собственностью. Для этих целей граждане используют референдум, выборы, другие формы прямого волеизъявления, а также выборные и другие органы местного самоуправления. В Федеральном Законе </w:t>
      </w:r>
      <w:r>
        <w:t xml:space="preserve">N 154-ФЗ от 28.08.1995 г. </w:t>
      </w:r>
      <w:r>
        <w:rPr>
          <w:szCs w:val="18"/>
        </w:rPr>
        <w:t>"Об общих принципах организации местного самоуправления в Российской Федерации"</w:t>
      </w:r>
      <w:r>
        <w:rPr>
          <w:rStyle w:val="a4"/>
          <w:szCs w:val="18"/>
        </w:rPr>
        <w:footnoteReference w:id="4"/>
      </w:r>
      <w:r>
        <w:rPr>
          <w:szCs w:val="18"/>
        </w:rPr>
        <w:t>, в конституциях и уставах субъектов федерации, в их законах о местном самоуправлении, о местных референдумах, о выборах, о сходах и собраниях граждан более подробно регулируются виды и содержание решений местного самоуправления.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 xml:space="preserve">Примечательно, что решения, принятые путем референдума  на сходах, именуются именно как решения. </w:t>
      </w:r>
    </w:p>
    <w:p w:rsidR="00BE45A3" w:rsidRDefault="00BE45A3">
      <w:pPr>
        <w:autoSpaceDE w:val="0"/>
        <w:autoSpaceDN w:val="0"/>
        <w:adjustRightInd w:val="0"/>
        <w:ind w:firstLine="709"/>
        <w:jc w:val="both"/>
      </w:pPr>
      <w:r>
        <w:rPr>
          <w:szCs w:val="18"/>
        </w:rPr>
        <w:t>Есть процедуры принятия решений сельскими сходами и народными собраниями в городах, поселках. Такое решение как акт самоуправления обладает юридической силой, если принято применительно к установленному (в законе, положении) кругу вопросов, если правильно проведено голосование, если решение удостоверено подписями и печатью.</w:t>
      </w:r>
      <w:r>
        <w:t xml:space="preserve"> 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>Принимают решения органы территориального общественного самоуправления — домовые, уличные комитеты и др. Форма их — произвольная.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>Теперь рассмотрим другие проблемы. «В нашей общественной практике все более заметное место занимают институты прямой демократии. Из конституционного принципа народовластия, когда носителем суверенитета и единственным источником власти является народ, логически следует признание высокой роли этих институтов. Ведь народ осуществляет свою власть непосредственно, а также через органы государственной власти и органы местного самоуправления»</w:t>
      </w:r>
      <w:r>
        <w:rPr>
          <w:rStyle w:val="a4"/>
          <w:szCs w:val="18"/>
        </w:rPr>
        <w:footnoteReference w:id="5"/>
      </w:r>
      <w:r>
        <w:rPr>
          <w:szCs w:val="18"/>
        </w:rPr>
        <w:t>. В п. 3 ст. 3 Конституции Российской Федерации установлено: высшим  непосредственным выражением власти народа являются референдум и свободные выборы.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>Добавим и другие формы непосредственной демократии — народные собрания, сельские сходы, общественные обсуждения, наказы избирателей, распоряжение вопросов на собраниях трудовых коллективов и т.п. Все названные институты характеризуются тем, что с их помощью граждане непосредственно участвуют в управлении государственными делами, сами принимают решения.  Для принятия коллективных решений применяется единственно демократический способ — голосование, которое позволяет реально определить волю граждан, социальной общности, населения.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 xml:space="preserve">Возникает вопрос: как оформить непосредственное волеизъявление людей, каким образом придать ему юридически корректный и обязательный смысл, как соотнести такое решение с правовыми актами? 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 xml:space="preserve">Граждане и их объединения, социальные общности сами вырабатывают правила поведения, нормы и добровольно им следуют. Происходит фиксированное прямое волеизъявление, которое становится юридически значимым решением — актом. И его следует включить в общую систему правовых актов, отмечая при этом высокую значимость и ценность. 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>Начнем с выборов. Их процедура регулируется в законах о выборах депутатов законодательных и представительных органов, местного самоуправления, в федеральном Законе "Об основных гарантиях избирательных прав граждан Российской Федерации". В ст.ст. 30—33 упомянутого Закона закреплены порядок голосования, гарантии достоверного и правильного подсчета голосов избирателей, установления результатов выборов, опубликования итогов голосования и результатов выборов.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>Конкретизацией этих положений может служить Закон Еврейской автономной области "</w:t>
      </w:r>
      <w:r>
        <w:rPr>
          <w:i/>
          <w:iCs/>
          <w:szCs w:val="18"/>
        </w:rPr>
        <w:t>Об организации местного самоуправлении в Еврейской автономной области</w:t>
      </w:r>
      <w:r>
        <w:rPr>
          <w:szCs w:val="18"/>
        </w:rPr>
        <w:t>"</w:t>
      </w:r>
      <w:r>
        <w:rPr>
          <w:rStyle w:val="a4"/>
          <w:szCs w:val="18"/>
        </w:rPr>
        <w:footnoteReference w:id="6"/>
      </w:r>
      <w:r>
        <w:rPr>
          <w:szCs w:val="18"/>
        </w:rPr>
        <w:t xml:space="preserve"> (принят </w:t>
      </w:r>
      <w:r>
        <w:t>28.02.1996 г.</w:t>
      </w:r>
      <w:r>
        <w:rPr>
          <w:szCs w:val="18"/>
        </w:rPr>
        <w:t xml:space="preserve">). </w:t>
      </w:r>
    </w:p>
    <w:p w:rsidR="00BE45A3" w:rsidRDefault="00BE45A3">
      <w:pPr>
        <w:pStyle w:val="a3"/>
        <w:ind w:firstLine="709"/>
        <w:rPr>
          <w:color w:val="auto"/>
          <w:sz w:val="24"/>
        </w:rPr>
      </w:pPr>
      <w:r>
        <w:rPr>
          <w:color w:val="auto"/>
          <w:sz w:val="24"/>
        </w:rPr>
        <w:t>Статья 3  этого закона  гласит, что правовую основу местного самоуправления составляют: Конституция Российской Федерации; законы Российской Федерации; Устав Еврейской автономной области; настоящий закон; законы Еврейской автономной области.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В Еврейской автономной области по вопросам местного значения может проводиться местный референдум (статья 17), могут созываться собрания (сходы) граждан (статья 18).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Территориальное общественное самоуправление населения области  осуществляется через сборы, сходы, собрания жителей, иные формы непосредственного народовластия, а также через органы территориального общественного самоуправления (советы, комитеты микрорайонов, домовые, уличные комитеты) (статья 21).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В ведении муниципальных образований находятся вопросы местного значения, а также отдельные государственные полномочия, которыми могут наделяться органы местного самоуправления (статья 10).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К вопросам местного значения вышеназванный закон относит</w:t>
      </w:r>
      <w:r>
        <w:rPr>
          <w:rStyle w:val="a4"/>
          <w:szCs w:val="20"/>
        </w:rPr>
        <w:footnoteReference w:id="7"/>
      </w:r>
      <w:r>
        <w:rPr>
          <w:szCs w:val="20"/>
        </w:rPr>
        <w:t xml:space="preserve"> (всего 35 пунктов):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1) принятие и изменение уставов муниципальных образований, контроль за их соблюдением;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2) владение, пользование и распоряжение муниципальной собственностью;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3) местные финансы, формирование, утверждение и исполнение местного бюджета, установление местных налогов и сборов, решение других финансовых вопросов местного значения;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4) охрана общественного порядка, организация и содержание муниципальных органов охраны общественного порядка, осуществление контроля за их деятельностью;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5) регулирование планировки и застройки территорий муниципальных образований;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6) создание условий для жилищного и социально - культурного строительства;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7) контроль за использованием земель на территории муниципального образования;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8) организация и содержание муниципальной информационной службы;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9) учет граждан, нуждающихся в улучшении жилищных условий;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10) учреждение собственных средств массовой информации.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Отметим, что в исключительном ведении представительных органов местного самоуправления находятся</w:t>
      </w:r>
      <w:r>
        <w:rPr>
          <w:rStyle w:val="a4"/>
          <w:szCs w:val="20"/>
        </w:rPr>
        <w:footnoteReference w:id="8"/>
      </w:r>
      <w:r>
        <w:rPr>
          <w:szCs w:val="20"/>
        </w:rPr>
        <w:t xml:space="preserve">: </w:t>
      </w:r>
    </w:p>
    <w:p w:rsidR="00BE45A3" w:rsidRDefault="00BE45A3">
      <w:pPr>
        <w:numPr>
          <w:ilvl w:val="0"/>
          <w:numId w:val="2"/>
        </w:numPr>
        <w:tabs>
          <w:tab w:val="clear" w:pos="1080"/>
          <w:tab w:val="left" w:pos="720"/>
        </w:tabs>
        <w:suppressAutoHyphens/>
        <w:autoSpaceDE w:val="0"/>
        <w:autoSpaceDN w:val="0"/>
        <w:adjustRightInd w:val="0"/>
        <w:ind w:left="720"/>
        <w:jc w:val="both"/>
        <w:rPr>
          <w:szCs w:val="20"/>
        </w:rPr>
      </w:pPr>
      <w:r>
        <w:rPr>
          <w:szCs w:val="20"/>
        </w:rPr>
        <w:t>принятие общеобязательных правил по предметам ведения муниципального образования, предусмотренных уставом муниципального образования;</w:t>
      </w:r>
    </w:p>
    <w:p w:rsidR="00BE45A3" w:rsidRDefault="00BE45A3">
      <w:pPr>
        <w:numPr>
          <w:ilvl w:val="0"/>
          <w:numId w:val="2"/>
        </w:numPr>
        <w:tabs>
          <w:tab w:val="clear" w:pos="1080"/>
          <w:tab w:val="left" w:pos="720"/>
        </w:tabs>
        <w:suppressAutoHyphens/>
        <w:autoSpaceDE w:val="0"/>
        <w:autoSpaceDN w:val="0"/>
        <w:adjustRightInd w:val="0"/>
        <w:ind w:left="720"/>
        <w:jc w:val="both"/>
        <w:rPr>
          <w:szCs w:val="20"/>
        </w:rPr>
      </w:pPr>
      <w:r>
        <w:rPr>
          <w:szCs w:val="20"/>
        </w:rPr>
        <w:t>утверждение местного бюджета и отчета о его исполнении;</w:t>
      </w:r>
    </w:p>
    <w:p w:rsidR="00BE45A3" w:rsidRDefault="00BE45A3">
      <w:pPr>
        <w:numPr>
          <w:ilvl w:val="0"/>
          <w:numId w:val="2"/>
        </w:numPr>
        <w:tabs>
          <w:tab w:val="clear" w:pos="1080"/>
          <w:tab w:val="left" w:pos="720"/>
        </w:tabs>
        <w:suppressAutoHyphens/>
        <w:autoSpaceDE w:val="0"/>
        <w:autoSpaceDN w:val="0"/>
        <w:adjustRightInd w:val="0"/>
        <w:ind w:left="720"/>
        <w:jc w:val="both"/>
        <w:rPr>
          <w:szCs w:val="20"/>
        </w:rPr>
      </w:pPr>
      <w:r>
        <w:rPr>
          <w:szCs w:val="20"/>
        </w:rPr>
        <w:t>принятие планов и программ развития муниципального образования, утверждение отчетов об их исполнении;</w:t>
      </w:r>
    </w:p>
    <w:p w:rsidR="00BE45A3" w:rsidRDefault="00BE45A3">
      <w:pPr>
        <w:numPr>
          <w:ilvl w:val="0"/>
          <w:numId w:val="2"/>
        </w:numPr>
        <w:tabs>
          <w:tab w:val="clear" w:pos="1080"/>
          <w:tab w:val="left" w:pos="720"/>
        </w:tabs>
        <w:suppressAutoHyphens/>
        <w:autoSpaceDE w:val="0"/>
        <w:autoSpaceDN w:val="0"/>
        <w:adjustRightInd w:val="0"/>
        <w:ind w:left="720"/>
        <w:jc w:val="both"/>
        <w:rPr>
          <w:szCs w:val="20"/>
        </w:rPr>
      </w:pPr>
      <w:r>
        <w:rPr>
          <w:szCs w:val="20"/>
        </w:rPr>
        <w:t>установление местных налогов и сборов;</w:t>
      </w:r>
    </w:p>
    <w:p w:rsidR="00BE45A3" w:rsidRDefault="00BE45A3">
      <w:pPr>
        <w:numPr>
          <w:ilvl w:val="0"/>
          <w:numId w:val="2"/>
        </w:numPr>
        <w:tabs>
          <w:tab w:val="clear" w:pos="1080"/>
          <w:tab w:val="left" w:pos="720"/>
        </w:tabs>
        <w:suppressAutoHyphens/>
        <w:autoSpaceDE w:val="0"/>
        <w:autoSpaceDN w:val="0"/>
        <w:adjustRightInd w:val="0"/>
        <w:ind w:left="720"/>
        <w:jc w:val="both"/>
        <w:rPr>
          <w:szCs w:val="20"/>
        </w:rPr>
      </w:pPr>
      <w:r>
        <w:rPr>
          <w:szCs w:val="20"/>
        </w:rPr>
        <w:t>установление порядка управления и распоряжения муниципальной собственностью;</w:t>
      </w:r>
    </w:p>
    <w:p w:rsidR="00BE45A3" w:rsidRDefault="00BE45A3">
      <w:pPr>
        <w:numPr>
          <w:ilvl w:val="0"/>
          <w:numId w:val="2"/>
        </w:numPr>
        <w:tabs>
          <w:tab w:val="clear" w:pos="1080"/>
          <w:tab w:val="left" w:pos="720"/>
        </w:tabs>
        <w:suppressAutoHyphens/>
        <w:autoSpaceDE w:val="0"/>
        <w:autoSpaceDN w:val="0"/>
        <w:adjustRightInd w:val="0"/>
        <w:ind w:left="720"/>
        <w:jc w:val="both"/>
        <w:rPr>
          <w:szCs w:val="20"/>
        </w:rPr>
      </w:pPr>
      <w:r>
        <w:rPr>
          <w:szCs w:val="20"/>
        </w:rPr>
        <w:t>контроль за деятельностью органов местного самоуправления и должностных лиц местного самоуправления, предусмотренных уставами муниципальных образований.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18"/>
        </w:rPr>
      </w:pPr>
      <w:r>
        <w:rPr>
          <w:szCs w:val="18"/>
        </w:rPr>
        <w:t xml:space="preserve">Обеспечению законности на местной территории служит норма об административной ответственности должностных лиц и граждан - штраф в судебном порядке — за невыполнение решений органов местного самоуправления, принятых в пределах их компетенции. </w:t>
      </w: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>В то же время решения, нарушающие Конституцию и законы России, законы и иные акты области, могут быть отменены в судебном порядке. Допускается их обжалование.</w:t>
      </w:r>
    </w:p>
    <w:p w:rsidR="00BE45A3" w:rsidRDefault="00BE45A3">
      <w:pPr>
        <w:ind w:firstLine="709"/>
        <w:jc w:val="both"/>
        <w:rPr>
          <w:szCs w:val="18"/>
        </w:rPr>
      </w:pPr>
    </w:p>
    <w:p w:rsidR="00BE45A3" w:rsidRDefault="00BE45A3">
      <w:pPr>
        <w:ind w:firstLine="709"/>
        <w:jc w:val="both"/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3"/>
        </w:rPr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3"/>
        </w:rPr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3"/>
        </w:rPr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3"/>
        </w:rPr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3"/>
        </w:rPr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3"/>
        </w:rPr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3"/>
        </w:rPr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</w:p>
    <w:p w:rsidR="00BE45A3" w:rsidRDefault="00BE45A3">
      <w:pPr>
        <w:pStyle w:val="a9"/>
      </w:pPr>
      <w:bookmarkStart w:id="2" w:name="Глава_2"/>
      <w:r>
        <w:t>Глава</w:t>
      </w:r>
      <w:bookmarkEnd w:id="2"/>
      <w:r>
        <w:t xml:space="preserve"> 2. Уставы муниципальных обра</w:t>
      </w:r>
      <w:r>
        <w:softHyphen/>
        <w:t xml:space="preserve">зований – </w:t>
      </w:r>
    </w:p>
    <w:p w:rsidR="00BE45A3" w:rsidRDefault="00BE45A3">
      <w:pPr>
        <w:pStyle w:val="a9"/>
      </w:pPr>
      <w:r>
        <w:t>правовая основа деятельности местного самоуправления.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3"/>
        </w:rPr>
      </w:pPr>
    </w:p>
    <w:p w:rsidR="00BE45A3" w:rsidRDefault="00BE45A3">
      <w:pPr>
        <w:pStyle w:val="a3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Местное самоуправление наряду с другими актами регулируется также уставами муниципальных образований. 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 «Муниципальным образованием называется «городское, сельское поселе</w:t>
      </w:r>
      <w:r>
        <w:softHyphen/>
        <w:t>ние, несколько поселений, объединенных общей территорией, часть посе</w:t>
      </w:r>
      <w:r>
        <w:softHyphen/>
        <w:t>ления, иная населенная территория, … в пределах которых осуществляется местное самоуправление, име</w:t>
      </w:r>
      <w:r>
        <w:softHyphen/>
        <w:t>ются муниципальная собственность, местный бюджет и выборные органы местного самоуправления»</w:t>
      </w:r>
      <w:r>
        <w:rPr>
          <w:rStyle w:val="a4"/>
        </w:rPr>
        <w:footnoteReference w:id="9"/>
      </w:r>
      <w:r>
        <w:t>.</w:t>
      </w:r>
    </w:p>
    <w:p w:rsidR="00BE45A3" w:rsidRDefault="00BE45A3">
      <w:pPr>
        <w:ind w:firstLine="709"/>
        <w:jc w:val="both"/>
      </w:pPr>
      <w:r>
        <w:rPr>
          <w:szCs w:val="23"/>
        </w:rPr>
        <w:t>В соответствии с конституционными и законодательны</w:t>
      </w:r>
      <w:r>
        <w:rPr>
          <w:szCs w:val="23"/>
        </w:rPr>
        <w:softHyphen/>
        <w:t>ми основами (Закон № 154-ФЗ), устав самостоятельно разрабатывается муниципальным образованием и принимается представитель</w:t>
      </w:r>
      <w:r>
        <w:rPr>
          <w:szCs w:val="23"/>
        </w:rPr>
        <w:softHyphen/>
        <w:t>ным органом местного самоуправления или населением не</w:t>
      </w:r>
      <w:r>
        <w:rPr>
          <w:szCs w:val="23"/>
        </w:rPr>
        <w:softHyphen/>
        <w:t xml:space="preserve">посредственно. </w:t>
      </w:r>
    </w:p>
    <w:p w:rsidR="00BE45A3" w:rsidRDefault="00BE45A3">
      <w:pPr>
        <w:ind w:firstLine="709"/>
        <w:jc w:val="both"/>
      </w:pPr>
      <w:r>
        <w:rPr>
          <w:szCs w:val="23"/>
        </w:rPr>
        <w:t>«Устав муниципального образования подлежит государственной регистрации в порядке, установленном за</w:t>
      </w:r>
      <w:r>
        <w:rPr>
          <w:szCs w:val="23"/>
        </w:rPr>
        <w:softHyphen/>
        <w:t>коном субъекта РФ. Основанием для отказа в государствен</w:t>
      </w:r>
      <w:r>
        <w:rPr>
          <w:szCs w:val="23"/>
        </w:rPr>
        <w:softHyphen/>
        <w:t xml:space="preserve">ной регистрации устава муниципального образования может быть только противоречие его Конституции РФ, </w:t>
      </w:r>
      <w:r>
        <w:t xml:space="preserve">законам Российской  Федерации  и законам субъекта Российской  Федерации», </w:t>
      </w:r>
      <w:r>
        <w:rPr>
          <w:szCs w:val="23"/>
        </w:rPr>
        <w:t>причем «от</w:t>
      </w:r>
      <w:r>
        <w:rPr>
          <w:szCs w:val="23"/>
        </w:rPr>
        <w:softHyphen/>
        <w:t>каз в государственной регистрации может быть обжалован гражданами и органами местного самоуправления в судеб</w:t>
      </w:r>
      <w:r>
        <w:rPr>
          <w:szCs w:val="23"/>
        </w:rPr>
        <w:softHyphen/>
        <w:t>ном порядке»</w:t>
      </w:r>
      <w:r>
        <w:rPr>
          <w:rStyle w:val="a4"/>
          <w:szCs w:val="23"/>
        </w:rPr>
        <w:footnoteReference w:id="10"/>
      </w:r>
      <w:r>
        <w:rPr>
          <w:szCs w:val="23"/>
        </w:rPr>
        <w:t>.</w:t>
      </w:r>
    </w:p>
    <w:p w:rsidR="00BE45A3" w:rsidRDefault="00BE45A3">
      <w:pPr>
        <w:ind w:firstLine="709"/>
        <w:jc w:val="both"/>
      </w:pPr>
      <w:r>
        <w:t>Устав муниципального образования вступает в силу  после  его официального опубликования (обнародования).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3"/>
        </w:rPr>
      </w:pPr>
      <w:r>
        <w:rPr>
          <w:szCs w:val="23"/>
        </w:rPr>
        <w:t xml:space="preserve">В </w:t>
      </w:r>
      <w:r>
        <w:rPr>
          <w:i/>
          <w:iCs/>
          <w:szCs w:val="23"/>
        </w:rPr>
        <w:t>уставе муниципального образования указываются</w:t>
      </w:r>
      <w:r>
        <w:rPr>
          <w:rStyle w:val="a4"/>
          <w:i/>
          <w:iCs/>
          <w:szCs w:val="23"/>
        </w:rPr>
        <w:footnoteReference w:id="11"/>
      </w:r>
      <w:r>
        <w:rPr>
          <w:i/>
          <w:iCs/>
          <w:szCs w:val="23"/>
        </w:rPr>
        <w:t>: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1) границы и состав территории муниципального образования;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2)  вопросы  местного  значения, относящиеся к ведению муниципального образования;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3)  формы,  порядок  и  гарантии   непосредственного</w:t>
      </w:r>
      <w:r>
        <w:rPr>
          <w:szCs w:val="20"/>
        </w:rPr>
        <w:tab/>
        <w:t>участия населения в решении вопросов местного значения;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4)  структура  и  порядок   формирования</w:t>
      </w:r>
      <w:r>
        <w:rPr>
          <w:szCs w:val="20"/>
        </w:rPr>
        <w:tab/>
        <w:t>органов местного самоуправления;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5) наименование и полномочия выборных, других органов местного самоуправления и должностных лиц местного самоуправления;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6) срок полномочий депутатов представительных органов местного самоуправления, членов других выборных органов местного самоуправления, выборных должностных лиц местного самоуправления;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7) виды, порядок принятия и вступления в силу нормативных правовых актов органов местного самоуправления;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8)  основания  и  виды   ответственности</w:t>
      </w:r>
      <w:r>
        <w:rPr>
          <w:szCs w:val="20"/>
        </w:rPr>
        <w:tab/>
        <w:t>органов</w:t>
      </w:r>
      <w:r>
        <w:rPr>
          <w:szCs w:val="20"/>
        </w:rPr>
        <w:tab/>
        <w:t>местного самоуправления и должностных лиц местного самоуправления;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9)  порядок  отзыва,  выражения  недоверия населением или досрочного  прекращения  полномочий  выборных  органов</w:t>
      </w:r>
      <w:r>
        <w:rPr>
          <w:szCs w:val="20"/>
        </w:rPr>
        <w:tab/>
        <w:t>местного самоуправления</w:t>
      </w:r>
      <w:r>
        <w:rPr>
          <w:szCs w:val="20"/>
        </w:rPr>
        <w:tab/>
        <w:t>и выборных должностных лиц местного самоуправления;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10) статус и социальные гарантии депутатов, членов других выборных органов местного самоуправления, выборных должностных лиц местного самоуправления, основания и порядок прекращения их полномочий;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11) гарантии прав должностных лиц местного самоуправления;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12) условия и порядок организации муниципальной службы;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13) экономическая и финансовая основа осуществления местного самоуправления, общий порядок владения, пользования и распоряжения муниципальной собственностью;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14) вопросы организации местного самоуправления, обусловленные компактным проживанием на территории муниципального образования национальных групп и общностей, коренных (аборигенных) народов, казачества с учетом исторических и иных местных традиций;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15) другие положения об организации местного самоуправления, о компетенции и порядке деятельности органов местного самоуправления и должностных лиц местного самоуправления в соответствии с законами Российской Федерации и законами субъектов Российской Федерации.</w:t>
      </w:r>
    </w:p>
    <w:p w:rsidR="00BE45A3" w:rsidRDefault="00BE45A3">
      <w:pPr>
        <w:suppressAutoHyphens/>
        <w:autoSpaceDE w:val="0"/>
        <w:autoSpaceDN w:val="0"/>
        <w:adjustRightInd w:val="0"/>
        <w:ind w:right="-5" w:firstLine="708"/>
        <w:jc w:val="both"/>
        <w:rPr>
          <w:b/>
          <w:bCs/>
          <w:szCs w:val="20"/>
        </w:rPr>
      </w:pPr>
      <w:r>
        <w:t xml:space="preserve">Рассмотрим эти положения на примере </w:t>
      </w:r>
      <w:r>
        <w:rPr>
          <w:i/>
          <w:iCs/>
        </w:rPr>
        <w:t>Устава муниципального образования «Город Биробиджан»,</w:t>
      </w:r>
      <w:r>
        <w:t xml:space="preserve"> зарегистрированного  в у</w:t>
      </w:r>
      <w:r>
        <w:rPr>
          <w:szCs w:val="20"/>
        </w:rPr>
        <w:t>правление юстиции ЕАО</w:t>
      </w:r>
      <w:r>
        <w:t xml:space="preserve"> </w:t>
      </w:r>
      <w:r>
        <w:rPr>
          <w:szCs w:val="20"/>
        </w:rPr>
        <w:t xml:space="preserve">04.08.97 </w:t>
      </w:r>
      <w:r>
        <w:t>под номером 1</w:t>
      </w:r>
      <w:r>
        <w:rPr>
          <w:szCs w:val="20"/>
        </w:rPr>
        <w:t>.</w:t>
      </w:r>
      <w:r>
        <w:rPr>
          <w:b/>
          <w:bCs/>
          <w:szCs w:val="20"/>
        </w:rPr>
        <w:t xml:space="preserve"> </w:t>
      </w:r>
    </w:p>
    <w:p w:rsidR="00BE45A3" w:rsidRDefault="00BE45A3">
      <w:pPr>
        <w:suppressAutoHyphens/>
        <w:autoSpaceDE w:val="0"/>
        <w:autoSpaceDN w:val="0"/>
        <w:adjustRightInd w:val="0"/>
        <w:ind w:right="-5" w:firstLine="709"/>
        <w:jc w:val="both"/>
      </w:pPr>
      <w:r>
        <w:rPr>
          <w:szCs w:val="20"/>
        </w:rPr>
        <w:t xml:space="preserve">В законе </w:t>
      </w:r>
      <w:r>
        <w:rPr>
          <w:i/>
          <w:iCs/>
          <w:szCs w:val="20"/>
        </w:rPr>
        <w:t xml:space="preserve">ЕАО N 3-ОЗ от 28 февраля 1996 г. «Об организации местного самоуправления в Еврейской автономной области» </w:t>
      </w:r>
      <w:r>
        <w:rPr>
          <w:szCs w:val="20"/>
        </w:rPr>
        <w:t>правовая основа местного самоуправления закрепляется следующим образом: «о</w:t>
      </w:r>
      <w:r>
        <w:t>рганизация деятельности населения, выборных и других органов местного самоуправления, их должностных лиц по осуществлению местного самоуправления закрепляется в Уставе муниципального образования»</w:t>
      </w:r>
      <w:r>
        <w:rPr>
          <w:rStyle w:val="a4"/>
        </w:rPr>
        <w:footnoteReference w:id="12"/>
      </w:r>
      <w:r>
        <w:t>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В преамбуле Устава г. Биробиджана говорится что, устав является правовой основой деятельности местного самоуправления: «Мы, депутаты городской Думы … принимаем настоящий Устав в качестве правовой основы в организации самоуправления города Биробиджана».</w:t>
      </w:r>
    </w:p>
    <w:p w:rsidR="00BE45A3" w:rsidRDefault="00BE45A3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i/>
          <w:iCs/>
          <w:szCs w:val="20"/>
        </w:rPr>
        <w:t>Структура Устава</w:t>
      </w:r>
      <w:r>
        <w:rPr>
          <w:szCs w:val="20"/>
        </w:rPr>
        <w:t xml:space="preserve"> г. Биробиджана приведена в Приложении 1. Из приложения видно, что Устав состоит из 14 глав и 77 статей.</w:t>
      </w:r>
    </w:p>
    <w:p w:rsidR="00BE45A3" w:rsidRDefault="00BE45A3">
      <w:pPr>
        <w:pStyle w:val="3"/>
        <w:ind w:firstLine="709"/>
        <w:rPr>
          <w:sz w:val="24"/>
          <w:u w:val="none"/>
        </w:rPr>
      </w:pPr>
      <w:r>
        <w:rPr>
          <w:sz w:val="24"/>
          <w:u w:val="none"/>
        </w:rPr>
        <w:t>Как и устанавливается законодательством, Устав муниципального образования «Город Биробиджан» «в соответствии с Конституци</w:t>
      </w:r>
      <w:r>
        <w:rPr>
          <w:sz w:val="24"/>
          <w:u w:val="none"/>
        </w:rPr>
        <w:softHyphen/>
        <w:t>ей Российской Федерации, Федеральным и областным законодательством опре</w:t>
      </w:r>
      <w:r>
        <w:rPr>
          <w:sz w:val="24"/>
          <w:u w:val="none"/>
        </w:rPr>
        <w:softHyphen/>
        <w:t>деляет предметы ведения города, его территорию, статус органов самоуправ</w:t>
      </w:r>
      <w:r>
        <w:rPr>
          <w:sz w:val="24"/>
          <w:u w:val="none"/>
        </w:rPr>
        <w:softHyphen/>
        <w:t>ления, порядок формиро</w:t>
      </w:r>
      <w:r>
        <w:rPr>
          <w:sz w:val="24"/>
          <w:u w:val="none"/>
        </w:rPr>
        <w:softHyphen/>
        <w:t>вания, полномочия, ответ</w:t>
      </w:r>
      <w:r>
        <w:rPr>
          <w:sz w:val="24"/>
          <w:u w:val="none"/>
        </w:rPr>
        <w:softHyphen/>
        <w:t>ственность, правовую и ма</w:t>
      </w:r>
      <w:r>
        <w:rPr>
          <w:sz w:val="24"/>
          <w:u w:val="none"/>
        </w:rPr>
        <w:softHyphen/>
        <w:t>териальную основу их дея</w:t>
      </w:r>
      <w:r>
        <w:rPr>
          <w:sz w:val="24"/>
          <w:u w:val="none"/>
        </w:rPr>
        <w:softHyphen/>
        <w:t>тельности, формы прямого волеизъявления граждан в решении вопросов местно</w:t>
      </w:r>
      <w:r>
        <w:rPr>
          <w:sz w:val="24"/>
          <w:u w:val="none"/>
        </w:rPr>
        <w:softHyphen/>
        <w:t>го значения»</w:t>
      </w:r>
      <w:r>
        <w:rPr>
          <w:rStyle w:val="a4"/>
          <w:sz w:val="24"/>
          <w:u w:val="none"/>
        </w:rPr>
        <w:footnoteReference w:id="13"/>
      </w:r>
      <w:r>
        <w:rPr>
          <w:sz w:val="24"/>
          <w:u w:val="none"/>
        </w:rPr>
        <w:t>.</w:t>
      </w:r>
    </w:p>
    <w:p w:rsidR="00BE45A3" w:rsidRDefault="00BE45A3">
      <w:pPr>
        <w:pStyle w:val="3"/>
        <w:ind w:firstLine="709"/>
        <w:rPr>
          <w:bCs/>
          <w:sz w:val="24"/>
          <w:u w:val="none"/>
        </w:rPr>
      </w:pPr>
      <w:r>
        <w:rPr>
          <w:sz w:val="24"/>
          <w:u w:val="none"/>
        </w:rPr>
        <w:t>В статье 1 Устава города Биробиджана говорится, что Устав дей</w:t>
      </w:r>
      <w:r>
        <w:rPr>
          <w:sz w:val="24"/>
          <w:u w:val="none"/>
        </w:rPr>
        <w:softHyphen/>
        <w:t>ствует на территории горо</w:t>
      </w:r>
      <w:r>
        <w:rPr>
          <w:sz w:val="24"/>
          <w:u w:val="none"/>
        </w:rPr>
        <w:softHyphen/>
        <w:t>да и обязателен для испол</w:t>
      </w:r>
      <w:r>
        <w:rPr>
          <w:sz w:val="24"/>
          <w:u w:val="none"/>
        </w:rPr>
        <w:softHyphen/>
        <w:t>нения всеми его жителями, органами государственной власти и самоуправления, общественными и религи</w:t>
      </w:r>
      <w:r>
        <w:rPr>
          <w:sz w:val="24"/>
          <w:u w:val="none"/>
        </w:rPr>
        <w:softHyphen/>
        <w:t>озными организациями, юридическими лицами не</w:t>
      </w:r>
      <w:r>
        <w:rPr>
          <w:sz w:val="24"/>
          <w:u w:val="none"/>
        </w:rPr>
        <w:softHyphen/>
        <w:t>зависимо от форм собст</w:t>
      </w:r>
      <w:r>
        <w:rPr>
          <w:sz w:val="24"/>
          <w:u w:val="none"/>
        </w:rPr>
        <w:softHyphen/>
        <w:t>венности, действующими на территории города Би</w:t>
      </w:r>
      <w:r>
        <w:rPr>
          <w:sz w:val="24"/>
          <w:u w:val="none"/>
        </w:rPr>
        <w:softHyphen/>
        <w:t>робиджана. Также Устав имеет прямое действие, высшую юриди</w:t>
      </w:r>
      <w:r>
        <w:rPr>
          <w:sz w:val="24"/>
          <w:u w:val="none"/>
        </w:rPr>
        <w:softHyphen/>
        <w:t>ческую силу по отношению к правовым актам органов самоуправления города и их должностных лиц.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szCs w:val="20"/>
        </w:rPr>
        <w:t>Устав определяет следующее п</w:t>
      </w:r>
      <w:r>
        <w:t>онятие город</w:t>
      </w:r>
      <w:r>
        <w:softHyphen/>
        <w:t>ского самоуправления: «С</w:t>
      </w:r>
      <w:r>
        <w:rPr>
          <w:szCs w:val="20"/>
        </w:rPr>
        <w:t>амоуправление в г. Биробиджане - признаваемая и гарантируемая Конституцией Российской Федерации самостоятель</w:t>
      </w:r>
      <w:r>
        <w:rPr>
          <w:szCs w:val="20"/>
        </w:rPr>
        <w:softHyphen/>
        <w:t xml:space="preserve">ная и под свою </w:t>
      </w:r>
      <w:r>
        <w:rPr>
          <w:szCs w:val="19"/>
        </w:rPr>
        <w:t>ответствен</w:t>
      </w:r>
      <w:r>
        <w:rPr>
          <w:szCs w:val="19"/>
        </w:rPr>
        <w:softHyphen/>
        <w:t>ность деятельность населения по решению непосред</w:t>
      </w:r>
      <w:r>
        <w:rPr>
          <w:szCs w:val="19"/>
        </w:rPr>
        <w:softHyphen/>
        <w:t>ственно или через органы местного самоуправления вопросов местного значе</w:t>
      </w:r>
      <w:r>
        <w:rPr>
          <w:szCs w:val="19"/>
        </w:rPr>
        <w:softHyphen/>
        <w:t>ния, исходя из интересов населения города, его исторических и иных местных традиций»</w:t>
      </w:r>
      <w:r>
        <w:rPr>
          <w:rStyle w:val="a4"/>
          <w:szCs w:val="19"/>
        </w:rPr>
        <w:footnoteReference w:id="14"/>
      </w:r>
      <w:r>
        <w:rPr>
          <w:szCs w:val="19"/>
        </w:rPr>
        <w:t>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Структура органов городского само</w:t>
      </w:r>
      <w:r>
        <w:rPr>
          <w:bCs/>
        </w:rPr>
        <w:softHyphen/>
        <w:t>управления, устанавливаемая Уставом города имеет следующий вид: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bCs/>
        </w:rPr>
        <w:t>а) выборный представи</w:t>
      </w:r>
      <w:r>
        <w:rPr>
          <w:bCs/>
        </w:rPr>
        <w:softHyphen/>
        <w:t>тельный орган городского самоуправления - Биро</w:t>
      </w:r>
      <w:r>
        <w:rPr>
          <w:bCs/>
        </w:rPr>
        <w:softHyphen/>
        <w:t>биджанская городская Дума (далее Дума);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б) глава муниципально</w:t>
      </w:r>
      <w:r>
        <w:rPr>
          <w:bCs/>
        </w:rPr>
        <w:softHyphen/>
        <w:t>го образования - мэр горо</w:t>
      </w:r>
      <w:r>
        <w:rPr>
          <w:bCs/>
        </w:rPr>
        <w:softHyphen/>
        <w:t>да Биробиджана,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bCs/>
        </w:rPr>
        <w:t>осуществляющие самоуп</w:t>
      </w:r>
      <w:r>
        <w:rPr>
          <w:bCs/>
        </w:rPr>
        <w:softHyphen/>
        <w:t>равление от имени жителей горо</w:t>
      </w:r>
      <w:r>
        <w:rPr>
          <w:bCs/>
        </w:rPr>
        <w:softHyphen/>
        <w:t>да, в пределах установлен</w:t>
      </w:r>
      <w:r>
        <w:rPr>
          <w:bCs/>
        </w:rPr>
        <w:softHyphen/>
        <w:t>ной Уставом компетенции в Биробиджане</w:t>
      </w:r>
      <w:r>
        <w:rPr>
          <w:rStyle w:val="a4"/>
          <w:bCs/>
        </w:rPr>
        <w:footnoteReference w:id="15"/>
      </w:r>
      <w:r>
        <w:rPr>
          <w:bCs/>
        </w:rPr>
        <w:t>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2"/>
        </w:rPr>
      </w:pPr>
      <w:r>
        <w:rPr>
          <w:szCs w:val="22"/>
        </w:rPr>
        <w:t xml:space="preserve">Глава </w:t>
      </w:r>
      <w:r>
        <w:t>Х</w:t>
      </w:r>
      <w:r>
        <w:rPr>
          <w:lang w:val="en-US"/>
        </w:rPr>
        <w:t>I</w:t>
      </w:r>
      <w:r>
        <w:rPr>
          <w:szCs w:val="22"/>
        </w:rPr>
        <w:t xml:space="preserve">  Устава устанавливает следующие </w:t>
      </w:r>
      <w:r>
        <w:rPr>
          <w:b/>
          <w:bCs/>
          <w:szCs w:val="22"/>
        </w:rPr>
        <w:t>гарантии местного самоуправления</w:t>
      </w:r>
      <w:r>
        <w:rPr>
          <w:szCs w:val="22"/>
        </w:rPr>
        <w:t>:</w:t>
      </w:r>
    </w:p>
    <w:p w:rsidR="00BE45A3" w:rsidRDefault="00BE45A3">
      <w:pPr>
        <w:widowControl w:val="0"/>
        <w:numPr>
          <w:ilvl w:val="0"/>
          <w:numId w:val="3"/>
        </w:numPr>
        <w:shd w:val="clear" w:color="auto" w:fill="FFFFFF"/>
        <w:tabs>
          <w:tab w:val="clear" w:pos="570"/>
          <w:tab w:val="num" w:pos="720"/>
        </w:tabs>
        <w:autoSpaceDE w:val="0"/>
        <w:autoSpaceDN w:val="0"/>
        <w:adjustRightInd w:val="0"/>
        <w:ind w:left="720" w:hanging="360"/>
        <w:jc w:val="both"/>
      </w:pPr>
      <w:r>
        <w:t>Недопусти</w:t>
      </w:r>
      <w:r>
        <w:softHyphen/>
        <w:t>мость ограничения прав го</w:t>
      </w:r>
      <w:r>
        <w:softHyphen/>
        <w:t>родского самоуправления в городе Биробиджане (Статья 66).</w:t>
      </w:r>
    </w:p>
    <w:p w:rsidR="00BE45A3" w:rsidRDefault="00BE45A3">
      <w:pPr>
        <w:widowControl w:val="0"/>
        <w:numPr>
          <w:ilvl w:val="0"/>
          <w:numId w:val="3"/>
        </w:numPr>
        <w:shd w:val="clear" w:color="auto" w:fill="FFFFFF"/>
        <w:tabs>
          <w:tab w:val="clear" w:pos="570"/>
          <w:tab w:val="num" w:pos="720"/>
        </w:tabs>
        <w:autoSpaceDE w:val="0"/>
        <w:autoSpaceDN w:val="0"/>
        <w:adjustRightInd w:val="0"/>
        <w:ind w:left="720" w:hanging="360"/>
        <w:jc w:val="both"/>
        <w:rPr>
          <w:bCs/>
          <w:szCs w:val="20"/>
        </w:rPr>
      </w:pPr>
      <w:r>
        <w:t>Обязатель</w:t>
      </w:r>
      <w:r>
        <w:softHyphen/>
        <w:t>ность рассмотрения обращений органов городского самоуправления (Статья 67).</w:t>
      </w:r>
    </w:p>
    <w:p w:rsidR="00BE45A3" w:rsidRDefault="00BE45A3">
      <w:pPr>
        <w:widowControl w:val="0"/>
        <w:numPr>
          <w:ilvl w:val="0"/>
          <w:numId w:val="3"/>
        </w:numPr>
        <w:shd w:val="clear" w:color="auto" w:fill="FFFFFF"/>
        <w:tabs>
          <w:tab w:val="clear" w:pos="570"/>
          <w:tab w:val="num" w:pos="720"/>
        </w:tabs>
        <w:autoSpaceDE w:val="0"/>
        <w:autoSpaceDN w:val="0"/>
        <w:adjustRightInd w:val="0"/>
        <w:ind w:left="720" w:hanging="360"/>
        <w:jc w:val="both"/>
        <w:rPr>
          <w:bCs/>
          <w:szCs w:val="20"/>
        </w:rPr>
      </w:pPr>
      <w:r>
        <w:t>Обязатель</w:t>
      </w:r>
      <w:r>
        <w:softHyphen/>
        <w:t>ность исполнения решений органов самоуправления г. Биробиджана (Статья 68).</w:t>
      </w:r>
    </w:p>
    <w:p w:rsidR="00BE45A3" w:rsidRDefault="00BE45A3">
      <w:pPr>
        <w:widowControl w:val="0"/>
        <w:numPr>
          <w:ilvl w:val="0"/>
          <w:numId w:val="3"/>
        </w:numPr>
        <w:shd w:val="clear" w:color="auto" w:fill="FFFFFF"/>
        <w:tabs>
          <w:tab w:val="clear" w:pos="570"/>
          <w:tab w:val="num" w:pos="720"/>
        </w:tabs>
        <w:autoSpaceDE w:val="0"/>
        <w:autoSpaceDN w:val="0"/>
        <w:adjustRightInd w:val="0"/>
        <w:ind w:left="720" w:hanging="360"/>
        <w:jc w:val="both"/>
        <w:rPr>
          <w:bCs/>
          <w:szCs w:val="20"/>
        </w:rPr>
      </w:pPr>
      <w:r>
        <w:t>Судебная за</w:t>
      </w:r>
      <w:r>
        <w:softHyphen/>
        <w:t>щита городского самоуп</w:t>
      </w:r>
      <w:r>
        <w:softHyphen/>
        <w:t>равления (Статья 69).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>Ограничение прав городского самоуправления, ус</w:t>
      </w:r>
      <w:r>
        <w:softHyphen/>
        <w:t>тановленных Конституцией Российской Федерации, Федеральными законами РФ, правовыми актами Ев</w:t>
      </w:r>
      <w:r>
        <w:softHyphen/>
        <w:t>рейской автономной облас</w:t>
      </w:r>
      <w:r>
        <w:softHyphen/>
        <w:t>ти, настоящим Уставом, запрещается.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>Граждане, проживаю</w:t>
      </w:r>
      <w:r>
        <w:softHyphen/>
        <w:t>щие на территории г.Биро</w:t>
      </w:r>
      <w:r>
        <w:softHyphen/>
        <w:t>биджана, органы и долж</w:t>
      </w:r>
      <w:r>
        <w:softHyphen/>
        <w:t>ностные лица городского самоуправления вправе предъявлять в суд или ар</w:t>
      </w:r>
      <w:r>
        <w:softHyphen/>
        <w:t>битражный суд иски о при</w:t>
      </w:r>
      <w:r>
        <w:softHyphen/>
        <w:t>знании недействительными нарушающих права город</w:t>
      </w:r>
      <w:r>
        <w:softHyphen/>
        <w:t>ского самоуправления ак</w:t>
      </w:r>
      <w:r>
        <w:softHyphen/>
        <w:t>тов органов государствен</w:t>
      </w:r>
      <w:r>
        <w:softHyphen/>
        <w:t>ной власти и государствен</w:t>
      </w:r>
      <w:r>
        <w:softHyphen/>
        <w:t>ных должностных лиц, ор</w:t>
      </w:r>
      <w:r>
        <w:softHyphen/>
        <w:t>ганов и должностных лиц го</w:t>
      </w:r>
      <w:r>
        <w:softHyphen/>
        <w:t>родского самоуправления, предприятий, учреждений и организаций, а также об</w:t>
      </w:r>
      <w:r>
        <w:softHyphen/>
        <w:t>щественных объединений.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i/>
          <w:iCs/>
        </w:rPr>
        <w:t>Устав муниципально</w:t>
      </w:r>
      <w:r>
        <w:rPr>
          <w:i/>
          <w:iCs/>
        </w:rPr>
        <w:softHyphen/>
        <w:t>го образования города Би</w:t>
      </w:r>
      <w:r>
        <w:rPr>
          <w:i/>
          <w:iCs/>
        </w:rPr>
        <w:softHyphen/>
        <w:t>робиджана</w:t>
      </w:r>
      <w:r>
        <w:t xml:space="preserve"> </w:t>
      </w:r>
      <w:r>
        <w:rPr>
          <w:i/>
          <w:iCs/>
        </w:rPr>
        <w:t>принимается</w:t>
      </w:r>
      <w:r>
        <w:t xml:space="preserve"> городской Думой и счита</w:t>
      </w:r>
      <w:r>
        <w:softHyphen/>
        <w:t>ется принятым, если за него проголосовало две трети от установленного числа депутатов</w:t>
      </w:r>
      <w:r>
        <w:rPr>
          <w:rStyle w:val="a4"/>
        </w:rPr>
        <w:footnoteReference w:id="16"/>
      </w:r>
      <w:r>
        <w:t>.</w:t>
      </w:r>
    </w:p>
    <w:p w:rsidR="00BE45A3" w:rsidRDefault="00BE45A3">
      <w:pPr>
        <w:widowControl w:val="0"/>
        <w:shd w:val="clear" w:color="auto" w:fill="FFFFFF"/>
        <w:tabs>
          <w:tab w:val="left" w:pos="2582"/>
        </w:tabs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i/>
          <w:iCs/>
        </w:rPr>
        <w:t>Внесение по правок</w:t>
      </w:r>
      <w:r>
        <w:t xml:space="preserve"> в Устав города Биробиджана устанавливается статьей 74: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>1. Инициатива по внесе</w:t>
      </w:r>
      <w:r>
        <w:softHyphen/>
        <w:t>нию изменений и дополнений в Устав принад</w:t>
      </w:r>
      <w:r>
        <w:softHyphen/>
        <w:t>лежит депутатам городской Думы, мэру, органам тер</w:t>
      </w:r>
      <w:r>
        <w:softHyphen/>
        <w:t>риториального обществен</w:t>
      </w:r>
      <w:r>
        <w:softHyphen/>
        <w:t>ного самоуправления, груп</w:t>
      </w:r>
      <w:r>
        <w:softHyphen/>
        <w:t>пе жителей не менее двух процентов от числа граж</w:t>
      </w:r>
      <w:r>
        <w:softHyphen/>
        <w:t>дан, проживающих на территории города и обла</w:t>
      </w:r>
      <w:r>
        <w:softHyphen/>
        <w:t>дающих избирательным пра</w:t>
      </w:r>
      <w:r>
        <w:softHyphen/>
        <w:t>вом, а также депутатам За</w:t>
      </w:r>
      <w:r>
        <w:softHyphen/>
        <w:t>конодательного собрания ЕАО, избранным населени</w:t>
      </w:r>
      <w:r>
        <w:softHyphen/>
        <w:t>ем г. Биробиджана.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>2. Инициатива жителей о внесении изменений и дополнений в Устав города выражается в форме сбора подписей на подписных листах с указанием фами</w:t>
      </w:r>
      <w:r>
        <w:softHyphen/>
        <w:t>лии, имени, отчества, года рождения, серии и номера паспорта или иного удос</w:t>
      </w:r>
      <w:r>
        <w:softHyphen/>
        <w:t>товерения личности, адре</w:t>
      </w:r>
      <w:r>
        <w:softHyphen/>
        <w:t>са места жительства.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>3. Решение о внесении изменений и дополнений в Устав рассматривается и принимается городской Думой в порядке, установ</w:t>
      </w:r>
      <w:r>
        <w:softHyphen/>
        <w:t>ленном для принятия на</w:t>
      </w:r>
      <w:r>
        <w:softHyphen/>
        <w:t>стоящего Устава.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>4. Дополнения и измене</w:t>
      </w:r>
      <w:r>
        <w:softHyphen/>
        <w:t>ния к Уставу города всту</w:t>
      </w:r>
      <w:r>
        <w:softHyphen/>
        <w:t>пают в силу в том же по</w:t>
      </w:r>
      <w:r>
        <w:softHyphen/>
        <w:t>рядке, что и принятие Устава.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>Устав города прекраща</w:t>
      </w:r>
      <w:r>
        <w:softHyphen/>
        <w:t>ет свое действие с момен</w:t>
      </w:r>
      <w:r>
        <w:softHyphen/>
        <w:t>та, указанного в решении городской Думы о приня</w:t>
      </w:r>
      <w:r>
        <w:softHyphen/>
        <w:t>тии нового Устава</w:t>
      </w:r>
      <w:r>
        <w:rPr>
          <w:rStyle w:val="a4"/>
        </w:rPr>
        <w:footnoteReference w:id="17"/>
      </w:r>
      <w:r>
        <w:t>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Экземпляр Устава горо</w:t>
      </w:r>
      <w:r>
        <w:softHyphen/>
        <w:t>да, зарегистрированного в установленном порядке, хранится у мэра города</w:t>
      </w:r>
      <w:r>
        <w:rPr>
          <w:rStyle w:val="a4"/>
        </w:rPr>
        <w:footnoteReference w:id="18"/>
      </w:r>
      <w:r>
        <w:t>.</w:t>
      </w: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  <w:rPr>
          <w:b/>
          <w:bCs/>
        </w:rPr>
      </w:pPr>
    </w:p>
    <w:p w:rsidR="00BE45A3" w:rsidRDefault="00BE45A3">
      <w:pPr>
        <w:ind w:firstLine="709"/>
        <w:jc w:val="both"/>
        <w:rPr>
          <w:b/>
          <w:bCs/>
        </w:rPr>
      </w:pPr>
    </w:p>
    <w:p w:rsidR="00BE45A3" w:rsidRDefault="00BE45A3">
      <w:pPr>
        <w:ind w:firstLine="709"/>
        <w:jc w:val="both"/>
        <w:rPr>
          <w:b/>
          <w:bCs/>
        </w:rPr>
      </w:pPr>
    </w:p>
    <w:p w:rsidR="00BE45A3" w:rsidRDefault="00BE45A3">
      <w:pPr>
        <w:ind w:firstLine="709"/>
        <w:jc w:val="both"/>
        <w:rPr>
          <w:b/>
          <w:bCs/>
        </w:rPr>
      </w:pPr>
    </w:p>
    <w:p w:rsidR="00BE45A3" w:rsidRDefault="00BE45A3">
      <w:pPr>
        <w:ind w:firstLine="709"/>
        <w:jc w:val="both"/>
        <w:rPr>
          <w:b/>
          <w:bCs/>
        </w:rPr>
      </w:pPr>
    </w:p>
    <w:p w:rsidR="00BE45A3" w:rsidRDefault="00BE45A3">
      <w:pPr>
        <w:ind w:firstLine="709"/>
        <w:jc w:val="both"/>
        <w:rPr>
          <w:b/>
          <w:bCs/>
        </w:rPr>
      </w:pPr>
    </w:p>
    <w:p w:rsidR="00BE45A3" w:rsidRDefault="00BE45A3">
      <w:pPr>
        <w:ind w:firstLine="709"/>
        <w:jc w:val="both"/>
        <w:rPr>
          <w:b/>
          <w:bCs/>
        </w:rPr>
      </w:pPr>
    </w:p>
    <w:p w:rsidR="00BE45A3" w:rsidRDefault="00BE45A3">
      <w:pPr>
        <w:pStyle w:val="21"/>
      </w:pPr>
      <w:bookmarkStart w:id="3" w:name="Глава_3"/>
      <w:r>
        <w:t>Глава</w:t>
      </w:r>
      <w:bookmarkEnd w:id="3"/>
      <w:r>
        <w:t xml:space="preserve"> 3. Акты представительных и исполнительных органов местного самоуправления, их роль в правовом регулировании вопросов местного значения.</w:t>
      </w:r>
    </w:p>
    <w:p w:rsidR="00BE45A3" w:rsidRDefault="00BE45A3">
      <w:pPr>
        <w:shd w:val="clear" w:color="auto" w:fill="FFFFFF"/>
        <w:ind w:firstLine="709"/>
        <w:jc w:val="both"/>
        <w:rPr>
          <w:szCs w:val="22"/>
        </w:rPr>
      </w:pPr>
    </w:p>
    <w:p w:rsidR="00BE45A3" w:rsidRDefault="00BE45A3">
      <w:pPr>
        <w:shd w:val="clear" w:color="auto" w:fill="FFFFFF"/>
        <w:ind w:firstLine="709"/>
        <w:jc w:val="both"/>
        <w:rPr>
          <w:szCs w:val="22"/>
        </w:rPr>
      </w:pPr>
      <w:r>
        <w:rPr>
          <w:szCs w:val="22"/>
        </w:rPr>
        <w:t xml:space="preserve">Рассмотрим теперь акты представительных и исполнительной органов местного самоуправления. </w:t>
      </w:r>
    </w:p>
    <w:p w:rsidR="00BE45A3" w:rsidRDefault="00BE45A3">
      <w:pPr>
        <w:shd w:val="clear" w:color="auto" w:fill="FFFFFF"/>
        <w:ind w:firstLine="709"/>
        <w:jc w:val="both"/>
        <w:rPr>
          <w:szCs w:val="23"/>
        </w:rPr>
      </w:pPr>
      <w:r>
        <w:rPr>
          <w:szCs w:val="23"/>
        </w:rPr>
        <w:t>«Органы местного самоуправления и должностные лица местного самоуправления по вопросам своего ведения при</w:t>
      </w:r>
      <w:r>
        <w:rPr>
          <w:szCs w:val="23"/>
        </w:rPr>
        <w:softHyphen/>
        <w:t>нимают правовые акты. Наименование и виды правовых ак</w:t>
      </w:r>
      <w:r>
        <w:rPr>
          <w:szCs w:val="23"/>
        </w:rPr>
        <w:softHyphen/>
        <w:t>тов органов местного самоуправления, выборных и других должностных лиц местного самоуправления, полномочия по изданию указанных актов, порядок их принятия и вступле</w:t>
      </w:r>
      <w:r>
        <w:rPr>
          <w:szCs w:val="23"/>
        </w:rPr>
        <w:softHyphen/>
        <w:t>ния в силу определяются уставом муниципального образова</w:t>
      </w:r>
      <w:r>
        <w:rPr>
          <w:szCs w:val="23"/>
        </w:rPr>
        <w:softHyphen/>
        <w:t>ния в соответствии с законами субъектов РФ</w:t>
      </w:r>
      <w:r>
        <w:rPr>
          <w:rStyle w:val="a4"/>
          <w:szCs w:val="23"/>
        </w:rPr>
        <w:footnoteReference w:id="19"/>
      </w:r>
      <w:r>
        <w:rPr>
          <w:szCs w:val="23"/>
        </w:rPr>
        <w:t>.</w:t>
      </w:r>
    </w:p>
    <w:p w:rsidR="00BE45A3" w:rsidRDefault="00BE45A3">
      <w:pPr>
        <w:shd w:val="clear" w:color="auto" w:fill="FFFFFF"/>
        <w:ind w:firstLine="709"/>
        <w:jc w:val="both"/>
        <w:rPr>
          <w:szCs w:val="20"/>
        </w:rPr>
      </w:pPr>
      <w:r>
        <w:rPr>
          <w:szCs w:val="20"/>
        </w:rPr>
        <w:t>Закон ЕАО N 01-ОЗ от 31 января 1996 г. «Об органах государственной власти в Еврейской автономной области» устанавливает, что в систему правовых  актов  области  входят</w:t>
      </w:r>
      <w:r>
        <w:rPr>
          <w:rStyle w:val="a4"/>
          <w:szCs w:val="20"/>
        </w:rPr>
        <w:footnoteReference w:id="20"/>
      </w:r>
      <w:r>
        <w:rPr>
          <w:szCs w:val="20"/>
        </w:rPr>
        <w:t>: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1. правовые акты Законодательного Собрания;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2. правовые акты Губернатора области;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3. правовые акты Правительства области;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</w:pPr>
      <w:r>
        <w:t>4. правовые акты территориальных представительных и исполнительных органов государственной власти административно-территориальных единиц.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  <w:szCs w:val="20"/>
        </w:rPr>
      </w:pPr>
      <w:bookmarkStart w:id="4" w:name="Глава_3_1"/>
      <w:r>
        <w:rPr>
          <w:i/>
          <w:iCs/>
          <w:szCs w:val="20"/>
        </w:rPr>
        <w:t xml:space="preserve">1. Правовые акты </w:t>
      </w:r>
      <w:bookmarkEnd w:id="4"/>
      <w:r>
        <w:rPr>
          <w:i/>
          <w:iCs/>
          <w:szCs w:val="20"/>
        </w:rPr>
        <w:t>Законодательного Собрания.</w:t>
      </w: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b/>
          <w:bCs/>
          <w:szCs w:val="20"/>
        </w:rPr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szCs w:val="20"/>
        </w:rPr>
      </w:pPr>
      <w:r>
        <w:rPr>
          <w:szCs w:val="20"/>
        </w:rPr>
        <w:t>Законодательное Собрание по вопросам компетенции Еврейской автономной области принимает Устав и законы области, по вопросам своей компетенции Законодательное Собрание принимает постановления, положения, регламенты, правила, а также может принимать акты резолютивного характера: обращения, заявления, резолюции и т. д</w:t>
      </w:r>
      <w:r>
        <w:rPr>
          <w:rStyle w:val="a4"/>
          <w:szCs w:val="20"/>
        </w:rPr>
        <w:footnoteReference w:id="21"/>
      </w:r>
      <w:r>
        <w:rPr>
          <w:szCs w:val="20"/>
        </w:rPr>
        <w:t>.</w:t>
      </w: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szCs w:val="20"/>
        </w:rPr>
      </w:pPr>
      <w:r>
        <w:rPr>
          <w:szCs w:val="20"/>
        </w:rPr>
        <w:t>Порядок подготовки, принятия, опубликования и вступления в законную силу правовых актов, принимаемых Законодательным Собранием, устанавливается законом области</w:t>
      </w:r>
      <w:r>
        <w:rPr>
          <w:rStyle w:val="a4"/>
          <w:szCs w:val="20"/>
        </w:rPr>
        <w:footnoteReference w:id="22"/>
      </w:r>
      <w:r>
        <w:rPr>
          <w:szCs w:val="20"/>
        </w:rPr>
        <w:t>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  <w:szCs w:val="20"/>
        </w:rPr>
      </w:pPr>
      <w:r>
        <w:rPr>
          <w:i/>
          <w:iCs/>
          <w:szCs w:val="20"/>
        </w:rPr>
        <w:t>2. П</w:t>
      </w:r>
      <w:bookmarkStart w:id="5" w:name="Глава_3_2"/>
      <w:bookmarkEnd w:id="5"/>
      <w:r>
        <w:rPr>
          <w:i/>
          <w:iCs/>
          <w:szCs w:val="20"/>
        </w:rPr>
        <w:t>равовые акты Губернатора области.</w:t>
      </w: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b/>
          <w:bCs/>
          <w:szCs w:val="20"/>
        </w:rPr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szCs w:val="20"/>
        </w:rPr>
      </w:pPr>
      <w:r>
        <w:rPr>
          <w:szCs w:val="20"/>
        </w:rPr>
        <w:t>Губернатор Еврейской автономной области принимает акты по вопросам исполнительной и распорядительной деятельности, в том числе нормативного характера. Правовые акты Губернатора области, в т.ч. и не носящие нормативного характера, издаются в виде постановлений и распоряжений.</w:t>
      </w: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szCs w:val="20"/>
        </w:rPr>
      </w:pPr>
      <w:r>
        <w:rPr>
          <w:szCs w:val="20"/>
        </w:rPr>
        <w:t>Правовые акты Губернатора не могут противоречить Конституции Российской Федерации, федеральному законодательству, Уставу и законам области</w:t>
      </w:r>
      <w:r>
        <w:rPr>
          <w:rStyle w:val="a4"/>
          <w:szCs w:val="20"/>
        </w:rPr>
        <w:footnoteReference w:id="23"/>
      </w:r>
      <w:r>
        <w:rPr>
          <w:szCs w:val="20"/>
        </w:rPr>
        <w:t>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  <w:szCs w:val="20"/>
        </w:rPr>
      </w:pPr>
      <w:r>
        <w:rPr>
          <w:i/>
          <w:iCs/>
          <w:szCs w:val="20"/>
        </w:rPr>
        <w:t>3. Правов</w:t>
      </w:r>
      <w:bookmarkStart w:id="6" w:name="Глава_3_3"/>
      <w:bookmarkEnd w:id="6"/>
      <w:r>
        <w:rPr>
          <w:i/>
          <w:iCs/>
          <w:szCs w:val="20"/>
        </w:rPr>
        <w:t>ые акты Правительства области.</w:t>
      </w: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szCs w:val="20"/>
        </w:rPr>
      </w:pPr>
      <w:r>
        <w:rPr>
          <w:szCs w:val="20"/>
        </w:rPr>
        <w:t>К правовым актам Правительства области относятся постановления и распоряжения.</w:t>
      </w:r>
    </w:p>
    <w:p w:rsidR="00BE45A3" w:rsidRDefault="00BE45A3">
      <w:pPr>
        <w:pStyle w:val="a6"/>
        <w:ind w:firstLine="709"/>
        <w:rPr>
          <w:color w:val="auto"/>
          <w:sz w:val="24"/>
        </w:rPr>
      </w:pPr>
      <w:r>
        <w:rPr>
          <w:color w:val="auto"/>
          <w:sz w:val="24"/>
        </w:rPr>
        <w:t>Постановления и распоряжения подписываются Губернатором области - председателем Правительства, а в его отсутствие председательствующим на заседании Правительства первым заместителем Председателя Правительства области.</w:t>
      </w: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b/>
          <w:bCs/>
          <w:szCs w:val="20"/>
        </w:rPr>
      </w:pPr>
      <w:r>
        <w:rPr>
          <w:szCs w:val="20"/>
        </w:rPr>
        <w:t>Порядок подготовки актов Правительства определяется Регламентом Правительства области</w:t>
      </w:r>
      <w:r>
        <w:rPr>
          <w:rStyle w:val="a4"/>
          <w:szCs w:val="20"/>
        </w:rPr>
        <w:footnoteReference w:id="24"/>
      </w:r>
      <w:r>
        <w:rPr>
          <w:szCs w:val="20"/>
        </w:rPr>
        <w:t>.</w:t>
      </w:r>
    </w:p>
    <w:p w:rsidR="00BE45A3" w:rsidRDefault="00BE45A3">
      <w:pPr>
        <w:pStyle w:val="a3"/>
        <w:ind w:firstLine="709"/>
        <w:rPr>
          <w:color w:val="auto"/>
          <w:sz w:val="24"/>
        </w:rPr>
      </w:pPr>
    </w:p>
    <w:p w:rsidR="00BE45A3" w:rsidRDefault="00BE45A3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rPr>
          <w:i/>
          <w:iCs/>
        </w:rPr>
        <w:t>4. Прав</w:t>
      </w:r>
      <w:bookmarkStart w:id="7" w:name="Глава_3_4"/>
      <w:bookmarkEnd w:id="7"/>
      <w:r>
        <w:rPr>
          <w:i/>
          <w:iCs/>
        </w:rPr>
        <w:t>овые акты территориальных органов государственной власти административно-территориальных единиц.</w:t>
      </w:r>
    </w:p>
    <w:p w:rsidR="00BE45A3" w:rsidRDefault="00BE45A3">
      <w:pPr>
        <w:suppressAutoHyphens/>
        <w:autoSpaceDE w:val="0"/>
        <w:autoSpaceDN w:val="0"/>
        <w:adjustRightInd w:val="0"/>
        <w:ind w:left="2200" w:firstLine="709"/>
        <w:jc w:val="both"/>
        <w:rPr>
          <w:szCs w:val="20"/>
        </w:rPr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szCs w:val="20"/>
        </w:rPr>
      </w:pPr>
      <w:r>
        <w:rPr>
          <w:szCs w:val="20"/>
        </w:rPr>
        <w:t>Территориальные органы государственной власти в пределах своей компетенции принимают правовые акты. Правовые акты территориальных органов государственной власти являются частью системы правовых актов области</w:t>
      </w:r>
      <w:r>
        <w:rPr>
          <w:rStyle w:val="a4"/>
          <w:szCs w:val="20"/>
        </w:rPr>
        <w:footnoteReference w:id="25"/>
      </w:r>
      <w:r>
        <w:rPr>
          <w:szCs w:val="20"/>
        </w:rPr>
        <w:t>.</w:t>
      </w:r>
    </w:p>
    <w:p w:rsidR="00BE45A3" w:rsidRDefault="00BE45A3">
      <w:pPr>
        <w:pStyle w:val="4"/>
        <w:ind w:firstLine="709"/>
        <w:rPr>
          <w:color w:val="auto"/>
          <w:sz w:val="24"/>
          <w:u w:val="none"/>
        </w:rPr>
      </w:pPr>
    </w:p>
    <w:p w:rsidR="00BE45A3" w:rsidRDefault="00BE45A3">
      <w:pPr>
        <w:pStyle w:val="4"/>
        <w:ind w:firstLine="709"/>
        <w:rPr>
          <w:color w:val="auto"/>
          <w:sz w:val="24"/>
        </w:rPr>
      </w:pPr>
      <w:r>
        <w:rPr>
          <w:color w:val="auto"/>
          <w:sz w:val="24"/>
        </w:rPr>
        <w:t>Правовые акты городской Думы</w:t>
      </w:r>
      <w:r>
        <w:rPr>
          <w:rStyle w:val="a4"/>
          <w:color w:val="auto"/>
          <w:sz w:val="24"/>
        </w:rPr>
        <w:footnoteReference w:id="26"/>
      </w:r>
      <w:r>
        <w:rPr>
          <w:color w:val="auto"/>
          <w:sz w:val="24"/>
        </w:rPr>
        <w:t xml:space="preserve"> </w:t>
      </w:r>
    </w:p>
    <w:p w:rsidR="00BE45A3" w:rsidRDefault="00BE45A3">
      <w:pPr>
        <w:pStyle w:val="4"/>
        <w:ind w:firstLine="709"/>
        <w:rPr>
          <w:color w:val="auto"/>
          <w:sz w:val="24"/>
          <w:szCs w:val="20"/>
          <w:u w:val="none"/>
        </w:rPr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>Городская Дума Биробиджана при</w:t>
      </w:r>
      <w:r>
        <w:softHyphen/>
        <w:t xml:space="preserve">нимает на заседаниях </w:t>
      </w:r>
      <w:r>
        <w:rPr>
          <w:szCs w:val="19"/>
        </w:rPr>
        <w:t>пра</w:t>
      </w:r>
      <w:r>
        <w:rPr>
          <w:szCs w:val="19"/>
        </w:rPr>
        <w:softHyphen/>
        <w:t>вовые акты: решения, за</w:t>
      </w:r>
      <w:r>
        <w:rPr>
          <w:szCs w:val="19"/>
        </w:rPr>
        <w:softHyphen/>
        <w:t>явления, обращения.</w:t>
      </w:r>
    </w:p>
    <w:p w:rsidR="00BE45A3" w:rsidRDefault="00BE45A3">
      <w:pPr>
        <w:pStyle w:val="20"/>
        <w:ind w:firstLine="709"/>
        <w:rPr>
          <w:szCs w:val="19"/>
        </w:rPr>
      </w:pPr>
      <w:r>
        <w:rPr>
          <w:szCs w:val="19"/>
        </w:rPr>
        <w:t>Решения по вопросам, отнесенным к исключитель</w:t>
      </w:r>
      <w:r>
        <w:rPr>
          <w:szCs w:val="19"/>
        </w:rPr>
        <w:softHyphen/>
        <w:t>ному ведению городской Думы, считаются принятыми, если за них проголосовало более поло</w:t>
      </w:r>
      <w:r>
        <w:rPr>
          <w:szCs w:val="19"/>
        </w:rPr>
        <w:softHyphen/>
        <w:t xml:space="preserve">вины от числа избранных членов Думы. 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t xml:space="preserve">В исключительном ведении городской Думы </w:t>
      </w:r>
      <w:r>
        <w:rPr>
          <w:szCs w:val="19"/>
        </w:rPr>
        <w:t>находятся</w:t>
      </w:r>
      <w:r>
        <w:rPr>
          <w:rStyle w:val="a4"/>
          <w:szCs w:val="19"/>
        </w:rPr>
        <w:footnoteReference w:id="27"/>
      </w:r>
      <w:r>
        <w:rPr>
          <w:szCs w:val="19"/>
        </w:rPr>
        <w:t>: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szCs w:val="19"/>
        </w:rPr>
        <w:t>1) принятие общеобяза</w:t>
      </w:r>
      <w:r>
        <w:rPr>
          <w:szCs w:val="19"/>
        </w:rPr>
        <w:softHyphen/>
        <w:t>тельных правил по предме</w:t>
      </w:r>
      <w:r>
        <w:rPr>
          <w:szCs w:val="19"/>
        </w:rPr>
        <w:softHyphen/>
        <w:t>там ведения муниципаль</w:t>
      </w:r>
      <w:r>
        <w:rPr>
          <w:szCs w:val="19"/>
        </w:rPr>
        <w:softHyphen/>
        <w:t>ного образования, предус</w:t>
      </w:r>
      <w:r>
        <w:rPr>
          <w:szCs w:val="19"/>
        </w:rPr>
        <w:softHyphen/>
        <w:t>мотренных настоящим Ус</w:t>
      </w:r>
      <w:r>
        <w:rPr>
          <w:szCs w:val="19"/>
        </w:rPr>
        <w:softHyphen/>
        <w:t>тавом и действующим за</w:t>
      </w:r>
      <w:r>
        <w:rPr>
          <w:szCs w:val="19"/>
        </w:rPr>
        <w:softHyphen/>
        <w:t>конодательством;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szCs w:val="19"/>
        </w:rPr>
        <w:t>2) утверждение город</w:t>
      </w:r>
      <w:r>
        <w:rPr>
          <w:szCs w:val="19"/>
        </w:rPr>
        <w:softHyphen/>
        <w:t>ского бюджета и отчета о его исполнении;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szCs w:val="19"/>
        </w:rPr>
        <w:t>3) принятие планов и программ развития города, утверждение отчетов об их исполнении;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szCs w:val="19"/>
        </w:rPr>
        <w:t>4) установление местных налогов и сборов;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szCs w:val="19"/>
        </w:rPr>
        <w:t>5) установление поряд</w:t>
      </w:r>
      <w:r>
        <w:rPr>
          <w:szCs w:val="19"/>
        </w:rPr>
        <w:softHyphen/>
        <w:t>ка управления и распоря</w:t>
      </w:r>
      <w:r>
        <w:rPr>
          <w:szCs w:val="19"/>
        </w:rPr>
        <w:softHyphen/>
        <w:t>жения муниципальной соб</w:t>
      </w:r>
      <w:r>
        <w:rPr>
          <w:szCs w:val="19"/>
        </w:rPr>
        <w:softHyphen/>
        <w:t>ственностью;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19"/>
        </w:rPr>
      </w:pPr>
      <w:r>
        <w:rPr>
          <w:szCs w:val="19"/>
        </w:rPr>
        <w:t>6) контроль за деятель</w:t>
      </w:r>
      <w:r>
        <w:rPr>
          <w:szCs w:val="19"/>
        </w:rPr>
        <w:softHyphen/>
        <w:t>ностью органов и должност</w:t>
      </w:r>
      <w:r>
        <w:rPr>
          <w:szCs w:val="19"/>
        </w:rPr>
        <w:softHyphen/>
        <w:t>ных лиц городского само</w:t>
      </w:r>
      <w:r>
        <w:rPr>
          <w:szCs w:val="19"/>
        </w:rPr>
        <w:softHyphen/>
        <w:t>управления, предусмотрен</w:t>
      </w:r>
      <w:r>
        <w:rPr>
          <w:szCs w:val="19"/>
        </w:rPr>
        <w:softHyphen/>
        <w:t>ной настоящим Уставом.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szCs w:val="19"/>
        </w:rPr>
        <w:t>Решения по другим во</w:t>
      </w:r>
      <w:r>
        <w:rPr>
          <w:szCs w:val="19"/>
        </w:rPr>
        <w:softHyphen/>
        <w:t>просам, обращения и заявления считаются принятыми, если за них проголосовало более половины от числа присут</w:t>
      </w:r>
      <w:r>
        <w:rPr>
          <w:szCs w:val="19"/>
        </w:rPr>
        <w:softHyphen/>
        <w:t>ствующих членов Думы, если иное не предусмотре</w:t>
      </w:r>
      <w:r>
        <w:rPr>
          <w:szCs w:val="19"/>
        </w:rPr>
        <w:softHyphen/>
        <w:t>но Уставом.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>
        <w:rPr>
          <w:szCs w:val="19"/>
        </w:rPr>
        <w:t>Правовые акты город</w:t>
      </w:r>
      <w:r>
        <w:rPr>
          <w:szCs w:val="19"/>
        </w:rPr>
        <w:softHyphen/>
        <w:t>ской Думы, затрагиваю</w:t>
      </w:r>
      <w:r>
        <w:rPr>
          <w:szCs w:val="19"/>
        </w:rPr>
        <w:softHyphen/>
        <w:t>щие права и свободы чело</w:t>
      </w:r>
      <w:r>
        <w:rPr>
          <w:szCs w:val="19"/>
        </w:rPr>
        <w:softHyphen/>
        <w:t>века и гражданина, а также правовой статус организа</w:t>
      </w:r>
      <w:r>
        <w:rPr>
          <w:szCs w:val="19"/>
        </w:rPr>
        <w:softHyphen/>
        <w:t>ций, имеющие норматив</w:t>
      </w:r>
      <w:r>
        <w:rPr>
          <w:szCs w:val="19"/>
        </w:rPr>
        <w:softHyphen/>
        <w:t>ный характер, не могут при</w:t>
      </w:r>
      <w:r>
        <w:rPr>
          <w:szCs w:val="19"/>
        </w:rPr>
        <w:softHyphen/>
        <w:t>меняться, если они не опуб</w:t>
      </w:r>
      <w:r>
        <w:rPr>
          <w:szCs w:val="19"/>
        </w:rPr>
        <w:softHyphen/>
        <w:t>ликованы официально для всеобщего сведения. Другие решения Думы вступают в силу с момента их подписания председа</w:t>
      </w:r>
      <w:r>
        <w:rPr>
          <w:szCs w:val="19"/>
        </w:rPr>
        <w:softHyphen/>
        <w:t>тельствующим, если иное не оговорено в решении. Решения Думы подписыва</w:t>
      </w:r>
      <w:r>
        <w:rPr>
          <w:szCs w:val="19"/>
        </w:rPr>
        <w:softHyphen/>
        <w:t>ются председательствую</w:t>
      </w:r>
      <w:r>
        <w:rPr>
          <w:szCs w:val="19"/>
        </w:rPr>
        <w:softHyphen/>
        <w:t>щим в течение десяти дней, после чего считаются под</w:t>
      </w:r>
      <w:r>
        <w:rPr>
          <w:szCs w:val="19"/>
        </w:rPr>
        <w:softHyphen/>
        <w:t>писанными, если по ним не внесены протесты.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19"/>
        </w:rPr>
      </w:pP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0"/>
          <w:u w:val="single"/>
        </w:rPr>
      </w:pPr>
      <w:r>
        <w:rPr>
          <w:szCs w:val="19"/>
          <w:u w:val="single"/>
        </w:rPr>
        <w:t>Правовые акты мэра Города</w:t>
      </w:r>
      <w:r>
        <w:rPr>
          <w:rStyle w:val="a4"/>
          <w:szCs w:val="19"/>
          <w:u w:val="single"/>
        </w:rPr>
        <w:footnoteReference w:id="28"/>
      </w:r>
      <w:r>
        <w:rPr>
          <w:szCs w:val="19"/>
          <w:u w:val="single"/>
        </w:rPr>
        <w:t xml:space="preserve"> </w:t>
      </w:r>
    </w:p>
    <w:p w:rsidR="00BE45A3" w:rsidRDefault="00BE45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19"/>
        </w:rPr>
        <w:t>Мэр города Биробиджана в преде</w:t>
      </w:r>
      <w:r>
        <w:rPr>
          <w:szCs w:val="19"/>
        </w:rPr>
        <w:softHyphen/>
        <w:t>лах своей компетенции из</w:t>
      </w:r>
      <w:r>
        <w:rPr>
          <w:szCs w:val="19"/>
        </w:rPr>
        <w:softHyphen/>
        <w:t>дает постановления и рас</w:t>
      </w:r>
      <w:r>
        <w:rPr>
          <w:szCs w:val="19"/>
        </w:rPr>
        <w:softHyphen/>
        <w:t>поряжения. Правовые акты мэра города не могут противо</w:t>
      </w:r>
      <w:r>
        <w:rPr>
          <w:szCs w:val="19"/>
        </w:rPr>
        <w:softHyphen/>
        <w:t>речить Конституции РФ и Федеральным законам, За</w:t>
      </w:r>
      <w:r>
        <w:rPr>
          <w:szCs w:val="19"/>
        </w:rPr>
        <w:softHyphen/>
        <w:t>конодательным актам Ев</w:t>
      </w:r>
      <w:r>
        <w:rPr>
          <w:szCs w:val="19"/>
        </w:rPr>
        <w:softHyphen/>
        <w:t>рейской автономной облас</w:t>
      </w:r>
      <w:r>
        <w:rPr>
          <w:szCs w:val="19"/>
        </w:rPr>
        <w:softHyphen/>
        <w:t>ти, настоящему Уставу и правовым актам, принятым городской Думой.</w:t>
      </w: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szCs w:val="20"/>
        </w:rPr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  <w:rPr>
          <w:szCs w:val="20"/>
        </w:rPr>
      </w:pPr>
      <w:r>
        <w:rPr>
          <w:szCs w:val="20"/>
        </w:rPr>
        <w:t>Законы и иные правовые акты органов государственной власти, принятые в пределах их компетенции, обязательны для исполнения всеми находящимися на территории органами государственной власти и органами местного самоуправления предприятиями, учреждениями, организациями, общественными объединениями, должностными лицами и гражданами.</w:t>
      </w: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  <w:r>
        <w:t>Невыполнение законов области, правовых актов, принятых органами государственной власти области в пределах их компетенции, если ответственность за соответствующие действия не установлена Кодексом Российской Федерации об административных правонарушениях особо, влечет административную ответственность должностных лиц и граждан в виде штрафа в размере до двадцатикратного минимального размера оплаты труда, налагаемого в судебном порядке</w:t>
      </w:r>
      <w:r>
        <w:rPr>
          <w:rStyle w:val="a4"/>
          <w:szCs w:val="20"/>
        </w:rPr>
        <w:footnoteReference w:id="29"/>
      </w:r>
      <w:r>
        <w:t>.</w:t>
      </w: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suppressAutoHyphens/>
        <w:autoSpaceDE w:val="0"/>
        <w:autoSpaceDN w:val="0"/>
        <w:adjustRightInd w:val="0"/>
        <w:ind w:left="220" w:right="88" w:firstLine="709"/>
        <w:jc w:val="both"/>
      </w:pPr>
    </w:p>
    <w:p w:rsidR="00BE45A3" w:rsidRDefault="00BE45A3">
      <w:pPr>
        <w:pStyle w:val="5"/>
        <w:rPr>
          <w:rFonts w:eastAsia="Arial Unicode MS"/>
        </w:rPr>
      </w:pPr>
      <w:r>
        <w:t>ЗАКЛ</w:t>
      </w:r>
      <w:bookmarkStart w:id="8" w:name="заключение"/>
      <w:bookmarkEnd w:id="8"/>
      <w:r>
        <w:t>ЮЧЕНИЕ</w:t>
      </w: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  <w:rPr>
          <w:szCs w:val="18"/>
        </w:rPr>
      </w:pPr>
      <w:r>
        <w:t>Итак, в связи с тем, что местное самоуправление — составная часть демо</w:t>
      </w:r>
      <w:r>
        <w:softHyphen/>
        <w:t>кратии, а</w:t>
      </w:r>
      <w:r>
        <w:rPr>
          <w:szCs w:val="18"/>
        </w:rPr>
        <w:t xml:space="preserve">кты самоуправления по своей сути являются непосредственным волеизъявлением населения. </w:t>
      </w:r>
    </w:p>
    <w:p w:rsidR="00BE45A3" w:rsidRDefault="00BE45A3">
      <w:pPr>
        <w:ind w:firstLine="709"/>
        <w:jc w:val="both"/>
        <w:rPr>
          <w:szCs w:val="18"/>
        </w:rPr>
      </w:pPr>
    </w:p>
    <w:p w:rsidR="00BE45A3" w:rsidRDefault="00BE45A3">
      <w:pPr>
        <w:ind w:firstLine="709"/>
        <w:jc w:val="both"/>
        <w:rPr>
          <w:szCs w:val="20"/>
        </w:rPr>
      </w:pPr>
      <w:r>
        <w:rPr>
          <w:szCs w:val="18"/>
        </w:rPr>
        <w:t>А</w:t>
      </w:r>
      <w:r>
        <w:t xml:space="preserve">кты органов местного самоуправления документально закрепляют результаты </w:t>
      </w:r>
      <w:r>
        <w:rPr>
          <w:szCs w:val="20"/>
        </w:rPr>
        <w:t>деятельности  населения по решению вопросов местного  значения непосредственно или через органы местного самоуправления.</w:t>
      </w:r>
    </w:p>
    <w:p w:rsidR="00BE45A3" w:rsidRDefault="00BE45A3">
      <w:pPr>
        <w:ind w:firstLine="709"/>
        <w:jc w:val="both"/>
        <w:rPr>
          <w:szCs w:val="20"/>
        </w:rPr>
      </w:pPr>
    </w:p>
    <w:p w:rsidR="00BE45A3" w:rsidRDefault="00BE45A3">
      <w:pPr>
        <w:ind w:firstLine="709"/>
        <w:jc w:val="both"/>
        <w:rPr>
          <w:szCs w:val="18"/>
        </w:rPr>
      </w:pPr>
      <w:r>
        <w:rPr>
          <w:szCs w:val="18"/>
        </w:rPr>
        <w:t xml:space="preserve">Как  уже отмечалось, органы </w:t>
      </w:r>
      <w:r>
        <w:t>местного самоуправления</w:t>
      </w:r>
      <w:r>
        <w:rPr>
          <w:szCs w:val="18"/>
        </w:rPr>
        <w:t>, издают правовые акты по вопросам своей компетенции, реализуя свои полномочия, установленные восьмой главой ст.ст. 130—133 Конституции Российской Федерации.</w:t>
      </w:r>
    </w:p>
    <w:p w:rsidR="00BE45A3" w:rsidRDefault="00BE45A3">
      <w:pPr>
        <w:ind w:firstLine="709"/>
        <w:jc w:val="both"/>
        <w:rPr>
          <w:szCs w:val="18"/>
        </w:rPr>
      </w:pPr>
    </w:p>
    <w:p w:rsidR="00BE45A3" w:rsidRDefault="00BE45A3">
      <w:pPr>
        <w:tabs>
          <w:tab w:val="left" w:pos="4530"/>
          <w:tab w:val="left" w:pos="5850"/>
        </w:tabs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В уставах муниципальных образований, в актах представительных и исполнительных органов местного самоуправления решаются  вопросы непосредственного обеспечения жизнедеятельности населения.</w:t>
      </w:r>
    </w:p>
    <w:p w:rsidR="00BE45A3" w:rsidRDefault="00BE45A3">
      <w:pPr>
        <w:tabs>
          <w:tab w:val="left" w:pos="4530"/>
          <w:tab w:val="left" w:pos="5850"/>
        </w:tabs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E45A3" w:rsidRDefault="00BE45A3">
      <w:pPr>
        <w:tabs>
          <w:tab w:val="left" w:pos="5970"/>
          <w:tab w:val="left" w:pos="7170"/>
        </w:tabs>
        <w:suppressAutoHyphens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В связи с тем, что местное  самоуправление  как  выражение власти народа составляет  одну  из  основ  конституционного  строя Российской Федерации, акты органов местного самоуправления играют важную роль в правой системе субъектов федерации.</w:t>
      </w: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ind w:firstLine="709"/>
        <w:jc w:val="both"/>
      </w:pPr>
    </w:p>
    <w:p w:rsidR="00BE45A3" w:rsidRDefault="00BE45A3">
      <w:pPr>
        <w:jc w:val="center"/>
      </w:pPr>
      <w:r>
        <w:rPr>
          <w:b/>
          <w:bCs/>
        </w:rPr>
        <w:t>Сп</w:t>
      </w:r>
      <w:bookmarkStart w:id="9" w:name="список"/>
      <w:bookmarkEnd w:id="9"/>
      <w:r>
        <w:rPr>
          <w:b/>
          <w:bCs/>
        </w:rPr>
        <w:t>исок источников</w:t>
      </w:r>
      <w:r>
        <w:t>.</w:t>
      </w:r>
    </w:p>
    <w:p w:rsidR="00BE45A3" w:rsidRDefault="00BE45A3">
      <w:pPr>
        <w:jc w:val="center"/>
      </w:pPr>
    </w:p>
    <w:p w:rsidR="00BE45A3" w:rsidRDefault="00BE45A3">
      <w:pPr>
        <w:rPr>
          <w:sz w:val="20"/>
        </w:rPr>
      </w:pPr>
    </w:p>
    <w:p w:rsidR="00BE45A3" w:rsidRDefault="00BE45A3">
      <w:pPr>
        <w:numPr>
          <w:ilvl w:val="0"/>
          <w:numId w:val="5"/>
        </w:numPr>
      </w:pPr>
      <w:r>
        <w:rPr>
          <w:szCs w:val="18"/>
        </w:rPr>
        <w:t>Конституция Российской Федерации - М, 1993 г.</w:t>
      </w:r>
    </w:p>
    <w:p w:rsidR="00BE45A3" w:rsidRDefault="00BE45A3">
      <w:pPr>
        <w:pStyle w:val="a5"/>
        <w:numPr>
          <w:ilvl w:val="0"/>
          <w:numId w:val="5"/>
        </w:numPr>
        <w:rPr>
          <w:sz w:val="24"/>
        </w:rPr>
      </w:pPr>
      <w:r>
        <w:rPr>
          <w:sz w:val="24"/>
          <w:szCs w:val="18"/>
        </w:rPr>
        <w:t xml:space="preserve">Федеральный Закон </w:t>
      </w:r>
      <w:r>
        <w:rPr>
          <w:sz w:val="24"/>
        </w:rPr>
        <w:t xml:space="preserve">N 154-ФЗ от 28.08.1995 г. </w:t>
      </w:r>
      <w:r>
        <w:rPr>
          <w:sz w:val="24"/>
          <w:szCs w:val="18"/>
        </w:rPr>
        <w:t xml:space="preserve">"Об общих принципах организации местного самоуправления в Российской Федерации" // Российская газета </w:t>
      </w:r>
      <w:r>
        <w:rPr>
          <w:sz w:val="24"/>
        </w:rPr>
        <w:t>01.09.95, N 170</w:t>
      </w:r>
    </w:p>
    <w:p w:rsidR="00BE45A3" w:rsidRDefault="00BE45A3">
      <w:pPr>
        <w:numPr>
          <w:ilvl w:val="0"/>
          <w:numId w:val="5"/>
        </w:numPr>
      </w:pPr>
      <w:r>
        <w:t>Закон ЕАО</w:t>
      </w:r>
      <w:r>
        <w:rPr>
          <w:szCs w:val="20"/>
        </w:rPr>
        <w:t>N 3-ОЗ</w:t>
      </w:r>
      <w:r>
        <w:t xml:space="preserve"> от 28.08.1995 г. "Об организации местного самоуправлении в Еврейской автономной области" </w:t>
      </w:r>
    </w:p>
    <w:p w:rsidR="00BE45A3" w:rsidRDefault="00BE45A3">
      <w:pPr>
        <w:pStyle w:val="a5"/>
        <w:numPr>
          <w:ilvl w:val="0"/>
          <w:numId w:val="5"/>
        </w:numPr>
        <w:rPr>
          <w:sz w:val="24"/>
        </w:rPr>
      </w:pPr>
      <w:r>
        <w:rPr>
          <w:sz w:val="24"/>
        </w:rPr>
        <w:t>Закон ЕАО N 01-ОЗ от 31 января 1996 г. «Об органах государственной власти в Еврейской автономной области»</w:t>
      </w:r>
    </w:p>
    <w:p w:rsidR="00BE45A3" w:rsidRDefault="00BE45A3">
      <w:pPr>
        <w:pStyle w:val="a5"/>
        <w:numPr>
          <w:ilvl w:val="0"/>
          <w:numId w:val="5"/>
        </w:numPr>
        <w:rPr>
          <w:sz w:val="24"/>
        </w:rPr>
      </w:pPr>
      <w:r>
        <w:rPr>
          <w:sz w:val="24"/>
        </w:rPr>
        <w:t>Устав города Биробиджана //Биробиджанер штерн 07.08.1997 г.</w:t>
      </w:r>
    </w:p>
    <w:p w:rsidR="00BE45A3" w:rsidRDefault="00BE45A3"/>
    <w:p w:rsidR="00BE45A3" w:rsidRDefault="00BE45A3"/>
    <w:p w:rsidR="00BE45A3" w:rsidRDefault="00BE45A3">
      <w:pPr>
        <w:numPr>
          <w:ilvl w:val="0"/>
          <w:numId w:val="5"/>
        </w:numPr>
      </w:pPr>
      <w:r>
        <w:t>Баглай М.В. Конституционное право Российской Федерации – М.: Норма – ИНФРА –М, 1999 г.</w:t>
      </w:r>
    </w:p>
    <w:p w:rsidR="00BE45A3" w:rsidRDefault="00BE45A3">
      <w:pPr>
        <w:pStyle w:val="a5"/>
        <w:numPr>
          <w:ilvl w:val="0"/>
          <w:numId w:val="5"/>
        </w:numPr>
        <w:rPr>
          <w:sz w:val="24"/>
        </w:rPr>
      </w:pPr>
      <w:r>
        <w:rPr>
          <w:sz w:val="24"/>
        </w:rPr>
        <w:t>Государственное право России /Под ред. О.Е. Кутафина. – М.: Издательство «Юридическая литература», 1996 г.</w:t>
      </w:r>
    </w:p>
    <w:p w:rsidR="00BE45A3" w:rsidRDefault="00BE45A3">
      <w:pPr>
        <w:pStyle w:val="a5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Тихомиров Ю.А., Макальская Н.Л. Правовые акты – М., 1995 г. </w:t>
      </w:r>
    </w:p>
    <w:p w:rsidR="00BE45A3" w:rsidRDefault="00BE45A3">
      <w:pPr>
        <w:jc w:val="center"/>
      </w:pPr>
    </w:p>
    <w:p w:rsidR="00BE45A3" w:rsidRDefault="00BE45A3">
      <w:pPr>
        <w:jc w:val="center"/>
      </w:pPr>
    </w:p>
    <w:p w:rsidR="00BE45A3" w:rsidRDefault="00BE45A3">
      <w:pPr>
        <w:jc w:val="center"/>
      </w:pPr>
    </w:p>
    <w:p w:rsidR="00BE45A3" w:rsidRDefault="00BE45A3">
      <w:pPr>
        <w:jc w:val="center"/>
      </w:pPr>
    </w:p>
    <w:p w:rsidR="00BE45A3" w:rsidRDefault="00BE45A3">
      <w:pPr>
        <w:jc w:val="center"/>
      </w:pPr>
    </w:p>
    <w:p w:rsidR="00BE45A3" w:rsidRDefault="00BE45A3">
      <w:pPr>
        <w:jc w:val="center"/>
      </w:pPr>
    </w:p>
    <w:p w:rsidR="00BE45A3" w:rsidRDefault="00BE45A3">
      <w:pPr>
        <w:pStyle w:val="2"/>
        <w:jc w:val="right"/>
        <w:rPr>
          <w:sz w:val="24"/>
        </w:rPr>
      </w:pPr>
      <w:r>
        <w:rPr>
          <w:sz w:val="24"/>
        </w:rPr>
        <w:t xml:space="preserve">Приложение 1 </w:t>
      </w:r>
    </w:p>
    <w:p w:rsidR="00BE45A3" w:rsidRDefault="00BE45A3">
      <w:pPr>
        <w:pStyle w:val="2"/>
      </w:pPr>
    </w:p>
    <w:p w:rsidR="00BE45A3" w:rsidRDefault="00BE45A3">
      <w:pPr>
        <w:pStyle w:val="2"/>
      </w:pPr>
    </w:p>
    <w:p w:rsidR="00BE45A3" w:rsidRDefault="00BE45A3">
      <w:pPr>
        <w:pStyle w:val="2"/>
      </w:pPr>
    </w:p>
    <w:p w:rsidR="00BE45A3" w:rsidRDefault="00BE45A3">
      <w:pPr>
        <w:pStyle w:val="2"/>
      </w:pPr>
    </w:p>
    <w:p w:rsidR="00BE45A3" w:rsidRDefault="00BE45A3">
      <w:pPr>
        <w:pStyle w:val="2"/>
      </w:pPr>
    </w:p>
    <w:p w:rsidR="00BE45A3" w:rsidRDefault="00BE45A3">
      <w:pPr>
        <w:pStyle w:val="2"/>
        <w:rPr>
          <w:sz w:val="24"/>
        </w:rPr>
      </w:pPr>
      <w:r>
        <w:rPr>
          <w:sz w:val="24"/>
        </w:rPr>
        <w:t>Устав муниципального образования "Город Биробиджан"</w:t>
      </w:r>
    </w:p>
    <w:p w:rsidR="00BE45A3" w:rsidRDefault="00BE45A3">
      <w:pPr>
        <w:jc w:val="right"/>
        <w:rPr>
          <w:szCs w:val="20"/>
        </w:rPr>
      </w:pPr>
    </w:p>
    <w:p w:rsidR="00BE45A3" w:rsidRDefault="00BE45A3">
      <w:pPr>
        <w:jc w:val="right"/>
        <w:rPr>
          <w:b/>
          <w:bCs/>
          <w:szCs w:val="20"/>
        </w:rPr>
      </w:pPr>
      <w:r>
        <w:rPr>
          <w:szCs w:val="20"/>
        </w:rPr>
        <w:t>(от 04.08.97, регистрационный номер 1</w:t>
      </w:r>
      <w:r>
        <w:rPr>
          <w:b/>
          <w:bCs/>
          <w:szCs w:val="20"/>
        </w:rPr>
        <w:t>)</w:t>
      </w:r>
    </w:p>
    <w:p w:rsidR="00BE45A3" w:rsidRDefault="00BE45A3">
      <w:pPr>
        <w:jc w:val="right"/>
        <w:rPr>
          <w:b/>
          <w:bCs/>
          <w:szCs w:val="20"/>
        </w:rPr>
      </w:pPr>
    </w:p>
    <w:p w:rsidR="00BE45A3" w:rsidRDefault="00BE45A3">
      <w:pPr>
        <w:jc w:val="right"/>
      </w:pPr>
    </w:p>
    <w:p w:rsidR="00BE45A3" w:rsidRDefault="00BE45A3">
      <w:pPr>
        <w:widowControl w:val="0"/>
        <w:autoSpaceDE w:val="0"/>
        <w:autoSpaceDN w:val="0"/>
        <w:adjustRightInd w:val="0"/>
        <w:jc w:val="both"/>
        <w:rPr>
          <w:b/>
          <w:sz w:val="18"/>
          <w:szCs w:val="20"/>
        </w:rPr>
      </w:pPr>
    </w:p>
    <w:p w:rsidR="00BE45A3" w:rsidRDefault="00120C04">
      <w:pPr>
        <w:widowControl w:val="0"/>
        <w:autoSpaceDE w:val="0"/>
        <w:autoSpaceDN w:val="0"/>
        <w:adjustRightInd w:val="0"/>
        <w:jc w:val="both"/>
        <w:rPr>
          <w:b/>
          <w:sz w:val="18"/>
          <w:szCs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759.2pt;margin-top:477.15pt;width:425.2pt;height:27pt;z-index:251656704;mso-position-horizontal:right">
            <v:textbox>
              <w:txbxContent>
                <w:p w:rsidR="00AA2CE8" w:rsidRDefault="00AA2CE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21"/>
                    </w:rPr>
                    <w:t xml:space="preserve">ГЛАВА </w:t>
                  </w:r>
                  <w:r>
                    <w:rPr>
                      <w:color w:val="000000"/>
                      <w:sz w:val="20"/>
                      <w:szCs w:val="21"/>
                      <w:lang w:val="en-US"/>
                    </w:rPr>
                    <w:t>XIV</w:t>
                  </w:r>
                  <w:r>
                    <w:rPr>
                      <w:color w:val="000000"/>
                      <w:sz w:val="20"/>
                      <w:szCs w:val="21"/>
                    </w:rPr>
                    <w:t xml:space="preserve">. Переходные положения  </w:t>
                  </w:r>
                  <w:r>
                    <w:rPr>
                      <w:sz w:val="20"/>
                    </w:rPr>
                    <w:t>(ст. 77)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8" type="#_x0000_t202" style="position:absolute;left:0;text-align:left;margin-left:759.2pt;margin-top:441.15pt;width:425.2pt;height:27pt;z-index:251655680;mso-position-horizontal:right">
            <v:textbox>
              <w:txbxContent>
                <w:p w:rsidR="00AA2CE8" w:rsidRDefault="00AA2CE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22"/>
                    </w:rPr>
                    <w:t xml:space="preserve">ГЛАВА </w:t>
                  </w:r>
                  <w:r>
                    <w:rPr>
                      <w:color w:val="000000"/>
                      <w:sz w:val="20"/>
                      <w:szCs w:val="22"/>
                      <w:lang w:val="en-US"/>
                    </w:rPr>
                    <w:t>XIII</w:t>
                  </w:r>
                  <w:r>
                    <w:rPr>
                      <w:color w:val="000000"/>
                      <w:sz w:val="20"/>
                      <w:szCs w:val="22"/>
                    </w:rPr>
                    <w:t xml:space="preserve">. Принятие и внесение поправок в Устав города Биробиджана  </w:t>
                  </w:r>
                  <w:r>
                    <w:rPr>
                      <w:sz w:val="20"/>
                    </w:rPr>
                    <w:t>(ст. 73 – 76)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7" type="#_x0000_t202" style="position:absolute;left:0;text-align:left;margin-left:759.2pt;margin-top:387pt;width:425.2pt;height:45pt;z-index:251654656;mso-position-horizontal:right">
            <v:textbox>
              <w:txbxContent>
                <w:p w:rsidR="00AA2CE8" w:rsidRDefault="00AA2CE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21"/>
                    </w:rPr>
                    <w:t xml:space="preserve">ГЛАВА </w:t>
                  </w:r>
                  <w:r>
                    <w:rPr>
                      <w:color w:val="000000"/>
                      <w:sz w:val="20"/>
                      <w:szCs w:val="21"/>
                      <w:lang w:val="en-US"/>
                    </w:rPr>
                    <w:t>XII</w:t>
                  </w:r>
                  <w:r>
                    <w:rPr>
                      <w:color w:val="000000"/>
                      <w:sz w:val="20"/>
                      <w:szCs w:val="21"/>
                    </w:rPr>
                    <w:t>. Взаимоотношения органов самоуправле</w:t>
                  </w:r>
                  <w:r>
                    <w:rPr>
                      <w:color w:val="000000"/>
                      <w:sz w:val="20"/>
                      <w:szCs w:val="21"/>
                    </w:rPr>
                    <w:softHyphen/>
                    <w:t>ния города Биробиджа</w:t>
                  </w:r>
                  <w:r>
                    <w:rPr>
                      <w:color w:val="000000"/>
                      <w:sz w:val="20"/>
                      <w:szCs w:val="21"/>
                    </w:rPr>
                    <w:softHyphen/>
                    <w:t>на с органами государ</w:t>
                  </w:r>
                  <w:r>
                    <w:rPr>
                      <w:color w:val="000000"/>
                      <w:sz w:val="20"/>
                      <w:szCs w:val="21"/>
                    </w:rPr>
                    <w:softHyphen/>
                    <w:t>ственной власти, орга</w:t>
                  </w:r>
                  <w:r>
                    <w:rPr>
                      <w:color w:val="000000"/>
                      <w:sz w:val="20"/>
                      <w:szCs w:val="21"/>
                    </w:rPr>
                    <w:softHyphen/>
                    <w:t>нами местного самоуп</w:t>
                  </w:r>
                  <w:r>
                    <w:rPr>
                      <w:color w:val="000000"/>
                      <w:sz w:val="20"/>
                      <w:szCs w:val="21"/>
                    </w:rPr>
                    <w:softHyphen/>
                    <w:t>равления в Российской Федерации. Междуна</w:t>
                  </w:r>
                  <w:r>
                    <w:rPr>
                      <w:color w:val="000000"/>
                      <w:sz w:val="20"/>
                      <w:szCs w:val="21"/>
                    </w:rPr>
                    <w:softHyphen/>
                    <w:t xml:space="preserve">родное сотрудничество </w:t>
                  </w:r>
                  <w:r>
                    <w:rPr>
                      <w:sz w:val="20"/>
                    </w:rPr>
                    <w:t>(ст. 70 – 72)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6" type="#_x0000_t202" style="position:absolute;left:0;text-align:left;margin-left:759.2pt;margin-top:351pt;width:425.2pt;height:27pt;z-index:251653632;mso-position-horizontal:right">
            <v:textbox>
              <w:txbxContent>
                <w:p w:rsidR="00AA2CE8" w:rsidRDefault="00AA2CE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ГЛАВА Х</w:t>
                  </w:r>
                  <w:r>
                    <w:rPr>
                      <w:color w:val="000000"/>
                      <w:sz w:val="20"/>
                      <w:lang w:val="en-US"/>
                    </w:rPr>
                    <w:t>I</w:t>
                  </w:r>
                  <w:r>
                    <w:rPr>
                      <w:color w:val="000000"/>
                      <w:sz w:val="20"/>
                    </w:rPr>
                    <w:t xml:space="preserve">. </w:t>
                  </w:r>
                  <w:r>
                    <w:rPr>
                      <w:color w:val="000000"/>
                      <w:sz w:val="20"/>
                      <w:szCs w:val="22"/>
                    </w:rPr>
                    <w:t xml:space="preserve">Гарантии местного самоуправления  </w:t>
                  </w:r>
                  <w:r>
                    <w:rPr>
                      <w:sz w:val="20"/>
                    </w:rPr>
                    <w:t>(ст. 66 – 69)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5" type="#_x0000_t202" style="position:absolute;left:0;text-align:left;margin-left:759.2pt;margin-top:315pt;width:425.2pt;height:27pt;z-index:251652608;mso-position-horizontal:right">
            <v:textbox>
              <w:txbxContent>
                <w:p w:rsidR="00AA2CE8" w:rsidRDefault="00AA2CE8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21"/>
                    </w:rPr>
                    <w:t xml:space="preserve">ГЛАВА  </w:t>
                  </w:r>
                  <w:r>
                    <w:rPr>
                      <w:color w:val="000000"/>
                      <w:sz w:val="20"/>
                      <w:szCs w:val="21"/>
                      <w:lang w:val="en-US"/>
                    </w:rPr>
                    <w:t>X</w:t>
                  </w:r>
                  <w:r>
                    <w:rPr>
                      <w:color w:val="000000"/>
                      <w:sz w:val="20"/>
                      <w:szCs w:val="21"/>
                    </w:rPr>
                    <w:t>. Финансовая основа городского самоуправления  (ст. 52 – 65)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4" type="#_x0000_t202" style="position:absolute;left:0;text-align:left;margin-left:759.2pt;margin-top:279pt;width:425.2pt;height:27pt;z-index:251651584;mso-position-horizontal:right">
            <v:textbox>
              <w:txbxContent>
                <w:p w:rsidR="00AA2CE8" w:rsidRDefault="00AA2CE8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ГЛАВА </w:t>
                  </w:r>
                  <w:r>
                    <w:rPr>
                      <w:color w:val="000000"/>
                      <w:sz w:val="20"/>
                      <w:lang w:val="en-US"/>
                    </w:rPr>
                    <w:t>IX</w:t>
                  </w:r>
                  <w:r>
                    <w:rPr>
                      <w:color w:val="000000"/>
                      <w:sz w:val="20"/>
                    </w:rPr>
                    <w:t xml:space="preserve">. Экономическая основа </w:t>
                  </w:r>
                  <w:r>
                    <w:rPr>
                      <w:color w:val="000000"/>
                      <w:sz w:val="20"/>
                      <w:szCs w:val="21"/>
                    </w:rPr>
                    <w:t>городского самоуправления  (ст. 47 – 51)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3" type="#_x0000_t202" style="position:absolute;left:0;text-align:left;margin-left:759.2pt;margin-top:243pt;width:425.2pt;height:27pt;z-index:251650560;mso-position-horizontal:right">
            <v:textbox style="mso-next-textbox:#_x0000_s1033">
              <w:txbxContent>
                <w:p w:rsidR="00AA2CE8" w:rsidRDefault="00AA2CE8">
                  <w:pPr>
                    <w:shd w:val="clear" w:color="auto" w:fill="FFFFFF"/>
                    <w:jc w:val="both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21"/>
                    </w:rPr>
                    <w:t xml:space="preserve">ГЛАВА </w:t>
                  </w:r>
                  <w:r>
                    <w:rPr>
                      <w:color w:val="000000"/>
                      <w:sz w:val="20"/>
                      <w:szCs w:val="21"/>
                      <w:lang w:val="en-US"/>
                    </w:rPr>
                    <w:t>VIII</w:t>
                  </w:r>
                  <w:r>
                    <w:rPr>
                      <w:color w:val="000000"/>
                      <w:sz w:val="20"/>
                      <w:szCs w:val="21"/>
                    </w:rPr>
                    <w:t xml:space="preserve">. Прямое участие населения города в управлении городскими делами  </w:t>
                  </w:r>
                  <w:r>
                    <w:rPr>
                      <w:sz w:val="20"/>
                    </w:rPr>
                    <w:t>(ст. 36 – 46)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2" type="#_x0000_t202" style="position:absolute;left:0;text-align:left;margin-left:759.2pt;margin-top:207pt;width:425.2pt;height:27pt;z-index:251649536;mso-position-horizontal:right">
            <v:textbox>
              <w:txbxContent>
                <w:p w:rsidR="00AA2CE8" w:rsidRDefault="00AA2CE8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21"/>
                    </w:rPr>
                    <w:t xml:space="preserve">ГЛАВА </w:t>
                  </w:r>
                  <w:r>
                    <w:rPr>
                      <w:color w:val="000000"/>
                      <w:sz w:val="20"/>
                      <w:szCs w:val="21"/>
                      <w:lang w:val="en-US"/>
                    </w:rPr>
                    <w:t>VII</w:t>
                  </w:r>
                  <w:r>
                    <w:rPr>
                      <w:color w:val="000000"/>
                      <w:sz w:val="20"/>
                      <w:szCs w:val="21"/>
                    </w:rPr>
                    <w:t>. Муниципальная служба  (ст. 34 – 35)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759.2pt;margin-top:171pt;width:425.2pt;height:27pt;z-index:251648512;mso-position-horizontal:right">
            <v:textbox style="mso-next-textbox:#_x0000_s1031">
              <w:txbxContent>
                <w:p w:rsidR="00AA2CE8" w:rsidRDefault="00AA2CE8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19"/>
                    </w:rPr>
                    <w:t xml:space="preserve">ГЛАВА </w:t>
                  </w:r>
                  <w:r>
                    <w:rPr>
                      <w:color w:val="000000"/>
                      <w:sz w:val="20"/>
                      <w:szCs w:val="19"/>
                      <w:lang w:val="en-US"/>
                    </w:rPr>
                    <w:t>VI</w:t>
                  </w:r>
                  <w:r>
                    <w:rPr>
                      <w:color w:val="000000"/>
                      <w:sz w:val="20"/>
                      <w:szCs w:val="19"/>
                    </w:rPr>
                    <w:t xml:space="preserve">. </w:t>
                  </w:r>
                  <w:r>
                    <w:rPr>
                      <w:color w:val="000000"/>
                      <w:sz w:val="20"/>
                      <w:szCs w:val="21"/>
                    </w:rPr>
                    <w:t>Мэрия  в системе городского самоуправления  ( ст.  31 – 33)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0" type="#_x0000_t202" style="position:absolute;left:0;text-align:left;margin-left:759.2pt;margin-top:135pt;width:425.2pt;height:27pt;z-index:251647488;mso-position-horizontal:right">
            <v:textbox>
              <w:txbxContent>
                <w:p w:rsidR="00AA2CE8" w:rsidRDefault="00AA2CE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  <w:szCs w:val="19"/>
                    </w:rPr>
                    <w:t xml:space="preserve">ГЛАВА </w:t>
                  </w:r>
                  <w:r>
                    <w:rPr>
                      <w:bCs/>
                      <w:color w:val="000000"/>
                      <w:sz w:val="20"/>
                      <w:szCs w:val="19"/>
                      <w:lang w:val="en-US"/>
                    </w:rPr>
                    <w:t>V</w:t>
                  </w:r>
                  <w:r>
                    <w:rPr>
                      <w:bCs/>
                      <w:color w:val="000000"/>
                      <w:sz w:val="20"/>
                      <w:szCs w:val="19"/>
                    </w:rPr>
                    <w:t xml:space="preserve">. </w:t>
                  </w:r>
                  <w:r>
                    <w:rPr>
                      <w:bCs/>
                      <w:color w:val="000000"/>
                      <w:sz w:val="20"/>
                      <w:szCs w:val="21"/>
                    </w:rPr>
                    <w:t xml:space="preserve">Мэр города Биробиджана  </w:t>
                  </w:r>
                  <w:r>
                    <w:rPr>
                      <w:bCs/>
                      <w:sz w:val="20"/>
                    </w:rPr>
                    <w:t>(ст. 24 – 30)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759.2pt;margin-top:1in;width:425.2pt;height:18pt;z-index:251645440;mso-position-horizontal:right">
            <v:textbox>
              <w:txbxContent>
                <w:p w:rsidR="00AA2CE8" w:rsidRDefault="00AA2CE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1"/>
                    </w:rPr>
                    <w:t xml:space="preserve">ГЛАВА </w:t>
                  </w:r>
                  <w:r>
                    <w:rPr>
                      <w:color w:val="000000"/>
                      <w:sz w:val="20"/>
                      <w:szCs w:val="21"/>
                      <w:lang w:val="en-US"/>
                    </w:rPr>
                    <w:t>III</w:t>
                  </w:r>
                  <w:r>
                    <w:rPr>
                      <w:color w:val="000000"/>
                      <w:sz w:val="20"/>
                      <w:szCs w:val="21"/>
                    </w:rPr>
                    <w:t>. Биробиджанская городская Дума.  (ст. 12 – 18)</w:t>
                  </w:r>
                </w:p>
                <w:p w:rsidR="00AA2CE8" w:rsidRDefault="00AA2CE8"/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759.2pt;margin-top:36pt;width:425.2pt;height:27pt;z-index:251644416;mso-position-horizontal:right">
            <v:textbox>
              <w:txbxContent>
                <w:p w:rsidR="00AA2CE8" w:rsidRDefault="00AA2CE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ГЛАВА 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>II</w:t>
                  </w:r>
                  <w:r>
                    <w:rPr>
                      <w:bCs/>
                      <w:sz w:val="20"/>
                      <w:szCs w:val="20"/>
                    </w:rPr>
                    <w:t xml:space="preserve">. Понятие, принципы и система органов местного самоуправления  </w:t>
                  </w:r>
                  <w:r>
                    <w:rPr>
                      <w:bCs/>
                      <w:sz w:val="20"/>
                    </w:rPr>
                    <w:t>(ст. 8 – 11)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759.2pt;margin-top:0;width:425.2pt;height:27pt;z-index:251643392;mso-position-horizontal:right">
            <v:textbox style="mso-next-textbox:#_x0000_s1026">
              <w:txbxContent>
                <w:p w:rsidR="00AA2CE8" w:rsidRDefault="00AA2CE8">
                  <w:pPr>
                    <w:pStyle w:val="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ГЛАВА 1.Город Биробиджан и его территория (Ст. 1 – 7)</w:t>
                  </w:r>
                </w:p>
              </w:txbxContent>
            </v:textbox>
            <w10:wrap type="square"/>
          </v:shape>
        </w:pict>
      </w:r>
    </w:p>
    <w:p w:rsidR="00BE45A3" w:rsidRDefault="00120C04">
      <w:r>
        <w:rPr>
          <w:noProof/>
          <w:sz w:val="20"/>
        </w:rPr>
        <w:pict>
          <v:line id="_x0000_s1040" style="position:absolute;z-index:251657728" from="9pt,6.75pt" to="9pt,483.75pt"/>
        </w:pict>
      </w:r>
      <w:r>
        <w:rPr>
          <w:noProof/>
          <w:sz w:val="20"/>
        </w:rPr>
        <w:pict>
          <v:line id="_x0000_s1051" style="position:absolute;z-index:251668992" from="9pt,6.75pt" to="36pt,6.75pt">
            <v:stroke endarrow="open" endarrowwidth="narrow" endarrowlength="long"/>
          </v:line>
        </w:pict>
      </w:r>
    </w:p>
    <w:p w:rsidR="00BE45A3" w:rsidRDefault="00BE45A3"/>
    <w:p w:rsidR="00BE45A3" w:rsidRDefault="00120C04">
      <w:r>
        <w:rPr>
          <w:noProof/>
          <w:sz w:val="20"/>
        </w:rPr>
        <w:pict>
          <v:line id="_x0000_s1046" style="position:absolute;z-index:251663872" from="9pt,2.4pt" to="36pt,2.4pt">
            <v:stroke endarrow="open" endarrowwidth="narrow" endarrowlength="long"/>
          </v:line>
        </w:pict>
      </w:r>
    </w:p>
    <w:p w:rsidR="00BE45A3" w:rsidRDefault="00BE45A3"/>
    <w:p w:rsidR="00BE45A3" w:rsidRDefault="00120C04">
      <w:r>
        <w:rPr>
          <w:noProof/>
          <w:sz w:val="20"/>
        </w:rPr>
        <w:pict>
          <v:line id="_x0000_s1047" style="position:absolute;z-index:251664896" from="9pt,10.8pt" to="36pt,10.8pt">
            <v:stroke endarrow="open" endarrowwidth="narrow" endarrowlength="long"/>
          </v:line>
        </w:pict>
      </w:r>
    </w:p>
    <w:p w:rsidR="00BE45A3" w:rsidRDefault="00120C04">
      <w:r>
        <w:rPr>
          <w:noProof/>
          <w:sz w:val="20"/>
        </w:rPr>
        <w:pict>
          <v:shape id="_x0000_s1029" type="#_x0000_t202" style="position:absolute;margin-left:324.5pt;margin-top:15.9pt;width:425.2pt;height:27pt;z-index:251646464;mso-position-horizontal:right">
            <v:textbox>
              <w:txbxContent>
                <w:p w:rsidR="00AA2CE8" w:rsidRDefault="00AA2CE8">
                  <w:pPr>
                    <w:shd w:val="clear" w:color="auto" w:fill="FFFFFF"/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  <w:szCs w:val="19"/>
                    </w:rPr>
                    <w:t xml:space="preserve">ГЛАВА </w:t>
                  </w:r>
                  <w:r>
                    <w:rPr>
                      <w:bCs/>
                      <w:color w:val="000000"/>
                      <w:sz w:val="20"/>
                      <w:szCs w:val="19"/>
                      <w:lang w:val="en-US"/>
                    </w:rPr>
                    <w:t>IV</w:t>
                  </w:r>
                  <w:r>
                    <w:rPr>
                      <w:bCs/>
                      <w:color w:val="000000"/>
                      <w:sz w:val="20"/>
                      <w:szCs w:val="19"/>
                    </w:rPr>
                    <w:t xml:space="preserve">. </w:t>
                  </w:r>
                  <w:r>
                    <w:rPr>
                      <w:bCs/>
                      <w:color w:val="000000"/>
                      <w:sz w:val="20"/>
                      <w:szCs w:val="22"/>
                    </w:rPr>
                    <w:t xml:space="preserve">Депутат городской Думы  </w:t>
                  </w:r>
                  <w:r>
                    <w:rPr>
                      <w:bCs/>
                      <w:sz w:val="20"/>
                    </w:rPr>
                    <w:t>(ст. 20 – 23)</w:t>
                  </w:r>
                </w:p>
                <w:p w:rsidR="00AA2CE8" w:rsidRDefault="00AA2CE8"/>
              </w:txbxContent>
            </v:textbox>
            <w10:wrap type="square"/>
          </v:shape>
        </w:pict>
      </w:r>
    </w:p>
    <w:p w:rsidR="00BE45A3" w:rsidRDefault="00BE45A3"/>
    <w:p w:rsidR="00BE45A3" w:rsidRDefault="00120C04">
      <w:r>
        <w:rPr>
          <w:noProof/>
          <w:sz w:val="20"/>
        </w:rPr>
        <w:pict>
          <v:line id="_x0000_s1048" style="position:absolute;z-index:251665920" from="9pt,5.4pt" to="36pt,5.4pt">
            <v:stroke endarrow="open" endarrowwidth="narrow" endarrowlength="long"/>
          </v:line>
        </w:pict>
      </w:r>
    </w:p>
    <w:p w:rsidR="00BE45A3" w:rsidRDefault="00120C04">
      <w:r>
        <w:rPr>
          <w:noProof/>
          <w:sz w:val="20"/>
        </w:rPr>
        <w:pict>
          <v:line id="_x0000_s1054" style="position:absolute;z-index:251672064" from="9pt,367.2pt" to="36pt,367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53" style="position:absolute;z-index:251671040" from="9pt,286.2pt" to="36pt,286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52" style="position:absolute;z-index:251670016" from="9pt,196.2pt" to="36pt,196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49" style="position:absolute;z-index:251666944" from="9pt,331.2pt" to="36pt,331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50" style="position:absolute;z-index:251667968" from="9pt,241.2pt" to="36pt,241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42" style="position:absolute;z-index:251659776" from="9pt,25.2pt" to="36pt,25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43" style="position:absolute;z-index:251660800" from="9pt,61.2pt" to="36pt,61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44" style="position:absolute;z-index:251661824" from="9pt,97.2pt" to="36pt,97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45" style="position:absolute;z-index:251662848" from="9pt,133.2pt" to="36pt,133.2pt">
            <v:stroke endarrow="open" endarrowwidth="narrow" endarrowlength="long"/>
          </v:line>
        </w:pict>
      </w:r>
      <w:r>
        <w:rPr>
          <w:noProof/>
          <w:sz w:val="20"/>
        </w:rPr>
        <w:pict>
          <v:line id="_x0000_s1041" style="position:absolute;z-index:251658752" from="9pt,169.2pt" to="36pt,169.2pt">
            <v:stroke endarrow="open" endarrowwidth="narrow" endarrowlength="long"/>
          </v:line>
        </w:pict>
      </w:r>
    </w:p>
    <w:p w:rsidR="00BE45A3" w:rsidRDefault="00BE45A3">
      <w:pPr>
        <w:jc w:val="center"/>
      </w:pPr>
      <w:bookmarkStart w:id="10" w:name="_GoBack"/>
      <w:bookmarkEnd w:id="10"/>
    </w:p>
    <w:sectPr w:rsidR="00BE45A3">
      <w:headerReference w:type="even" r:id="rId7"/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F53" w:rsidRDefault="00EC0F53">
      <w:r>
        <w:separator/>
      </w:r>
    </w:p>
  </w:endnote>
  <w:endnote w:type="continuationSeparator" w:id="0">
    <w:p w:rsidR="00EC0F53" w:rsidRDefault="00EC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F53" w:rsidRDefault="00EC0F53">
      <w:r>
        <w:separator/>
      </w:r>
    </w:p>
  </w:footnote>
  <w:footnote w:type="continuationSeparator" w:id="0">
    <w:p w:rsidR="00EC0F53" w:rsidRDefault="00EC0F53">
      <w:r>
        <w:continuationSeparator/>
      </w:r>
    </w:p>
  </w:footnote>
  <w:footnote w:id="1">
    <w:p w:rsidR="00AA2CE8" w:rsidRDefault="00AA2CE8">
      <w:pPr>
        <w:rPr>
          <w:sz w:val="20"/>
        </w:rPr>
      </w:pPr>
      <w:r>
        <w:rPr>
          <w:rStyle w:val="a4"/>
          <w:sz w:val="20"/>
        </w:rPr>
        <w:footnoteRef/>
      </w:r>
      <w:r>
        <w:rPr>
          <w:sz w:val="20"/>
        </w:rPr>
        <w:t xml:space="preserve"> ст. 12</w:t>
      </w:r>
      <w:r>
        <w:rPr>
          <w:sz w:val="20"/>
          <w:szCs w:val="18"/>
        </w:rPr>
        <w:t xml:space="preserve"> Конституции Российской Федерации - М, 1993 г.</w:t>
      </w:r>
    </w:p>
  </w:footnote>
  <w:footnote w:id="2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же.</w:t>
      </w:r>
    </w:p>
  </w:footnote>
  <w:footnote w:id="3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Ю.А. Тихомиров, Макальская Н.Л. Правовые акты – М., 1995 г. с. 112.</w:t>
      </w:r>
    </w:p>
  </w:footnote>
  <w:footnote w:id="4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</w:t>
      </w:r>
      <w:r>
        <w:rPr>
          <w:szCs w:val="18"/>
        </w:rPr>
        <w:t xml:space="preserve">ФЗ </w:t>
      </w:r>
      <w:r>
        <w:t xml:space="preserve">N 154-ФЗ от 28.08.1995 г. </w:t>
      </w:r>
      <w:r>
        <w:rPr>
          <w:szCs w:val="18"/>
        </w:rPr>
        <w:t xml:space="preserve">"Об общих принципах организации местного самоуправления в Российской Федерации" // Российская газета </w:t>
      </w:r>
      <w:r>
        <w:t>01.09.95, N 170</w:t>
      </w:r>
    </w:p>
  </w:footnote>
  <w:footnote w:id="5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Государственное право России /Под ред. О.Е. Кутафина. – М.: Издательство «Юридическая литература», 1996 г., с. 545.</w:t>
      </w:r>
    </w:p>
  </w:footnote>
  <w:footnote w:id="6">
    <w:p w:rsidR="00AA2CE8" w:rsidRDefault="00AA2CE8">
      <w:pPr>
        <w:rPr>
          <w:sz w:val="20"/>
        </w:rPr>
      </w:pPr>
      <w:r>
        <w:rPr>
          <w:rStyle w:val="a4"/>
          <w:sz w:val="20"/>
        </w:rPr>
        <w:footnoteRef/>
      </w:r>
      <w:r>
        <w:rPr>
          <w:sz w:val="20"/>
        </w:rPr>
        <w:t xml:space="preserve"> Закон ЕАО </w:t>
      </w:r>
      <w:r>
        <w:rPr>
          <w:sz w:val="20"/>
          <w:szCs w:val="20"/>
        </w:rPr>
        <w:t>N 3-ОЗ</w:t>
      </w:r>
      <w:r>
        <w:rPr>
          <w:sz w:val="20"/>
        </w:rPr>
        <w:t xml:space="preserve"> от 28.08.1995 г. "Об организации местного самоуправлении в Еврейской автономной области" </w:t>
      </w:r>
    </w:p>
  </w:footnote>
  <w:footnote w:id="7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10  </w:t>
      </w:r>
    </w:p>
  </w:footnote>
  <w:footnote w:id="8">
    <w:p w:rsidR="00AA2CE8" w:rsidRDefault="00AA2CE8">
      <w:pPr>
        <w:rPr>
          <w:sz w:val="20"/>
        </w:rPr>
      </w:pPr>
      <w:r>
        <w:rPr>
          <w:rStyle w:val="a4"/>
          <w:sz w:val="20"/>
        </w:rPr>
        <w:footnoteRef/>
      </w:r>
      <w:r>
        <w:rPr>
          <w:sz w:val="20"/>
        </w:rPr>
        <w:t xml:space="preserve">  Ст. 23 </w:t>
      </w:r>
      <w:r>
        <w:rPr>
          <w:rStyle w:val="a4"/>
          <w:sz w:val="20"/>
        </w:rPr>
        <w:footnoteRef/>
      </w:r>
      <w:r>
        <w:rPr>
          <w:sz w:val="20"/>
        </w:rPr>
        <w:t xml:space="preserve"> Закона ЕАО </w:t>
      </w:r>
      <w:r>
        <w:rPr>
          <w:sz w:val="20"/>
          <w:szCs w:val="20"/>
        </w:rPr>
        <w:t>N 3-ОЗ</w:t>
      </w:r>
      <w:r>
        <w:rPr>
          <w:sz w:val="20"/>
        </w:rPr>
        <w:t xml:space="preserve"> от 28.08.1995 г. "Об организации местного самоуправлении в Еврейской автономной области" </w:t>
      </w:r>
    </w:p>
  </w:footnote>
  <w:footnote w:id="9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</w:t>
      </w:r>
      <w:r>
        <w:rPr>
          <w:szCs w:val="18"/>
        </w:rPr>
        <w:t xml:space="preserve">ФЗ </w:t>
      </w:r>
      <w:r>
        <w:t xml:space="preserve">N 154-ФЗ от 28.08.1995 г. </w:t>
      </w:r>
      <w:r>
        <w:rPr>
          <w:szCs w:val="18"/>
        </w:rPr>
        <w:t xml:space="preserve">"Об общих принципах организации местного самоуправления в Российской Федерации" // Российская газета </w:t>
      </w:r>
      <w:r>
        <w:t>01.09.95, N 170.</w:t>
      </w:r>
    </w:p>
  </w:footnote>
  <w:footnote w:id="10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 ст. 8 п. 3, 4, 5.</w:t>
      </w:r>
    </w:p>
  </w:footnote>
  <w:footnote w:id="11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8</w:t>
      </w:r>
    </w:p>
  </w:footnote>
  <w:footnote w:id="12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ст. 3. закона ЕАО N 3-ОЗ от 28 февраля 1996 г. «Об организации местного самоуправления в Еврейской автономной области»</w:t>
      </w:r>
    </w:p>
  </w:footnote>
  <w:footnote w:id="13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ст. 1. гл </w:t>
      </w:r>
      <w:r>
        <w:rPr>
          <w:lang w:val="en-US"/>
        </w:rPr>
        <w:t>I</w:t>
      </w:r>
      <w:r>
        <w:t xml:space="preserve"> Устава города Биробиджана //Биробиджанер штерн 07.08.1997 г.</w:t>
      </w:r>
    </w:p>
  </w:footnote>
  <w:footnote w:id="14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8.</w:t>
      </w:r>
    </w:p>
  </w:footnote>
  <w:footnote w:id="15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ст. 10 Устава города Биробиджана //Биробиджанер штерн 07.08.1997 г.</w:t>
      </w:r>
    </w:p>
  </w:footnote>
  <w:footnote w:id="16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73.</w:t>
      </w:r>
    </w:p>
  </w:footnote>
  <w:footnote w:id="17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75.</w:t>
      </w:r>
    </w:p>
  </w:footnote>
  <w:footnote w:id="18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76.</w:t>
      </w:r>
    </w:p>
  </w:footnote>
  <w:footnote w:id="19">
    <w:p w:rsidR="00AA2CE8" w:rsidRDefault="00AA2CE8">
      <w:pPr>
        <w:rPr>
          <w:sz w:val="20"/>
        </w:rPr>
      </w:pPr>
      <w:r>
        <w:rPr>
          <w:rStyle w:val="a4"/>
          <w:sz w:val="20"/>
        </w:rPr>
        <w:footnoteRef/>
      </w:r>
      <w:r>
        <w:rPr>
          <w:sz w:val="20"/>
        </w:rPr>
        <w:t xml:space="preserve"> Баглай М.В. Конституционное право Российской Федерации – М.: Норма – ИНФРА –М, 1999 г, с.  724.</w:t>
      </w:r>
    </w:p>
  </w:footnote>
  <w:footnote w:id="20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ст. 39 гл. IV. Закона ЕАО N 01-ОЗ от 31 января 1996 г. «Об органах государственной власти в Еврейской автономной области»</w:t>
      </w:r>
    </w:p>
  </w:footnote>
  <w:footnote w:id="21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40. </w:t>
      </w:r>
    </w:p>
  </w:footnote>
  <w:footnote w:id="22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41.</w:t>
      </w:r>
    </w:p>
  </w:footnote>
  <w:footnote w:id="23">
    <w:p w:rsidR="00AA2CE8" w:rsidRDefault="00AA2CE8">
      <w:pPr>
        <w:pStyle w:val="a5"/>
      </w:pPr>
      <w:r>
        <w:rPr>
          <w:rStyle w:val="a4"/>
        </w:rPr>
        <w:footnoteRef/>
      </w:r>
      <w:r>
        <w:t>Там же, ст. 42.</w:t>
      </w:r>
    </w:p>
  </w:footnote>
  <w:footnote w:id="24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Ст.  43 Закона ЕАО N 01-ОЗ от 31 января 1996 г. «Об органах государственной власти в Еврейской автономной области».</w:t>
      </w:r>
    </w:p>
  </w:footnote>
  <w:footnote w:id="25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ст. 44.</w:t>
      </w:r>
    </w:p>
  </w:footnote>
  <w:footnote w:id="26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Ст. 14 Устава города Биробиджана //Биробиджанер штерн 07.08.1997 г.</w:t>
      </w:r>
    </w:p>
  </w:footnote>
  <w:footnote w:id="27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п. 3 ст. 15.</w:t>
      </w:r>
    </w:p>
  </w:footnote>
  <w:footnote w:id="28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Там же, с</w:t>
      </w:r>
      <w:r>
        <w:rPr>
          <w:szCs w:val="19"/>
        </w:rPr>
        <w:t xml:space="preserve">т.  27.   </w:t>
      </w:r>
    </w:p>
  </w:footnote>
  <w:footnote w:id="29">
    <w:p w:rsidR="00AA2CE8" w:rsidRDefault="00AA2CE8">
      <w:pPr>
        <w:pStyle w:val="a5"/>
      </w:pPr>
      <w:r>
        <w:rPr>
          <w:rStyle w:val="a4"/>
        </w:rPr>
        <w:footnoteRef/>
      </w:r>
      <w:r>
        <w:t xml:space="preserve"> Ст. 49. Закона ЕАО N 01-ОЗ от 31 января 1996 г. «Об органах государственной власти в Еврейской автономной области»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E8" w:rsidRDefault="00AA2CE8">
    <w:pPr>
      <w:pStyle w:val="a7"/>
      <w:framePr w:wrap="around" w:vAnchor="text" w:hAnchor="margin" w:xAlign="right" w:y="1"/>
      <w:rPr>
        <w:rStyle w:val="a8"/>
      </w:rPr>
    </w:pPr>
  </w:p>
  <w:p w:rsidR="00AA2CE8" w:rsidRDefault="00AA2CE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E8" w:rsidRDefault="00B6578A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AA2CE8" w:rsidRDefault="00AA2CE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1474"/>
    <w:multiLevelType w:val="hybridMultilevel"/>
    <w:tmpl w:val="D3BE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7440C"/>
    <w:multiLevelType w:val="hybridMultilevel"/>
    <w:tmpl w:val="9914438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7475E"/>
    <w:multiLevelType w:val="hybridMultilevel"/>
    <w:tmpl w:val="9C2A7ED0"/>
    <w:lvl w:ilvl="0" w:tplc="0E9A8D1A">
      <w:start w:val="3"/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01B14"/>
    <w:multiLevelType w:val="hybridMultilevel"/>
    <w:tmpl w:val="F4D8A686"/>
    <w:lvl w:ilvl="0" w:tplc="940C2754">
      <w:start w:val="4"/>
      <w:numFmt w:val="bullet"/>
      <w:lvlText w:val="-"/>
      <w:lvlJc w:val="left"/>
      <w:pPr>
        <w:tabs>
          <w:tab w:val="num" w:pos="570"/>
        </w:tabs>
        <w:ind w:left="570" w:hanging="390"/>
      </w:pPr>
      <w:rPr>
        <w:rFonts w:ascii="Times New Roman" w:eastAsia="Times New Roman" w:hAnsi="Times New Roman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5A3"/>
    <w:rsid w:val="00120C04"/>
    <w:rsid w:val="009B52CB"/>
    <w:rsid w:val="00AA2CE8"/>
    <w:rsid w:val="00B6578A"/>
    <w:rsid w:val="00BE45A3"/>
    <w:rsid w:val="00DF097F"/>
    <w:rsid w:val="00E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C158AA0B-26BD-4402-AD3D-2781DBAA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180"/>
      <w:jc w:val="both"/>
      <w:outlineLvl w:val="1"/>
    </w:pPr>
    <w:rPr>
      <w:rFonts w:eastAsia="Arial Unicode MS"/>
      <w:color w:val="000000"/>
      <w:sz w:val="22"/>
      <w:u w:val="single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firstLine="180"/>
      <w:jc w:val="both"/>
      <w:outlineLvl w:val="2"/>
    </w:pPr>
    <w:rPr>
      <w:rFonts w:eastAsia="Arial Unicode MS"/>
      <w:sz w:val="22"/>
      <w:szCs w:val="20"/>
      <w:u w:val="single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180"/>
      <w:jc w:val="both"/>
      <w:outlineLvl w:val="3"/>
    </w:pPr>
    <w:rPr>
      <w:rFonts w:eastAsia="Arial Unicode MS"/>
      <w:color w:val="000000"/>
      <w:sz w:val="22"/>
      <w:u w:val="single"/>
    </w:rPr>
  </w:style>
  <w:style w:type="paragraph" w:styleId="5">
    <w:name w:val="heading 5"/>
    <w:basedOn w:val="a"/>
    <w:next w:val="a"/>
    <w:qFormat/>
    <w:pPr>
      <w:keepNext/>
      <w:suppressAutoHyphens/>
      <w:autoSpaceDE w:val="0"/>
      <w:autoSpaceDN w:val="0"/>
      <w:adjustRightInd w:val="0"/>
      <w:ind w:right="88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170"/>
      <w:jc w:val="both"/>
    </w:pPr>
    <w:rPr>
      <w:color w:val="0000FF"/>
      <w:sz w:val="20"/>
      <w:szCs w:val="23"/>
    </w:rPr>
  </w:style>
  <w:style w:type="paragraph" w:styleId="30">
    <w:name w:val="Body Text Indent 3"/>
    <w:basedOn w:val="a"/>
    <w:pPr>
      <w:widowControl w:val="0"/>
      <w:shd w:val="clear" w:color="auto" w:fill="FFFFFF"/>
      <w:autoSpaceDE w:val="0"/>
      <w:autoSpaceDN w:val="0"/>
      <w:adjustRightInd w:val="0"/>
      <w:ind w:firstLine="170"/>
      <w:jc w:val="both"/>
    </w:pPr>
    <w:rPr>
      <w:color w:val="FF0000"/>
      <w:sz w:val="20"/>
      <w:szCs w:val="23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semiHidden/>
    <w:rPr>
      <w:sz w:val="20"/>
      <w:szCs w:val="20"/>
    </w:rPr>
  </w:style>
  <w:style w:type="paragraph" w:styleId="20">
    <w:name w:val="Body Text Indent 2"/>
    <w:basedOn w:val="a"/>
    <w:pPr>
      <w:widowControl w:val="0"/>
      <w:shd w:val="clear" w:color="auto" w:fill="FFFFFF"/>
      <w:autoSpaceDE w:val="0"/>
      <w:autoSpaceDN w:val="0"/>
      <w:adjustRightInd w:val="0"/>
      <w:ind w:firstLine="170"/>
      <w:jc w:val="both"/>
    </w:pPr>
    <w:rPr>
      <w:szCs w:val="23"/>
    </w:rPr>
  </w:style>
  <w:style w:type="paragraph" w:styleId="a6">
    <w:name w:val="Block Text"/>
    <w:basedOn w:val="a"/>
    <w:pPr>
      <w:suppressAutoHyphens/>
      <w:autoSpaceDE w:val="0"/>
      <w:autoSpaceDN w:val="0"/>
      <w:adjustRightInd w:val="0"/>
      <w:ind w:left="220" w:right="88" w:firstLine="660"/>
      <w:jc w:val="both"/>
    </w:pPr>
    <w:rPr>
      <w:color w:val="FF0000"/>
      <w:sz w:val="20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21">
    <w:name w:val="Body Text 2"/>
    <w:basedOn w:val="a"/>
    <w:pPr>
      <w:jc w:val="center"/>
    </w:pPr>
    <w:rPr>
      <w:b/>
      <w:bCs/>
    </w:rPr>
  </w:style>
  <w:style w:type="paragraph" w:styleId="aa">
    <w:name w:val="Title"/>
    <w:basedOn w:val="a"/>
    <w:qFormat/>
    <w:pPr>
      <w:jc w:val="center"/>
    </w:pPr>
    <w:rPr>
      <w:b/>
      <w:bCs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нет</Company>
  <LinksUpToDate>false</LinksUpToDate>
  <CharactersWithSpaces>26754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Юля</dc:creator>
  <cp:keywords/>
  <dc:description/>
  <cp:lastModifiedBy>admin</cp:lastModifiedBy>
  <cp:revision>2</cp:revision>
  <cp:lastPrinted>2001-10-11T21:39:00Z</cp:lastPrinted>
  <dcterms:created xsi:type="dcterms:W3CDTF">2014-02-08T08:24:00Z</dcterms:created>
  <dcterms:modified xsi:type="dcterms:W3CDTF">2014-02-08T08:24:00Z</dcterms:modified>
</cp:coreProperties>
</file>