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6A" w:rsidRDefault="001B2CAA">
      <w:pPr>
        <w:pStyle w:val="1"/>
        <w:jc w:val="center"/>
      </w:pPr>
      <w:r>
        <w:t>Влияние изменений законодательства о бухгалтерском учете на финансовый анализ и оценку экономического положения нефинансовых предприятий</w:t>
      </w:r>
    </w:p>
    <w:p w:rsidR="00AE1A6A" w:rsidRPr="001B2CAA" w:rsidRDefault="001B2CAA">
      <w:pPr>
        <w:pStyle w:val="a3"/>
      </w:pPr>
      <w:r>
        <w:t> </w:t>
      </w:r>
    </w:p>
    <w:p w:rsidR="00AE1A6A" w:rsidRDefault="001B2CAA">
      <w:pPr>
        <w:pStyle w:val="a3"/>
      </w:pPr>
      <w:r>
        <w:t>О. Г. Иванченко, А. Н. Григорьева</w:t>
      </w:r>
    </w:p>
    <w:p w:rsidR="00AE1A6A" w:rsidRDefault="001B2CAA">
      <w:pPr>
        <w:pStyle w:val="a3"/>
      </w:pPr>
      <w:r>
        <w:t>В России в условиях интеграции отечественной экономики с экономиками западных стран активно проходят процессы совершенствования нормативно-правового регулирования бухгалтерского учета и отчетности нефинансовых предприятий. Наибольшие изменения коснулись приоритетов, стандартов бухгалтерского учета, структуры, периодичности и внутреннего наполнения отчетности. Они повлияли на систему оценки экономического положения предприятия. Ведение отчетной и учетной политики и их доступность для внешних партнеров позволит добиться объективной оценки экономического положения, что окажет влияние на реализацию выбранной предприятием экономической стратегии.</w:t>
      </w:r>
    </w:p>
    <w:p w:rsidR="00AE1A6A" w:rsidRDefault="001B2CAA">
      <w:pPr>
        <w:pStyle w:val="a3"/>
      </w:pPr>
      <w:r>
        <w:t>Глобализация мировой экономики способствует росту возможностей по созданию транснациональных компаний, расширению экспортно-импортных операций, участию на крупнейших рынках капитала, но и обострению конкурентной борьбы. В этих условиях возрастает роль менеджмента и управленческого учета. На основании данных управленческого учета собственники и</w:t>
      </w:r>
    </w:p>
    <w:p w:rsidR="00AE1A6A" w:rsidRDefault="001B2CAA">
      <w:pPr>
        <w:pStyle w:val="a3"/>
      </w:pPr>
      <w:r>
        <w:t>другие заинтересованные лица оценивают результаты деятельности, перспективы развития предприятия, принимают решения по формированию его стратегии. Для принятия эффективных решений данные управленческого учета должны обеспечивать:</w:t>
      </w:r>
    </w:p>
    <w:p w:rsidR="00AE1A6A" w:rsidRDefault="001B2CAA">
      <w:pPr>
        <w:pStyle w:val="a3"/>
      </w:pPr>
      <w:r>
        <w:t>достоверное и объективное представление бизнеса;</w:t>
      </w:r>
    </w:p>
    <w:p w:rsidR="00AE1A6A" w:rsidRDefault="001B2CAA">
      <w:pPr>
        <w:pStyle w:val="a3"/>
      </w:pPr>
      <w:r>
        <w:t>возможность оценки финансового положения и его изменения;</w:t>
      </w:r>
    </w:p>
    <w:p w:rsidR="00AE1A6A" w:rsidRDefault="001B2CAA">
      <w:pPr>
        <w:pStyle w:val="a3"/>
      </w:pPr>
      <w:r>
        <w:t>сравнение с другими участниками рынка.</w:t>
      </w:r>
    </w:p>
    <w:p w:rsidR="00AE1A6A" w:rsidRDefault="001B2CAA">
      <w:pPr>
        <w:pStyle w:val="a3"/>
      </w:pPr>
      <w:r>
        <w:t>Таким образом, этим качествам должна соответствовать как система учета, так и система анализа и оценки финансового положения.</w:t>
      </w:r>
    </w:p>
    <w:p w:rsidR="00AE1A6A" w:rsidRDefault="001B2CAA">
      <w:pPr>
        <w:pStyle w:val="a3"/>
      </w:pPr>
      <w:r>
        <w:t>Основой взаимоотношений с заинтересованными сторонами является открытость и понятность отчетности, составленной по единым принципам. При выходе компаний на мировые рынки актуально сближение национальных систем учета и отчетности с международными стандартами.</w:t>
      </w:r>
    </w:p>
    <w:p w:rsidR="00AE1A6A" w:rsidRDefault="001B2CAA">
      <w:pPr>
        <w:pStyle w:val="a3"/>
      </w:pPr>
      <w:r>
        <w:t>В настоящее время в российской практике основными документами, регламентирующими ведение бухгалтерского учета и составление отчетности, являются Правила бухгалтерского учета (РПБУ), которые в большей степени направлены на доминирование налоговых правил, преобладание формы над экономическим содержанием, использование предписанного Плана счетов и формата отчетности.</w:t>
      </w:r>
    </w:p>
    <w:p w:rsidR="00AE1A6A" w:rsidRDefault="001B2CAA">
      <w:pPr>
        <w:pStyle w:val="a3"/>
      </w:pPr>
      <w:r>
        <w:t>Основными международными системами бухгалтерского учета и отчетности являются GAAP (общепринятые принципы бухгалтерского учета) США и МСФО (международные стандарты финансовой отчетности) стран Европы. GAAP США детально регламентируют учет хозяйственных операций, включая специфику отдельных отраслей и операций. МСФО основываются на системе принципов составления и представления финансовой отчетности, применимых независимо от специфики конкретной отрасли. Они носят не законодательно-правовой, а рекомендательный характер, позволяя на своей основе разработать национальные стандарты.</w:t>
      </w:r>
    </w:p>
    <w:p w:rsidR="00AE1A6A" w:rsidRDefault="001B2CAA">
      <w:pPr>
        <w:pStyle w:val="a3"/>
      </w:pPr>
      <w:r>
        <w:t>В зависимости от того, насколько взаимоувязаны рынки, определяются предпочтения сближения национальной системы учета и отчетности с международными системами. Для России Европа играет ведущую роль во внешней торговле. В 2011 г. в общем объеме экспорта России на долю стран Европы приходилось 50%, в импорте - 41,7%. Аналогичная ситуация сохраняется в сфере инвестиционного сотрудничества, где на страны Европы приходится более 70% общего объема поступивших иностранных инвестиций в экономику России [1]. Это обусловливает объективную основу сближения российских стандартов ведения учета и составления отчетности с МСФО. Поэтому преобразования системы учета и отчетности в РФ ориентированы на принципы МСФО, прежде всего, на такие как:</w:t>
      </w:r>
    </w:p>
    <w:p w:rsidR="00AE1A6A" w:rsidRDefault="001B2CAA">
      <w:pPr>
        <w:pStyle w:val="a3"/>
      </w:pPr>
      <w:r>
        <w:t>принцип объективности: финансовая отчетность компании должна отражать реальное состояние дел в компании;</w:t>
      </w:r>
    </w:p>
    <w:p w:rsidR="00AE1A6A" w:rsidRDefault="001B2CAA">
      <w:pPr>
        <w:pStyle w:val="a3"/>
      </w:pPr>
      <w:r>
        <w:t>принцип учета по начислению: компания должна регистрировать доходы и расходы в тот момент, когда они возникли, а не когда реально были заплачены деньги;</w:t>
      </w:r>
    </w:p>
    <w:p w:rsidR="00AE1A6A" w:rsidRDefault="001B2CAA">
      <w:pPr>
        <w:pStyle w:val="a3"/>
      </w:pPr>
      <w:r>
        <w:t>принцип соответствия: при регистрации прибыли важно правильно указать не только доходы, но и все расходы, которые понадобились для получения этих доходов, т.е. расходы должны соответствовать доходам;</w:t>
      </w:r>
    </w:p>
    <w:p w:rsidR="00AE1A6A" w:rsidRDefault="001B2CAA">
      <w:pPr>
        <w:pStyle w:val="a3"/>
      </w:pPr>
      <w:r>
        <w:t>принцип консервативности: используемые предположения должны быть консервативны, т.е. не приводить к завышению прибыли;</w:t>
      </w:r>
    </w:p>
    <w:p w:rsidR="00AE1A6A" w:rsidRDefault="001B2CAA">
      <w:pPr>
        <w:pStyle w:val="a3"/>
      </w:pPr>
      <w:r>
        <w:t>принцип разумности: вопросы, которые не приведут к искажению объективности финансовой отчетности, можно учитывать приближенно, что позволяет сократить издержки на ведение финансовой отчетности [2].</w:t>
      </w:r>
    </w:p>
    <w:p w:rsidR="00AE1A6A" w:rsidRDefault="001B2CAA">
      <w:pPr>
        <w:pStyle w:val="a3"/>
      </w:pPr>
      <w:r>
        <w:t>В России в последние годы достаточно активно проходят процессы совершенствования нормативно-правового регулирования бухгалтерского учета и отчетности нефинансовых организаций (предприятий) в рамках сближения с МСФО. Они направлены на:</w:t>
      </w:r>
    </w:p>
    <w:p w:rsidR="00AE1A6A" w:rsidRDefault="001B2CAA">
      <w:pPr>
        <w:pStyle w:val="a3"/>
      </w:pPr>
      <w:r>
        <w:t>повышение качества, доступности и достоверности бухгалтерского учета и отчетности;</w:t>
      </w:r>
    </w:p>
    <w:p w:rsidR="00AE1A6A" w:rsidRDefault="001B2CAA">
      <w:pPr>
        <w:pStyle w:val="a3"/>
      </w:pPr>
      <w:r>
        <w:t>реформирование бухгалтерского учета, сближение российских стандартов с требованиями МСФО в условиях современных тенденций глобализации экономики;</w:t>
      </w:r>
    </w:p>
    <w:p w:rsidR="00AE1A6A" w:rsidRDefault="001B2CAA">
      <w:pPr>
        <w:pStyle w:val="a3"/>
      </w:pPr>
      <w:r>
        <w:t>снижение доминирования налоговых правил в учете;</w:t>
      </w:r>
    </w:p>
    <w:p w:rsidR="00AE1A6A" w:rsidRDefault="001B2CAA">
      <w:pPr>
        <w:pStyle w:val="a3"/>
      </w:pPr>
      <w:r>
        <w:t>расширение учета факторов, формирующих и влияющих на оценку финансовых показателей, прежде всего, учетной политики; в конечном итоге - на повышение качества профессионального суждения о финансовом положении предприятия.</w:t>
      </w:r>
    </w:p>
    <w:p w:rsidR="00AE1A6A" w:rsidRDefault="001B2CAA">
      <w:pPr>
        <w:pStyle w:val="a3"/>
      </w:pPr>
      <w:r>
        <w:t>Основная задача реформирования законодательных основ учета и отчетности нефинансовых предприятий состоит в переориентировании принципов российского учета на: информационные интересы внешних по отношению к экономическому субъекту инвесторов - акционеров, кредиторов; повышение надежности и полноты финансовой информации; снижение рисков при принятии экономических решений; повышение инвестиционной привлекательности компаний.</w:t>
      </w:r>
    </w:p>
    <w:p w:rsidR="00AE1A6A" w:rsidRDefault="001B2CAA">
      <w:pPr>
        <w:pStyle w:val="a3"/>
      </w:pPr>
      <w:r>
        <w:t>За последние 2 года приняты нормативные активы, в той или иной степени отвечающие отмеченным задачам:</w:t>
      </w:r>
    </w:p>
    <w:p w:rsidR="00AE1A6A" w:rsidRDefault="001B2CAA">
      <w:pPr>
        <w:pStyle w:val="a3"/>
      </w:pPr>
      <w:r>
        <w:t>Федеральный закон от 06.12.2011 г. № 402-ФЗ "О бухгалтерском учете" (далее Закон),</w:t>
      </w:r>
    </w:p>
    <w:p w:rsidR="00AE1A6A" w:rsidRDefault="001B2CAA">
      <w:pPr>
        <w:pStyle w:val="a3"/>
      </w:pPr>
      <w:r>
        <w:t>нормативно-правовые акты органа государственного регулирования бухгалтерского учета:</w:t>
      </w:r>
    </w:p>
    <w:p w:rsidR="00AE1A6A" w:rsidRDefault="001B2CAA">
      <w:pPr>
        <w:pStyle w:val="a3"/>
      </w:pPr>
      <w:r>
        <w:t>Приказ Минфина РФ от 02.07.2010 г. № 66н "О формах бухгалтерской отчетности организаций" (далее Приказ № 66н);</w:t>
      </w:r>
    </w:p>
    <w:p w:rsidR="00AE1A6A" w:rsidRDefault="001B2CAA">
      <w:pPr>
        <w:pStyle w:val="a3"/>
      </w:pPr>
      <w:r>
        <w:t>Постановление Правительства РФ от 25.02.2011 г. № 107 "Об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Федерации";</w:t>
      </w:r>
    </w:p>
    <w:p w:rsidR="00AE1A6A" w:rsidRDefault="001B2CAA">
      <w:pPr>
        <w:pStyle w:val="a3"/>
      </w:pPr>
      <w:r>
        <w:t>Приказ Минфина РФ от 05.10.2011 г. № 124н "О внесении изменений в формы бухгалтерской отчетности организаций, утвержденные Приказом Министерства финансов Российской Федерации от 2 июля 2010 г. № 66н";</w:t>
      </w:r>
    </w:p>
    <w:p w:rsidR="00AE1A6A" w:rsidRDefault="001B2CAA">
      <w:pPr>
        <w:pStyle w:val="a3"/>
      </w:pPr>
      <w:r>
        <w:t>Приказ Минфина РФ от 25.11.2011 г. № 160н "О введении в действие Международных стандартов финансовой отчетности и Разъяснений Международных стандартов финансовой отчетности на территории Российской Федерации";</w:t>
      </w:r>
    </w:p>
    <w:p w:rsidR="00AE1A6A" w:rsidRDefault="001B2CAA">
      <w:pPr>
        <w:pStyle w:val="a3"/>
      </w:pPr>
      <w:r>
        <w:t>Приказ Минфина России от 17.08.2012 г. № 113н "О внесении изменений в приказ Министерства финансов Российской Федерации от 2 июля 2010 г. № 66н".</w:t>
      </w:r>
    </w:p>
    <w:p w:rsidR="00AE1A6A" w:rsidRDefault="001B2CAA">
      <w:pPr>
        <w:pStyle w:val="a3"/>
      </w:pPr>
      <w:r>
        <w:t>С одной стороны, указанные документы существенно продвигают отечественную систему учета в направлении открытости, полноты, достоверности, с другой, частично сохраняют приоритеты существующей системы учета, оставляя неоднозначное толкование основных понятий, при этом расширяя «вольность» в формировании форм отчетности.</w:t>
      </w:r>
    </w:p>
    <w:p w:rsidR="00AE1A6A" w:rsidRDefault="001B2CAA">
      <w:pPr>
        <w:pStyle w:val="a3"/>
      </w:pPr>
      <w:r>
        <w:t>Основные изменения системы бухгалтерского учета и отчетности коснулись понятийного аппарата, целей, приоритетов, стандартов бухгалтерского учета, состава бухгалтерской (финансовой) отчетности.</w:t>
      </w:r>
    </w:p>
    <w:p w:rsidR="00AE1A6A" w:rsidRDefault="001B2CAA">
      <w:pPr>
        <w:pStyle w:val="a3"/>
      </w:pPr>
      <w:r>
        <w:t>В Законе (статья 1) понятие бухгалтерского учета переориентировано с самого учетного процесса (упорядоченной системы сбора, регистрации и обобщения информации об объектах учета и их движении путем сплошного, непрерывного и документального учета всех хозяйственных операций) на конечный результат бухгалтерского учета - формирование документированной систематизированной информации и составление на ее основе бухгалтерской (финансовой) отчетности. Т.е., речь идет не просто о бухгалтерской отчетности, а еще и о финансовой отчетности (данный термин принят в международной практике). Это обусловлено тем, что такая отчетность, как и по правилам международных стандартов, должна давать достоверное представление о реальном (действительном) финансовом положении организации на отчетную дату, финансовом результате ее деятельности и движении денежных средств за отчетный период, иными словами, отражать реальную экономику компании в ее сегодняшнем состоянии в целях принятия оптимальных управленческих решений.</w:t>
      </w:r>
    </w:p>
    <w:p w:rsidR="00AE1A6A" w:rsidRDefault="001B2CAA">
      <w:pPr>
        <w:pStyle w:val="a3"/>
      </w:pPr>
      <w:r>
        <w:t>В качестве приоритета бухгалтерского учета, в соответствии с Законом (статьи 1, 2), выступают не требования налогового и статистического учета, а прежде всего, интересы пользователей бухгалтерской (финансовой) отчетности: руководителей, участников, учредителей, кредиторов и иных заинтересованных лиц и компаний, в том числе иностранных, желающих инвестировать капитал в развитие конкретного предприятия. При этом п. 11 статьи 13 Закона утверждается, что в отношении бухгалтерской (финансовой) отчетности не может быть установлен режим коммерческой тайны, а статьей 18 Закона устанавливается формирование общедоступного государственного информационного ресурса годовой бухгалтерской (финансовой) отчетности.</w:t>
      </w:r>
    </w:p>
    <w:p w:rsidR="00AE1A6A" w:rsidRDefault="001B2CAA">
      <w:pPr>
        <w:pStyle w:val="a3"/>
      </w:pPr>
      <w:r>
        <w:t>Это нововведение способствует достижению прозрачности деятельности организаций и контролю за контрагентами, что также направлено на обеспечение открытости, полноты и достоверности бухгалтерского учета и финансовой отчетности.</w:t>
      </w:r>
    </w:p>
    <w:p w:rsidR="00AE1A6A" w:rsidRDefault="001B2CAA">
      <w:pPr>
        <w:pStyle w:val="a3"/>
      </w:pPr>
      <w:r>
        <w:t>Нововведения в составе бухгалтерской (финансовой) отчетности регламентируются, прежде всего, Приказом № 66н, Законом. Данными документами изменена структура отчетности, ее периодичность и внутреннее наполнение.</w:t>
      </w:r>
    </w:p>
    <w:p w:rsidR="00AE1A6A" w:rsidRDefault="001B2CAA">
      <w:pPr>
        <w:pStyle w:val="a3"/>
      </w:pPr>
      <w:r>
        <w:t>Изменения в структуре отчетности</w:t>
      </w:r>
    </w:p>
    <w:p w:rsidR="00AE1A6A" w:rsidRDefault="001B2CAA">
      <w:pPr>
        <w:pStyle w:val="a3"/>
      </w:pPr>
      <w:r>
        <w:t>До 01.01.2013г. бухгалтерская отчетность организаций, за исключением отчетности государственных (муниципальных) учреждений, а также общественных организаций (объединений) и их структурных подразделений, не осуществляющих предпринимательской деятельности и не имеющих кроме выбывшего имущества оборотов по реализации товаров (работ, услуг), состоит из:</w:t>
      </w:r>
    </w:p>
    <w:p w:rsidR="00AE1A6A" w:rsidRDefault="001B2CAA">
      <w:pPr>
        <w:pStyle w:val="a3"/>
      </w:pPr>
      <w:r>
        <w:t>а) бухгалтерского баланса;</w:t>
      </w:r>
    </w:p>
    <w:p w:rsidR="00AE1A6A" w:rsidRDefault="001B2CAA">
      <w:pPr>
        <w:pStyle w:val="a3"/>
      </w:pPr>
      <w:r>
        <w:t>б) отчета о прибылях и убытках;</w:t>
      </w:r>
    </w:p>
    <w:p w:rsidR="00AE1A6A" w:rsidRDefault="001B2CAA">
      <w:pPr>
        <w:pStyle w:val="a3"/>
      </w:pPr>
      <w:r>
        <w:t>в) приложений к ним, предусмотренных нормативными актами;</w:t>
      </w:r>
    </w:p>
    <w:p w:rsidR="00AE1A6A" w:rsidRDefault="001B2CAA">
      <w:pPr>
        <w:pStyle w:val="a3"/>
      </w:pPr>
      <w:r>
        <w:t>г) аудиторского заключения или заключения ревизионного союза сельскохозяйственных кооперативов, подтверждающих достоверность бухгалтерской отчетности организации, если она в соответствии с федеральными законами подлежит обязательному аудиту или обязательной ревизии;</w:t>
      </w:r>
    </w:p>
    <w:p w:rsidR="00AE1A6A" w:rsidRDefault="001B2CAA">
      <w:pPr>
        <w:pStyle w:val="a3"/>
      </w:pPr>
      <w:r>
        <w:t>д) пояснительной записки [3].</w:t>
      </w:r>
    </w:p>
    <w:p w:rsidR="00AE1A6A" w:rsidRDefault="001B2CAA">
      <w:pPr>
        <w:pStyle w:val="a3"/>
      </w:pPr>
      <w:r>
        <w:t>Формы бухгалтерского баланса и отчета о прибылях и убытках, приложений к ним: отчета об изменениях капитала, отчета о движении денежных средств, отчета о целевом использовании полученных средств, включаемого в состав бухгалтерской отчетности общественных организаций (объединений), не осуществляющих предпринимательской деятельности и не имеющих кроме выбывшего имущества оборотов по продаже товаров (работ, услуг) утверждены Приказом № 66н.</w:t>
      </w:r>
    </w:p>
    <w:p w:rsidR="00AE1A6A" w:rsidRDefault="001B2CAA">
      <w:pPr>
        <w:pStyle w:val="a3"/>
      </w:pPr>
      <w:r>
        <w:t>Структура приложений к бухгалтерскому балансу, ранее регламентированная Приказом Министерства Финансов Российской Федерации от 22.07.2003г. № 67н «О формах бухгалтерской отчетности организаций» (далее - Приказ № 67н), изменена Приказом № 66н в части отмены формы N 5. В целях обеспечения открытости и полноты отчетности для заинтересованных пользователей введены пояснения к бухгалтерскому балансу и отчету о прибылях и убытках. Содержание пояснений определяется организациями самостоятельно с учетом рекомендаций Приказа № 66н.</w:t>
      </w:r>
    </w:p>
    <w:p w:rsidR="00AE1A6A" w:rsidRDefault="001B2CAA">
      <w:pPr>
        <w:pStyle w:val="a3"/>
      </w:pPr>
      <w:r>
        <w:t>В соответствии со статьей 14 Закона, начиная с 01.01.2013г. годовая бухгалтерская (финансовая) отчетность будет состоять из бухгалтерского баланса, отчета о финансовых результатах и приложений к ним. Состав промежуточной бухгалтерской (финансовой) отчетности устанавливается федеральными стандартами.</w:t>
      </w:r>
    </w:p>
    <w:p w:rsidR="00AE1A6A" w:rsidRDefault="001B2CAA">
      <w:pPr>
        <w:pStyle w:val="a3"/>
      </w:pPr>
      <w:r>
        <w:t>Периодичность отчетности</w:t>
      </w:r>
    </w:p>
    <w:p w:rsidR="00AE1A6A" w:rsidRDefault="001B2CAA">
      <w:pPr>
        <w:pStyle w:val="a3"/>
      </w:pPr>
      <w:r>
        <w:t>В действующей системе бухгалтерского учета основным потребителем финансовой информации о предприятиях являются фискальные органы, прежде всего Федеральная налоговая служба. В соответствии с Налоговым кодексом Российской Федерации налогоплательщики обязаны представить в налоговый орган декларации по тем налогам, которые они обязаны уплачивать, а также бухгалтерскую отчетность [4]. Поэтому при составлении отчетности предприятия ориентировались на интересы этого внешнего потребителя, следовательно, на требования налогового учета. Соответственно формы и периодичность составления отчетности на предприятиях согласовывались с требованиями и сроками предоставления финансовой отчетности в налоговые органы.</w:t>
      </w:r>
    </w:p>
    <w:p w:rsidR="00AE1A6A" w:rsidRDefault="001B2CAA">
      <w:pPr>
        <w:pStyle w:val="a3"/>
      </w:pPr>
      <w:r>
        <w:t>Изменения в Налоговом кодексе [5] устанавливают обязанность с 01.01.2013г. предоставления в органы налоговой службы только годовой отчетности.</w:t>
      </w:r>
    </w:p>
    <w:p w:rsidR="00AE1A6A" w:rsidRDefault="001B2CAA">
      <w:pPr>
        <w:pStyle w:val="a3"/>
      </w:pPr>
      <w:r>
        <w:t>Несмотря на широкую дискуссию профессионального сообщества о том, что промежуточная отчетность, которая составляется за период менее отчетного года, перестает быть обязательной для всех предприятий [6], в Законе (статьи 13, 14) акцентируется внимание на формирование предприятием как годовой, так и промежуточной отчетности, что отвечает требованиям и мотивам развития сотрудничества с внешними контрагентами экономического субъекта (предприятия). Так как экономические взаимоотношения предприятия и его контрагентов (поставщиков, потребителей, кредиторов, инвесторов) не являются единовременными, носят чаще динамичный характер, то их течение и экономические результаты находят отражение в текущей или промежуточной отчетности. Промежуточная отчетность формируется предприятием в зависимости от целей и предмета экономических отношений, а также требований нормативных документов, их регламентирующих, в том числе:</w:t>
      </w:r>
    </w:p>
    <w:p w:rsidR="00AE1A6A" w:rsidRDefault="001B2CAA">
      <w:pPr>
        <w:pStyle w:val="a3"/>
      </w:pPr>
      <w:r>
        <w:t>а) Положение по бухгалтерскому учету "Бухгалтерская отчетность организации" (ПБУ 4/99), утвержденное Приказом Минфина РФ от 06.07.1999 г. № 43н (ред. от 08.11.2010 г.), в соответствии с которым:</w:t>
      </w:r>
    </w:p>
    <w:p w:rsidR="00AE1A6A" w:rsidRDefault="001B2CAA">
      <w:pPr>
        <w:pStyle w:val="a3"/>
      </w:pPr>
      <w:r>
        <w:t>п. 48: организация должна составлять промежуточную бухгалтерскую отчетность за месяц, квартал нарастающим итогом с начала отчетного года, если иное не установлено законодательством Российской Федерации,</w:t>
      </w:r>
    </w:p>
    <w:p w:rsidR="00AE1A6A" w:rsidRDefault="001B2CAA">
      <w:pPr>
        <w:pStyle w:val="a3"/>
      </w:pPr>
      <w:r>
        <w:t>п. 49: промежуточная бухгалтерская отчетность состоит из бухгалтерского баланса и отчета о прибылях и убытках, если иное не установлено законодательством Российской Федерации или учредителями (участниками) организации.</w:t>
      </w:r>
    </w:p>
    <w:p w:rsidR="00AE1A6A" w:rsidRDefault="001B2CAA">
      <w:pPr>
        <w:pStyle w:val="a3"/>
      </w:pPr>
      <w:r>
        <w:t>п. 50: общие требования к промежуточной бухгалтерской отчетности, содержание ее составляющих, правила оценки статей определяются в соответствии с ПБУ 4/99.</w:t>
      </w:r>
    </w:p>
    <w:p w:rsidR="00AE1A6A" w:rsidRDefault="001B2CAA">
      <w:pPr>
        <w:pStyle w:val="a3"/>
      </w:pPr>
      <w:r>
        <w:t>б) Положение по ведению бухгалтерского учета и бухгалтерской отчетности в Российской Федерации, утвержденное Приказом Минфина РФ от</w:t>
      </w:r>
    </w:p>
    <w:p w:rsidR="00AE1A6A" w:rsidRDefault="001B2CAA">
      <w:pPr>
        <w:pStyle w:val="a3"/>
      </w:pPr>
      <w:r>
        <w:t>г. N 34н (ред. от 24.12.2010 г.), п. 29 которого устанавливает, что</w:t>
      </w:r>
    </w:p>
    <w:p w:rsidR="00AE1A6A" w:rsidRDefault="001B2CAA">
      <w:pPr>
        <w:pStyle w:val="a3"/>
      </w:pPr>
      <w:r>
        <w:t>организация должна составлять бухгалтерскую отчетность за месяц, квартал и год нарастающим итогом с начала отчетного года, если иное не установлено законодательством Российской Федерации. При этом месячная и квартальная бухгалтерская отчетность является промежуточной.</w:t>
      </w:r>
    </w:p>
    <w:p w:rsidR="00AE1A6A" w:rsidRDefault="001B2CAA">
      <w:pPr>
        <w:pStyle w:val="a3"/>
      </w:pPr>
      <w:r>
        <w:t>Внутреннее наполнение отчетности</w:t>
      </w:r>
    </w:p>
    <w:p w:rsidR="00AE1A6A" w:rsidRDefault="001B2CAA">
      <w:pPr>
        <w:pStyle w:val="a3"/>
      </w:pPr>
      <w:r>
        <w:t>Формы бухгалтерской отчетности организаций (бухгалтерского баланса, отчета о прибылях и убытках, приложений к ним) определены Приказом № 66н. Основные изменения, внесенные в формы бухгалтерской (финансовой) отчетности в соответствии с Приказом № 66н, коснулись следующего:</w:t>
      </w:r>
    </w:p>
    <w:p w:rsidR="00AE1A6A" w:rsidRDefault="001B2CAA">
      <w:pPr>
        <w:pStyle w:val="a3"/>
      </w:pPr>
      <w:r>
        <w:t>Бухгалтерский баланс состоит только из одной таблицы, которая, в свою очередь, включает актив и пассив. Справка о наличии ценностей, учитываемых на забалансовых счетах, отсутствует.</w:t>
      </w:r>
    </w:p>
    <w:p w:rsidR="00AE1A6A" w:rsidRDefault="001B2CAA">
      <w:pPr>
        <w:pStyle w:val="a3"/>
      </w:pPr>
      <w:r>
        <w:t>В форме бухгалтерского баланса необходимо приводить данные о ресурсах и источниках их формирования на 31 декабря двух лет, предшествующих отчетному периоду, а также отчетную дату. Таким образом, годовой баланс отражает информацию в динамике трех последовательных лет.</w:t>
      </w:r>
    </w:p>
    <w:p w:rsidR="00AE1A6A" w:rsidRDefault="001B2CAA">
      <w:pPr>
        <w:pStyle w:val="a3"/>
      </w:pPr>
      <w:r>
        <w:t>В форме бухгалтерского баланса, регламентированной Приказом № 66н, среди исключенных статей: «Незавершенное строительство», «Долгосрочные финансовые вложения», «Краткосрочные финансовые вложения», «Денежные средства», «Дебиторская задолженность (платежи по которой ожидаются более чем через 12 месяцев после отчетной даты)», «Дебиторская задолженность (платежи по которой ожидаются в течение 12 месяцев после отчетной даты)», «Задолженность перед участниками (учредителями) по выплате доходов», «Резервы, образованные в соответствии с законодательством», «Резервы предстоящих расходов», детализация статей «Запасы» и «Кредиторская задолженность».</w:t>
      </w:r>
    </w:p>
    <w:p w:rsidR="00AE1A6A" w:rsidRDefault="001B2CAA">
      <w:pPr>
        <w:pStyle w:val="a3"/>
      </w:pPr>
      <w:r>
        <w:t>Среди добавленных статей: «Результаты исследований и разработок», «Нематериальные поисковые активы», «Материальные поисковые активы», «Дебиторская задолженность», «Финансовые вложения», «Финансовые вложения (за исключением денежных эквивалентов)», «Денежные средства и денежные эквиваленты», «Переоценка внеоборотных активов», «Оценочные обязательства».</w:t>
      </w:r>
    </w:p>
    <w:p w:rsidR="00AE1A6A" w:rsidRDefault="001B2CAA">
      <w:pPr>
        <w:pStyle w:val="a3"/>
      </w:pPr>
      <w:r>
        <w:t>Детализацию показателей по статьям форм отчетности предприятия определяют самостоятельно, включая соответствующие дополнительные показатели и пояснения. При этом если п. 1 Указаний о порядке составления и представления бухгалтерской отчетности, утвержденных Приказом № 67н устанавливал критерий обособленного приведения показателей об отдельных ресурсах, источниках, доходах и расходах в составе отчетности (уровень их существенности: сумма, отношение которой к общему итогу соответствующих данных за отчетный год составляет не менее пяти процентов), то в Приказе № 66н таких прямых указаний нет. Поэтому, если для отдельных активов и обязательств уровень существенности не установлен, то предприятие самостоятельно должно его определить и закрепить во внутренних докумен-</w:t>
      </w:r>
    </w:p>
    <w:p w:rsidR="00AE1A6A" w:rsidRDefault="001B2CAA">
      <w:pPr>
        <w:pStyle w:val="a3"/>
      </w:pPr>
      <w:r>
        <w:t>тах. В балансе и отчете о прибылях и убытках введена графа для указания на номер соответствующего пояснения.</w:t>
      </w:r>
    </w:p>
    <w:p w:rsidR="00AE1A6A" w:rsidRDefault="001B2CAA">
      <w:pPr>
        <w:pStyle w:val="a3"/>
      </w:pPr>
      <w:r>
        <w:t>Иными словами, при составлении и заполнении форм отчетности в соответствии с новыми требованиями возрастает, с одной стороны, самостоятельность предприятия в определении наполнения отчетности, а с другой стороны, ответственность за полноту, актуальность отражения ресурсов предприятия и источников их формирования при реализации выбранной стратегии его развития.</w:t>
      </w:r>
    </w:p>
    <w:p w:rsidR="00AE1A6A" w:rsidRDefault="001B2CAA">
      <w:pPr>
        <w:pStyle w:val="a3"/>
      </w:pPr>
      <w:r>
        <w:t>Так, руководствуясь Правилами бухгалтерского учета, предприятия самостоятельно определяют порядок учета отдельных статей в балансе. Это касается, например, таких статей, как незавершенное строительство, дебиторская и кредиторская задолженность. Предприятия руководствуются собственной политикой их формирования, соответственно могут применять разные подходы их учета:</w:t>
      </w:r>
    </w:p>
    <w:p w:rsidR="00AE1A6A" w:rsidRDefault="001B2CAA">
      <w:pPr>
        <w:pStyle w:val="a3"/>
      </w:pPr>
      <w:r>
        <w:t>объекты незавершенного строительства могут включаться в состав основных средств или прочих внеоборотных активов;</w:t>
      </w:r>
    </w:p>
    <w:p w:rsidR="00AE1A6A" w:rsidRDefault="001B2CAA">
      <w:pPr>
        <w:pStyle w:val="a3"/>
      </w:pPr>
      <w:r>
        <w:t>долгосрочная дебиторская задолженность может учитываться в составе внеоборотных активов, отдельной строкой в оборотных активах или в сумме с краткосрочной дебиторской задолженностью;</w:t>
      </w:r>
    </w:p>
    <w:p w:rsidR="00AE1A6A" w:rsidRDefault="001B2CAA">
      <w:pPr>
        <w:pStyle w:val="a3"/>
      </w:pPr>
      <w:r>
        <w:t>долгосрочная кредиторская задолженность может указываться в составе прочих долгосрочных обязательств или в сумме с краткосрочной кредиторской задолженностью.</w:t>
      </w:r>
    </w:p>
    <w:p w:rsidR="00AE1A6A" w:rsidRDefault="001B2CAA">
      <w:pPr>
        <w:pStyle w:val="a3"/>
      </w:pPr>
      <w:r>
        <w:t>В зависимости от принятых подходов учета показатели экономического положения предприятия могут существенно различаться [7]. Это касается, прежде всего, следующих показателей:</w:t>
      </w:r>
    </w:p>
    <w:p w:rsidR="00AE1A6A" w:rsidRDefault="001B2CAA">
      <w:pPr>
        <w:pStyle w:val="a3"/>
      </w:pPr>
      <w:r>
        <w:t>оборотных и внеоборотных активов;</w:t>
      </w:r>
    </w:p>
    <w:p w:rsidR="00AE1A6A" w:rsidRDefault="001B2CAA">
      <w:pPr>
        <w:pStyle w:val="a3"/>
      </w:pPr>
      <w:r>
        <w:t>собственных оборотных средств;</w:t>
      </w:r>
    </w:p>
    <w:p w:rsidR="00AE1A6A" w:rsidRDefault="001B2CAA">
      <w:pPr>
        <w:pStyle w:val="a3"/>
      </w:pPr>
      <w:r>
        <w:t>высоколиквидных активов;</w:t>
      </w:r>
    </w:p>
    <w:p w:rsidR="00AE1A6A" w:rsidRDefault="001B2CAA">
      <w:pPr>
        <w:pStyle w:val="a3"/>
      </w:pPr>
      <w:r>
        <w:t>эффективности использования основных средств;</w:t>
      </w:r>
    </w:p>
    <w:p w:rsidR="00AE1A6A" w:rsidRDefault="001B2CAA">
      <w:pPr>
        <w:pStyle w:val="a3"/>
      </w:pPr>
      <w:r>
        <w:t>коэффициента быстрой ликвидности (обеспеченности краткосрочных обязательств высоколиквидными активами);</w:t>
      </w:r>
    </w:p>
    <w:p w:rsidR="00AE1A6A" w:rsidRDefault="001B2CAA">
      <w:pPr>
        <w:pStyle w:val="a3"/>
      </w:pPr>
      <w:r>
        <w:t>коэффициентов абсолютной и текущей ликвидности;</w:t>
      </w:r>
    </w:p>
    <w:p w:rsidR="00AE1A6A" w:rsidRDefault="001B2CAA">
      <w:pPr>
        <w:pStyle w:val="a3"/>
      </w:pPr>
      <w:r>
        <w:t>оборачиваемости оборотных активов, дебиторской задолженности;</w:t>
      </w:r>
    </w:p>
    <w:p w:rsidR="00AE1A6A" w:rsidRDefault="001B2CAA">
      <w:pPr>
        <w:pStyle w:val="a3"/>
      </w:pPr>
      <w:r>
        <w:t>обеспеченности кредиторской задолженности высоколиквидными активами.</w:t>
      </w:r>
    </w:p>
    <w:p w:rsidR="00AE1A6A" w:rsidRDefault="001B2CAA">
      <w:pPr>
        <w:pStyle w:val="a3"/>
      </w:pPr>
      <w:r>
        <w:t>При использовании стандартных форм отчетности может быть нарушен принцип сопоставимости показателей в рамках сравнительного экономического анализа. Следовательно, возрастает актуальность наполнения форм отчетности (отчетной политики) и учетной политики, а также их использования при экономическом анализе деятельности предприятия.</w:t>
      </w:r>
    </w:p>
    <w:p w:rsidR="00AE1A6A" w:rsidRDefault="001B2CAA">
      <w:pPr>
        <w:pStyle w:val="a3"/>
      </w:pPr>
      <w:r>
        <w:t>Существенным дополнением информации об экономическом положении предприятия является информация о способах ведения учета и формировании отчетности, необходимой как для расчета показателей и интерпретации полу-</w:t>
      </w:r>
    </w:p>
    <w:p w:rsidR="00AE1A6A" w:rsidRDefault="001B2CAA">
      <w:pPr>
        <w:pStyle w:val="a3"/>
      </w:pPr>
      <w:r>
        <w:t>ченных результатов, так и для оценки ситуации на предприятии. Источником такой информации являются введенные статьей 21 Закона стандарты экономического субъекта, предназначенные для упорядочения организации и ведения им бухгалтерского учета. Эти стандарты должны не только отвечать требованиям гражданского, налогового, бухгалтерского законодательства, но прежде всего, учитывать специфику деятельности предприятия и обеспечивать формирование отчетности, раскрывающей его политику. В этой связи в составе стандартов экономического субъекта основополагающими документами, регламентирующими организацию порядка бухгалтерского учета хозяйственных операций и составления отчетности, определены учетная политика и отчетная политика.</w:t>
      </w:r>
    </w:p>
    <w:p w:rsidR="00AE1A6A" w:rsidRDefault="001B2CAA">
      <w:pPr>
        <w:pStyle w:val="a3"/>
      </w:pPr>
      <w:r>
        <w:t>Учетная политика регламентирована статьей 8 Закона как совокупность способов ведения экономическим субъектом бухгалтерского учета. При этом экономический субъект самостоятельно формирует свою учетную политику, руководствуясь законодательством Российской Федерации о бухгалтерском учете, федеральными и отраслевыми стандартами. Если в отношении конкретного объекта бухгалтерского учета федеральными стандартами не установлен способ ведения бухгалтерского учета, такой способ самостоятельно разрабатывается исходя из требований, установленных законодательством Российской Федерации о бухгалтерском учете, федеральными и (или) отраслевыми стандартами.</w:t>
      </w:r>
    </w:p>
    <w:p w:rsidR="00AE1A6A" w:rsidRDefault="001B2CAA">
      <w:pPr>
        <w:pStyle w:val="a3"/>
      </w:pPr>
      <w:r>
        <w:t>Учетная политика в основном носит технический характер, определяя систему оценки и регистрации фактов хозяйственной деятельности и обеспечивая возможность формирования отчетности. Международный стандарт финансовой отчетности (IAS) 8 «Учетная политика, изменения в бухгалтерских оценках и ошибках» (введен в действие на территории Российской Федерации Приказом Минфина России от 25.11.2011 г. № 160н) (п. 5) определяя учетную политику как конкретные принципы, основы, соглашения, правила и практика, принятые предприятием для подготовки и представления финансовой отчетности, делает акцент на результате ведения бухгалтерского учета - финансовой отчетности.</w:t>
      </w:r>
    </w:p>
    <w:p w:rsidR="00AE1A6A" w:rsidRDefault="001B2CAA">
      <w:pPr>
        <w:pStyle w:val="a3"/>
      </w:pPr>
      <w:r>
        <w:t>Учитывая ведущую роль финансовой отчетности в принятии управленческих решений и оценки их эффективности, а также возможность самостоятельного включения дополнительных показателей и пояснений в стандартизированные формы отчетности, возникает необходимость в ведении на предприятии отчетной политики. Отчетная политика является результатом объединения нормативных требований и потребностей лиц, заинтересованных в результатах деятельности компании в области организации отчетности как основного механизма информационного сопровождения принятия решений. Она отражает принятую совокупность принципов представления информации об объектах хозяйственной деятельности и хозяйственных операциях с ними, устанавливая как организационные (для отчетности как процесса), так и методологические (для отчетности как документа) требования [8]. В результате, формируемая в соответствии с отчетной политикой финансовая отчетность</w:t>
      </w:r>
    </w:p>
    <w:p w:rsidR="00AE1A6A" w:rsidRDefault="001B2CAA">
      <w:pPr>
        <w:pStyle w:val="a3"/>
      </w:pPr>
      <w:r>
        <w:t>предприятия не только в достаточной мере отвечает общим требованиям и подходам ее ведения, но и, что очень важно в условиях рыночной экономики, отражает диверсификацию деятельности, специфику функционирования предприятия на разных рынках.</w:t>
      </w:r>
    </w:p>
    <w:p w:rsidR="00AE1A6A" w:rsidRDefault="001B2CAA">
      <w:pPr>
        <w:pStyle w:val="a3"/>
      </w:pPr>
      <w:r>
        <w:t>В совокупности разработка и учетной, и отчетной политики в составе стандартов экономического субъекта существенно расширили возможности компаний с точки зрения принятия управленческих решений. Доступность этих документов и финансовой отчетности для внешних партнеров позволит добиться большей открытости и прозрачности бизнеса, объективной оценки финансового положения, что окажет влияние на реализацию предприятием выбранной им экономической стратегии.</w:t>
      </w:r>
    </w:p>
    <w:p w:rsidR="00AE1A6A" w:rsidRDefault="001B2CAA">
      <w:pPr>
        <w:pStyle w:val="a3"/>
      </w:pPr>
      <w:r>
        <w:t>Библиографические ссылки</w:t>
      </w:r>
    </w:p>
    <w:p w:rsidR="00AE1A6A" w:rsidRDefault="001B2CAA">
      <w:pPr>
        <w:pStyle w:val="a3"/>
      </w:pPr>
      <w:r>
        <w:t>Россия в цифрах. 2012: Крат. Стат.сб./Росстат-М., 2012. С. 500, 536, 538, 540.</w:t>
      </w:r>
    </w:p>
    <w:p w:rsidR="00AE1A6A" w:rsidRDefault="001B2CAA">
      <w:pPr>
        <w:pStyle w:val="a3"/>
      </w:pPr>
      <w:r>
        <w:t>Герасименко А. Финансовая отчетность для руководителей и начинающих специалистов / Алексей Герасименко. - 3-е изд. - М.: Альпина Паблишер, 2011. С. 32-33, 51-53.</w:t>
      </w:r>
    </w:p>
    <w:p w:rsidR="00AE1A6A" w:rsidRDefault="001B2CAA">
      <w:pPr>
        <w:pStyle w:val="a3"/>
      </w:pPr>
      <w:r>
        <w:t>Федеральный закон от 21.11.1996г. № 129-ФЗ "О бухгалтерском учете".</w:t>
      </w:r>
    </w:p>
    <w:p w:rsidR="00AE1A6A" w:rsidRDefault="001B2CAA">
      <w:pPr>
        <w:pStyle w:val="a3"/>
      </w:pPr>
      <w:r>
        <w:t>П. 1 ст. 23 Налогового кодекса Российской Федерации (часть первая) от</w:t>
      </w:r>
    </w:p>
    <w:p w:rsidR="00AE1A6A" w:rsidRDefault="001B2CAA">
      <w:pPr>
        <w:pStyle w:val="a3"/>
      </w:pPr>
      <w:r>
        <w:t>№ 146-ФЗ (ред. от 28.07.2012).</w:t>
      </w:r>
    </w:p>
    <w:p w:rsidR="00AE1A6A" w:rsidRDefault="001B2CAA">
      <w:pPr>
        <w:pStyle w:val="a3"/>
      </w:pPr>
      <w:r>
        <w:t>Федеральный закон от 29.06.2012 N 97-ФЗ "О внесении изменений в часть первую и часть вторую Налогового кодекса Российской Федерации и статью 26 Федерального закона "О банках и банковской деятельности".</w:t>
      </w:r>
    </w:p>
    <w:p w:rsidR="00AE1A6A" w:rsidRDefault="001B2CAA">
      <w:pPr>
        <w:pStyle w:val="a3"/>
      </w:pPr>
      <w:r>
        <w:t>Информационный банк КонсультантПлюс: ВерсияПроф.</w:t>
      </w:r>
    </w:p>
    <w:p w:rsidR="00AE1A6A" w:rsidRDefault="001B2CAA">
      <w:pPr>
        <w:pStyle w:val="a3"/>
      </w:pPr>
      <w:r>
        <w:t>Иванченко О. Г., Куприна Н.Л., Григорьева А.Н. Совершенствование форм финансовой отчетности предприятий и проблемы анализа их финансового положения // Банковские услуги: качество, риски, перспективы. Материалы межрегиональной научно-практической конференции. 29 мая 2012 года - Омск: Издательский комплекс «ГЭПИЦентр-II», 2012. С. 142-146.</w:t>
      </w:r>
    </w:p>
    <w:p w:rsidR="00AE1A6A" w:rsidRDefault="001B2CAA">
      <w:pPr>
        <w:pStyle w:val="a3"/>
      </w:pPr>
      <w:r>
        <w:t>Тополя И. В. Отчетная политика для целей учета МСФО // МСФО и МСА в кредитной организации (Москва) № 1, 30.03.2012.</w:t>
      </w:r>
      <w:bookmarkStart w:id="0" w:name="_GoBack"/>
      <w:bookmarkEnd w:id="0"/>
    </w:p>
    <w:sectPr w:rsidR="00AE1A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CAA"/>
    <w:rsid w:val="001B2CAA"/>
    <w:rsid w:val="00591988"/>
    <w:rsid w:val="00A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37598-6D5F-4780-B0BB-31C3B8F7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3618</Words>
  <Characters>20627</Characters>
  <Application>Microsoft Office Word</Application>
  <DocSecurity>0</DocSecurity>
  <Lines>171</Lines>
  <Paragraphs>48</Paragraphs>
  <ScaleCrop>false</ScaleCrop>
  <Company>diakov.net</Company>
  <LinksUpToDate>false</LinksUpToDate>
  <CharactersWithSpaces>24197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изменений законодательства о бухгалтерском учете на финансовый анализ и оценку экономического положения нефинансовых предприятий</dc:title>
  <dc:subject/>
  <dc:creator>Irina</dc:creator>
  <cp:keywords/>
  <dc:description/>
  <cp:lastModifiedBy>Irina</cp:lastModifiedBy>
  <cp:revision>2</cp:revision>
  <dcterms:created xsi:type="dcterms:W3CDTF">2014-08-02T19:13:00Z</dcterms:created>
  <dcterms:modified xsi:type="dcterms:W3CDTF">2014-08-02T19:13:00Z</dcterms:modified>
</cp:coreProperties>
</file>