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3A" w:rsidRPr="0088481D" w:rsidRDefault="004B683A" w:rsidP="004B683A">
      <w:pPr>
        <w:spacing w:before="120"/>
        <w:jc w:val="center"/>
        <w:rPr>
          <w:b/>
          <w:sz w:val="32"/>
        </w:rPr>
      </w:pPr>
      <w:r w:rsidRPr="0088481D">
        <w:rPr>
          <w:b/>
          <w:sz w:val="32"/>
        </w:rPr>
        <w:t>Системная терапия как эффективный инструмент для своевременной диагностики и лечения аутоиммунных заболеваний человека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Введение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 xml:space="preserve">Темой данной работы является лечение аутоиммунных заболеваний человека средствами современной системной терапии.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Необходимо заметить</w:t>
      </w:r>
      <w:r>
        <w:t xml:space="preserve">, </w:t>
      </w:r>
      <w:r w:rsidRPr="0088481D">
        <w:t>что возможность работы с физическими и тем более системными и хроническими заболеваниями немедикаментозными средствами современной психологии и психотерапии является в прямом смысле слова революционной. На сегодняшний день такая возможность ни в коем случае не должна исключать или полностью заменять собой традиционное медицинское обследование</w:t>
      </w:r>
      <w:r>
        <w:t xml:space="preserve">, </w:t>
      </w:r>
      <w:r w:rsidRPr="0088481D">
        <w:t>диагностику и лечение.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Аутоиммунные заболевания человека современная медицина вполне может назвать одними из самых тяжелых и в то же время мало поддающихся лечению болезней. И именно поэтому возможность применения инновационных и показавших себя высокоэффективными средств системной терапии представляется уникальной</w:t>
      </w:r>
      <w:r>
        <w:t xml:space="preserve">, </w:t>
      </w:r>
      <w:r w:rsidRPr="0088481D">
        <w:t xml:space="preserve">перспективной и заслуживающей все более глубокого изучения врачами и психологами. 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Системная терапия сегодня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Современная системная терапия берет свои истоки в так называемой семейной скульптуре американского психолога 20-го века Вирджинии Сатир</w:t>
      </w:r>
      <w:r>
        <w:t xml:space="preserve">, </w:t>
      </w:r>
      <w:r w:rsidRPr="0088481D">
        <w:t>в психодраме Якоба Морены</w:t>
      </w:r>
      <w:r>
        <w:t xml:space="preserve">, </w:t>
      </w:r>
      <w:r w:rsidRPr="0088481D">
        <w:t>в традиции «четверки» Миланской школы под руководством Мары Сельвини Палаццоли. Объектом работ Вирджинии Сатир были прежде всего семейными запросами. На основе своего многолетнего опыта Сатир пришла к выводу</w:t>
      </w:r>
      <w:r>
        <w:t xml:space="preserve">, </w:t>
      </w:r>
      <w:r w:rsidRPr="0088481D">
        <w:t>что шансы современной семьи обрести гармонию взаимоотношений равны примерно 5%. Якоб Морена возродил в своих работах традиции древнегреческого театра драмы и поставил их на службу решения проблем человека нынешнего тысячелетия.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Миланская школа искусно работала</w:t>
      </w:r>
      <w:r>
        <w:t xml:space="preserve">, </w:t>
      </w:r>
      <w:r w:rsidRPr="0088481D">
        <w:t>применяя парадоксальные средства решения психологических проблем и прежде всего для семей с так называемым шизофреническим взаимодействием. На сегодняшний день</w:t>
      </w:r>
      <w:r>
        <w:t xml:space="preserve">, </w:t>
      </w:r>
      <w:r w:rsidRPr="0088481D">
        <w:t>как традиционная западная медицина</w:t>
      </w:r>
      <w:r>
        <w:t xml:space="preserve">, </w:t>
      </w:r>
      <w:r w:rsidRPr="0088481D">
        <w:t>так и психология</w:t>
      </w:r>
      <w:r>
        <w:t xml:space="preserve">, </w:t>
      </w:r>
      <w:r w:rsidRPr="0088481D">
        <w:t>соглашаются о том</w:t>
      </w:r>
      <w:r>
        <w:t xml:space="preserve">, </w:t>
      </w:r>
      <w:r w:rsidRPr="0088481D">
        <w:t>что необходимо разделять лечение пациентов в психиатрическим диагнозом и консультирование/терапию психически здоровых клиентов с психологическими проблемами. Тем не менее</w:t>
      </w:r>
      <w:r>
        <w:t xml:space="preserve">, </w:t>
      </w:r>
      <w:r w:rsidRPr="0088481D">
        <w:t>названная традиция также не остается неизменной</w:t>
      </w:r>
      <w:r>
        <w:t xml:space="preserve">, </w:t>
      </w:r>
      <w:r w:rsidRPr="0088481D">
        <w:t>и современный системный терапевт</w:t>
      </w:r>
      <w:r>
        <w:t xml:space="preserve">, </w:t>
      </w:r>
      <w:r w:rsidRPr="0088481D">
        <w:t>Франц Руперт</w:t>
      </w:r>
      <w:r>
        <w:t xml:space="preserve">, </w:t>
      </w:r>
      <w:r w:rsidRPr="0088481D">
        <w:t>называет невозможным решение так называемых психиатрических проблем средствами фармакологии</w:t>
      </w:r>
      <w:r>
        <w:t xml:space="preserve">, </w:t>
      </w:r>
      <w:r w:rsidRPr="0088481D">
        <w:t>т.е. практически единственными ей доступными</w:t>
      </w:r>
      <w:r>
        <w:t xml:space="preserve">, </w:t>
      </w:r>
      <w:r w:rsidRPr="0088481D">
        <w:t>и приходит к выводу о полном крахе психиатрии в том виде</w:t>
      </w:r>
      <w:r>
        <w:t xml:space="preserve">, </w:t>
      </w:r>
      <w:r w:rsidRPr="0088481D">
        <w:t>в котором она существует на сегодняшний день.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данной работе мы рассмотрим системную терапию в том ее виде</w:t>
      </w:r>
      <w:r>
        <w:t xml:space="preserve">, </w:t>
      </w:r>
      <w:r w:rsidRPr="0088481D">
        <w:t>который известен нам сегодня под названием системных (семейных</w:t>
      </w:r>
      <w:r>
        <w:t xml:space="preserve">, </w:t>
      </w:r>
      <w:r w:rsidRPr="0088481D">
        <w:t>структурных</w:t>
      </w:r>
      <w:r>
        <w:t xml:space="preserve">, </w:t>
      </w:r>
      <w:r w:rsidRPr="0088481D">
        <w:t>организационных</w:t>
      </w:r>
      <w:r>
        <w:t xml:space="preserve">, </w:t>
      </w:r>
      <w:r w:rsidRPr="0088481D">
        <w:t>симптомных) расстановок. Если родоначальником</w:t>
      </w:r>
      <w:r>
        <w:t xml:space="preserve">, </w:t>
      </w:r>
      <w:r w:rsidRPr="0088481D">
        <w:t>или</w:t>
      </w:r>
      <w:r>
        <w:t xml:space="preserve">, </w:t>
      </w:r>
      <w:r w:rsidRPr="0088481D">
        <w:t>если угодно</w:t>
      </w:r>
      <w:r>
        <w:t xml:space="preserve">, </w:t>
      </w:r>
      <w:r w:rsidRPr="0088481D">
        <w:t>опытным продолжателем античной и последующих традиций психотерапии 19-го и 20-го веков</w:t>
      </w:r>
      <w:r>
        <w:t xml:space="preserve">, </w:t>
      </w:r>
      <w:r w:rsidRPr="0088481D">
        <w:t>трансформировавшихся сегодня в системную терапию и семейные расстановки</w:t>
      </w:r>
      <w:r>
        <w:t xml:space="preserve">, </w:t>
      </w:r>
      <w:r w:rsidRPr="0088481D">
        <w:t>традиционно считается наш современник</w:t>
      </w:r>
      <w:r>
        <w:t xml:space="preserve">, </w:t>
      </w:r>
      <w:r w:rsidRPr="0088481D">
        <w:t>86-летний немецкий психолог Берт Хеллингер</w:t>
      </w:r>
      <w:r>
        <w:t xml:space="preserve">, </w:t>
      </w:r>
      <w:r w:rsidRPr="0088481D">
        <w:t>то по поводу лидеров в области структурных</w:t>
      </w:r>
      <w:r>
        <w:t xml:space="preserve">, </w:t>
      </w:r>
      <w:r w:rsidRPr="0088481D">
        <w:t>организационных и пожалуй</w:t>
      </w:r>
      <w:r>
        <w:t xml:space="preserve">, </w:t>
      </w:r>
      <w:r w:rsidRPr="0088481D">
        <w:t>прежде всего</w:t>
      </w:r>
      <w:r>
        <w:t xml:space="preserve">, </w:t>
      </w:r>
      <w:r w:rsidRPr="0088481D">
        <w:t>симптомных расстановок и терапии</w:t>
      </w:r>
      <w:r>
        <w:t xml:space="preserve">, </w:t>
      </w:r>
      <w:r w:rsidRPr="0088481D">
        <w:t>мнения могут несколько различаться.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Не вдаваясь слишком глубоко в детали данных различий</w:t>
      </w:r>
      <w:r>
        <w:t xml:space="preserve">, </w:t>
      </w:r>
      <w:r w:rsidRPr="0088481D">
        <w:t>можно сослаться на имеющиеся в распоряжении любого пытливого исследователя ресурсы по данным тематикам и</w:t>
      </w:r>
      <w:r>
        <w:t xml:space="preserve">, </w:t>
      </w:r>
      <w:r w:rsidRPr="0088481D">
        <w:t>конечно</w:t>
      </w:r>
      <w:r>
        <w:t xml:space="preserve">, </w:t>
      </w:r>
      <w:r w:rsidRPr="0088481D">
        <w:t>прежде всего</w:t>
      </w:r>
      <w:r>
        <w:t xml:space="preserve">, </w:t>
      </w:r>
      <w:r w:rsidRPr="0088481D">
        <w:t>Интернет-ресурсы и информацию о деятельности структурных и симптомных терапевтов в Европе</w:t>
      </w:r>
      <w:r>
        <w:t xml:space="preserve">, </w:t>
      </w:r>
      <w:r w:rsidRPr="0088481D">
        <w:t>Америке и Австралии.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нашей работе мы рассмотрим лечение аутоиммунных заболеваний на примере пациентов немецкого врача</w:t>
      </w:r>
      <w:r>
        <w:t xml:space="preserve">, </w:t>
      </w:r>
      <w:r w:rsidRPr="0088481D">
        <w:t>системного терапевта Штефана Хаузнера.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Необходимо отметить</w:t>
      </w:r>
      <w:r>
        <w:t xml:space="preserve">, </w:t>
      </w:r>
      <w:r w:rsidRPr="0088481D">
        <w:t>что болезнь Крона</w:t>
      </w:r>
      <w:r>
        <w:t xml:space="preserve">, </w:t>
      </w:r>
      <w:r w:rsidRPr="0088481D">
        <w:t>как одно из тяжелейших аутоиммунных заболеваний</w:t>
      </w:r>
      <w:r>
        <w:t xml:space="preserve">, </w:t>
      </w:r>
      <w:r w:rsidRPr="0088481D">
        <w:t>в связи с ограниченностью рамками учебной исследовательской работы</w:t>
      </w:r>
      <w:r>
        <w:t xml:space="preserve">, </w:t>
      </w:r>
      <w:r w:rsidRPr="0088481D">
        <w:t>останется за переделами нашего рассмотрения. Исследователям в этой области рекомендуется обратиться как к медицинским справочным источникам</w:t>
      </w:r>
      <w:r>
        <w:t xml:space="preserve">, </w:t>
      </w:r>
      <w:r w:rsidRPr="0088481D">
        <w:t>так и к работе современного системного терапевта</w:t>
      </w:r>
      <w:r>
        <w:t xml:space="preserve">, </w:t>
      </w:r>
      <w:r w:rsidRPr="0088481D">
        <w:t>врача-гомеопата и остеопата</w:t>
      </w:r>
      <w:r>
        <w:t xml:space="preserve">, </w:t>
      </w:r>
      <w:r w:rsidRPr="0088481D">
        <w:t>Штефана Хаузнера</w:t>
      </w:r>
      <w:r>
        <w:t xml:space="preserve">, </w:t>
      </w:r>
      <w:r w:rsidRPr="0088481D">
        <w:t xml:space="preserve">имеющего обширный опыт работы с пациентами в связи с данным заболеванием.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Далее</w:t>
      </w:r>
      <w:r>
        <w:t xml:space="preserve">, </w:t>
      </w:r>
      <w:r w:rsidRPr="0088481D">
        <w:t>в связи с использованием самого метода системных расстановок следует упомянуть: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Феноменологический подход – наблюдаемые закономерности и корреляции между симптомом и «роковыми» событиями</w:t>
      </w:r>
      <w:r>
        <w:t xml:space="preserve">, </w:t>
      </w:r>
      <w:r w:rsidRPr="0088481D">
        <w:t>произошедшими в семье пациента</w:t>
      </w:r>
      <w:r>
        <w:t xml:space="preserve">, </w:t>
      </w:r>
      <w:r w:rsidRPr="0088481D">
        <w:t>не являются безоговорочным основанием для принятия решения терапевтом о наличии тех же динамик у другого пациента с подобным диагнозом. Феноменологию называет особенностью своей работы Берт Хеллингер и его последователи</w:t>
      </w:r>
      <w:r>
        <w:t xml:space="preserve">, </w:t>
      </w:r>
      <w:r w:rsidRPr="0088481D">
        <w:t>что в то же время не исключает возможность систематизации собственных наблюдений терапевтами в дальнейшем.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Если в работе с пациентом найден «разрешающий образ»</w:t>
      </w:r>
      <w:r>
        <w:t xml:space="preserve">, </w:t>
      </w:r>
      <w:r w:rsidRPr="0088481D">
        <w:t>это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>равносильно утверждению</w:t>
      </w:r>
      <w:r>
        <w:t xml:space="preserve">, </w:t>
      </w:r>
      <w:r w:rsidRPr="0088481D">
        <w:t>что симптом уходит из системы или</w:t>
      </w:r>
      <w:r>
        <w:t xml:space="preserve">, </w:t>
      </w:r>
      <w:r w:rsidRPr="0088481D">
        <w:t>как минимум</w:t>
      </w:r>
      <w:r>
        <w:t xml:space="preserve">, </w:t>
      </w:r>
      <w:r w:rsidRPr="0088481D">
        <w:t>его значение для пациента становится несущественным.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Симптом</w:t>
      </w:r>
      <w:r>
        <w:t xml:space="preserve">, </w:t>
      </w:r>
      <w:r w:rsidRPr="0088481D">
        <w:t>«отступающий» в системной работе (расстановке с участием заместителей либо в работе</w:t>
      </w:r>
      <w:r>
        <w:t xml:space="preserve">, </w:t>
      </w:r>
      <w:r w:rsidRPr="0088481D">
        <w:t>проведенной в индивидуальной сессии с терапевта с пациентом</w:t>
      </w:r>
      <w:r>
        <w:t xml:space="preserve">, </w:t>
      </w:r>
      <w:r w:rsidRPr="0088481D">
        <w:t>с использованием имажитивных методов)</w:t>
      </w:r>
      <w:r>
        <w:t xml:space="preserve">, </w:t>
      </w:r>
      <w:r w:rsidRPr="0088481D">
        <w:t>имеет хорошие шансы на отступление также и в реальной жизни.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 симптомных</w:t>
      </w:r>
      <w:r>
        <w:t xml:space="preserve">, </w:t>
      </w:r>
      <w:r w:rsidRPr="0088481D">
        <w:t>так же как и в классических семейных расстановках</w:t>
      </w:r>
      <w:r>
        <w:t xml:space="preserve">, </w:t>
      </w:r>
      <w:r w:rsidRPr="0088481D">
        <w:t xml:space="preserve">групповая работа подразумевает участие «заместителей» («представителей») в работе с системой пациента. «Заместителями» являются прочие участники терапевтической группы из числа пациентов (клиентов). Личное согласие каждого из них на работу с данным пациентом и его семейной системой является непременным условием для подключения данного «заместителя» к работе.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 системной терапии существует несколько стратегий работы с заместителями. По мнению Хантера Бомона</w:t>
      </w:r>
      <w:r>
        <w:t xml:space="preserve">, </w:t>
      </w:r>
      <w:r w:rsidRPr="0088481D">
        <w:t>любой заместитель всегда предъявляет в ходе работы лишь собственную тему. Франц Руперт готов прислушиваться к мнению заместителя в большей степени</w:t>
      </w:r>
      <w:r>
        <w:t xml:space="preserve">, </w:t>
      </w:r>
      <w:r w:rsidRPr="0088481D">
        <w:t>чем следовать собственной предварительной гипотезе. Гунхард Вебер считает</w:t>
      </w:r>
      <w:r>
        <w:t xml:space="preserve">, </w:t>
      </w:r>
      <w:r w:rsidRPr="0088481D">
        <w:t>что терапевт</w:t>
      </w:r>
      <w:r>
        <w:t xml:space="preserve">, </w:t>
      </w:r>
      <w:r w:rsidRPr="0088481D">
        <w:t>работающий</w:t>
      </w:r>
      <w:r>
        <w:t xml:space="preserve">, </w:t>
      </w:r>
      <w:r w:rsidRPr="0088481D">
        <w:t>лишь слушая заместителей</w:t>
      </w:r>
      <w:r>
        <w:t xml:space="preserve">, </w:t>
      </w:r>
      <w:r w:rsidRPr="0088481D">
        <w:t>не имеет права заниматься расстановочной работой.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 то время</w:t>
      </w:r>
      <w:r>
        <w:t xml:space="preserve">, </w:t>
      </w:r>
      <w:r w:rsidRPr="0088481D">
        <w:t>как одни системные терапевты</w:t>
      </w:r>
      <w:r>
        <w:t xml:space="preserve">, </w:t>
      </w:r>
      <w:r w:rsidRPr="0088481D">
        <w:t>используют высказывания заместителей в качестве основного ключа в своей работе</w:t>
      </w:r>
      <w:r>
        <w:t xml:space="preserve">, </w:t>
      </w:r>
      <w:r w:rsidRPr="0088481D">
        <w:t>другие советуют обращать внимание лишь на наличие импульсов и спонтанных движений в теле заместителя и не слушать его реплики</w:t>
      </w:r>
      <w:r>
        <w:t xml:space="preserve">, </w:t>
      </w:r>
      <w:r w:rsidRPr="0088481D">
        <w:t xml:space="preserve">идущие по большей части «из головы».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Использование заместителей предполагает также экологию обращения с этими бескорыстными и добровольными помощниками терапевта в его работе с клиентским запросом. Вход и своевременный выход заместителя из роли</w:t>
      </w:r>
      <w:r>
        <w:t xml:space="preserve">, </w:t>
      </w:r>
      <w:r w:rsidRPr="0088481D">
        <w:t>его физическое и эмоциональное самочувствие</w:t>
      </w:r>
      <w:r>
        <w:t xml:space="preserve">, </w:t>
      </w:r>
      <w:r w:rsidRPr="0088481D">
        <w:t>глубина его транса должны непрерывно контролироваться терапевтом в ходе всей работы</w:t>
      </w:r>
      <w:r>
        <w:t xml:space="preserve">, </w:t>
      </w:r>
      <w:r w:rsidRPr="0088481D">
        <w:t>причем в не меньшей степени</w:t>
      </w:r>
      <w:r>
        <w:t xml:space="preserve">, </w:t>
      </w:r>
      <w:r w:rsidRPr="0088481D">
        <w:t>чем он контролирует состояние и включенность в работу пациента и себя самого.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Аутоимунные заболевания: медицина о причинах возникновения</w:t>
      </w:r>
      <w:r>
        <w:t xml:space="preserve">, </w:t>
      </w:r>
      <w:r w:rsidRPr="0088481D">
        <w:t>механизме развития</w:t>
      </w:r>
      <w:r>
        <w:t xml:space="preserve">, </w:t>
      </w:r>
      <w:r w:rsidRPr="0088481D">
        <w:t>эволюции</w:t>
      </w:r>
      <w:r>
        <w:t xml:space="preserve">, </w:t>
      </w:r>
      <w:r w:rsidRPr="0088481D">
        <w:t>лечении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Данная</w:t>
      </w:r>
      <w:r>
        <w:t xml:space="preserve">, </w:t>
      </w:r>
      <w:r w:rsidRPr="0088481D">
        <w:t>а впрочем</w:t>
      </w:r>
      <w:r>
        <w:t xml:space="preserve">, </w:t>
      </w:r>
      <w:r w:rsidRPr="0088481D">
        <w:t>и последующие несколько глав рискуют показаться чересчур «медицинской» для работы в области психологического консультирования и терапии. Тем не менее</w:t>
      </w:r>
      <w:r>
        <w:t xml:space="preserve">, </w:t>
      </w:r>
      <w:r w:rsidRPr="0088481D">
        <w:t>поскольку речь идет о работе средствами системной терапии не с клиентами</w:t>
      </w:r>
      <w:r>
        <w:t xml:space="preserve">, </w:t>
      </w:r>
      <w:r w:rsidRPr="0088481D">
        <w:t>а именно с пациентами – имеющими подтвержденные медицинские диагнозы</w:t>
      </w:r>
      <w:r>
        <w:t xml:space="preserve">, </w:t>
      </w:r>
      <w:r w:rsidRPr="0088481D">
        <w:t>то этот риск представляется оправданным. Необходимо подчеркнуть</w:t>
      </w:r>
      <w:r>
        <w:t xml:space="preserve">, </w:t>
      </w:r>
      <w:r w:rsidRPr="0088481D">
        <w:t>что медицинские диагнозы в данном исследовании будут именно физического – а не психиатрического – характера. И дело не в нашей неуверенности в том</w:t>
      </w:r>
      <w:r>
        <w:t xml:space="preserve">, </w:t>
      </w:r>
      <w:r w:rsidRPr="0088481D">
        <w:t>что с пациентами</w:t>
      </w:r>
      <w:r>
        <w:t xml:space="preserve">, </w:t>
      </w:r>
      <w:r w:rsidRPr="0088481D">
        <w:t>имеющие так называемые психиатрические диагнозы можно успешно работать средствами системной терапии</w:t>
      </w:r>
      <w:r>
        <w:t xml:space="preserve">, </w:t>
      </w:r>
      <w:r w:rsidRPr="0088481D">
        <w:t>а том</w:t>
      </w:r>
      <w:r>
        <w:t xml:space="preserve">, </w:t>
      </w:r>
      <w:r w:rsidRPr="0088481D">
        <w:t>что в нашей работе предметом исследования является особый род физических заболеваний</w:t>
      </w:r>
      <w:r>
        <w:t xml:space="preserve">, </w:t>
      </w:r>
      <w:r w:rsidRPr="0088481D">
        <w:t>а именно аутоиммунные заболевания.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Итак</w:t>
      </w:r>
      <w:r>
        <w:t xml:space="preserve">, </w:t>
      </w:r>
      <w:r w:rsidRPr="0088481D">
        <w:t>рассмотрим Аутоиммунные заболевания — класс разнородных по клиническим проявлениям заболеваний</w:t>
      </w:r>
      <w:r>
        <w:t xml:space="preserve">, </w:t>
      </w:r>
      <w:r w:rsidRPr="0088481D">
        <w:t>развивающихся вследствие патологической выработки аутоиммунных антител или размножения аутоагрессивных клонов киллерных клеток против здоровых</w:t>
      </w:r>
      <w:r>
        <w:t xml:space="preserve">, </w:t>
      </w:r>
      <w:r w:rsidRPr="0088481D">
        <w:t>нормальных тканей организма</w:t>
      </w:r>
      <w:r>
        <w:t xml:space="preserve">, </w:t>
      </w:r>
      <w:r w:rsidRPr="0088481D">
        <w:t>приводящих к повреждению и разрушению нормальных тканей и к развитию аутоиммунного воспаления.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Возможные причины возникновения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Продукция патологических антител или патологических киллерных клеток может быть связана с инфицированием организма таким инфекционным агентом</w:t>
      </w:r>
      <w:r>
        <w:t xml:space="preserve">, </w:t>
      </w:r>
      <w:r w:rsidRPr="0088481D">
        <w:t>антигенные детерминанты (эпитопы) важнейших белков которого напоминают антигенные детерминанты нормальных тканей организма хозяина. Именно по такому механизму развивается аутоиммунный гломерулонефрит после перенесённой стрептококковой инфекции</w:t>
      </w:r>
      <w:r>
        <w:t xml:space="preserve">, </w:t>
      </w:r>
      <w:r w:rsidRPr="0088481D">
        <w:t>или аутоиммунные реактивные артриты после перенесённой гонореи.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Аутоиммунная реакция может быть также связана с вызванной инфекционным агентом деструкцией или некрозом тканей</w:t>
      </w:r>
      <w:r>
        <w:t xml:space="preserve">, </w:t>
      </w:r>
      <w:r w:rsidRPr="0088481D">
        <w:t>или изменением их антигенной структуры так</w:t>
      </w:r>
      <w:r>
        <w:t xml:space="preserve">, </w:t>
      </w:r>
      <w:r w:rsidRPr="0088481D">
        <w:t>что патологически изменённая ткань становится иммуногенной для организма хозяина.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Третья возможная причина аутоиммунной реакции — нарушение целостности тканевых (гисто-гематических) барьеров</w:t>
      </w:r>
      <w:r>
        <w:t xml:space="preserve">, </w:t>
      </w:r>
      <w:r w:rsidRPr="0088481D">
        <w:t>в норме отделяющих некоторые органы и ткани от крови и</w:t>
      </w:r>
      <w:r>
        <w:t xml:space="preserve">, </w:t>
      </w:r>
      <w:r w:rsidRPr="0088481D">
        <w:t>соответственно</w:t>
      </w:r>
      <w:r>
        <w:t xml:space="preserve">, </w:t>
      </w:r>
      <w:r w:rsidRPr="0088481D">
        <w:t>от иммунной агрессии лимфоцитов хозяина. При этом</w:t>
      </w:r>
      <w:r>
        <w:t xml:space="preserve">, </w:t>
      </w:r>
      <w:r w:rsidRPr="0088481D">
        <w:t>поскольку в норме антигены этих тканей в кровь вообще не попадают</w:t>
      </w:r>
      <w:r>
        <w:t xml:space="preserve">, </w:t>
      </w:r>
      <w:r w:rsidRPr="0088481D">
        <w:t>тимус в норме не производит негативной селекции (уничтожения) аутоагрессивных лимфоцитов против этих тканей.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Но это не мешает нормальному функционированию органа до тех пор</w:t>
      </w:r>
      <w:r>
        <w:t xml:space="preserve">, </w:t>
      </w:r>
      <w:r w:rsidRPr="0088481D">
        <w:t>пока цел тканевой барьер</w:t>
      </w:r>
      <w:r>
        <w:t xml:space="preserve">, </w:t>
      </w:r>
      <w:r w:rsidRPr="0088481D">
        <w:t>отделяющий данный орган от крови. Именно по такому механизму развивается хронический аутоиммунный простатит. При воспалении</w:t>
      </w:r>
      <w:r>
        <w:t xml:space="preserve">, </w:t>
      </w:r>
      <w:r w:rsidRPr="0088481D">
        <w:t>травме или инфицировании простаты нарушается целостность гемато-простатического барьера и может начаться аутоагрессия против ткани простаты.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 похожему механизму развивается аутоиммунный тиреоидит</w:t>
      </w:r>
      <w:r>
        <w:t xml:space="preserve">, </w:t>
      </w:r>
      <w:r w:rsidRPr="0088481D">
        <w:t>так как в норме коллоид щитовидной железы в кровь также не попадает.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Четвёртая возможная причина аутоиммунной реакции организма — гипериммунное состояние (патологически усиленный иммунитет) или иммунологический дисбаланс с нарушением «селекторной»</w:t>
      </w:r>
      <w:r>
        <w:t xml:space="preserve">, </w:t>
      </w:r>
      <w:r w:rsidRPr="0088481D">
        <w:t>подавляющей аутоиммунитет.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Механизм развития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Аутоиммунные заболевания вызваны нарушением функции иммунной системы в целом или её отдельных компонентов. В частности</w:t>
      </w:r>
      <w:r>
        <w:t xml:space="preserve">, </w:t>
      </w:r>
      <w:r w:rsidRPr="0088481D">
        <w:t>доказано</w:t>
      </w:r>
      <w:r>
        <w:t xml:space="preserve">, </w:t>
      </w:r>
      <w:r w:rsidRPr="0088481D">
        <w:t>что в развитии системной красной волчанки</w:t>
      </w:r>
      <w:r>
        <w:t xml:space="preserve">, </w:t>
      </w:r>
      <w:r w:rsidRPr="0088481D">
        <w:t>миастении или диффузного токсического зоба</w:t>
      </w:r>
      <w:r>
        <w:t xml:space="preserve">, </w:t>
      </w:r>
      <w:r w:rsidRPr="0088481D">
        <w:t>задействованы Т-лимфоциты супрессоры. При этих заболеваниях наблюдается снижение функции этой группы лимфоцитов</w:t>
      </w:r>
      <w:r>
        <w:t xml:space="preserve">, </w:t>
      </w:r>
      <w:r w:rsidRPr="0088481D">
        <w:t>которые в норме тормозят развитие иммунного ответа и предотвращают агрессию собственных тканей организма. При склеродермии наблюдается повышение функции Т-лимфоцитов помощников</w:t>
      </w:r>
      <w:r>
        <w:t xml:space="preserve">, </w:t>
      </w:r>
      <w:r w:rsidRPr="0088481D">
        <w:t>что в свою очередь приводит к развитию избыточного иммунного ответа на собственные антигены организма. Не исключено</w:t>
      </w:r>
      <w:r>
        <w:t xml:space="preserve">, </w:t>
      </w:r>
      <w:r w:rsidRPr="0088481D">
        <w:t>что в патогенезе некоторых аутоиммунных заболеваний задействованы оба эти механизма</w:t>
      </w:r>
      <w:r>
        <w:t xml:space="preserve">, </w:t>
      </w:r>
      <w:r w:rsidRPr="0088481D">
        <w:t>равно как и другие типы нарушений функции иммунной системы.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Эволюция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Большинство аутоиммунных заболеваний являются хроническими. В их развитии есть периоды обострений и ремиссий. Как правило</w:t>
      </w:r>
      <w:r>
        <w:t xml:space="preserve">, </w:t>
      </w:r>
      <w:r w:rsidRPr="0088481D">
        <w:t>хронические аутоиммунные заболевания приводят к серьёзным нарушениям функции внутренних органов и инвалидизации больного. Аутоиммунные реакции</w:t>
      </w:r>
      <w:r>
        <w:t xml:space="preserve">, </w:t>
      </w:r>
      <w:r w:rsidRPr="0088481D">
        <w:t>сопровождающие различные заболевания или прием медикаментов</w:t>
      </w:r>
      <w:r>
        <w:t xml:space="preserve">, </w:t>
      </w:r>
      <w:r w:rsidRPr="0088481D">
        <w:t>напротив</w:t>
      </w:r>
      <w:r>
        <w:t xml:space="preserve">, </w:t>
      </w:r>
      <w:r w:rsidRPr="0088481D">
        <w:t>кратковременны и исчезают вместе с заболеванием</w:t>
      </w:r>
      <w:r>
        <w:t xml:space="preserve">, </w:t>
      </w:r>
      <w:r w:rsidRPr="0088481D">
        <w:t>вызывающим их развитие.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Лечение средствами современной фармакологии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Иммуносупрессоры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Биологически активные агенты</w:t>
      </w:r>
    </w:p>
    <w:p w:rsidR="004B683A" w:rsidRDefault="004B683A" w:rsidP="004B683A">
      <w:pPr>
        <w:spacing w:before="120"/>
        <w:ind w:firstLine="567"/>
        <w:jc w:val="both"/>
      </w:pPr>
      <w:r w:rsidRPr="0088481D">
        <w:t xml:space="preserve">Иммуномодуляторы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Системная красная волчанка (СКВ</w:t>
      </w:r>
      <w:r>
        <w:t xml:space="preserve">, </w:t>
      </w:r>
      <w:r w:rsidRPr="0088481D">
        <w:t>болезнь Либмана-Сакса) (лат. system lupus erythematosis) — симптомы</w:t>
      </w:r>
      <w:r>
        <w:t xml:space="preserve">, </w:t>
      </w:r>
      <w:r w:rsidRPr="0088481D">
        <w:t>прогноз</w:t>
      </w:r>
      <w:r>
        <w:t xml:space="preserve">, </w:t>
      </w:r>
      <w:r w:rsidRPr="0088481D">
        <w:t>лечение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Системная красная волчанка</w:t>
      </w:r>
      <w:r>
        <w:t xml:space="preserve"> - </w:t>
      </w:r>
      <w:r w:rsidRPr="0088481D">
        <w:t>диффузное заболевание соединительной ткани</w:t>
      </w:r>
      <w:r>
        <w:t xml:space="preserve">, </w:t>
      </w:r>
      <w:r w:rsidRPr="0088481D">
        <w:t>характеризующееся системным иммунокомплексным поражением соединительной ткани и её производных</w:t>
      </w:r>
      <w:r>
        <w:t xml:space="preserve">, </w:t>
      </w:r>
      <w:r w:rsidRPr="0088481D">
        <w:t>с поражением сосудов микроциркуляторного русла.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Системное аутоиммунное заболевание</w:t>
      </w:r>
      <w:r>
        <w:t xml:space="preserve">, </w:t>
      </w:r>
      <w:r w:rsidRPr="0088481D">
        <w:t>при котором вырабатываемые иммунной системой человека антитела повреждают ДНК здоровых клеток</w:t>
      </w:r>
      <w:r>
        <w:t xml:space="preserve">, </w:t>
      </w:r>
      <w:r w:rsidRPr="0088481D">
        <w:t>преимущественно повреждается соединительная ткань с обязательным наличием сосудистого компонента.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Название болезнь получила из-за своего характерного признака — сыпи на переносице и щеках (поражённый участок по форме напоминает бабочку)</w:t>
      </w:r>
      <w:r>
        <w:t xml:space="preserve">, </w:t>
      </w:r>
      <w:r w:rsidRPr="0088481D">
        <w:t>которая</w:t>
      </w:r>
      <w:r>
        <w:t xml:space="preserve">, </w:t>
      </w:r>
      <w:r w:rsidRPr="0088481D">
        <w:t>как считали в Средневековье</w:t>
      </w:r>
      <w:r>
        <w:t xml:space="preserve">, </w:t>
      </w:r>
      <w:r w:rsidRPr="0088481D">
        <w:t>напоминает волчьи укусы.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Симптомы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Больные обычно жалуются на необоснованные подъёмы температуры</w:t>
      </w:r>
      <w:r>
        <w:t xml:space="preserve">, </w:t>
      </w:r>
      <w:r w:rsidRPr="0088481D">
        <w:t>слабость</w:t>
      </w:r>
      <w:r>
        <w:t xml:space="preserve">, </w:t>
      </w:r>
      <w:r w:rsidRPr="0088481D">
        <w:t>головные боли</w:t>
      </w:r>
      <w:r>
        <w:t xml:space="preserve">, </w:t>
      </w:r>
      <w:r w:rsidRPr="0088481D">
        <w:t>боли в мышцах</w:t>
      </w:r>
      <w:r>
        <w:t xml:space="preserve">, </w:t>
      </w:r>
      <w:r w:rsidRPr="0088481D">
        <w:t>быструю утомляемость. Разумеется</w:t>
      </w:r>
      <w:r>
        <w:t xml:space="preserve">, </w:t>
      </w:r>
      <w:r w:rsidRPr="0088481D">
        <w:t>эти симптомы не патогномоничны</w:t>
      </w:r>
      <w:r>
        <w:t xml:space="preserve">, </w:t>
      </w:r>
      <w:r w:rsidRPr="0088481D">
        <w:t>но сочетание с другими</w:t>
      </w:r>
      <w:r>
        <w:t xml:space="preserve">, </w:t>
      </w:r>
      <w:r w:rsidRPr="0088481D">
        <w:t>более специфическими</w:t>
      </w:r>
      <w:r>
        <w:t xml:space="preserve">, </w:t>
      </w:r>
      <w:r w:rsidRPr="0088481D">
        <w:t>увеличивает вероятность того</w:t>
      </w:r>
      <w:r>
        <w:t xml:space="preserve">, </w:t>
      </w:r>
      <w:r w:rsidRPr="0088481D">
        <w:t>что больной страдает СКВ.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Дерматологические проявления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Кожные проявления имеются у 65 % больных СКВ</w:t>
      </w:r>
      <w:r>
        <w:t xml:space="preserve">, </w:t>
      </w:r>
      <w:r w:rsidRPr="0088481D">
        <w:t>возникают одними из первых</w:t>
      </w:r>
      <w:r>
        <w:t xml:space="preserve">, </w:t>
      </w:r>
      <w:r w:rsidRPr="0088481D">
        <w:t>однако только у 30—50 % отмечается «классическая» сыпь на щеках в форме бабочки. У многих пациентов обнаруживается дискоидная волчанка — толстые красные чешуйчатые пятна на коже. Гнёздная алопеция и ульцерация полости рта и носа</w:t>
      </w:r>
      <w:r>
        <w:t xml:space="preserve">, </w:t>
      </w:r>
      <w:r w:rsidRPr="0088481D">
        <w:t>влагалища — также в числе возможных проявлений СКВ.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Ортопедические проявления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Большинство пациентов страдают от болей в суставах</w:t>
      </w:r>
      <w:r>
        <w:t xml:space="preserve">, </w:t>
      </w:r>
      <w:r w:rsidRPr="0088481D">
        <w:t>чаще страдают мелкие суставы кистей рук и запястья. В отличие от ревматоидного артрита</w:t>
      </w:r>
      <w:r>
        <w:t xml:space="preserve">, </w:t>
      </w:r>
      <w:r w:rsidRPr="0088481D">
        <w:t>артропатия при СКВ не разрушает костную ткань</w:t>
      </w:r>
      <w:r>
        <w:t xml:space="preserve">, </w:t>
      </w:r>
      <w:r w:rsidRPr="0088481D">
        <w:t>но деформации суставов</w:t>
      </w:r>
      <w:r>
        <w:t xml:space="preserve">, </w:t>
      </w:r>
      <w:r w:rsidRPr="0088481D">
        <w:t>вызванные СКВ</w:t>
      </w:r>
      <w:r>
        <w:t xml:space="preserve">, </w:t>
      </w:r>
      <w:r w:rsidRPr="0088481D">
        <w:t>принимают необратимый характер у 20 % пациентов. Для СКВ у мужчин типичным дебютом является сакроилеит.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Гематологические проявления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При СКВ возникает LE-клеточный феномен</w:t>
      </w:r>
      <w:r>
        <w:t xml:space="preserve">, </w:t>
      </w:r>
      <w:r w:rsidRPr="0088481D">
        <w:t>для которого характерно появление LE-клеток (клеток красной волчанки)</w:t>
      </w:r>
      <w:r>
        <w:t xml:space="preserve">, </w:t>
      </w:r>
      <w:r w:rsidRPr="0088481D">
        <w:t>— нейтрофильных лейкоцитов</w:t>
      </w:r>
      <w:r>
        <w:t xml:space="preserve">, </w:t>
      </w:r>
      <w:r w:rsidRPr="0088481D">
        <w:t>содержащих фагоцитированные фрагменты ядер других клеток (для СКВ характерно распознавание собственных клеток как чужеродных и образование против них аутоантител</w:t>
      </w:r>
      <w:r>
        <w:t xml:space="preserve">, </w:t>
      </w:r>
      <w:r w:rsidRPr="0088481D">
        <w:t>разрушение таких клеток и фагоцитоз). У половины пациентов отмечается анемия. Лейкопения и тромбоцитопения могут быть как следствием СКВ</w:t>
      </w:r>
      <w:r>
        <w:t xml:space="preserve">, </w:t>
      </w:r>
      <w:r w:rsidRPr="0088481D">
        <w:t>так и побочным эффектом её терапии.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Проявления со стороны сердечно-сосудистой системы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У части пациентов отмечается перикардит</w:t>
      </w:r>
      <w:r>
        <w:t xml:space="preserve">, </w:t>
      </w:r>
      <w:r w:rsidRPr="0088481D">
        <w:t>миокардит и эндокардит. Эндокардит при СКВ имеет неинфекционный характер (эндокардит Либмана-Сакса); повреждается митральный либо трикуспидальный клапан. У больных СКВ чаще и быстрее развивается атеросклероз</w:t>
      </w:r>
      <w:r>
        <w:t xml:space="preserve">, </w:t>
      </w:r>
      <w:r w:rsidRPr="0088481D">
        <w:t>чем у здоровых людей.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Нефрологические проявления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Люпус-нефрит. Поражение ткани почки при системной красной волчанке в виде утолщения базальной мембраны клубочков</w:t>
      </w:r>
      <w:r>
        <w:t xml:space="preserve">, </w:t>
      </w:r>
      <w:r w:rsidRPr="0088481D">
        <w:t>отложения фибрина</w:t>
      </w:r>
      <w:r>
        <w:t xml:space="preserve">, </w:t>
      </w:r>
      <w:r w:rsidRPr="0088481D">
        <w:t>наличия гиалиновых тромбов и гематоксилиновых телец</w:t>
      </w:r>
      <w:r>
        <w:t xml:space="preserve">, </w:t>
      </w:r>
      <w:r w:rsidRPr="0088481D">
        <w:t>феномена «проволочной петли». Зачастую единственный симптом — безболезненная гематурия или протеинурия. Благодаря ранней диагностике и своевременной терапии СКВ частота острой почечной недостаточности не превышает 5 %. Может быть поражение почек в виде волчаночного нефрита</w:t>
      </w:r>
      <w:r>
        <w:t xml:space="preserve">, </w:t>
      </w:r>
      <w:r w:rsidRPr="0088481D">
        <w:t>как наиболее серьёзное органное поражение. Частота возникновения волчаночного нефрита зависит от характера течения и активности болезни</w:t>
      </w:r>
      <w:r>
        <w:t xml:space="preserve">, </w:t>
      </w:r>
      <w:r w:rsidRPr="0088481D">
        <w:t>наиболее часто почки поражаются при остром и подостром течении</w:t>
      </w:r>
      <w:r>
        <w:t xml:space="preserve">, </w:t>
      </w:r>
      <w:r w:rsidRPr="0088481D">
        <w:t>и реже при хроническом.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Психические и неврологические проявления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Американский колледж ревматологии описывает 19 невро-психологических синдромов при СКВ. Возникают психозы</w:t>
      </w:r>
      <w:r>
        <w:t xml:space="preserve">, </w:t>
      </w:r>
      <w:r w:rsidRPr="0088481D">
        <w:t>энцефалопатии</w:t>
      </w:r>
      <w:r>
        <w:t xml:space="preserve">, </w:t>
      </w:r>
      <w:r w:rsidRPr="0088481D">
        <w:t>судорожный синдром</w:t>
      </w:r>
      <w:r>
        <w:t xml:space="preserve">, </w:t>
      </w:r>
      <w:r w:rsidRPr="0088481D">
        <w:t>парестезии</w:t>
      </w:r>
      <w:r>
        <w:t xml:space="preserve">, </w:t>
      </w:r>
      <w:r w:rsidRPr="0088481D">
        <w:t>цереброваскулиты. Все изменения носят упорный характер течения.Аномалии T-клеток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Критерии диагностики СКВ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Длительная гипертермия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Волчаночная бабочка.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Дискоидная волчанка (изменения не только на лице</w:t>
      </w:r>
      <w:r>
        <w:t xml:space="preserve">, </w:t>
      </w:r>
      <w:r w:rsidRPr="0088481D">
        <w:t>«пергаментная» кожа).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Симптом Рейно (спазм сосудов — в виде «перчаток»</w:t>
      </w:r>
      <w:r>
        <w:t xml:space="preserve">, </w:t>
      </w:r>
      <w:r w:rsidRPr="0088481D">
        <w:t>«носков» — акроцианоз).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Алопеция.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Фотосенсибилизация.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Изъязвление слизистых и кожи (афтозный стоматит</w:t>
      </w:r>
      <w:r>
        <w:t xml:space="preserve">, </w:t>
      </w:r>
      <w:r w:rsidRPr="0088481D">
        <w:t>пролежни).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Артрит без деформации.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LE-клетки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Ложноположительная реакция Вассермана.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Протеинурия более 3</w:t>
      </w:r>
      <w:r>
        <w:t xml:space="preserve">, </w:t>
      </w:r>
      <w:r w:rsidRPr="0088481D">
        <w:t>5 г/сут.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Цилиндрурия.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Полисерозит (с поражением плевры</w:t>
      </w:r>
      <w:r>
        <w:t xml:space="preserve">, </w:t>
      </w:r>
      <w:r w:rsidRPr="0088481D">
        <w:t>перикарда</w:t>
      </w:r>
      <w:r>
        <w:t xml:space="preserve">, </w:t>
      </w:r>
      <w:r w:rsidRPr="0088481D">
        <w:t>оболочек суставов).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Психоз</w:t>
      </w:r>
      <w:r>
        <w:t xml:space="preserve">, </w:t>
      </w:r>
      <w:r w:rsidRPr="0088481D">
        <w:t>судорожные припадки</w:t>
      </w:r>
      <w:r>
        <w:t xml:space="preserve">, </w:t>
      </w:r>
      <w:r w:rsidRPr="0088481D">
        <w:t>подёргивание мышц.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Гемолитическая анемия (антитела к эритроцитам).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При наличии 4-х критериев в любое время после начала заболевания ставят диагноз системной красной волчанки.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Прогноз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Выживаемость через 10 лет после постановки диагноза — 80 %</w:t>
      </w:r>
      <w:r>
        <w:t xml:space="preserve">, </w:t>
      </w:r>
      <w:r w:rsidRPr="0088481D">
        <w:t>через 20 лет — 60 %. Основные причины смерти: люпус-нефрит</w:t>
      </w:r>
      <w:r>
        <w:t xml:space="preserve">, </w:t>
      </w:r>
      <w:r w:rsidRPr="0088481D">
        <w:t>нейро-люпус</w:t>
      </w:r>
      <w:r>
        <w:t xml:space="preserve">, </w:t>
      </w:r>
      <w:r w:rsidRPr="0088481D">
        <w:t>интеркуррентные инфекции. Есть случаи выживаемости 25-30 лет.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Лечение системной красной волчанки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Глюкокортикостероиды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Цитостатические иммунодепрессанты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Блокаторы ФНО-α (считается наиболее перспективным)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Экстракорпоральная детоксикация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Пульс-терапия высокими дозами глюкокортикостероидов и/или цитостатиков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Нестероидные противовоспалительные препараты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Симптоматическое лечение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Пемфигус</w:t>
      </w:r>
      <w:r>
        <w:t xml:space="preserve">, </w:t>
      </w:r>
      <w:r w:rsidRPr="0088481D">
        <w:t>или пузырчатка — группа редких</w:t>
      </w:r>
      <w:r>
        <w:t xml:space="preserve">, </w:t>
      </w:r>
      <w:r w:rsidRPr="0088481D">
        <w:t>но нередко весьма тяжёлых</w:t>
      </w:r>
      <w:r>
        <w:t xml:space="preserve">, </w:t>
      </w:r>
      <w:r w:rsidRPr="0088481D">
        <w:t>инвалидизирующих и потенциально смертельных везикулобуллёзных (пузырчатых) аутоиммунных заболеваний</w:t>
      </w:r>
      <w:r>
        <w:t xml:space="preserve">, </w:t>
      </w:r>
      <w:r w:rsidRPr="0088481D">
        <w:t>поражающих кожу и слизистые оболочки.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Классификация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Выделяют следующие клинические варианты течения пузырчатки.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Вульгарная</w:t>
      </w:r>
      <w:r>
        <w:t xml:space="preserve">,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Вегетирующая</w:t>
      </w:r>
      <w:r>
        <w:t xml:space="preserve">,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Листовидная</w:t>
      </w:r>
      <w:r>
        <w:t xml:space="preserve">,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Себорейная (эритематозная</w:t>
      </w:r>
      <w:r>
        <w:t xml:space="preserve">, </w:t>
      </w:r>
      <w:r w:rsidRPr="0088481D">
        <w:t>или синдром Сенира — Ашера)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Этиология и патогенез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Причиной пемфигуса является образование аутоагрессивных антител к одному или нескольким белкам из семейства десмоглеинов. Десмоглеины являются своеобразным «клеем»</w:t>
      </w:r>
      <w:r>
        <w:t xml:space="preserve">, </w:t>
      </w:r>
      <w:r w:rsidRPr="0088481D">
        <w:t>который соединяет рядом расположенные эпидермальные клетки с помощью особых соединительных элементов</w:t>
      </w:r>
      <w:r>
        <w:t xml:space="preserve">, </w:t>
      </w:r>
      <w:r w:rsidRPr="0088481D">
        <w:t>называемых десмосомами.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Десмосома — один из типов межклеточных контактов</w:t>
      </w:r>
      <w:r>
        <w:t xml:space="preserve">, </w:t>
      </w:r>
      <w:r w:rsidRPr="0088481D">
        <w:t>обеспечивающих прочное соединение клеток (как правило</w:t>
      </w:r>
      <w:r>
        <w:t xml:space="preserve">, </w:t>
      </w:r>
      <w:r w:rsidRPr="0088481D">
        <w:t>эпителиальной или мышечной ткани) у животных. Функция десмосом заключается главным образом в обеспечении механической связи между клетками.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Существуют 3 типа десмосом — точечные</w:t>
      </w:r>
      <w:r>
        <w:t xml:space="preserve">, </w:t>
      </w:r>
      <w:r w:rsidRPr="0088481D">
        <w:t>опоясывающие и гемидесмосомы. Точечная десмосома представляет собой небольшую площадку (диаметром до 0</w:t>
      </w:r>
      <w:r>
        <w:t xml:space="preserve">, </w:t>
      </w:r>
      <w:r w:rsidRPr="0088481D">
        <w:t>5 мкм)</w:t>
      </w:r>
      <w:r>
        <w:t xml:space="preserve">, </w:t>
      </w:r>
      <w:r w:rsidRPr="0088481D">
        <w:t>соединяющую мембраны двух соседних клеток. Количество точечных десмосом на одной клетке может достигать 2000.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Десмосомы образуются между клетками тех тканей</w:t>
      </w:r>
      <w:r>
        <w:t xml:space="preserve">, </w:t>
      </w:r>
      <w:r w:rsidRPr="0088481D">
        <w:t>которые могут подвергаться трению</w:t>
      </w:r>
      <w:r>
        <w:t xml:space="preserve">, </w:t>
      </w:r>
      <w:r w:rsidRPr="0088481D">
        <w:t>растяжению и другим механическим воздействиям (эпителиальные клетки</w:t>
      </w:r>
      <w:r>
        <w:t xml:space="preserve">, </w:t>
      </w:r>
      <w:r w:rsidRPr="0088481D">
        <w:t>клетки сердечной мышцы). Со стороны цитоплазмы к десмосомам прикрепляются промежуточные филаменты</w:t>
      </w:r>
      <w:r>
        <w:t xml:space="preserve">, </w:t>
      </w:r>
      <w:r w:rsidRPr="0088481D">
        <w:t>которые формируют в цитоплазме сеть</w:t>
      </w:r>
      <w:r>
        <w:t xml:space="preserve">, </w:t>
      </w:r>
      <w:r w:rsidRPr="0088481D">
        <w:t>обладающий большой прочностью на разрыв. Через десмосомы промежуточные филаменты соседних клеток объединяются в непрерывную сеть</w:t>
      </w:r>
      <w:r>
        <w:t xml:space="preserve">, </w:t>
      </w:r>
      <w:r w:rsidRPr="0088481D">
        <w:t>охватывающую всю ткань.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Десмосома состоит из белков клеточной адгезии из семейства кадгеринов и соединительных (адапторных) белков</w:t>
      </w:r>
      <w:r>
        <w:t xml:space="preserve">, </w:t>
      </w:r>
      <w:r w:rsidRPr="0088481D">
        <w:t>которые соединяют их с промежуточными филаментами. Белки клеточной адгезии</w:t>
      </w:r>
      <w:r>
        <w:t xml:space="preserve">, </w:t>
      </w:r>
      <w:r w:rsidRPr="0088481D">
        <w:t>формирующие десмосомы — десмоглеин и десмоколлин. Как и другие кадгерины</w:t>
      </w:r>
      <w:r>
        <w:t xml:space="preserve">, </w:t>
      </w:r>
      <w:r w:rsidRPr="0088481D">
        <w:t>эти трансмембранные белки имеют по пять внеклеточных доменов и являются кальцийсвязывающими. Они обеспечивают гомофильное соединение клеток — между собой соединяются две одинаковые по строению молекулы белка.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Внутриклеточный белок десмоплакин (при участии еще двух белков</w:t>
      </w:r>
      <w:r>
        <w:t xml:space="preserve">, </w:t>
      </w:r>
      <w:r w:rsidRPr="0088481D">
        <w:t>плакофиллина и плакоглобина) соединяет внутриклеточные домены десмоглеина с промежуточными филаментами. Тип промежуточных филаментов зависит от типа клеток: в большинстве эпителиальных клеток они кератиновые</w:t>
      </w:r>
      <w:r>
        <w:t xml:space="preserve">, </w:t>
      </w:r>
      <w:r w:rsidRPr="0088481D">
        <w:t>а в клетках сердечной мышцы — десминовые</w:t>
      </w:r>
      <w:r>
        <w:t xml:space="preserve">, </w:t>
      </w:r>
      <w:r w:rsidRPr="0088481D">
        <w:t>и т. п.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Если контакты похожего строения образуются между клетками и внеклеточным матриксом</w:t>
      </w:r>
      <w:r>
        <w:t xml:space="preserve">, </w:t>
      </w:r>
      <w:r w:rsidRPr="0088481D">
        <w:t>то они называются гемидесмосомами</w:t>
      </w:r>
      <w:r>
        <w:t xml:space="preserve">, </w:t>
      </w:r>
      <w:r w:rsidRPr="0088481D">
        <w:t>или полудесмосомами.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Медицинское значение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 нарушением функции десмосом связаны кожные болезни</w:t>
      </w:r>
      <w:r>
        <w:t xml:space="preserve">, </w:t>
      </w:r>
      <w:r w:rsidRPr="0088481D">
        <w:t>которые объединены под названием «пузырчатка» (pemphigus). Две её наиболее распространённые формы — pemphigus vulgaris (вульгарная пузырчатка) и pemphigus foliaceus (пластинчатая пузырчатка). Обычно они имеют аутоиммунную природу</w:t>
      </w:r>
      <w:r>
        <w:t xml:space="preserve">, </w:t>
      </w:r>
      <w:r w:rsidRPr="0088481D">
        <w:t>хотя сходные патологии могут быть и наследственными. При вульгарной пузырчатке антитела атакуют белок десмоглеин-3</w:t>
      </w:r>
      <w:r>
        <w:t xml:space="preserve">, </w:t>
      </w:r>
      <w:r w:rsidRPr="0088481D">
        <w:t>который присутствует во всех слоях эпителия. При пластинчатой пузырчатке образуются аутоантитела против белка десмоглеин-1</w:t>
      </w:r>
      <w:r>
        <w:t xml:space="preserve">, </w:t>
      </w:r>
      <w:r w:rsidRPr="0088481D">
        <w:t>который экспрессируется только в верхних слоях эпидермиса кожи. У больных образуются пузыри</w:t>
      </w:r>
      <w:r>
        <w:t xml:space="preserve">, </w:t>
      </w:r>
      <w:r w:rsidRPr="0088481D">
        <w:t>так как слои эпидермиса разрываются</w:t>
      </w:r>
      <w:r>
        <w:t xml:space="preserve">, </w:t>
      </w:r>
      <w:r w:rsidRPr="0088481D">
        <w:t>часть его клеток гибнет</w:t>
      </w:r>
      <w:r>
        <w:t xml:space="preserve">, </w:t>
      </w:r>
      <w:r w:rsidRPr="0088481D">
        <w:t>а в образующиеся полости поступает межклеточная жидкость.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При вульгарной пузырчатке пузыри образуются не только на коже</w:t>
      </w:r>
      <w:r>
        <w:t xml:space="preserve">, </w:t>
      </w:r>
      <w:r w:rsidRPr="0088481D">
        <w:t>но на других слизистых (в основном во рту). Эта болезнь протекает более тяжело и может закончиться смертью. Развивается она обычно в возрасте 40-60 лет. При пластинчатой пузырчатке поражения захватывают только кожу</w:t>
      </w:r>
      <w:r>
        <w:t xml:space="preserve">, </w:t>
      </w:r>
      <w:r w:rsidRPr="0088481D">
        <w:t>которая отслаивается в виде пластинок.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Когда аутоантитела и активированные лимфоциты атакуют десмоглеины</w:t>
      </w:r>
      <w:r>
        <w:t xml:space="preserve">, </w:t>
      </w:r>
      <w:r w:rsidRPr="0088481D">
        <w:t>клетки эпидермиса отделяются друг от друга и эпидермис становится «расклеенным»</w:t>
      </w:r>
      <w:r>
        <w:t xml:space="preserve">, </w:t>
      </w:r>
      <w:r w:rsidRPr="0088481D">
        <w:t>пористым</w:t>
      </w:r>
      <w:r>
        <w:t xml:space="preserve">, </w:t>
      </w:r>
      <w:r w:rsidRPr="0088481D">
        <w:t>легко отслаивающимся и высоко подверженным проникновению чужеродных микроорганизмов (бактерий и грибков). Этот феномен называется акантолиз. В результате этого на коже или в толще кожи образуются гноящиеся</w:t>
      </w:r>
      <w:r>
        <w:t xml:space="preserve">, </w:t>
      </w:r>
      <w:r w:rsidRPr="0088481D">
        <w:t>заполненные экссудатом пузырьки (откуда и просторечное название болезни — «пузырчатка»)</w:t>
      </w:r>
      <w:r>
        <w:t xml:space="preserve">, </w:t>
      </w:r>
      <w:r w:rsidRPr="0088481D">
        <w:t>которые затем отслаиваются от кожи</w:t>
      </w:r>
      <w:r>
        <w:t xml:space="preserve">, </w:t>
      </w:r>
      <w:r w:rsidRPr="0088481D">
        <w:t>обнажая подлежащие её слои или подлежащие ткани</w:t>
      </w:r>
      <w:r>
        <w:t xml:space="preserve">, </w:t>
      </w:r>
      <w:r w:rsidRPr="0088481D">
        <w:t>и формируют инфицированные</w:t>
      </w:r>
      <w:r>
        <w:t xml:space="preserve">, </w:t>
      </w:r>
      <w:r w:rsidRPr="0088481D">
        <w:t>гнойные язвы. В тяжёлых случаях эти пузырьки и язвы могут покрывать значительную часть поверхности кожи.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Первоначально причины этой болезни были неизвестны</w:t>
      </w:r>
      <w:r>
        <w:t xml:space="preserve">, </w:t>
      </w:r>
      <w:r w:rsidRPr="0088481D">
        <w:t>и термин «пемфигус»</w:t>
      </w:r>
      <w:r>
        <w:t xml:space="preserve">, </w:t>
      </w:r>
      <w:r w:rsidRPr="0088481D">
        <w:t>или «пузырчатка» применялся к любому заболеванию кожи и слизистых</w:t>
      </w:r>
      <w:r>
        <w:t xml:space="preserve">, </w:t>
      </w:r>
      <w:r w:rsidRPr="0088481D">
        <w:t>сопровождающемуся образованием пузырьков</w:t>
      </w:r>
      <w:r>
        <w:t xml:space="preserve">, </w:t>
      </w:r>
      <w:r w:rsidRPr="0088481D">
        <w:t>акантолизом и отслойкой кожи с образованием гноящихся язв. В 1964 году была опубликована историческая статья</w:t>
      </w:r>
      <w:r>
        <w:t xml:space="preserve">, </w:t>
      </w:r>
      <w:r w:rsidRPr="0088481D">
        <w:t>изменившая понимание пемфигуса и подход к его диагностике и лечению. С этого времени наличие в плазме крови больных антител к десмоглеинам стало обязательным критерием диагностики пемфигуса. В 1971 году была опубликована ещё одна статья</w:t>
      </w:r>
      <w:r>
        <w:t xml:space="preserve">, </w:t>
      </w:r>
      <w:r w:rsidRPr="0088481D">
        <w:t>подробно исследующая аутоиммунную природу и механизмы этого заболевания.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Лечение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Основой лечения пемфигуса является назначение глюкокортикоидов</w:t>
      </w:r>
      <w:r>
        <w:t xml:space="preserve">, </w:t>
      </w:r>
      <w:r w:rsidRPr="0088481D">
        <w:t>таких</w:t>
      </w:r>
      <w:r>
        <w:t xml:space="preserve">, </w:t>
      </w:r>
      <w:r w:rsidRPr="0088481D">
        <w:t>как дексаметазон</w:t>
      </w:r>
      <w:r>
        <w:t xml:space="preserve">, </w:t>
      </w:r>
      <w:r w:rsidRPr="0088481D">
        <w:t>преднизолон. При этом нередко</w:t>
      </w:r>
      <w:r>
        <w:t xml:space="preserve">, </w:t>
      </w:r>
      <w:r w:rsidRPr="0088481D">
        <w:t>особенно при тяжёлом течении пемфигуса</w:t>
      </w:r>
      <w:r>
        <w:t xml:space="preserve">, </w:t>
      </w:r>
      <w:r w:rsidRPr="0088481D">
        <w:t>требуются высокие дозы глюкокортикоидов</w:t>
      </w:r>
      <w:r>
        <w:t xml:space="preserve">, </w:t>
      </w:r>
      <w:r w:rsidRPr="0088481D">
        <w:t>вызывающие серьёзные побочные эффекты. Чтобы избежать этих побочных эффектов</w:t>
      </w:r>
      <w:r>
        <w:t xml:space="preserve">, </w:t>
      </w:r>
      <w:r w:rsidRPr="0088481D">
        <w:t>глюкокортикоиды при пемфигусе</w:t>
      </w:r>
      <w:r>
        <w:t xml:space="preserve">, </w:t>
      </w:r>
      <w:r w:rsidRPr="0088481D">
        <w:t>особенно тяжёлого течения</w:t>
      </w:r>
      <w:r>
        <w:t xml:space="preserve">, </w:t>
      </w:r>
      <w:r w:rsidRPr="0088481D">
        <w:t>нередко комбинируют с иммуносупрессорами</w:t>
      </w:r>
      <w:r>
        <w:t xml:space="preserve">, </w:t>
      </w:r>
      <w:r w:rsidRPr="0088481D">
        <w:t>в частности</w:t>
      </w:r>
      <w:r>
        <w:t xml:space="preserve">, </w:t>
      </w:r>
      <w:r w:rsidRPr="0088481D">
        <w:t>циклоспорином</w:t>
      </w:r>
      <w:r>
        <w:t xml:space="preserve">, </w:t>
      </w:r>
      <w:r w:rsidRPr="0088481D">
        <w:t>микофенолят мофетилом</w:t>
      </w:r>
      <w:r>
        <w:t xml:space="preserve">, </w:t>
      </w:r>
      <w:r w:rsidRPr="0088481D">
        <w:t>циклофосфамидом</w:t>
      </w:r>
      <w:r>
        <w:t xml:space="preserve">, </w:t>
      </w:r>
      <w:r w:rsidRPr="0088481D">
        <w:t>азатиоприном или метотрексатом.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Показано внутривенное вливание высоких доз нормального человеческого иммуноглобулина</w:t>
      </w:r>
      <w:r>
        <w:t xml:space="preserve">, </w:t>
      </w:r>
      <w:r w:rsidRPr="0088481D">
        <w:t>особенно при паранеопластическом пемфигусе. В последние годы показана высокая эффективность анти-CD20 моноклонального антитела ритуксимаб (мабтера) при не поддающемся другим методам терапии пемфигусе. Также показан и эффективен плазмаферез</w:t>
      </w:r>
      <w:r>
        <w:t xml:space="preserve">, </w:t>
      </w:r>
      <w:r w:rsidRPr="0088481D">
        <w:t>способствующий быстрому удалению циркулирующих антител к десмоглеину из крови.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Инфекционные и грибковые осложнения</w:t>
      </w:r>
      <w:r>
        <w:t xml:space="preserve">, </w:t>
      </w:r>
      <w:r w:rsidRPr="0088481D">
        <w:t>проистекающие как от снижения барьерной функции кожи и слизистых в результате самой болезни</w:t>
      </w:r>
      <w:r>
        <w:t xml:space="preserve">, </w:t>
      </w:r>
      <w:r w:rsidRPr="0088481D">
        <w:t>так и от применения глюкокортикоидов и иммуносупрессоров</w:t>
      </w:r>
      <w:r>
        <w:t xml:space="preserve">, </w:t>
      </w:r>
      <w:r w:rsidRPr="0088481D">
        <w:t>лечат назначением соответствующих антибиотиков и противогрибковых препаратов.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Больные с крайне тяжёлым</w:t>
      </w:r>
      <w:r>
        <w:t xml:space="preserve">, </w:t>
      </w:r>
      <w:r w:rsidRPr="0088481D">
        <w:t>потенциально летальным течением пемфигуса</w:t>
      </w:r>
      <w:r>
        <w:t xml:space="preserve">, </w:t>
      </w:r>
      <w:r w:rsidRPr="0088481D">
        <w:t>не поддающимся другим методам лечения</w:t>
      </w:r>
      <w:r>
        <w:t xml:space="preserve">, </w:t>
      </w:r>
      <w:r w:rsidRPr="0088481D">
        <w:t>могут быть сочтены кандидатами на аллотрансплантацию костного мозга или гемопоэтических стволовых клеток от неродственного донора.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Терапевтический эффект аллотрансплантации при пемфигусе связывают не только и не столько с глубокой иммуносупрессией в период кондиционирования больного для трансплантации и с последующим применением иммуносупрессоров для профилактики отторжения трансплантата</w:t>
      </w:r>
      <w:r>
        <w:t xml:space="preserve">, </w:t>
      </w:r>
      <w:r w:rsidRPr="0088481D">
        <w:t>сколько с так называемой реакцией «трансплантат против аутоиммунитета» (РТПА)</w:t>
      </w:r>
      <w:r>
        <w:t xml:space="preserve">, </w:t>
      </w:r>
      <w:r w:rsidRPr="0088481D">
        <w:t>с уничтожением донорскими лимфоцитами аутоагрессивных лимфоцитов хозяина</w:t>
      </w:r>
      <w:r>
        <w:t xml:space="preserve">, </w:t>
      </w:r>
      <w:r w:rsidRPr="0088481D">
        <w:t>вырабатывающих антитела к десмоглеину.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Доказательством этого служит тот факт</w:t>
      </w:r>
      <w:r>
        <w:t xml:space="preserve">, </w:t>
      </w:r>
      <w:r w:rsidRPr="0088481D">
        <w:t>что терапевтический эффект аллотрансплантации в отношении пемфигуса наиболее выражен у тех больных</w:t>
      </w:r>
      <w:r>
        <w:t xml:space="preserve">, </w:t>
      </w:r>
      <w:r w:rsidRPr="0088481D">
        <w:t>у которых после трансплантации развивается лёгкая или средняя степень реакции «трансплантат против хозяина» (РТПХ). В то же время тяжёлая РТПХ сама по себе может привести к смерти больного</w:t>
      </w:r>
      <w:r>
        <w:t xml:space="preserve">, </w:t>
      </w:r>
      <w:r w:rsidRPr="0088481D">
        <w:t>а применяемые режимы кондиционирования обладают высокой органной токсичностью и могут быть летальными вследствие инфекционных осложнений</w:t>
      </w:r>
      <w:r>
        <w:t xml:space="preserve">, </w:t>
      </w:r>
      <w:r w:rsidRPr="0088481D">
        <w:t>длительного агранулоцитоза</w:t>
      </w:r>
      <w:r>
        <w:t xml:space="preserve">, </w:t>
      </w:r>
      <w:r w:rsidRPr="0088481D">
        <w:t>неудачи с приживлением трансплантата и др. Поэтому такое лечение следует считать «терапией отчаяния» при тяжёлом пемфигусе.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Прогноз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Прогноз заболевания условно неблагоприятный</w:t>
      </w:r>
      <w:r>
        <w:t xml:space="preserve">, </w:t>
      </w:r>
      <w:r w:rsidRPr="0088481D">
        <w:t>даже при своевременно начатом адекватном лечении возможен летальный исход. Течение заболевание хроническое</w:t>
      </w:r>
      <w:r>
        <w:t xml:space="preserve">, </w:t>
      </w:r>
      <w:r w:rsidRPr="0088481D">
        <w:t>адекватная терапия лишь уменьшает выраженность клинических проявлений</w:t>
      </w:r>
      <w:r>
        <w:t xml:space="preserve">, </w:t>
      </w:r>
      <w:r w:rsidRPr="0088481D">
        <w:t>но не устраняет причину заболевания. В периоды обострения трудоспособность резко снижена</w:t>
      </w:r>
      <w:r>
        <w:t xml:space="preserve">, </w:t>
      </w:r>
      <w:r w:rsidRPr="0088481D">
        <w:t>при тяжелом течении возможна инвалидизация больного.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Гломерулонефри́т (также клубо́чковый нефри́т</w:t>
      </w:r>
      <w:r>
        <w:t xml:space="preserve">, </w:t>
      </w:r>
      <w:r w:rsidRPr="0088481D">
        <w:t>сокращённо ГН) — заболевание почек</w:t>
      </w:r>
      <w:r>
        <w:t xml:space="preserve">, </w:t>
      </w:r>
      <w:r w:rsidRPr="0088481D">
        <w:t>характеризующееся воспалением гломерул. Это состояние может быть представлено изолированной гематурией и/или протеинурией; или как нефротический синдром</w:t>
      </w:r>
      <w:r>
        <w:t xml:space="preserve">, </w:t>
      </w:r>
      <w:r w:rsidRPr="0088481D">
        <w:t>нефритический синдром</w:t>
      </w:r>
      <w:r>
        <w:t xml:space="preserve">, </w:t>
      </w:r>
      <w:r w:rsidRPr="0088481D">
        <w:t>острая почечная недостаточность</w:t>
      </w:r>
      <w:r>
        <w:t xml:space="preserve">, </w:t>
      </w:r>
      <w:r w:rsidRPr="0088481D">
        <w:t>или хроническая почечная недостаточность. Они собраны в несколько различных групп — непролиферативные или пролиферативные типы. Диагностирование образца ГН важно</w:t>
      </w:r>
      <w:r>
        <w:t xml:space="preserve">, </w:t>
      </w:r>
      <w:r w:rsidRPr="0088481D">
        <w:t>потому что тактика и лечение отличаются в зависимости от типа.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Первичные ГН — те</w:t>
      </w:r>
      <w:r>
        <w:t xml:space="preserve">, </w:t>
      </w:r>
      <w:r w:rsidRPr="0088481D">
        <w:t>которые развиваются непосредственно из-за нарушения морфологии почек</w:t>
      </w:r>
      <w:r>
        <w:t xml:space="preserve">, </w:t>
      </w:r>
      <w:r w:rsidRPr="0088481D">
        <w:t>вторичные ГН связаны с определенными инфекциями (бактериальные</w:t>
      </w:r>
      <w:r>
        <w:t xml:space="preserve">, </w:t>
      </w:r>
      <w:r w:rsidRPr="0088481D">
        <w:t>вирусные или паразитные микроорганизмы таких как стрептококк группы А)</w:t>
      </w:r>
      <w:r>
        <w:t xml:space="preserve">, </w:t>
      </w:r>
      <w:r w:rsidRPr="0088481D">
        <w:t>наркотиками</w:t>
      </w:r>
      <w:r>
        <w:t xml:space="preserve">, </w:t>
      </w:r>
      <w:r w:rsidRPr="0088481D">
        <w:t>системными заболеваниями (СКВ</w:t>
      </w:r>
      <w:r>
        <w:t xml:space="preserve">, </w:t>
      </w:r>
      <w:r w:rsidRPr="0088481D">
        <w:t>васкулиты) или раковыми образованиями.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ГН можно разделить на острый</w:t>
      </w:r>
      <w:r>
        <w:t xml:space="preserve">, </w:t>
      </w:r>
      <w:r w:rsidRPr="0088481D">
        <w:t>хронический и быстропрогрессирующий.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Хронический диффузный гломерулонефрит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Хронический диффузный гломерулонефрит — это хронический воспалительный процесс в клубочках почек</w:t>
      </w:r>
      <w:r>
        <w:t xml:space="preserve">, </w:t>
      </w:r>
      <w:r w:rsidRPr="0088481D">
        <w:t>приводящий к постепенному отмиранию воспаленных клубочков с замещением их соединительной тканью. При этом страдают также и канальцы</w:t>
      </w:r>
      <w:r>
        <w:t xml:space="preserve">, </w:t>
      </w:r>
      <w:r w:rsidRPr="0088481D">
        <w:t>в которых развивается воспалительный процесс и некроз с образованием рубцовой ткани</w:t>
      </w:r>
      <w:r>
        <w:t xml:space="preserve">, </w:t>
      </w:r>
      <w:r w:rsidRPr="0088481D">
        <w:t>затем происходит замещение почечной ткани соединительной. У 10-20 % больных причиной заболевания является острый гломерулонефрит. Но у 80-90 % наблюдается медленное</w:t>
      </w:r>
      <w:r>
        <w:t xml:space="preserve">, </w:t>
      </w:r>
      <w:r w:rsidRPr="0088481D">
        <w:t>постепенное</w:t>
      </w:r>
      <w:r>
        <w:t xml:space="preserve">, </w:t>
      </w:r>
      <w:r w:rsidRPr="0088481D">
        <w:t>латентное начало со случайным выявлением изменений в анализе мочи.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Патогенез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Это аутоиммунное заболевание</w:t>
      </w:r>
      <w:r>
        <w:t xml:space="preserve">, </w:t>
      </w:r>
      <w:r w:rsidRPr="0088481D">
        <w:t>при котором в клубочки почек приносится из крови иммунные комплексы</w:t>
      </w:r>
      <w:r>
        <w:t xml:space="preserve">, </w:t>
      </w:r>
      <w:r w:rsidRPr="0088481D">
        <w:t>которые повреждают клубочки</w:t>
      </w:r>
      <w:r>
        <w:t xml:space="preserve">, </w:t>
      </w:r>
      <w:r w:rsidRPr="0088481D">
        <w:t>вызывая в них воспаление. Хронический гломерулонефрит является наиболее частой причиной хронической почечной недостаточности. Ввиду того</w:t>
      </w:r>
      <w:r>
        <w:t xml:space="preserve">, </w:t>
      </w:r>
      <w:r w:rsidRPr="0088481D">
        <w:t>что процесс аутоиммунный</w:t>
      </w:r>
      <w:r>
        <w:t xml:space="preserve">, </w:t>
      </w:r>
      <w:r w:rsidRPr="0088481D">
        <w:t>заболевание неуклонно прогрессирует. Чаще встречается у мужчин до 40 лет.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Патанатомия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Процесс всегда двусторонний; почки уменьшены в размерах</w:t>
      </w:r>
      <w:r>
        <w:t xml:space="preserve">, </w:t>
      </w:r>
      <w:r w:rsidRPr="0088481D">
        <w:t>вся поверхность покрыта рубчиками</w:t>
      </w:r>
      <w:r>
        <w:t xml:space="preserve">, </w:t>
      </w:r>
      <w:r w:rsidRPr="0088481D">
        <w:t>почечная ткань плотная — это называется вторично сморщенная почка. На разрезе много соединительной ткани</w:t>
      </w:r>
      <w:r>
        <w:t xml:space="preserve">, </w:t>
      </w:r>
      <w:r w:rsidRPr="0088481D">
        <w:t>которая замещает почечную. Функционирующих клубочков очень мало. Граница между корковым и мозговым слоем стерта.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Клиническая картина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Существует 4 варианта хронического диффузного гломерулонефрита.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Гипертонический (20 % случаев) выраженная гипертензия — диастолическое давление выше</w:t>
      </w:r>
      <w:r>
        <w:t xml:space="preserve">, </w:t>
      </w:r>
      <w:r w:rsidRPr="0088481D">
        <w:t xml:space="preserve">чем </w:t>
      </w:r>
      <w:smartTag w:uri="urn:schemas-microsoft-com:office:smarttags" w:element="metricconverter">
        <w:smartTagPr>
          <w:attr w:name="ProductID" w:val="95 мм"/>
        </w:smartTagPr>
        <w:r w:rsidRPr="0088481D">
          <w:t>95 мм</w:t>
        </w:r>
      </w:smartTag>
      <w:r w:rsidRPr="0088481D">
        <w:t xml:space="preserve"> рт. ст.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Нефротический (20 %) — большая потеря белка с мочой до 10-20грамм в сутки в крови гипоальбуминемия</w:t>
      </w:r>
      <w:r>
        <w:t xml:space="preserve">, </w:t>
      </w:r>
      <w:r w:rsidRPr="0088481D">
        <w:t>выраженные отеки конечностей</w:t>
      </w:r>
      <w:r>
        <w:t xml:space="preserve">, </w:t>
      </w:r>
      <w:r w:rsidRPr="0088481D">
        <w:t>гидроторакс</w:t>
      </w:r>
      <w:r>
        <w:t xml:space="preserve">, </w:t>
      </w:r>
      <w:r w:rsidRPr="0088481D">
        <w:t>асцит</w:t>
      </w:r>
      <w:r>
        <w:t xml:space="preserve">, </w:t>
      </w:r>
      <w:r w:rsidRPr="0088481D">
        <w:t>анасарка.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Сочетанная форма. Наиболее типичная комбинация двух предыдущих</w:t>
      </w:r>
      <w:r>
        <w:t xml:space="preserve">, </w:t>
      </w:r>
      <w:r w:rsidRPr="0088481D">
        <w:t>неуклонное</w:t>
      </w:r>
      <w:r>
        <w:t xml:space="preserve">, </w:t>
      </w:r>
      <w:r w:rsidRPr="0088481D">
        <w:t>прогрессирующее течение. Во всех трех формах болезни обязательно имеются изменения в анализе мочи. (гематурия и протеинурия).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Латентная или мочевая форма. Самая частая форма. Проявляется лишь в изменении анализа мочи — микрогематурия</w:t>
      </w:r>
      <w:r>
        <w:t xml:space="preserve">, </w:t>
      </w:r>
      <w:r w:rsidRPr="0088481D">
        <w:t>умеренная протеинонурия — следы белка.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Течение длительное — более 15 лет. При этом варианте отеков нет</w:t>
      </w:r>
      <w:r>
        <w:t xml:space="preserve">, </w:t>
      </w:r>
      <w:r w:rsidRPr="0088481D">
        <w:t>повышение артериального давления незначительное. В среднем 10-25 лет сохраняется функция почек</w:t>
      </w:r>
      <w:r>
        <w:t xml:space="preserve">, </w:t>
      </w:r>
      <w:r w:rsidRPr="0088481D">
        <w:t>но всегда неуклонно прогрессирует и приводит к хронической почечной недостаточности. Течет циклически с периодами обострений</w:t>
      </w:r>
      <w:r>
        <w:t xml:space="preserve">, </w:t>
      </w:r>
      <w:r w:rsidRPr="0088481D">
        <w:t>ремиссий.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периоде ремиссии больные не предъявляют никаких жалоб</w:t>
      </w:r>
      <w:r>
        <w:t xml:space="preserve">, </w:t>
      </w:r>
      <w:r w:rsidRPr="0088481D">
        <w:t>и только артериальная гипертензия</w:t>
      </w:r>
      <w:r>
        <w:t xml:space="preserve">, </w:t>
      </w:r>
      <w:r w:rsidRPr="0088481D">
        <w:t>изменения в анализе мочи позволяет говорить о болезни. Изменения в анализе мочи остаются всегда только в период ремиссии они меньше. Обострения вызываются переохлаждениями</w:t>
      </w:r>
      <w:r>
        <w:t xml:space="preserve">, </w:t>
      </w:r>
      <w:r w:rsidRPr="0088481D">
        <w:t>инфекцией</w:t>
      </w:r>
      <w:r>
        <w:t xml:space="preserve">, </w:t>
      </w:r>
      <w:r w:rsidRPr="0088481D">
        <w:t>употреблением алкогольных напитков. Во время обострений клиника такая же</w:t>
      </w:r>
      <w:r>
        <w:t xml:space="preserve">, </w:t>
      </w:r>
      <w:r w:rsidRPr="0088481D">
        <w:t>как при остром гломерулонефрите. У больного с хроническим гломерулонефритом кожа сухая.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Стадии хронического гломерулонефрита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Стадия сохранной функции почек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Cтадия компенсации. Больной чувствует себя удовлетворительно</w:t>
      </w:r>
      <w:r>
        <w:t xml:space="preserve">, </w:t>
      </w:r>
      <w:r w:rsidRPr="0088481D">
        <w:t>но заболевание течет прогрессивно</w:t>
      </w:r>
      <w:r>
        <w:t xml:space="preserve">, </w:t>
      </w:r>
      <w:r w:rsidRPr="0088481D">
        <w:t>постепенно почечная ткань замещается рубцовой тканью</w:t>
      </w:r>
      <w:r>
        <w:t xml:space="preserve">, </w:t>
      </w:r>
      <w:r w:rsidRPr="0088481D">
        <w:t>функция почек нарушается. Почки неспособны концентрировать мочу. Удельный вес мочи равен удельному весу плазмы. Можно диагностировать по анализу мочи: сбор мочи по Зимницкому — если удельный вес не меняется</w:t>
      </w:r>
      <w:r>
        <w:t xml:space="preserve">, </w:t>
      </w:r>
      <w:r w:rsidRPr="0088481D">
        <w:t>то это начальный признак хронической почечной недостаточности.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Стадия с нарушением функции почек и развитием хронической почечной недостаточности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Стадия декомпенсации. В крови накапливаются мочевина</w:t>
      </w:r>
      <w:r>
        <w:t xml:space="preserve">, </w:t>
      </w:r>
      <w:r w:rsidRPr="0088481D">
        <w:t>креатинин</w:t>
      </w:r>
      <w:r>
        <w:t xml:space="preserve">, </w:t>
      </w:r>
      <w:r w:rsidRPr="0088481D">
        <w:t>которые почки не могут выделить</w:t>
      </w:r>
      <w:r>
        <w:t xml:space="preserve">, </w:t>
      </w:r>
      <w:r w:rsidRPr="0088481D">
        <w:t>так как функция почек нарушена. В результате этого возникает интоксикация. Это называется уремия (азотемия</w:t>
      </w:r>
      <w:r>
        <w:t xml:space="preserve">, </w:t>
      </w:r>
      <w:r w:rsidRPr="0088481D">
        <w:t>мочекровие (устаревшее понятие)).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Появляются признаки интоксикации: нарастает слабость</w:t>
      </w:r>
      <w:r>
        <w:t xml:space="preserve">, </w:t>
      </w:r>
      <w:r w:rsidRPr="0088481D">
        <w:t>головная боль</w:t>
      </w:r>
      <w:r>
        <w:t xml:space="preserve">, </w:t>
      </w:r>
      <w:r w:rsidRPr="0088481D">
        <w:t>тошнота</w:t>
      </w:r>
      <w:r>
        <w:t xml:space="preserve">, </w:t>
      </w:r>
      <w:r w:rsidRPr="0088481D">
        <w:t>рвота</w:t>
      </w:r>
      <w:r>
        <w:t xml:space="preserve">, </w:t>
      </w:r>
      <w:r w:rsidRPr="0088481D">
        <w:t>жажда</w:t>
      </w:r>
      <w:r>
        <w:t xml:space="preserve">, </w:t>
      </w:r>
      <w:r w:rsidRPr="0088481D">
        <w:t>язык сухой</w:t>
      </w:r>
      <w:r>
        <w:t xml:space="preserve">, </w:t>
      </w:r>
      <w:r w:rsidRPr="0088481D">
        <w:t>кожа сухая</w:t>
      </w:r>
      <w:r>
        <w:t xml:space="preserve">, </w:t>
      </w:r>
      <w:r w:rsidRPr="0088481D">
        <w:t>потрескивается</w:t>
      </w:r>
      <w:r>
        <w:t xml:space="preserve">, </w:t>
      </w:r>
      <w:r w:rsidRPr="0088481D">
        <w:t>поносы</w:t>
      </w:r>
      <w:r>
        <w:t xml:space="preserve">, </w:t>
      </w:r>
      <w:r w:rsidRPr="0088481D">
        <w:t>быстрое похудание</w:t>
      </w:r>
      <w:r>
        <w:t xml:space="preserve">, </w:t>
      </w:r>
      <w:r w:rsidRPr="0088481D">
        <w:t>развивается дистрофия внутренних органов</w:t>
      </w:r>
      <w:r>
        <w:t xml:space="preserve">, </w:t>
      </w:r>
      <w:r w:rsidRPr="0088481D">
        <w:t>кахексия</w:t>
      </w:r>
      <w:r>
        <w:t xml:space="preserve">, </w:t>
      </w:r>
      <w:r w:rsidRPr="0088481D">
        <w:t>за счет того</w:t>
      </w:r>
      <w:r>
        <w:t xml:space="preserve">, </w:t>
      </w:r>
      <w:r w:rsidRPr="0088481D">
        <w:t>что почки не могут выводить вредные вещества и организм пытается выводить их другими путями: через кожу</w:t>
      </w:r>
      <w:r>
        <w:t xml:space="preserve">, </w:t>
      </w:r>
      <w:r w:rsidRPr="0088481D">
        <w:t>через кишечник. В тяжелых случаях запах аммиака изо рта. В терминальных стадиях наступает уремическая кома.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Уремия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Уремия — это клинический синдром</w:t>
      </w:r>
      <w:r>
        <w:t xml:space="preserve">, </w:t>
      </w:r>
      <w:r w:rsidRPr="0088481D">
        <w:t>развивается у больных с нарушением азотовыделительных функций почек — это конечная стадия хронической почечной недостаточности</w:t>
      </w:r>
      <w:r>
        <w:t xml:space="preserve">, </w:t>
      </w:r>
      <w:r w:rsidRPr="0088481D">
        <w:t>когда в крови накапливается много мочевины</w:t>
      </w:r>
      <w:r>
        <w:t xml:space="preserve">, </w:t>
      </w:r>
      <w:r w:rsidRPr="0088481D">
        <w:t>креатинина</w:t>
      </w:r>
      <w:r>
        <w:t xml:space="preserve">, </w:t>
      </w:r>
      <w:r w:rsidRPr="0088481D">
        <w:t>остаточного азота</w:t>
      </w:r>
      <w:r>
        <w:t xml:space="preserve">, </w:t>
      </w:r>
      <w:r w:rsidRPr="0088481D">
        <w:t>наступает интоксикация.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Конечная стадия уремии — уремическая кома. Возникает нарушение дыхания (дыхание Чейн-Стокса)</w:t>
      </w:r>
      <w:r>
        <w:t xml:space="preserve">, </w:t>
      </w:r>
      <w:r w:rsidRPr="0088481D">
        <w:t>периоды резкой заторможенности сменяются периодами торможения — галлюцинации</w:t>
      </w:r>
      <w:r>
        <w:t xml:space="preserve">, </w:t>
      </w:r>
      <w:r w:rsidRPr="0088481D">
        <w:t>бред. Изо рта резкий уренозный или аммиачный запах. На сухой коже беловатый налет из кристалликов мочевины</w:t>
      </w:r>
      <w:r>
        <w:t xml:space="preserve">, </w:t>
      </w:r>
      <w:r w:rsidRPr="0088481D">
        <w:t>АД высокое</w:t>
      </w:r>
      <w:r>
        <w:t xml:space="preserve">, </w:t>
      </w:r>
      <w:r w:rsidRPr="0088481D">
        <w:t>в крови анемия</w:t>
      </w:r>
      <w:r>
        <w:t xml:space="preserve">, </w:t>
      </w:r>
      <w:r w:rsidRPr="0088481D">
        <w:t>лейкоцитоз.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Другие болезни</w:t>
      </w:r>
      <w:r>
        <w:t xml:space="preserve">, </w:t>
      </w:r>
      <w:r w:rsidRPr="0088481D">
        <w:t>которые вызывают уремию: хронический пиелонефрит</w:t>
      </w:r>
      <w:r>
        <w:t xml:space="preserve">, </w:t>
      </w:r>
      <w:r w:rsidRPr="0088481D">
        <w:t>сосудистые поражения почек</w:t>
      </w:r>
      <w:r>
        <w:t xml:space="preserve">, </w:t>
      </w:r>
      <w:r w:rsidRPr="0088481D">
        <w:t>диабетическая нефропатия.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Профилактика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Диагностика и лечение острого гломерулонефрита</w:t>
      </w:r>
      <w:r>
        <w:t xml:space="preserve">, </w:t>
      </w:r>
      <w:r w:rsidRPr="0088481D">
        <w:t>выявление изменений в анализах мочи при хорошем самочувствии больного. Лечение хронического гломерулонефрита и хронической почечной недостаточности. Радикальное лечение невозможно</w:t>
      </w:r>
      <w:r>
        <w:t xml:space="preserve">, </w:t>
      </w:r>
      <w:r w:rsidRPr="0088481D">
        <w:t>так как процесс аутоиммунный вне обострения</w:t>
      </w:r>
      <w:r>
        <w:t xml:space="preserve">, </w:t>
      </w:r>
      <w:r w:rsidRPr="0088481D">
        <w:t>в большинстве случаев показана нефропротекция. Длительное пребывание в постели</w:t>
      </w:r>
      <w:r>
        <w:t xml:space="preserve">, </w:t>
      </w:r>
      <w:r w:rsidRPr="0088481D">
        <w:t>противопоказана физическая нагрузка</w:t>
      </w:r>
      <w:r>
        <w:t xml:space="preserve">, </w:t>
      </w:r>
      <w:r w:rsidRPr="0088481D">
        <w:t>избегание переохлаждений</w:t>
      </w:r>
      <w:r>
        <w:t xml:space="preserve">, </w:t>
      </w:r>
      <w:r w:rsidRPr="0088481D">
        <w:t>работа в сухом теплом помещении</w:t>
      </w:r>
      <w:r>
        <w:t xml:space="preserve">, </w:t>
      </w:r>
      <w:r w:rsidRPr="0088481D">
        <w:t>желательно сидя</w:t>
      </w:r>
      <w:r>
        <w:t xml:space="preserve">, </w:t>
      </w:r>
      <w:r w:rsidRPr="0088481D">
        <w:t>диета</w:t>
      </w:r>
      <w:r>
        <w:t xml:space="preserve">, </w:t>
      </w:r>
      <w:r w:rsidRPr="0088481D">
        <w:t>ограничение соли до 2-</w:t>
      </w:r>
      <w:smartTag w:uri="urn:schemas-microsoft-com:office:smarttags" w:element="metricconverter">
        <w:smartTagPr>
          <w:attr w:name="ProductID" w:val="3 грамм"/>
        </w:smartTagPr>
        <w:r w:rsidRPr="0088481D">
          <w:t>3 грамм</w:t>
        </w:r>
      </w:smartTag>
      <w:r w:rsidRPr="0088481D">
        <w:t xml:space="preserve"> в сутки</w:t>
      </w:r>
      <w:r>
        <w:t xml:space="preserve">, </w:t>
      </w:r>
      <w:r w:rsidRPr="0088481D">
        <w:t>белка</w:t>
      </w:r>
      <w:r>
        <w:t xml:space="preserve">, </w:t>
      </w:r>
      <w:r w:rsidRPr="0088481D">
        <w:t>пища богатая витаминами.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Санация очагов хронической инфекции. В тяжелых случаях глюкокортикостероиды</w:t>
      </w:r>
      <w:r>
        <w:t xml:space="preserve">, </w:t>
      </w:r>
      <w:r w:rsidRPr="0088481D">
        <w:t>цитостатики</w:t>
      </w:r>
      <w:r>
        <w:t xml:space="preserve">, </w:t>
      </w:r>
      <w:r w:rsidRPr="0088481D">
        <w:t>курантил. Санаторно-курортное лечение в сухом жарком климате. Лечение в период обострения: госпитализация. Ухудшение в анализе мочи следует рассматривать как обострение. Лечение в период обострения такое же</w:t>
      </w:r>
      <w:r>
        <w:t xml:space="preserve">, </w:t>
      </w:r>
      <w:r w:rsidRPr="0088481D">
        <w:t>как и при остром гломерулонефрите. Противопоказания для лечения глюкокортикостероидами: язва желудка</w:t>
      </w:r>
      <w:r>
        <w:t xml:space="preserve">, </w:t>
      </w:r>
      <w:r w:rsidRPr="0088481D">
        <w:t>сахарный диабет</w:t>
      </w:r>
      <w:r>
        <w:t xml:space="preserve">, </w:t>
      </w:r>
      <w:r w:rsidRPr="0088481D">
        <w:t>почечная недостаточность</w:t>
      </w:r>
      <w:r>
        <w:t xml:space="preserve">, </w:t>
      </w:r>
      <w:r w:rsidRPr="0088481D">
        <w:t>первые 15 недель беременности</w:t>
      </w:r>
      <w:r>
        <w:t xml:space="preserve">, </w:t>
      </w:r>
      <w:r w:rsidRPr="0088481D">
        <w:t>хронический гломерулонефрит с очень высокой гипертонией.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Хронический ГН делится на мембранозный</w:t>
      </w:r>
      <w:r>
        <w:t xml:space="preserve">, </w:t>
      </w:r>
      <w:r w:rsidRPr="0088481D">
        <w:t>мембранозно-пролиферативный</w:t>
      </w:r>
      <w:r>
        <w:t xml:space="preserve">, </w:t>
      </w:r>
      <w:r w:rsidRPr="0088481D">
        <w:t>мезангиопролиферативный (IgA-нефропатия)</w:t>
      </w:r>
      <w:r>
        <w:t xml:space="preserve">, </w:t>
      </w:r>
      <w:r w:rsidRPr="0088481D">
        <w:t>фокально-сегментарный гломерулосклероз.</w:t>
      </w:r>
    </w:p>
    <w:p w:rsidR="004B683A" w:rsidRPr="0088481D" w:rsidRDefault="004B683A" w:rsidP="004B683A">
      <w:pPr>
        <w:spacing w:before="120"/>
        <w:ind w:firstLine="567"/>
        <w:jc w:val="both"/>
      </w:pPr>
    </w:p>
    <w:p w:rsidR="004B683A" w:rsidRDefault="004B683A" w:rsidP="004B683A">
      <w:pPr>
        <w:spacing w:before="120"/>
        <w:ind w:firstLine="567"/>
        <w:jc w:val="both"/>
      </w:pPr>
      <w:r w:rsidRPr="0088481D">
        <w:t>Дерматомиозит (ДМ) син. болезнь Вагнера</w:t>
      </w:r>
      <w:r>
        <w:t xml:space="preserve">, </w:t>
      </w:r>
      <w:r w:rsidRPr="0088481D">
        <w:t>болезнь Вагнера-Унферрихта-Хеппа — тяжелое прогрессирующее системное заболевание соединительной ткани</w:t>
      </w:r>
      <w:r>
        <w:t xml:space="preserve">, </w:t>
      </w:r>
      <w:r w:rsidRPr="0088481D">
        <w:t>скелетной и гладкой мускулатуры с нарушением её двигательной функции</w:t>
      </w:r>
      <w:r>
        <w:t xml:space="preserve">, </w:t>
      </w:r>
      <w:r w:rsidRPr="0088481D">
        <w:t>кожных покровов в виде эритемы и отёка и сосудов микроциркулятоного русла с поражением внутренних органов</w:t>
      </w:r>
      <w:r>
        <w:t xml:space="preserve">, </w:t>
      </w:r>
      <w:r w:rsidRPr="0088481D">
        <w:t>нередко осложняющееся кальцинозом и гнойной инфекцией. У 25-30% больных кожный синдром отсутствует. В этом случае говорят о полимиозите (ПМ).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Частота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ДМ считается редким заболеванием. Чаще болеют женщины. У детей частота 1</w:t>
      </w:r>
      <w:r>
        <w:t xml:space="preserve">, </w:t>
      </w:r>
      <w:r w:rsidRPr="0088481D">
        <w:t>4-2</w:t>
      </w:r>
      <w:r>
        <w:t xml:space="preserve">, </w:t>
      </w:r>
      <w:r w:rsidRPr="0088481D">
        <w:t>7:1</w:t>
      </w:r>
      <w:r>
        <w:t xml:space="preserve">, </w:t>
      </w:r>
      <w:r w:rsidRPr="0088481D">
        <w:t>у взрослых 2-6</w:t>
      </w:r>
      <w:r>
        <w:t xml:space="preserve">, </w:t>
      </w:r>
      <w:r w:rsidRPr="0088481D">
        <w:t>2:1.[1]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Этиология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Причины неизвестны. В настоящее время ДМ считается мультифакториальным заболеванием. Так как ДМ чаще встречается в южноевропейских странах</w:t>
      </w:r>
      <w:r>
        <w:t xml:space="preserve">, </w:t>
      </w:r>
      <w:r w:rsidRPr="0088481D">
        <w:t xml:space="preserve">и заболеваемость увеличивается в весеннее и летнее время — не исключена роль инсоляции. Однако наибольшее значение придается в настоящее время инфекционным агентам.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Эпидемиологические исследования указывают на частое наличие инфекционных заболеваний в течение 3-х месяцев</w:t>
      </w:r>
      <w:r>
        <w:t xml:space="preserve">, </w:t>
      </w:r>
      <w:r w:rsidRPr="0088481D">
        <w:t>предшествующих началу ДМ. В качестве этиологически значимых рассматривают вирусы гриппа</w:t>
      </w:r>
      <w:r>
        <w:t xml:space="preserve">, </w:t>
      </w:r>
      <w:r w:rsidRPr="0088481D">
        <w:t>парагриппа</w:t>
      </w:r>
      <w:r>
        <w:t xml:space="preserve">, </w:t>
      </w:r>
      <w:r w:rsidRPr="0088481D">
        <w:t>гепатита В</w:t>
      </w:r>
      <w:r>
        <w:t xml:space="preserve">, </w:t>
      </w:r>
      <w:r w:rsidRPr="0088481D">
        <w:t>пикорнавирусы</w:t>
      </w:r>
      <w:r>
        <w:t xml:space="preserve">, </w:t>
      </w:r>
      <w:r w:rsidRPr="0088481D">
        <w:t>парвовирус</w:t>
      </w:r>
      <w:r>
        <w:t xml:space="preserve">, </w:t>
      </w:r>
      <w:r w:rsidRPr="0088481D">
        <w:t>а также простейшие (токсоплазма).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Среди бактериальных возбудителей подчеркивают роль боррелиоза и β-гемолитического стрептококка группы А. К другим предполагаемым этиологическим факторам относят некоторые вакцины (против тифа</w:t>
      </w:r>
      <w:r>
        <w:t xml:space="preserve">, </w:t>
      </w:r>
      <w:r w:rsidRPr="0088481D">
        <w:t>холеры</w:t>
      </w:r>
      <w:r>
        <w:t xml:space="preserve">, </w:t>
      </w:r>
      <w:r w:rsidRPr="0088481D">
        <w:t>кори</w:t>
      </w:r>
      <w:r>
        <w:t xml:space="preserve">, </w:t>
      </w:r>
      <w:r w:rsidRPr="0088481D">
        <w:t>краснухи</w:t>
      </w:r>
      <w:r>
        <w:t xml:space="preserve">, </w:t>
      </w:r>
      <w:r w:rsidRPr="0088481D">
        <w:t>паротита) и лекарственные вещества (Д-пеницилламин</w:t>
      </w:r>
      <w:r>
        <w:t xml:space="preserve">, </w:t>
      </w:r>
      <w:r w:rsidRPr="0088481D">
        <w:t>гормон роста).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Классификация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По происхождению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идиопатический (первичный);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паранеопластический (вторичный</w:t>
      </w:r>
      <w:r>
        <w:t xml:space="preserve">, </w:t>
      </w:r>
      <w:r w:rsidRPr="0088481D">
        <w:t>опухолевый);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ювенильный дерматополимиозит (детский)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дерматомиозит (полимиозит) в сочетании с другими диффузными болезнями соединительной ткани.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По течению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острое;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подострое;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хроническое.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Клиника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Клинические проявления многообразны</w:t>
      </w:r>
      <w:r>
        <w:t xml:space="preserve">, </w:t>
      </w:r>
      <w:r w:rsidRPr="0088481D">
        <w:t>они обусловлены генерализованным поражением микроциркуляторного русла</w:t>
      </w:r>
      <w:r>
        <w:t xml:space="preserve">, </w:t>
      </w:r>
      <w:r w:rsidRPr="0088481D">
        <w:t>но ведущими являются кожный и мышечный синдром.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Кожные изменения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Классическими кожными проявлениями являются симптом Готтрона и гелиотропная сыпь.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Симптом Готтрона — появление красных и розовых</w:t>
      </w:r>
      <w:r>
        <w:t xml:space="preserve">, </w:t>
      </w:r>
      <w:r w:rsidRPr="0088481D">
        <w:t>иногда шелушащихся узелков и бляшек на коже в области разгибательных поверхностей суставов (чаще межфаланговых</w:t>
      </w:r>
      <w:r>
        <w:t xml:space="preserve">, </w:t>
      </w:r>
      <w:r w:rsidRPr="0088481D">
        <w:t>пястнофалагновых</w:t>
      </w:r>
      <w:r>
        <w:t xml:space="preserve">, </w:t>
      </w:r>
      <w:r w:rsidRPr="0088481D">
        <w:t>локтевых и коленных). Иногда симптом Готтрона представлен только неярким покраснением</w:t>
      </w:r>
      <w:r>
        <w:t xml:space="preserve">, </w:t>
      </w:r>
      <w:r w:rsidRPr="0088481D">
        <w:t>впоследствии полностью обратимым.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Гелиотропная сыпь — представляет собой лиловые или красные кожные высыпания на верхних веках и пространстве между верхним веком и бровью (симптом «лиловых очков»)</w:t>
      </w:r>
      <w:r>
        <w:t xml:space="preserve">, </w:t>
      </w:r>
      <w:r w:rsidRPr="0088481D">
        <w:t xml:space="preserve">часто в сочетании с отеком вокруг глаз.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Сыпь может располагаться также на лице</w:t>
      </w:r>
      <w:r>
        <w:t xml:space="preserve">, </w:t>
      </w:r>
      <w:r w:rsidRPr="0088481D">
        <w:t>на груди и шее (V-образная)</w:t>
      </w:r>
      <w:r>
        <w:t xml:space="preserve">, </w:t>
      </w:r>
      <w:r w:rsidRPr="0088481D">
        <w:t>на верхней части спины и верхних отделах рук (симптом «шали»)</w:t>
      </w:r>
      <w:r>
        <w:t xml:space="preserve">, </w:t>
      </w:r>
      <w:r w:rsidRPr="0088481D">
        <w:t>животе</w:t>
      </w:r>
      <w:r>
        <w:t xml:space="preserve">, </w:t>
      </w:r>
      <w:r w:rsidRPr="0088481D">
        <w:t>ягодицах</w:t>
      </w:r>
      <w:r>
        <w:t xml:space="preserve">, </w:t>
      </w:r>
      <w:r w:rsidRPr="0088481D">
        <w:t>бедрах и голенях. Часто на коже у больных появляются изменения по типу ветки дерева (древовидное ливедо) бордово-синюшного цвета в области плечевого пояса и проксимальных отделов конечностей.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Ранним признаком заболевания могут быть изменения ногтевого ложа</w:t>
      </w:r>
      <w:r>
        <w:t xml:space="preserve">, </w:t>
      </w:r>
      <w:r w:rsidRPr="0088481D">
        <w:t>такие как покраснение околоногтевых валиков и разрастание кожи вокруг ногтевого ложа. Кожные проявления при ДМ чаще предшествуют поражению мышц в среднем несколько месяцев или даже лет. Изолированное поражение кожи в дебюте встречается чаще</w:t>
      </w:r>
      <w:r>
        <w:t xml:space="preserve">, </w:t>
      </w:r>
      <w:r w:rsidRPr="0088481D">
        <w:t>чем поражение мышц и кожи одновременно.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Поражение скелетных мышц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Кардинальным симптомом является различной степени выраженности симметричная слабость мышц плечевого и тазового поясов</w:t>
      </w:r>
      <w:r>
        <w:t xml:space="preserve">, </w:t>
      </w:r>
      <w:r w:rsidRPr="0088481D">
        <w:t>сгибателей шеи и мышц брюшного пресса. Обычно замечают затруднение в выполнении повседневных действий: подъем по лестнице</w:t>
      </w:r>
      <w:r>
        <w:t xml:space="preserve">, </w:t>
      </w:r>
      <w:r w:rsidRPr="0088481D">
        <w:t>вставание с низкого стула и т. д. Прогрессирование заболевания приводит к тому</w:t>
      </w:r>
      <w:r>
        <w:t xml:space="preserve">, </w:t>
      </w:r>
      <w:r w:rsidRPr="0088481D">
        <w:t>что больной плохо удерживает голову</w:t>
      </w:r>
      <w:r>
        <w:t xml:space="preserve">, </w:t>
      </w:r>
      <w:r w:rsidRPr="0088481D">
        <w:t xml:space="preserve">особенно когда ложится или встает.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Грозными симптомами является поражение дыхательной и глотательной мускулатуры. Вовлечение межреберных мышц и диафрагмы может привести к дыхательной недостаточности. При поражении мышц глотки изменяется тембр голоса</w:t>
      </w:r>
      <w:r>
        <w:t xml:space="preserve">, </w:t>
      </w:r>
      <w:r w:rsidRPr="0088481D">
        <w:t>начинается гнусавость</w:t>
      </w:r>
      <w:r>
        <w:t xml:space="preserve">, </w:t>
      </w:r>
      <w:r w:rsidRPr="0088481D">
        <w:t>поперхивание</w:t>
      </w:r>
      <w:r>
        <w:t xml:space="preserve">, </w:t>
      </w:r>
      <w:r w:rsidRPr="0088481D">
        <w:t>возникают трудности при глотании пищи.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Нередко пациенты жалуются на мышечную боль</w:t>
      </w:r>
      <w:r>
        <w:t xml:space="preserve">, </w:t>
      </w:r>
      <w:r w:rsidRPr="0088481D">
        <w:t>хотя мышечная слабость может протекать и без болевого синдрома. Воспалительные изменения в мышцах сопровождаются нарушением их кровоснабжения</w:t>
      </w:r>
      <w:r>
        <w:t xml:space="preserve">, </w:t>
      </w:r>
      <w:r w:rsidRPr="0088481D">
        <w:t>доставки питательных веществ</w:t>
      </w:r>
      <w:r>
        <w:t xml:space="preserve">, </w:t>
      </w:r>
      <w:r w:rsidRPr="0088481D">
        <w:t>что приводит к уменьшению мышечной массы</w:t>
      </w:r>
      <w:r>
        <w:t xml:space="preserve">, </w:t>
      </w:r>
      <w:r w:rsidRPr="0088481D">
        <w:t>разрастанию в мышцах соединительной ткани и развитию сухожильно-мышечных контрактур.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Поражение лёгких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Поражение лёгочной системы у больных с дерматомиозитом обусловлено рядом факторов: мышечный синдром (гиповентиляция)</w:t>
      </w:r>
      <w:r>
        <w:t xml:space="preserve">, </w:t>
      </w:r>
      <w:r w:rsidRPr="0088481D">
        <w:t>присутствие и развитие инфекции</w:t>
      </w:r>
      <w:r>
        <w:t xml:space="preserve">, </w:t>
      </w:r>
      <w:r w:rsidRPr="0088481D">
        <w:t>аспирации при глотании</w:t>
      </w:r>
      <w:r>
        <w:t xml:space="preserve">, </w:t>
      </w:r>
      <w:r w:rsidRPr="0088481D">
        <w:t>развитие интерстициальной пневномии и фиброзирующего альвеолита. Мышечная слабость</w:t>
      </w:r>
      <w:r>
        <w:t xml:space="preserve">, </w:t>
      </w:r>
      <w:r w:rsidRPr="0088481D">
        <w:t>которая распространяется на дыхательные мышцы</w:t>
      </w:r>
      <w:r>
        <w:t xml:space="preserve">, </w:t>
      </w:r>
      <w:r w:rsidRPr="0088481D">
        <w:t>в том числе и диафрагму</w:t>
      </w:r>
      <w:r>
        <w:t xml:space="preserve">, </w:t>
      </w:r>
      <w:r w:rsidRPr="0088481D">
        <w:t>становится причиной снижения вентиляционной функции лёгких. Клинические это выражается в частом и поверхностном дыхании</w:t>
      </w:r>
      <w:r>
        <w:t xml:space="preserve">, </w:t>
      </w:r>
      <w:r w:rsidRPr="0088481D">
        <w:t>инспираторной одышке</w:t>
      </w:r>
      <w:r>
        <w:t xml:space="preserve">, </w:t>
      </w:r>
      <w:r w:rsidRPr="0088481D">
        <w:t xml:space="preserve">развитии гипостатической пневмонии.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Дисфагия с аспирацией жидкости и пищи в лёгкие обусловливает развитие аспирационной пневмонии. Поражение лёгких выявляется у 5-46% больных дерматомиозитом</w:t>
      </w:r>
      <w:r>
        <w:t xml:space="preserve">, </w:t>
      </w:r>
      <w:r w:rsidRPr="0088481D">
        <w:t>главным образом в виде интерстициальной пневмонии</w:t>
      </w:r>
      <w:r>
        <w:t xml:space="preserve">, </w:t>
      </w:r>
      <w:r w:rsidRPr="0088481D">
        <w:t>фиброзирующего альвеолита и фиброза. Одышка и кашель</w:t>
      </w:r>
      <w:r>
        <w:t xml:space="preserve">, </w:t>
      </w:r>
      <w:r w:rsidRPr="0088481D">
        <w:t xml:space="preserve">хрипы и крепитация наблюдаются при выраженном поражении лёгких.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Лёгочные функциональные тесты указывают на преимущественно рестриктивный тип нарушений со снижением общей и жизненной ёмкости лёгких</w:t>
      </w:r>
      <w:r>
        <w:t xml:space="preserve">, </w:t>
      </w:r>
      <w:r w:rsidRPr="0088481D">
        <w:t>гипоксемия характеризуется умеренным снижением диффузионной способности лёгких. Выделяют определённые субтипы интерстициального поражения лёгких</w:t>
      </w:r>
      <w:r>
        <w:t xml:space="preserve">, </w:t>
      </w:r>
      <w:r w:rsidRPr="0088481D">
        <w:t>которые следует учитывать при диагностике и лечении дерматомиозита: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Острый или подострый тип с тяжёлой быстропрогрессирующей одышкой и нарастающей гипоксемией уже в первые месяцы заболевания.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Хронический тип с медленнопрогрессирующей одышкой.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Асимптомный тип</w:t>
      </w:r>
      <w:r>
        <w:t xml:space="preserve">, </w:t>
      </w:r>
      <w:r w:rsidRPr="0088481D">
        <w:t>протекает субклинически</w:t>
      </w:r>
      <w:r>
        <w:t xml:space="preserve">, </w:t>
      </w:r>
      <w:r w:rsidRPr="0088481D">
        <w:t>выявляется при рентгенологическом и функциональном исследовании лёгких.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Первый тип интерстициального поражения лёгких имеет наихудший прогноз и требует ранней активной терапии глюкокортикостероидами</w:t>
      </w:r>
      <w:r>
        <w:t xml:space="preserve">, </w:t>
      </w:r>
      <w:r w:rsidRPr="0088481D">
        <w:t>цитостатиками и др. Лёгочный фиброз развивается у 5-10% больных. Он характеризуется нарастающей инспираторной одышкой</w:t>
      </w:r>
      <w:r>
        <w:t xml:space="preserve">, </w:t>
      </w:r>
      <w:r w:rsidRPr="0088481D">
        <w:t>сухим кашлем</w:t>
      </w:r>
      <w:r>
        <w:t xml:space="preserve">, </w:t>
      </w:r>
      <w:r w:rsidRPr="0088481D">
        <w:t>крепитирующими хрипами в нижних отделах лёгких</w:t>
      </w:r>
      <w:r>
        <w:t xml:space="preserve">, </w:t>
      </w:r>
      <w:r w:rsidRPr="0088481D">
        <w:t>нарастающей дыхательной недостаточностью. Необходимо иметь в виду возможность развития опухолевого</w:t>
      </w:r>
      <w:r>
        <w:t xml:space="preserve">, </w:t>
      </w:r>
      <w:r w:rsidRPr="0088481D">
        <w:t>чаще метастатического</w:t>
      </w:r>
      <w:r>
        <w:t xml:space="preserve">, </w:t>
      </w:r>
      <w:r w:rsidRPr="0088481D">
        <w:t>процесса в лёгких.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Другие симптомы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Кальциноз мягких тканей (преимущественно мышц и подкожной жировой клетчатки) является особенностью ювенильного варианта заболевания</w:t>
      </w:r>
      <w:r>
        <w:t xml:space="preserve">, </w:t>
      </w:r>
      <w:r w:rsidRPr="0088481D">
        <w:t>наблюдается в 5 раз чаще</w:t>
      </w:r>
      <w:r>
        <w:t xml:space="preserve">, </w:t>
      </w:r>
      <w:r w:rsidRPr="0088481D">
        <w:t>чем при ДМ у взрослых</w:t>
      </w:r>
      <w:r>
        <w:t xml:space="preserve">, </w:t>
      </w:r>
      <w:r w:rsidRPr="0088481D">
        <w:t>и особенно часто в дошкольном возрасте.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Кальциноз может быть ограниченный или диффузный</w:t>
      </w:r>
      <w:r>
        <w:t xml:space="preserve">, </w:t>
      </w:r>
      <w:r w:rsidRPr="0088481D">
        <w:t>симметричный или асиметричный</w:t>
      </w:r>
      <w:r>
        <w:t xml:space="preserve">, </w:t>
      </w:r>
      <w:r w:rsidRPr="0088481D">
        <w:t>представляет собой отложение депозитов солей кальция (гидроксиапатитов) в коже</w:t>
      </w:r>
      <w:r>
        <w:t xml:space="preserve">, </w:t>
      </w:r>
      <w:r w:rsidRPr="0088481D">
        <w:t>подкожной клетчатке</w:t>
      </w:r>
      <w:r>
        <w:t xml:space="preserve">, </w:t>
      </w:r>
      <w:r w:rsidRPr="0088481D">
        <w:t>мышцах или межмышечных пространствах в виде единичных узелков</w:t>
      </w:r>
      <w:r>
        <w:t xml:space="preserve">, </w:t>
      </w:r>
      <w:r w:rsidRPr="0088481D">
        <w:t>крупных опухолевидных образований</w:t>
      </w:r>
      <w:r>
        <w:t xml:space="preserve">, </w:t>
      </w:r>
      <w:r w:rsidRPr="0088481D">
        <w:t>поверхностных бляшек. При поверхностном расположении кальцинатов возможна воспалительная реакция окружающих тканей</w:t>
      </w:r>
      <w:r>
        <w:t xml:space="preserve">, </w:t>
      </w:r>
      <w:r w:rsidRPr="0088481D">
        <w:t>нагнаивание и отторжение их в виде крошковатых масс. Глубоко расположенные кальцинаты мышц</w:t>
      </w:r>
      <w:r>
        <w:t xml:space="preserve">, </w:t>
      </w:r>
      <w:r w:rsidRPr="0088481D">
        <w:t>особенно единичные</w:t>
      </w:r>
      <w:r>
        <w:t xml:space="preserve">, </w:t>
      </w:r>
      <w:r w:rsidRPr="0088481D">
        <w:t>можно выявить только при рентгенологическом исследовании.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Поражение суставов</w:t>
      </w:r>
      <w:r>
        <w:t xml:space="preserve"> - </w:t>
      </w:r>
      <w:r w:rsidRPr="0088481D">
        <w:t>Суставной синдром может проявляться болями и ограничением подвижности в суставах</w:t>
      </w:r>
      <w:r>
        <w:t xml:space="preserve">, </w:t>
      </w:r>
      <w:r w:rsidRPr="0088481D">
        <w:t>утренней скованностью как в мелких так и в крупных суставах. Припухлость встречается реже. Как правило при лечении все изменения в суставах претерпевают обратное развитие.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Поражение сердца</w:t>
      </w:r>
      <w:r>
        <w:t xml:space="preserve"> - </w:t>
      </w:r>
      <w:r w:rsidRPr="0088481D">
        <w:t>Системный мышечный процесс и поражение сосудов обуславливает частое вовлечение в патологический процесс миокарда</w:t>
      </w:r>
      <w:r>
        <w:t xml:space="preserve">, </w:t>
      </w:r>
      <w:r w:rsidRPr="0088481D">
        <w:t>хотя при ДМ могут страдать все три оболочки сердца и коронарные сосуды</w:t>
      </w:r>
      <w:r>
        <w:t xml:space="preserve">, </w:t>
      </w:r>
      <w:r w:rsidRPr="0088481D">
        <w:t>вплоть до развития инфаркта. В активный период у больных отмечается тахикардия</w:t>
      </w:r>
      <w:r>
        <w:t xml:space="preserve">, </w:t>
      </w:r>
      <w:r w:rsidRPr="0088481D">
        <w:t>приглушенность сердечных тонов</w:t>
      </w:r>
      <w:r>
        <w:t xml:space="preserve">, </w:t>
      </w:r>
      <w:r w:rsidRPr="0088481D">
        <w:t>нарушения ритма.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Поражения желудочно-кишечного тракта</w:t>
      </w:r>
      <w:r>
        <w:t xml:space="preserve"> - </w:t>
      </w:r>
      <w:r w:rsidRPr="0088481D">
        <w:t>Основной причиной поражения ЖКТ при ДМ является распространенное поражение сосудов с развитием нарушения питания слизистой оболочки</w:t>
      </w:r>
      <w:r>
        <w:t xml:space="preserve">, </w:t>
      </w:r>
      <w:r w:rsidRPr="0088481D">
        <w:t>нарушением нервной проходимости и поражением гладкой мускулатуры. Возможна клиника гастрита</w:t>
      </w:r>
      <w:r>
        <w:t xml:space="preserve">, </w:t>
      </w:r>
      <w:r w:rsidRPr="0088481D">
        <w:t>колита</w:t>
      </w:r>
      <w:r>
        <w:t xml:space="preserve">, </w:t>
      </w:r>
      <w:r w:rsidRPr="0088481D">
        <w:t>в том числе эрозивно-язвенные поражения. При этом могут наблюдаться незначительные или профузные кровотечения</w:t>
      </w:r>
      <w:r>
        <w:t xml:space="preserve">, </w:t>
      </w:r>
      <w:r w:rsidRPr="0088481D">
        <w:t>возможна перфорация</w:t>
      </w:r>
      <w:r>
        <w:t xml:space="preserve">, </w:t>
      </w:r>
      <w:r w:rsidRPr="0088481D">
        <w:t>приводящая к перитониту.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Эндокринные нарушения</w:t>
      </w:r>
      <w:r>
        <w:t xml:space="preserve"> - </w:t>
      </w:r>
      <w:r w:rsidRPr="0088481D">
        <w:t>Проявляются изменениями функциональной активности половых желёз</w:t>
      </w:r>
      <w:r>
        <w:t xml:space="preserve">, </w:t>
      </w:r>
      <w:r w:rsidRPr="0088481D">
        <w:t>гипофизарно-надпочечниковой системы</w:t>
      </w:r>
      <w:r>
        <w:t xml:space="preserve">, </w:t>
      </w:r>
      <w:r w:rsidRPr="0088481D">
        <w:t>которые могут быть связаны как с тяжестью заболевания и васкулитом</w:t>
      </w:r>
      <w:r>
        <w:t xml:space="preserve">, </w:t>
      </w:r>
      <w:r w:rsidRPr="0088481D">
        <w:t>так и с проводимой стероидной терапией.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Диагностика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Основой для диагноза является клиническая картина. В общем анализе крови при ДМ имеется только умеренно повышенная СОЭ</w:t>
      </w:r>
      <w:r>
        <w:t xml:space="preserve">, </w:t>
      </w:r>
      <w:r w:rsidRPr="0088481D">
        <w:t>небольшой лейкоцитоз. В биохимическом анализе крови характерно повышение т. н. «ферментов мышечного распада» (креатинфосфокиназы</w:t>
      </w:r>
      <w:r>
        <w:t xml:space="preserve">, </w:t>
      </w:r>
      <w:r w:rsidRPr="0088481D">
        <w:t>лактатдегидрогеназы</w:t>
      </w:r>
      <w:r>
        <w:t xml:space="preserve">, </w:t>
      </w:r>
      <w:r w:rsidRPr="0088481D">
        <w:t>АЛТ</w:t>
      </w:r>
      <w:r>
        <w:t xml:space="preserve">, </w:t>
      </w:r>
      <w:r w:rsidRPr="0088481D">
        <w:t>АСТ</w:t>
      </w:r>
      <w:r>
        <w:t xml:space="preserve">, </w:t>
      </w:r>
      <w:r w:rsidRPr="0088481D">
        <w:t>альдолазы)</w:t>
      </w:r>
      <w:r>
        <w:t xml:space="preserve">, </w:t>
      </w:r>
      <w:r w:rsidRPr="0088481D">
        <w:t>что имеет диагностическое значение. При остром процессе КФК и ЛДГ может превышать норму в 10 раз и более. Иммунологические исследования: АТ к гистидил тРНК синтетазе (Jo 1) Инструментальные методы-биопсия мышц-для подтверждения диагноза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Лечение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Основа лечение — глюкокортикоиды</w:t>
      </w:r>
      <w:r>
        <w:t xml:space="preserve">, </w:t>
      </w:r>
      <w:r w:rsidRPr="0088481D">
        <w:t>по показаниям цитостатики (метотрексат</w:t>
      </w:r>
      <w:r>
        <w:t xml:space="preserve">, </w:t>
      </w:r>
      <w:r w:rsidRPr="0088481D">
        <w:t>циклофосфамид</w:t>
      </w:r>
      <w:r>
        <w:t xml:space="preserve">, </w:t>
      </w:r>
      <w:r w:rsidRPr="0088481D">
        <w:t>азатиоприн) и препараты</w:t>
      </w:r>
      <w:r>
        <w:t xml:space="preserve">, </w:t>
      </w:r>
      <w:r w:rsidRPr="0088481D">
        <w:t>направленные на устранение нарушений микроциркуляции</w:t>
      </w:r>
      <w:r>
        <w:t xml:space="preserve">, </w:t>
      </w:r>
      <w:r w:rsidRPr="0088481D">
        <w:t>обмена веществ</w:t>
      </w:r>
      <w:r>
        <w:t xml:space="preserve">, </w:t>
      </w:r>
      <w:r w:rsidRPr="0088481D">
        <w:t>поддержание функций внутренних органов</w:t>
      </w:r>
      <w:r>
        <w:t xml:space="preserve">, </w:t>
      </w:r>
      <w:r w:rsidRPr="0088481D">
        <w:t>предотвращение осложнений заболевания и терапии.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Системная склеродермия — прогрессирующее заболевание с характерным изменением кожи</w:t>
      </w:r>
      <w:r>
        <w:t xml:space="preserve">, </w:t>
      </w:r>
      <w:r w:rsidRPr="0088481D">
        <w:t>опорно-двигательного аппарата и внутренних органов. В основе заболевания лежит воспалительное поражение мелких сосудов всего организма.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Этиология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Возможно</w:t>
      </w:r>
      <w:r>
        <w:t xml:space="preserve">, </w:t>
      </w:r>
      <w:r w:rsidRPr="0088481D">
        <w:t>заболевание имеет генетическую предрасположенность. Однако</w:t>
      </w:r>
      <w:r>
        <w:t xml:space="preserve">, </w:t>
      </w:r>
      <w:r w:rsidRPr="0088481D">
        <w:t>достоверно провоцирующими факторами ее появления являются такие внешние вредности</w:t>
      </w:r>
      <w:r>
        <w:t xml:space="preserve">, </w:t>
      </w:r>
      <w:r w:rsidRPr="0088481D">
        <w:t>как переохлаждение</w:t>
      </w:r>
      <w:r>
        <w:t xml:space="preserve">, </w:t>
      </w:r>
      <w:r w:rsidRPr="0088481D">
        <w:t>вибрация на производстве</w:t>
      </w:r>
      <w:r>
        <w:t xml:space="preserve">, </w:t>
      </w:r>
      <w:r w:rsidRPr="0088481D">
        <w:t>перенесенные инфекции нервной системы.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Развитие воспаления мелких сосудов приводит к разрастанию вокруг них коллагена и фиброзной ткани</w:t>
      </w:r>
      <w:r>
        <w:t xml:space="preserve">, </w:t>
      </w:r>
      <w:r w:rsidRPr="0088481D">
        <w:t>а также специфическое изменение их стенок — утолщение</w:t>
      </w:r>
      <w:r>
        <w:t xml:space="preserve">, </w:t>
      </w:r>
      <w:r w:rsidRPr="0088481D">
        <w:t>потеря ими эластичности</w:t>
      </w:r>
      <w:r>
        <w:t xml:space="preserve">, </w:t>
      </w:r>
      <w:r w:rsidRPr="0088481D">
        <w:t>возможно даже полное закрытие просвета мелких сосудов. Эти изменения</w:t>
      </w:r>
      <w:r>
        <w:t xml:space="preserve">, </w:t>
      </w:r>
      <w:r w:rsidRPr="0088481D">
        <w:t>в свою очередь</w:t>
      </w:r>
      <w:r>
        <w:t xml:space="preserve">, </w:t>
      </w:r>
      <w:r w:rsidRPr="0088481D">
        <w:t>приводят к нарушению кровоснабжения всех органов и тканей</w:t>
      </w:r>
      <w:r>
        <w:t xml:space="preserve">, </w:t>
      </w:r>
      <w:r w:rsidRPr="0088481D">
        <w:t xml:space="preserve">вовлеченных в патологический процесс.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Недостаточное кровоснабжение тканей приводит к их истончению (например</w:t>
      </w:r>
      <w:r>
        <w:t xml:space="preserve">, </w:t>
      </w:r>
      <w:r w:rsidRPr="0088481D">
        <w:t>слизистых пищевода и желудка)</w:t>
      </w:r>
      <w:r>
        <w:t xml:space="preserve">, </w:t>
      </w:r>
      <w:r w:rsidRPr="0088481D">
        <w:t>или</w:t>
      </w:r>
      <w:r>
        <w:t xml:space="preserve">, </w:t>
      </w:r>
      <w:r w:rsidRPr="0088481D">
        <w:t>напротив</w:t>
      </w:r>
      <w:r>
        <w:t xml:space="preserve">, </w:t>
      </w:r>
      <w:r w:rsidRPr="0088481D">
        <w:t>утолщению (стенок альвеол в легких)</w:t>
      </w:r>
      <w:r>
        <w:t xml:space="preserve">, </w:t>
      </w:r>
      <w:r w:rsidRPr="0088481D">
        <w:t>нарушению их основных функций (всасывания в желудочно-кишечном тракте</w:t>
      </w:r>
      <w:r>
        <w:t xml:space="preserve">, </w:t>
      </w:r>
      <w:r w:rsidRPr="0088481D">
        <w:t>выведение углекислоты легкими</w:t>
      </w:r>
      <w:r>
        <w:t xml:space="preserve">, </w:t>
      </w:r>
      <w:r w:rsidRPr="0088481D">
        <w:t>сокращение мышечных волокон).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Диагностика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Клинические проявления склеродермии отличаются большим разнообразием</w:t>
      </w:r>
      <w:r>
        <w:t xml:space="preserve">, </w:t>
      </w:r>
      <w:r w:rsidRPr="0088481D">
        <w:t>поскольку заболевание поражает практически все органы и ткани.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Характерным является поражение кожи</w:t>
      </w:r>
      <w:r>
        <w:t xml:space="preserve">, </w:t>
      </w:r>
      <w:r w:rsidRPr="0088481D">
        <w:t>что встречается у большинства больных склеродермией. Диагностическими симптомами являются маскообразность лица (крайне сниженная мимика</w:t>
      </w:r>
      <w:r>
        <w:t xml:space="preserve">, </w:t>
      </w:r>
      <w:r w:rsidRPr="0088481D">
        <w:t>производящая впечатление как бы натянутости кожи лица) и изменение кистей рук (худые и малоподвижные пальцы</w:t>
      </w:r>
      <w:r>
        <w:t xml:space="preserve">, </w:t>
      </w:r>
      <w:r w:rsidRPr="0088481D">
        <w:t>с крупными ногтями и утолщением концевых фаланг).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Клиника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Изменение сосудов кистей рук приводит к развитию синдрома Рейно — резкого сосудистого спазма с похолоданием и болью в пальцах. Еще одним специфическим поражением является суставные изменения при склеродермии. Проявляются они воспалением с довольно быстрым нарушением подвижности суставов и формированием</w:t>
      </w:r>
      <w:r>
        <w:t xml:space="preserve">, </w:t>
      </w:r>
      <w:r w:rsidRPr="0088481D">
        <w:t>так называемых</w:t>
      </w:r>
      <w:r>
        <w:t xml:space="preserve">, </w:t>
      </w:r>
      <w:r w:rsidRPr="0088481D">
        <w:t>контрактур</w:t>
      </w:r>
      <w:r>
        <w:t xml:space="preserve">, </w:t>
      </w:r>
      <w:r w:rsidRPr="0088481D">
        <w:t>то есть необратимой тугоподвижности из-за разрастания фиброзной ткани в суставе и потери эластичности ее капсулы.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Из внутренних органов при склеродермии наиболее часто поражаются почки</w:t>
      </w:r>
      <w:r>
        <w:t xml:space="preserve">, </w:t>
      </w:r>
      <w:r w:rsidRPr="0088481D">
        <w:t>лёгкие</w:t>
      </w:r>
      <w:r>
        <w:t xml:space="preserve">, </w:t>
      </w:r>
      <w:r w:rsidRPr="0088481D">
        <w:t>сердце. Изменения в них приводят к снижению всех функций органа. Например</w:t>
      </w:r>
      <w:r>
        <w:t xml:space="preserve">, </w:t>
      </w:r>
      <w:r w:rsidRPr="0088481D">
        <w:t>при поражении почек это проявляется нарастанием почечной недостаточности: почки перестают должным образом фильтровать шлаки и питательные вещества</w:t>
      </w:r>
      <w:r>
        <w:t xml:space="preserve">, </w:t>
      </w:r>
      <w:r w:rsidRPr="0088481D">
        <w:t>в итоге первые накапливаются в крови</w:t>
      </w:r>
      <w:r>
        <w:t xml:space="preserve">, </w:t>
      </w:r>
      <w:r w:rsidRPr="0088481D">
        <w:t>а вторые выводятся с мочой из организма. В результате развивается общая интоксикация организма в сочетании с потерей белка и ионов.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Многие изменения при склеродермии — например</w:t>
      </w:r>
      <w:r>
        <w:t xml:space="preserve">, </w:t>
      </w:r>
      <w:r w:rsidRPr="0088481D">
        <w:t>мышечные и костные боли</w:t>
      </w:r>
      <w:r>
        <w:t xml:space="preserve">, </w:t>
      </w:r>
      <w:r w:rsidRPr="0088481D">
        <w:t>— могут напоминать проявления ревматизма или ревматоидного артрита. Дифференциальная диагностика с этими заболеваниями проводится на основании рентгенологического исследования и иммунных тестов.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Лечение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лечении склеродермии базовыми средствами являются препараты</w:t>
      </w:r>
      <w:r>
        <w:t xml:space="preserve">, </w:t>
      </w:r>
      <w:r w:rsidRPr="0088481D">
        <w:t>уменьшающие фиброзные изменения сосудов — ферментные препараты на основе лидазы или ронидазы</w:t>
      </w:r>
      <w:r>
        <w:t xml:space="preserve">, </w:t>
      </w:r>
      <w:r w:rsidRPr="0088481D">
        <w:t>производные гиалуроновой кислоты и другие. Фармакологическое лечение сочетается с физиотерапией и физкультурой для предотвращения тугоподвижности в суставах.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Прогноз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Прогноз заболевания условно неблагоприятный</w:t>
      </w:r>
      <w:r>
        <w:t xml:space="preserve">, </w:t>
      </w:r>
      <w:r w:rsidRPr="0088481D">
        <w:t>современная медицина не может устранить причину возникновения заболевания</w:t>
      </w:r>
      <w:r>
        <w:t xml:space="preserve">, </w:t>
      </w:r>
      <w:r w:rsidRPr="0088481D">
        <w:t>воздействуя только на его симптомы. Заболевание хроническое</w:t>
      </w:r>
      <w:r>
        <w:t xml:space="preserve">, </w:t>
      </w:r>
      <w:r w:rsidRPr="0088481D">
        <w:t>медленно прогрессирующее</w:t>
      </w:r>
      <w:r>
        <w:t xml:space="preserve">, </w:t>
      </w:r>
      <w:r w:rsidRPr="0088481D">
        <w:t>адекватное лечение лишь улучшает качество жизни и замедляет прогрессирование болезни</w:t>
      </w:r>
      <w:r>
        <w:t xml:space="preserve">, </w:t>
      </w:r>
      <w:r w:rsidRPr="0088481D">
        <w:t>трудоспособность со временем полностью утрачивается</w:t>
      </w:r>
      <w:r>
        <w:t xml:space="preserve">, </w:t>
      </w:r>
      <w:r w:rsidRPr="0088481D">
        <w:t>происходит инвалидизация больного.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 xml:space="preserve">Аутоиммунный тиреоидит Хасимото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Аутоиммунный тиреоидит (АИТ)</w:t>
      </w:r>
      <w:r>
        <w:t xml:space="preserve"> - </w:t>
      </w:r>
      <w:r w:rsidRPr="0088481D">
        <w:t>хроническое воспаление ткани щитовидной железы</w:t>
      </w:r>
      <w:r>
        <w:t xml:space="preserve">, </w:t>
      </w:r>
      <w:r w:rsidRPr="0088481D">
        <w:t>имеющее аутоиммунный генез и связанное с повреждением и разрушением фолликулов и фолликулярных клеток железы.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Аутоиммунный тиреоидит составляет 20-30% от числа всех заболеваний щитовидной железы. Среди женщин АИТ встречается в 15 – 20 раз чаще</w:t>
      </w:r>
      <w:r>
        <w:t xml:space="preserve">, </w:t>
      </w:r>
      <w:r w:rsidRPr="0088481D">
        <w:t>чем среди мужчин</w:t>
      </w:r>
      <w:r>
        <w:t xml:space="preserve">, </w:t>
      </w:r>
      <w:r w:rsidRPr="0088481D">
        <w:t>что связано с нарушением Х</w:t>
      </w:r>
      <w:r>
        <w:t xml:space="preserve"> - </w:t>
      </w:r>
      <w:r w:rsidRPr="0088481D">
        <w:t>хромосомы и с влиянием на лимфоидную систему эстрогенов. Возраст пациентов с аутоиммунным тиреоидитом обычно от 40 до 50 лет</w:t>
      </w:r>
      <w:r>
        <w:t xml:space="preserve">, </w:t>
      </w:r>
      <w:r w:rsidRPr="0088481D">
        <w:t>хотя в последнее время заболевание встречается у молодых людей и детей. Первое описание болезни появилось в статье японского медика Хакару Хасимото в 1912 году.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Классификация аутоиммунных тиреоидитов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Аутоиммунный тиреоидит включает в себя группу заболеваний</w:t>
      </w:r>
      <w:r>
        <w:t xml:space="preserve">, </w:t>
      </w:r>
      <w:r w:rsidRPr="0088481D">
        <w:t>имеющих одну природу.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1. Хронический аутоиммунный тиреоидит (лимфоматозный</w:t>
      </w:r>
      <w:r>
        <w:t xml:space="preserve">, </w:t>
      </w:r>
      <w:r w:rsidRPr="0088481D">
        <w:t>лимфоцитарный тиреоидит</w:t>
      </w:r>
      <w:r>
        <w:t xml:space="preserve">, </w:t>
      </w:r>
      <w:r w:rsidRPr="0088481D">
        <w:t>устар.- зоб Хашимото) развивается в результате прогрессирующей инфильтрации Т-лимфоцитов в паренхиму железы</w:t>
      </w:r>
      <w:r>
        <w:t xml:space="preserve">, </w:t>
      </w:r>
      <w:r w:rsidRPr="0088481D">
        <w:t>увеличения количества антител к клеткам и приводит к постепенной деструкции щитовидной железы. В результате нарушения структуры и функции щитовидной железы возможно развитие первичного гипотериоза (снижения уровня гормонов щитовидной железы). Хронический АИТ имеет генетическую природу</w:t>
      </w:r>
      <w:r>
        <w:t xml:space="preserve">, </w:t>
      </w:r>
      <w:r w:rsidRPr="0088481D">
        <w:t>может проявляться в виде семейных форм</w:t>
      </w:r>
      <w:r>
        <w:t xml:space="preserve">, </w:t>
      </w:r>
      <w:r w:rsidRPr="0088481D">
        <w:t>комбинироваться с другими аутоиммунными нарушениями.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2. Послеродовый тиреоидит встречается чаще всего и наиболее изучен. Его причиной служит избыточная реактивация иммунной системы организма после ее естественного угнетения в период беременности. При имеющейся предрасположенности это может привести к развитию деструктивного аутоиммунного тиреоидита.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3. Безболевой (молчащий) тиреоидит является аналогом послеродового</w:t>
      </w:r>
      <w:r>
        <w:t xml:space="preserve">, </w:t>
      </w:r>
      <w:r w:rsidRPr="0088481D">
        <w:t>но его возникновение не связано с беременностью</w:t>
      </w:r>
      <w:r>
        <w:t xml:space="preserve">, </w:t>
      </w:r>
      <w:r w:rsidRPr="0088481D">
        <w:t xml:space="preserve">причины его неизвестны.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4. Цитокин-индуцированный тиреоидит может возникать в ходе лечения препаратами интерферона пациентов с гепатитом С и заболеваниями крови.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Такие варианты аутоиммунного тиреоидита</w:t>
      </w:r>
      <w:r>
        <w:t xml:space="preserve">, </w:t>
      </w:r>
      <w:r w:rsidRPr="0088481D">
        <w:t>как послеродовый</w:t>
      </w:r>
      <w:r>
        <w:t xml:space="preserve">, </w:t>
      </w:r>
      <w:r w:rsidRPr="0088481D">
        <w:t>безболевой и цитокин – индуцированный</w:t>
      </w:r>
      <w:r>
        <w:t xml:space="preserve">, </w:t>
      </w:r>
      <w:r w:rsidRPr="0088481D">
        <w:t>похожи фазностью процессов</w:t>
      </w:r>
      <w:r>
        <w:t xml:space="preserve">, </w:t>
      </w:r>
      <w:r w:rsidRPr="0088481D">
        <w:t>происходящих в щитовидной железе. На начальном этапе развивается деструктивный тиреотоксикоз</w:t>
      </w:r>
      <w:r>
        <w:t xml:space="preserve">, </w:t>
      </w:r>
      <w:r w:rsidRPr="0088481D">
        <w:t>в последующем переходящий в транзиторный гипотериоз</w:t>
      </w:r>
      <w:r>
        <w:t xml:space="preserve">, </w:t>
      </w:r>
      <w:r w:rsidRPr="0088481D">
        <w:t>в большинстве случаев заканчивающийся восстановлением функций щитовидной железы.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У всех аутоиммунных тиреоидитов можно выделить следующие фазы: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Эутиреоидная фаза заболевания (без нарушения функции щитовидной железы). Может продолжаться в течение нескольких лет</w:t>
      </w:r>
      <w:r>
        <w:t xml:space="preserve">, </w:t>
      </w:r>
      <w:r w:rsidRPr="0088481D">
        <w:t xml:space="preserve">десятилетий или всей жизни.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Субклиническая фаза. В случае прогрессирования заболевания</w:t>
      </w:r>
      <w:r>
        <w:t xml:space="preserve">, </w:t>
      </w:r>
      <w:r w:rsidRPr="0088481D">
        <w:t>массовая агрессия Т–лимфоцитов приводит к разрушению клеток щитовидной железы и снижению количества тиреоидных гормонов. За счет увеличения продукции тиреотропного гормона (ТТГ)</w:t>
      </w:r>
      <w:r>
        <w:t xml:space="preserve">, </w:t>
      </w:r>
      <w:r w:rsidRPr="0088481D">
        <w:t>который избыточно стимулирует щитовидную железу</w:t>
      </w:r>
      <w:r>
        <w:t xml:space="preserve">, </w:t>
      </w:r>
      <w:r w:rsidRPr="0088481D">
        <w:t>организму удается сохранить в норме выработку Т4.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Тиреотоксическая фаза. В результате нарастания агрессии Т-лимфоцитов и повреждения клеток щитовидной железы происходит освобождение в кровь имеющихся тиреоидных гормонов и развитие тиреотоксикоза. Кроме того</w:t>
      </w:r>
      <w:r>
        <w:t xml:space="preserve">, </w:t>
      </w:r>
      <w:r w:rsidRPr="0088481D">
        <w:t>в кровяное русло попадает разрушенные части внутренних структур фолликулярных клеток</w:t>
      </w:r>
      <w:r>
        <w:t xml:space="preserve">, </w:t>
      </w:r>
      <w:r w:rsidRPr="0088481D">
        <w:t>которые провоцируют дальнейшую выработку антител к клеткам щитовидной железы. Когда при дальнейшей деструкции щитовидной железы</w:t>
      </w:r>
      <w:r>
        <w:t xml:space="preserve">, </w:t>
      </w:r>
      <w:r w:rsidRPr="0088481D">
        <w:t>число гормонопродуцирующих клеток падает ниже критического уровня</w:t>
      </w:r>
      <w:r>
        <w:t xml:space="preserve">, </w:t>
      </w:r>
      <w:r w:rsidRPr="0088481D">
        <w:t>содержание в крови Т4 резко уменьшается</w:t>
      </w:r>
      <w:r>
        <w:t xml:space="preserve">, </w:t>
      </w:r>
      <w:r w:rsidRPr="0088481D">
        <w:t>наступает фаза явного гипотериоза.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Гипотиреоидная фаза. Продолжается около года</w:t>
      </w:r>
      <w:r>
        <w:t xml:space="preserve">, </w:t>
      </w:r>
      <w:r w:rsidRPr="0088481D">
        <w:t xml:space="preserve">после чего обычно происходит восстановление функции щитовидной железы. Иногда гипотиреоз остается стойким.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Аутоиммунный тиреоидит может носить монофазный характер (иметь только тиреотоксическую</w:t>
      </w:r>
      <w:r>
        <w:t xml:space="preserve">, </w:t>
      </w:r>
      <w:r w:rsidRPr="0088481D">
        <w:t>или только гипотиреоидную фазу).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По клиническим проявлениям и изменению размеров щитовидной железы аутоиммунные тиреоидиты подразделяют на формы: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Латентную (имеются только иммунологические признаки</w:t>
      </w:r>
      <w:r>
        <w:t xml:space="preserve">, </w:t>
      </w:r>
      <w:r w:rsidRPr="0088481D">
        <w:t>клинические симптомы отсутствуют). Железа обычного размера или немного увеличена (1-2 степени)</w:t>
      </w:r>
      <w:r>
        <w:t xml:space="preserve">, </w:t>
      </w:r>
      <w:r w:rsidRPr="0088481D">
        <w:t>без уплотнений</w:t>
      </w:r>
      <w:r>
        <w:t xml:space="preserve">, </w:t>
      </w:r>
      <w:r w:rsidRPr="0088481D">
        <w:t>функции железы не нарушены</w:t>
      </w:r>
      <w:r>
        <w:t xml:space="preserve">, </w:t>
      </w:r>
      <w:r w:rsidRPr="0088481D">
        <w:t xml:space="preserve">иногда могут наблюдаться умеренные симптомы тиреотоксикоза или гипотиреоза.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Гипертрофическую (сопровождается увеличением размеров щитовидной железы (зобом)</w:t>
      </w:r>
      <w:r>
        <w:t xml:space="preserve">, </w:t>
      </w:r>
      <w:r w:rsidRPr="0088481D">
        <w:t>частые умеренные проявления гипотиреоза или тиреотоксикоза). Может быть равномерное увеличение щитовидной железы по всему объему (диффузная форма)</w:t>
      </w:r>
      <w:r>
        <w:t xml:space="preserve">, </w:t>
      </w:r>
      <w:r w:rsidRPr="0088481D">
        <w:t>или наблюдаться образование узлов (узловая форма)</w:t>
      </w:r>
      <w:r>
        <w:t xml:space="preserve">, </w:t>
      </w:r>
      <w:r w:rsidRPr="0088481D">
        <w:t>иногда сочетание диффузной и узловой форм. Гипертрофическая форма аутоиммунного тиреоидита может сопровождаться тиреотоксикозом в начальной стадии заболевания</w:t>
      </w:r>
      <w:r>
        <w:t xml:space="preserve">, </w:t>
      </w:r>
      <w:r w:rsidRPr="0088481D">
        <w:t>но обычно функция щитовидной железы сохранена или снижена. Так как аутоиммунный процесс в ткани щитовидной железы прогрессирует</w:t>
      </w:r>
      <w:r>
        <w:t xml:space="preserve">, </w:t>
      </w:r>
      <w:r w:rsidRPr="0088481D">
        <w:t>происходит ухудшение состояния</w:t>
      </w:r>
      <w:r>
        <w:t xml:space="preserve">, </w:t>
      </w:r>
      <w:r w:rsidRPr="0088481D">
        <w:t>снижается функция щитовидной железы</w:t>
      </w:r>
      <w:r>
        <w:t xml:space="preserve">, </w:t>
      </w:r>
      <w:r w:rsidRPr="0088481D">
        <w:t xml:space="preserve">и развивается гипотиреоз.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Атрофическую (размер щитовидной железы в норме или уменьшен</w:t>
      </w:r>
      <w:r>
        <w:t xml:space="preserve">, </w:t>
      </w:r>
      <w:r w:rsidRPr="0088481D">
        <w:t>по клиническим симптомам – гипотериоз). Чаще наблюдается в пожилом возрасте</w:t>
      </w:r>
      <w:r>
        <w:t xml:space="preserve">, </w:t>
      </w:r>
      <w:r w:rsidRPr="0088481D">
        <w:t>а у молодых – в случае воздействия радиоактивного облучения. Наиболее тяжелая форма аутоиммунного тиреоидита</w:t>
      </w:r>
      <w:r>
        <w:t xml:space="preserve">, </w:t>
      </w:r>
      <w:r w:rsidRPr="0088481D">
        <w:t xml:space="preserve">в связи с массовым разрушением тироцитов – функция щитовидной железы резко снижена.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Причины аутоиммунных тиреоидитов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Даже при наследственной предрасположенности</w:t>
      </w:r>
      <w:r>
        <w:t xml:space="preserve">, </w:t>
      </w:r>
      <w:r w:rsidRPr="0088481D">
        <w:t xml:space="preserve">для развития аутоиммунного тиреоидита необходимы дополнительные неблагоприятные провоцирующие факторы: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перенесенные острые респираторные вирусные заболевания;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очаги хронической инфекции (на небных миндалинах</w:t>
      </w:r>
      <w:r>
        <w:t xml:space="preserve">, </w:t>
      </w:r>
      <w:r w:rsidRPr="0088481D">
        <w:t>в пазухах носа</w:t>
      </w:r>
      <w:r>
        <w:t xml:space="preserve">, </w:t>
      </w:r>
      <w:r w:rsidRPr="0088481D">
        <w:t>кариозных зубах);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экология</w:t>
      </w:r>
      <w:r>
        <w:t xml:space="preserve">, </w:t>
      </w:r>
      <w:r w:rsidRPr="0088481D">
        <w:t>избыток соединений йода</w:t>
      </w:r>
      <w:r>
        <w:t xml:space="preserve">, </w:t>
      </w:r>
      <w:r w:rsidRPr="0088481D">
        <w:t>хлора и фтора в окружающей среде</w:t>
      </w:r>
      <w:r>
        <w:t xml:space="preserve">, </w:t>
      </w:r>
      <w:r w:rsidRPr="0088481D">
        <w:t xml:space="preserve">пище и воде (влияет на активность лимфоцитов);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длительное бесконтрольное применение лекарств (йодсодержащих препаратов</w:t>
      </w:r>
      <w:r>
        <w:t xml:space="preserve">, </w:t>
      </w:r>
      <w:r w:rsidRPr="0088481D">
        <w:t xml:space="preserve">гормональных средств);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радиационное излучение</w:t>
      </w:r>
      <w:r>
        <w:t xml:space="preserve">, </w:t>
      </w:r>
      <w:r w:rsidRPr="0088481D">
        <w:t xml:space="preserve">долгое пребывание на солнце;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психотравмирующие ситуации (болезнь или смерть близких людей</w:t>
      </w:r>
      <w:r>
        <w:t xml:space="preserve">, </w:t>
      </w:r>
      <w:r w:rsidRPr="0088481D">
        <w:t>потеря работы</w:t>
      </w:r>
      <w:r>
        <w:t xml:space="preserve">, </w:t>
      </w:r>
      <w:r w:rsidRPr="0088481D">
        <w:t xml:space="preserve">обиды и разочарования).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Симптомы аутоиммунных тиреоидитов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Большинство случаев хронического аутоиммунного тиреоидита (в эутиреоидной фазе и фазе субклинического гипотериоза) длительное время протекает бессимптомно. Щитовидная железа не увеличена в размере</w:t>
      </w:r>
      <w:r>
        <w:t xml:space="preserve">, </w:t>
      </w:r>
      <w:r w:rsidRPr="0088481D">
        <w:t>при пальпации безболезненна</w:t>
      </w:r>
      <w:r>
        <w:t xml:space="preserve">, </w:t>
      </w:r>
      <w:r w:rsidRPr="0088481D">
        <w:t xml:space="preserve">функция железы в норме.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Очень редко может определяться увеличение размера щитовидной железы (зоб)</w:t>
      </w:r>
      <w:r>
        <w:t xml:space="preserve">, </w:t>
      </w:r>
      <w:r w:rsidRPr="0088481D">
        <w:t>больной жалуется на неприятные ощущения в области щитовидной железы (чувство давления</w:t>
      </w:r>
      <w:r>
        <w:t xml:space="preserve">, </w:t>
      </w:r>
      <w:r w:rsidRPr="0088481D">
        <w:t>кома в горле)</w:t>
      </w:r>
      <w:r>
        <w:t xml:space="preserve">, </w:t>
      </w:r>
      <w:r w:rsidRPr="0088481D">
        <w:t>легкую утомляемость</w:t>
      </w:r>
      <w:r>
        <w:t xml:space="preserve">, </w:t>
      </w:r>
      <w:r w:rsidRPr="0088481D">
        <w:t>слабость</w:t>
      </w:r>
      <w:r>
        <w:t xml:space="preserve">, </w:t>
      </w:r>
      <w:r w:rsidRPr="0088481D">
        <w:t xml:space="preserve">боли в суставах.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Клиническая картина тиреотоксикоза при аутоиммунном тиреоидите обычно наблюдается в первые годы развития заболевания</w:t>
      </w:r>
      <w:r>
        <w:t xml:space="preserve">, </w:t>
      </w:r>
      <w:r w:rsidRPr="0088481D">
        <w:t>имеет преходящий характер и по мере атрофии функционирующей ткани щитовидной железы переходит на некоторое время в эутириоидную фазу</w:t>
      </w:r>
      <w:r>
        <w:t xml:space="preserve">, </w:t>
      </w:r>
      <w:r w:rsidRPr="0088481D">
        <w:t xml:space="preserve">а затем в гипотиреоз.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Послеродовый тиреоидит</w:t>
      </w:r>
      <w:r>
        <w:t xml:space="preserve">, </w:t>
      </w:r>
      <w:r w:rsidRPr="0088481D">
        <w:t>обычно проявляется легким тиреотоксикозом на 14 неделе после родов. В большинстве случаев наблюдается утомляемость</w:t>
      </w:r>
      <w:r>
        <w:t xml:space="preserve">, </w:t>
      </w:r>
      <w:r w:rsidRPr="0088481D">
        <w:t>общей слабость</w:t>
      </w:r>
      <w:r>
        <w:t xml:space="preserve">, </w:t>
      </w:r>
      <w:r w:rsidRPr="0088481D">
        <w:t>снижение веса. Иногда тиреотоксикоз значительно выражен (тахикардия</w:t>
      </w:r>
      <w:r>
        <w:t xml:space="preserve">, </w:t>
      </w:r>
      <w:r w:rsidRPr="0088481D">
        <w:t>чувство жара</w:t>
      </w:r>
      <w:r>
        <w:t xml:space="preserve">, </w:t>
      </w:r>
      <w:r w:rsidRPr="0088481D">
        <w:t>избыточная потливость</w:t>
      </w:r>
      <w:r>
        <w:t xml:space="preserve">, </w:t>
      </w:r>
      <w:r w:rsidRPr="0088481D">
        <w:t>тремор конечностей</w:t>
      </w:r>
      <w:r>
        <w:t xml:space="preserve">, </w:t>
      </w:r>
      <w:r w:rsidRPr="0088481D">
        <w:t>эмоциональная лабильность</w:t>
      </w:r>
      <w:r>
        <w:t xml:space="preserve">, </w:t>
      </w:r>
      <w:r w:rsidRPr="0088481D">
        <w:t xml:space="preserve">бессонница). Гипотиреодная фаза аутоиммунного тиреоидита проявляется на 19-той неделе после родов. В некоторых случаях она сочетается с послеродовой депрессией.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Безболевой (молчащий) тиреоидит выражается легким</w:t>
      </w:r>
      <w:r>
        <w:t xml:space="preserve">, </w:t>
      </w:r>
      <w:r w:rsidRPr="0088481D">
        <w:t xml:space="preserve">часто субклиническим тиреотоксикозом.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Цитокин-индуцированный тиреоидит также обычно не сопровождается тяжелым тиреотоксикозом или гипотиреозом.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Диагностика аутоиммунного тиреоидита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До проявления гипотиреоза диагностировать АИТ достаточно сложно. Диагноз аутоиммунного тиреоидита устанавливают по клинической картине</w:t>
      </w:r>
      <w:r>
        <w:t xml:space="preserve">, </w:t>
      </w:r>
      <w:r w:rsidRPr="0088481D">
        <w:t>данных лабораторных исследований. Наличие у других членов семьи аутоиммунных нарушений подтверждает вероятность аутоиммунного тиреоидита.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Критериями диагностики аутоиммунного тиреоидита служат: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Повышение уровня циркулирующих антител к щитовидной железе (АТ-ТПО);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Обнаружение при УЗИ гипоэхогенности щитовидной железы;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Признаки первичного гипотиреоза.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При отсутствии хотя бы одного из данных критериев диагноз аутоиммунного тиреоидита носит лишь вероятностный характер. Так как повышение уровня АТ-ТПО</w:t>
      </w:r>
      <w:r>
        <w:t xml:space="preserve">, </w:t>
      </w:r>
      <w:r w:rsidRPr="0088481D">
        <w:t>или гипоэхогенность щитовидной железы сами по себе еще не доказывают аутоиммунный тиреоидит</w:t>
      </w:r>
      <w:r>
        <w:t xml:space="preserve">, </w:t>
      </w:r>
      <w:r w:rsidRPr="0088481D">
        <w:t>это не позволяет установить точный диагноз. Лечение показано пациенту только в гипотиреоидную фазу</w:t>
      </w:r>
      <w:r>
        <w:t xml:space="preserve">, </w:t>
      </w:r>
      <w:r w:rsidRPr="0088481D">
        <w:t>поэтому острой необходимости в постановке диагноза в эутиреоидной фазе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 xml:space="preserve">нет.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Лечение аутоиммунного тиреоидита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Специфическая терапия аутоиммунного тиреоидита не разработана</w:t>
      </w:r>
      <w:r>
        <w:t xml:space="preserve">, </w:t>
      </w:r>
      <w:r w:rsidRPr="0088481D">
        <w:t>не существует эффективных и безопасных методов коррекции аутоиммунной патологии щитовидной железы</w:t>
      </w:r>
      <w:r>
        <w:t xml:space="preserve">, </w:t>
      </w:r>
      <w:r w:rsidRPr="0088481D">
        <w:t xml:space="preserve">при которых процесс не прогрессировал бы до гипотериоза.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случае тиреотоксической фазы аутоиммунного тиреоидита назначение препаратов</w:t>
      </w:r>
      <w:r>
        <w:t xml:space="preserve">, </w:t>
      </w:r>
      <w:r w:rsidRPr="0088481D">
        <w:t>подавляющих функцию щитовидной железы</w:t>
      </w:r>
      <w:r>
        <w:t xml:space="preserve"> - </w:t>
      </w:r>
      <w:r w:rsidRPr="0088481D">
        <w:t>тиростатиков (тиамазол</w:t>
      </w:r>
      <w:r>
        <w:t xml:space="preserve">, </w:t>
      </w:r>
      <w:r w:rsidRPr="0088481D">
        <w:t>карбимазол</w:t>
      </w:r>
      <w:r>
        <w:t xml:space="preserve">, </w:t>
      </w:r>
      <w:r w:rsidRPr="0088481D">
        <w:t>пропицил) не рекомендовано</w:t>
      </w:r>
      <w:r>
        <w:t xml:space="preserve">, </w:t>
      </w:r>
      <w:r w:rsidRPr="0088481D">
        <w:t>так как при данном процессе отсутствует гиперфункция щитовидной железы При выраженных симптомах сердечно-сосудистых нарушений применяют бета-адреноблокаторы.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При проявлениях гипотиреоза индивидуально назначают заместительную терапию тироидными препаратами гормонов щитовидной железы. Она проводится под контролем клинической картины и содержания ТТГ в сыворотке крови.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Глюкокортикоиды показаны только при одновременном течении аутоиммунного тиреоидита с подострым тиреоидитом</w:t>
      </w:r>
      <w:r>
        <w:t xml:space="preserve">, </w:t>
      </w:r>
      <w:r w:rsidRPr="0088481D">
        <w:t xml:space="preserve">что нередко наблюдается в осенне-зимний период.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Для снижения титра аутоантител применяются нестероидные противовоспалительные средства. Используют также препараты для коррекции иммунитета</w:t>
      </w:r>
      <w:r>
        <w:t xml:space="preserve">, </w:t>
      </w:r>
      <w:r w:rsidRPr="0088481D">
        <w:t>витамины</w:t>
      </w:r>
      <w:r>
        <w:t xml:space="preserve">, </w:t>
      </w:r>
      <w:r w:rsidRPr="0088481D">
        <w:t xml:space="preserve">адаптогены.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При гипертрофии щитовидной железы и выраженном сдавливании ею органов средостения проводят оперативное лечение.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Прогноз при аутоиммунном тиреоидите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Прогноз развития аутоиммунного тиреоидита удовлетворительный. При своевременно начатом лечении процесс деструкции и снижения функции щитовидной железы удается значительно замедлить и достигнуть длительной ремиссии заболевания. Удовлетворительное самочувствие и нормальная работоспособность больных в некоторых случаях сохраняются более15 лет</w:t>
      </w:r>
      <w:r>
        <w:t xml:space="preserve">, </w:t>
      </w:r>
      <w:r w:rsidRPr="0088481D">
        <w:t xml:space="preserve">несмотря на возникающие кратковременные обострения АИТ.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 xml:space="preserve">Аутоиммунный тиреоидит и повышенный титр антител к тиреопероксидазе (АТ-ТПО) нужно рассматривать как факторы риска возникновения в будущем гипотиреоза.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 xml:space="preserve">В случае послеродового тиреоидита вероятность его рецидива после следующей беременности у женщин составляет 70 %. Около 25-30% женщин с послеродовым тиреоидитом в дальнейшем имеют хронический аутоиммунный тиреоидит с переходом в стойкий гипотиреоз.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Профилактика аутоиммунного тиреоидита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При выявленном аутоиммунном тиреоидите без нарушения функции щитовидной железы необходимо наблюдение пациента</w:t>
      </w:r>
      <w:r>
        <w:t xml:space="preserve">, </w:t>
      </w:r>
      <w:r w:rsidRPr="0088481D">
        <w:t xml:space="preserve">чтобы как можно раньше обнаружить и своевременно компенсировать проявления гипотиреоза.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Женщины</w:t>
      </w:r>
      <w:r>
        <w:t xml:space="preserve"> - </w:t>
      </w:r>
      <w:r w:rsidRPr="0088481D">
        <w:t>носительницы АТ-ТПО без изменения функции щитовидной железы</w:t>
      </w:r>
      <w:r>
        <w:t xml:space="preserve">, </w:t>
      </w:r>
      <w:r w:rsidRPr="0088481D">
        <w:t>находятся в группе риска развития гипотериоза в случае наступления беременности. Поэтому необходимо контролировать состояние и функцию щитовидной железы</w:t>
      </w:r>
      <w:r>
        <w:t xml:space="preserve">, </w:t>
      </w:r>
      <w:r w:rsidRPr="0088481D">
        <w:t>как на ранних сроках беременности</w:t>
      </w:r>
      <w:r>
        <w:t xml:space="preserve">, </w:t>
      </w:r>
      <w:r w:rsidRPr="0088481D">
        <w:t xml:space="preserve">так и после родов. </w:t>
      </w:r>
    </w:p>
    <w:p w:rsidR="004B683A" w:rsidRPr="0088481D" w:rsidRDefault="004B683A" w:rsidP="004B683A">
      <w:pPr>
        <w:spacing w:before="120"/>
        <w:ind w:firstLine="567"/>
        <w:jc w:val="both"/>
      </w:pPr>
    </w:p>
    <w:p w:rsidR="004B683A" w:rsidRDefault="004B683A" w:rsidP="004B683A">
      <w:pPr>
        <w:spacing w:before="120"/>
        <w:ind w:firstLine="567"/>
        <w:jc w:val="both"/>
      </w:pPr>
      <w:r w:rsidRPr="0088481D">
        <w:t>Пузырчатка вульгарная и злость пациентки на рано умерших родителей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ходе системной терапии пациентки Штефана Хаузнера</w:t>
      </w:r>
      <w:r>
        <w:t xml:space="preserve">, </w:t>
      </w:r>
      <w:r w:rsidRPr="0088481D">
        <w:t>выявлена динамика непринятия родителей. Личная история 45-летней пациентки включает в себя рождение в Аргентине и дальнейший</w:t>
      </w:r>
      <w:r>
        <w:t xml:space="preserve">, </w:t>
      </w:r>
      <w:r w:rsidRPr="0088481D">
        <w:t>в 20 лет</w:t>
      </w:r>
      <w:r>
        <w:t xml:space="preserve">, </w:t>
      </w:r>
      <w:r w:rsidRPr="0088481D">
        <w:t>переезд в Испанию. В 9 лет пациентка потеряла отца</w:t>
      </w:r>
      <w:r>
        <w:t xml:space="preserve">, </w:t>
      </w:r>
      <w:r w:rsidRPr="0088481D">
        <w:t xml:space="preserve">в 12 лет – мать.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расстановке родительской семьи пациентки</w:t>
      </w:r>
      <w:r>
        <w:t xml:space="preserve">, </w:t>
      </w:r>
      <w:r w:rsidRPr="0088481D">
        <w:t>отец и мать тепло и с любовью смотрят друг на друга. Это дает возможность пациентке признать в них родителей и принять от них собственную жизнь</w:t>
      </w:r>
      <w:r>
        <w:t xml:space="preserve">, </w:t>
      </w:r>
      <w:r w:rsidRPr="0088481D">
        <w:t>даже по такой высокой цене. Вследствие расстановки</w:t>
      </w:r>
      <w:r>
        <w:t xml:space="preserve">, </w:t>
      </w:r>
      <w:r w:rsidRPr="0088481D">
        <w:t>пациентка чувствует</w:t>
      </w:r>
      <w:r>
        <w:t xml:space="preserve">, </w:t>
      </w:r>
      <w:r w:rsidRPr="0088481D">
        <w:t xml:space="preserve">как к ней впервые приходит позитивное отношение к жизни.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Можно с большой долей уверенности утверждать</w:t>
      </w:r>
      <w:r>
        <w:t xml:space="preserve">, </w:t>
      </w:r>
      <w:r w:rsidRPr="0088481D">
        <w:t>что разрешающий образ лишает симптоматику ее силы и создает хорошие предпосылки для скорейшего выздоровления пациентки.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Системная красная волчанка и уважение пациенткой наследия своего народа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У другой пациентки Штефана Хаузнера</w:t>
      </w:r>
      <w:r>
        <w:t xml:space="preserve">, </w:t>
      </w:r>
      <w:r w:rsidRPr="0088481D">
        <w:t>также уроженки Аргентины</w:t>
      </w:r>
      <w:r>
        <w:t xml:space="preserve">, </w:t>
      </w:r>
      <w:r w:rsidRPr="0088481D">
        <w:t>в ходе проведенного интервью</w:t>
      </w:r>
      <w:r>
        <w:t xml:space="preserve">, </w:t>
      </w:r>
      <w:r w:rsidRPr="0088481D">
        <w:t>была выявлена связь между отсутствием благословения на брак у бабушки пациентки и существующей симптоматикой. Важную роль сыграло уважение к наследию индейского народа и традиций</w:t>
      </w:r>
      <w:r>
        <w:t xml:space="preserve">, </w:t>
      </w:r>
      <w:r w:rsidRPr="0088481D">
        <w:t>к которым принадлежала бабушка</w:t>
      </w:r>
      <w:r>
        <w:t xml:space="preserve">, </w:t>
      </w:r>
      <w:r w:rsidRPr="0088481D">
        <w:t>решившаяся на брак с испанцем</w:t>
      </w:r>
      <w:r>
        <w:t xml:space="preserve">, </w:t>
      </w:r>
      <w:r w:rsidRPr="0088481D">
        <w:t xml:space="preserve">дедом пациентки.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Терапевт в расстановке конфронтировал пациентку с ее прадедом</w:t>
      </w:r>
      <w:r>
        <w:t xml:space="preserve">, </w:t>
      </w:r>
      <w:r w:rsidRPr="0088481D">
        <w:t>с участием также заместительницы матери пациентки. Значимыми оказываются слова пациентки об уважении к наследию предков-индейцев и поклон перед прадедом.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Отмечается также усиление действия симптоматики у внуков и правнуков «нарушителей» традиций предков и своевременность проведенной системной терапии</w:t>
      </w:r>
      <w:r>
        <w:t xml:space="preserve">, </w:t>
      </w:r>
      <w:r w:rsidRPr="0088481D">
        <w:t>включающий «ритуал»</w:t>
      </w:r>
      <w:r>
        <w:t xml:space="preserve"> - </w:t>
      </w:r>
      <w:r w:rsidRPr="0088481D">
        <w:t>произнесенные пациенткой слова уважения по отношению к прадеду и его корням.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Гломерулонефрит и отвержение пациентом собственной матери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 Штефана Хаузнера с гломерулонефритом</w:t>
      </w:r>
      <w:r>
        <w:t xml:space="preserve">, </w:t>
      </w:r>
      <w:r w:rsidRPr="0088481D">
        <w:t>аутоиммунным заболеванием функциональной ткани почек</w:t>
      </w:r>
      <w:r>
        <w:t xml:space="preserve">, </w:t>
      </w:r>
      <w:r w:rsidRPr="0088481D">
        <w:t>в ходе интервью рассказывает</w:t>
      </w:r>
      <w:r>
        <w:t xml:space="preserve">, </w:t>
      </w:r>
      <w:r w:rsidRPr="0088481D">
        <w:t>как в возрасте трех лет он остался без матери</w:t>
      </w:r>
      <w:r>
        <w:t xml:space="preserve">, </w:t>
      </w:r>
      <w:r w:rsidRPr="0088481D">
        <w:t>которая бросила ребенка вместе с его отцом</w:t>
      </w:r>
      <w:r>
        <w:t xml:space="preserve">, </w:t>
      </w:r>
      <w:r w:rsidRPr="0088481D">
        <w:t>влюбившись в другого мужчину и уехав с ним на другой континент</w:t>
      </w:r>
      <w:r>
        <w:t xml:space="preserve">, </w:t>
      </w:r>
      <w:r w:rsidRPr="0088481D">
        <w:t>в Америку. Далее становится ясным</w:t>
      </w:r>
      <w:r>
        <w:t xml:space="preserve">, </w:t>
      </w:r>
      <w:r w:rsidRPr="0088481D">
        <w:t>что пациент так и не пережил в душе расставание родителей и отсутствие матери. Он готов уйти из жизни</w:t>
      </w:r>
      <w:r>
        <w:t xml:space="preserve">, </w:t>
      </w:r>
      <w:r w:rsidRPr="0088481D">
        <w:t xml:space="preserve">как когда-то его мать ушла от него.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Во всех своих работах Хаузнер неоднократно подчеркивает</w:t>
      </w:r>
      <w:r>
        <w:t xml:space="preserve">, </w:t>
      </w:r>
      <w:r w:rsidRPr="0088481D">
        <w:t>что в системной терапии первоочередной задачей является принятие собственных родителей и соответственно принятие от них собственной жизни</w:t>
      </w:r>
      <w:r>
        <w:t xml:space="preserve">, </w:t>
      </w:r>
      <w:r w:rsidRPr="0088481D">
        <w:t xml:space="preserve">даже по очень высокой цене.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расстановке пациентка с гломерулонефритом</w:t>
      </w:r>
      <w:r>
        <w:t xml:space="preserve">, </w:t>
      </w:r>
      <w:r w:rsidRPr="0088481D">
        <w:t>Ш.Х. предлагает пациенту вначале сказать матери</w:t>
      </w:r>
      <w:r>
        <w:t xml:space="preserve">, </w:t>
      </w:r>
      <w:r w:rsidRPr="0088481D">
        <w:t>как тяжело ему в детстве было пережить ее уход. Затем разрешающей фразой становятся слова пациента: «Дорогая мама</w:t>
      </w:r>
      <w:r>
        <w:t xml:space="preserve">, </w:t>
      </w:r>
      <w:r w:rsidRPr="0088481D">
        <w:t>даже если ты ушла</w:t>
      </w:r>
      <w:r>
        <w:t xml:space="preserve">, </w:t>
      </w:r>
      <w:r w:rsidRPr="0088481D">
        <w:t>я остаюсь». Под глаголом «остаюсь» в данном случае подразумевается прежде всего – остаюсь жить</w:t>
      </w:r>
      <w:r>
        <w:t xml:space="preserve">, </w:t>
      </w:r>
      <w:r w:rsidRPr="0088481D">
        <w:t>т.е. принимаю свою жизнь по ее полной цене</w:t>
      </w:r>
      <w:r>
        <w:t xml:space="preserve">, </w:t>
      </w:r>
      <w:r w:rsidRPr="0088481D">
        <w:t>со всем тем тяжелым</w:t>
      </w:r>
      <w:r>
        <w:t xml:space="preserve">, </w:t>
      </w:r>
      <w:r w:rsidRPr="0088481D">
        <w:t xml:space="preserve">что в ней было еще в раннем детстве.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завершение также произносятся известные в семейной системной терапии «разрешающие» слова: «Та мама</w:t>
      </w:r>
      <w:r>
        <w:t xml:space="preserve">, </w:t>
      </w:r>
      <w:r w:rsidRPr="0088481D">
        <w:t>которая есть</w:t>
      </w:r>
      <w:r>
        <w:t xml:space="preserve">, </w:t>
      </w:r>
      <w:r w:rsidRPr="0088481D">
        <w:t>всегда самая лучшая». После проведенной расстановки родительской семьи развитие заболевания у пациента</w:t>
      </w:r>
      <w:r>
        <w:t xml:space="preserve">, </w:t>
      </w:r>
      <w:r w:rsidRPr="0088481D">
        <w:t>согласно проведенным лабораторным исследованиям</w:t>
      </w:r>
      <w:r>
        <w:t xml:space="preserve">, </w:t>
      </w:r>
      <w:r w:rsidRPr="0088481D">
        <w:t xml:space="preserve">практически остановилось.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Аутоимунные заболевания и неприятие родителей (теория). «Обратное развитие» симптоматики в процессе выздоровления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своей работе системного терапевта</w:t>
      </w:r>
      <w:r>
        <w:t xml:space="preserve">, </w:t>
      </w:r>
      <w:r w:rsidRPr="0088481D">
        <w:t>Штефан Хаузнер подчеркивает сходство принципов развития симптоматики и процесса выздоровления при лечении методом симптомных расстановок и средствами гомеопатии. При этом он упоминает понятие «обратного развития» симптоматики в процессе выздоровления – от хронической к острой форме</w:t>
      </w:r>
      <w:r>
        <w:t xml:space="preserve">, </w:t>
      </w:r>
      <w:r w:rsidRPr="0088481D">
        <w:t>что в данном случае будет являться целительной реакцией организма.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Общность негативной реакции пациентов с аутоиммунными заболеваниями на собственных родителей</w:t>
      </w:r>
      <w:r>
        <w:t xml:space="preserve">, </w:t>
      </w:r>
      <w:r w:rsidRPr="0088481D">
        <w:t>неприятие их пациентом как из позиции себя-ребенка</w:t>
      </w:r>
      <w:r>
        <w:t xml:space="preserve">, </w:t>
      </w:r>
      <w:r w:rsidRPr="0088481D">
        <w:t>так и из сегодняшней позиции взрослого</w:t>
      </w:r>
      <w:r>
        <w:t xml:space="preserve">, </w:t>
      </w:r>
      <w:r w:rsidRPr="0088481D">
        <w:t>также является</w:t>
      </w:r>
      <w:r>
        <w:t xml:space="preserve">, </w:t>
      </w:r>
      <w:r w:rsidRPr="0088481D">
        <w:t>по наблюдениям Ш.Х.</w:t>
      </w:r>
      <w:r>
        <w:t xml:space="preserve">, </w:t>
      </w:r>
      <w:r w:rsidRPr="0088481D">
        <w:t>достаточно типичной.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Дерматомиозит и упреки пациентки в адрес своей матери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Пациентка Ш.Х. с дерматомиозитом</w:t>
      </w:r>
      <w:r>
        <w:t xml:space="preserve">, </w:t>
      </w:r>
      <w:r w:rsidRPr="0088481D">
        <w:t>аутоиммунным заболеванием с воспалительными изменениями кожи и мышц и мышечной болью и слабостью</w:t>
      </w:r>
      <w:r>
        <w:t xml:space="preserve">, </w:t>
      </w:r>
      <w:r w:rsidRPr="0088481D">
        <w:t>всю жизнь в душе упрекала собственную мать из-за ранней смерти брата пациентки.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Причиной смерти брата была гемофилия</w:t>
      </w:r>
      <w:r>
        <w:t xml:space="preserve">, </w:t>
      </w:r>
      <w:r w:rsidRPr="0088481D">
        <w:t>передавшаяся брату от матери как дефект Х-хромосомы.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Пациентка</w:t>
      </w:r>
      <w:r>
        <w:t xml:space="preserve">, </w:t>
      </w:r>
      <w:r w:rsidRPr="0088481D">
        <w:t>конфронтировавшаяся в ходе терапии со своей матерью</w:t>
      </w:r>
      <w:r>
        <w:t xml:space="preserve">, </w:t>
      </w:r>
      <w:r w:rsidRPr="0088481D">
        <w:t>не могла сказать матери «да»</w:t>
      </w:r>
      <w:r>
        <w:t xml:space="preserve">, </w:t>
      </w:r>
      <w:r w:rsidRPr="0088481D">
        <w:t>что фактически означало отказ от собственной жизни</w:t>
      </w:r>
      <w:r>
        <w:t xml:space="preserve">, </w:t>
      </w:r>
      <w:r w:rsidRPr="0088481D">
        <w:t>непринятие жизни от матери по ее полной цене.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Красная волчанка и умерший ребенок пациентки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Пациентка Ш.Х страдающая красной волчанкой</w:t>
      </w:r>
      <w:r>
        <w:t xml:space="preserve">, </w:t>
      </w:r>
      <w:r w:rsidRPr="0088481D">
        <w:t>хроническим аутоиммунным заболеванием соединительной ткани и сосудов</w:t>
      </w:r>
      <w:r>
        <w:t xml:space="preserve">, </w:t>
      </w:r>
      <w:r w:rsidRPr="0088481D">
        <w:t>сопровождающимся покраснением кожи лица и воспалением суставов</w:t>
      </w:r>
      <w:r>
        <w:t xml:space="preserve">, </w:t>
      </w:r>
      <w:r w:rsidRPr="0088481D">
        <w:t>а также поражением внутренних органов</w:t>
      </w:r>
      <w:r>
        <w:t xml:space="preserve">, </w:t>
      </w:r>
      <w:r w:rsidRPr="0088481D">
        <w:t>рассказывает о смерти дочери от первого брака. Дочь стала инвалидом в результате кислородного голодания из-за тяжелых родов и в возрасте четырех лет умерла.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Первый муж пациентки так и не смирился со смертью их дочери</w:t>
      </w:r>
      <w:r>
        <w:t xml:space="preserve">, </w:t>
      </w:r>
      <w:r w:rsidRPr="0088481D">
        <w:t>произошедшей</w:t>
      </w:r>
      <w:r>
        <w:t xml:space="preserve">, </w:t>
      </w:r>
      <w:r w:rsidRPr="0088481D">
        <w:t>по его мнению</w:t>
      </w:r>
      <w:r>
        <w:t xml:space="preserve">, </w:t>
      </w:r>
      <w:r w:rsidRPr="0088481D">
        <w:t>по вине врачей. Сам врач</w:t>
      </w:r>
      <w:r>
        <w:t xml:space="preserve">, </w:t>
      </w:r>
      <w:r w:rsidRPr="0088481D">
        <w:t>он по сей день продолжает обвинять в смерти из ребенка врачей</w:t>
      </w:r>
      <w:r>
        <w:t xml:space="preserve">, </w:t>
      </w:r>
      <w:r w:rsidRPr="0088481D">
        <w:t>и таким образом он не принимает произошедшее трагическое событие.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Пациентка развелась в мужем вследствие потери ребенка</w:t>
      </w:r>
      <w:r>
        <w:t xml:space="preserve">, </w:t>
      </w:r>
      <w:r w:rsidRPr="0088481D">
        <w:t xml:space="preserve">и в расстановке заместитель мужа не смотрит на дочь.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Терапевт совершает интервенцию – просит заместительницу умершей дочери лечь на пол</w:t>
      </w:r>
      <w:r>
        <w:t xml:space="preserve">, </w:t>
      </w:r>
      <w:r w:rsidRPr="0088481D">
        <w:t>что символизирует ее смерть. Затем заместительница жены произносит разрешающие фразы об уважении к боли мужа и к тому</w:t>
      </w:r>
      <w:r>
        <w:t xml:space="preserve">, </w:t>
      </w:r>
      <w:r w:rsidRPr="0088481D">
        <w:t>как он ее несет. В результате заместитель мужа наконец разворачивается к жене и к умершей дочери и дает волю чувствам. Он соглашается нести «тяжелое» вместе со своей женой</w:t>
      </w:r>
      <w:r>
        <w:t xml:space="preserve">, </w:t>
      </w:r>
      <w:r w:rsidRPr="0088481D">
        <w:t xml:space="preserve">что является для нее большим облегчением.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результате заместительница болезни чувствует себя больше ненужной и покидает поле расстановки.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Материнство и отцовство – различие в восприятии (теория)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Дополнительным комментарием терапевта является различие в восприятии беременности и выкидышей мужем и женой. Женщина очень рано начинает чувствовать материнство</w:t>
      </w:r>
      <w:r>
        <w:t xml:space="preserve">, </w:t>
      </w:r>
      <w:r w:rsidRPr="0088481D">
        <w:t>и поэтому потеря ребенка даже на ранних сроках беременности является для нее большим потрясением</w:t>
      </w:r>
      <w:r>
        <w:t xml:space="preserve">, </w:t>
      </w:r>
      <w:r w:rsidRPr="0088481D">
        <w:t>которые ей часто приходится нести одной</w:t>
      </w:r>
      <w:r>
        <w:t xml:space="preserve">, </w:t>
      </w:r>
      <w:r w:rsidRPr="0088481D">
        <w:t>без поддержки мужа. Такое потрясение может стать началом тяжелого системного заболевания</w:t>
      </w:r>
      <w:r>
        <w:t xml:space="preserve">, </w:t>
      </w:r>
      <w:r w:rsidRPr="0088481D">
        <w:t xml:space="preserve">в том числе аутоиммунного.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Понимание глубоких чувств жены и поддержка ее мужем в том тяжелом</w:t>
      </w:r>
      <w:r>
        <w:t xml:space="preserve">, </w:t>
      </w:r>
      <w:r w:rsidRPr="0088481D">
        <w:t>что ей приходится нести</w:t>
      </w:r>
      <w:r>
        <w:t xml:space="preserve">, </w:t>
      </w:r>
      <w:r w:rsidRPr="0088481D">
        <w:t>должно послужить не только укреплению супружеских отношений</w:t>
      </w:r>
      <w:r>
        <w:t xml:space="preserve">, </w:t>
      </w:r>
      <w:r w:rsidRPr="0088481D">
        <w:t xml:space="preserve">но и сохранению здоровья жены и даже ее жизни.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Склеродермия и непреднамеренное убийство пациенткой собственного ребенка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Сильную физическую реакцию вызывает у терапевта работа с пациенткой со склеродермией</w:t>
      </w:r>
      <w:r>
        <w:t xml:space="preserve">, </w:t>
      </w:r>
      <w:r w:rsidRPr="0088481D">
        <w:t>аутоиммунным заболеванием сосудов. Терапевт чувствует сильную тошноту и давление в желудке и в голове. Он проводит дополнительный тест с участием заместителей для себя и для пациентки</w:t>
      </w:r>
      <w:r>
        <w:t xml:space="preserve">, </w:t>
      </w:r>
      <w:r w:rsidRPr="0088481D">
        <w:t xml:space="preserve">ощущения подтверждаются.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Расстановочный опыт Ш.Х. дает основание предполагать</w:t>
      </w:r>
      <w:r>
        <w:t xml:space="preserve">, </w:t>
      </w:r>
      <w:r w:rsidRPr="0088481D">
        <w:t>что в семье пациентки произошло убийство. Работа на этом прерывается</w:t>
      </w:r>
      <w:r>
        <w:t xml:space="preserve">, </w:t>
      </w:r>
      <w:r w:rsidRPr="0088481D">
        <w:t>поскольку пациентка не дает обратной связи.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Спустя месяц предположение терапевта все же подтверждается – пациентка по неосторожности задушила собственного ребенка подушкой. Младенец</w:t>
      </w:r>
      <w:r>
        <w:t xml:space="preserve">, </w:t>
      </w:r>
      <w:r w:rsidRPr="0088481D">
        <w:t>плакавший долгое время без остановки</w:t>
      </w:r>
      <w:r>
        <w:t xml:space="preserve">, </w:t>
      </w:r>
      <w:r w:rsidRPr="0088481D">
        <w:t>остался в комнате один</w:t>
      </w:r>
      <w:r>
        <w:t xml:space="preserve">, </w:t>
      </w:r>
      <w:r w:rsidRPr="0088481D">
        <w:t>и одна из подушек</w:t>
      </w:r>
      <w:r>
        <w:t xml:space="preserve">, </w:t>
      </w:r>
      <w:r w:rsidRPr="0088481D">
        <w:t>оставленных его матерью</w:t>
      </w:r>
      <w:r>
        <w:t xml:space="preserve">, </w:t>
      </w:r>
      <w:r w:rsidRPr="0088481D">
        <w:t>закрыла его лицо</w:t>
      </w:r>
      <w:r>
        <w:t xml:space="preserve">, </w:t>
      </w:r>
      <w:r w:rsidRPr="0088481D">
        <w:t>так что он задохнулся. Врачи подтвердили лишь «внезапную смерть» ребенка</w:t>
      </w:r>
      <w:r>
        <w:t xml:space="preserve">, </w:t>
      </w:r>
      <w:r w:rsidRPr="0088481D">
        <w:t>и истинная причина не была установлена.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Тиреоидит Хашимото и преступление</w:t>
      </w:r>
      <w:r>
        <w:t xml:space="preserve">, </w:t>
      </w:r>
      <w:r w:rsidRPr="0088481D">
        <w:t>совершенное в семейной системе пациентки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Пациентка Ш.Х. страдает тиреоидитом Хашимото</w:t>
      </w:r>
      <w:r>
        <w:t xml:space="preserve">, </w:t>
      </w:r>
      <w:r w:rsidRPr="0088481D">
        <w:t>аутоиммунным заболеванием щитовидной железы</w:t>
      </w:r>
      <w:r>
        <w:t xml:space="preserve">, </w:t>
      </w:r>
      <w:r w:rsidRPr="0088481D">
        <w:t>следствием которого часто является дегенерация ткани щитовидной железы. Терапевтический опыт Ш.Х. подсказывает ему о возможно произошедшем преступлении в семье пациентки.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 xml:space="preserve">Рассказанная пациенткой семейная история подтверждается симптомной расстановкой.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Дед пациентки имел партнершу в предыдущих отношениях. В расстановке предыдущая партнерша испытывает к деду «убийственную» злость. «То</w:t>
      </w:r>
      <w:r>
        <w:t xml:space="preserve">, </w:t>
      </w:r>
      <w:r w:rsidRPr="0088481D">
        <w:t>чего не хватает» в их отношениях</w:t>
      </w:r>
      <w:r>
        <w:t xml:space="preserve">, </w:t>
      </w:r>
      <w:r w:rsidRPr="0088481D">
        <w:t xml:space="preserve">оказывается умершим (или возможно абортированным) ребенком.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Тетя пациентки</w:t>
      </w:r>
      <w:r>
        <w:t xml:space="preserve">, </w:t>
      </w:r>
      <w:r w:rsidRPr="0088481D">
        <w:t>старшая дочь деда</w:t>
      </w:r>
      <w:r>
        <w:t xml:space="preserve">, </w:t>
      </w:r>
      <w:r w:rsidRPr="0088481D">
        <w:t>перенимает от его первой партнерши злость к своему отцу</w:t>
      </w:r>
      <w:r>
        <w:t xml:space="preserve">, </w:t>
      </w:r>
      <w:r w:rsidRPr="0088481D">
        <w:t>которая оказывается настолько сильной</w:t>
      </w:r>
      <w:r>
        <w:t xml:space="preserve">, </w:t>
      </w:r>
      <w:r w:rsidRPr="0088481D">
        <w:t>что</w:t>
      </w:r>
      <w:r>
        <w:t xml:space="preserve">, </w:t>
      </w:r>
      <w:r w:rsidRPr="0088481D">
        <w:t>по семейному преданию</w:t>
      </w:r>
      <w:r>
        <w:t xml:space="preserve">, </w:t>
      </w:r>
      <w:r w:rsidRPr="0088481D">
        <w:t>становится причиной совершенного убийства. Тетя отравила деда</w:t>
      </w:r>
      <w:r>
        <w:t xml:space="preserve">, </w:t>
      </w:r>
      <w:r w:rsidRPr="0088481D">
        <w:t xml:space="preserve">а через несколько лет покончила жизнь самоубийством.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расстановке решающими становятся слова принятия пациенткой собственной жизни</w:t>
      </w:r>
      <w:r>
        <w:t xml:space="preserve">, </w:t>
      </w:r>
      <w:r w:rsidRPr="0088481D">
        <w:t>в том числе и от тети. Тетя становится для нее «ресурсом»</w:t>
      </w:r>
      <w:r>
        <w:t xml:space="preserve">, </w:t>
      </w:r>
      <w:r w:rsidRPr="0088481D">
        <w:t>необходимым для того</w:t>
      </w:r>
      <w:r>
        <w:t xml:space="preserve">, </w:t>
      </w:r>
      <w:r w:rsidRPr="0088481D">
        <w:t>чтобы обратиться к жизни. Симптом отступает</w:t>
      </w:r>
      <w:r>
        <w:t xml:space="preserve">, </w:t>
      </w:r>
      <w:r w:rsidRPr="0088481D">
        <w:t>а тетя и дед</w:t>
      </w:r>
      <w:r>
        <w:t xml:space="preserve">, </w:t>
      </w:r>
      <w:r w:rsidRPr="0088481D">
        <w:t>примирившись</w:t>
      </w:r>
      <w:r>
        <w:t xml:space="preserve">, </w:t>
      </w:r>
      <w:r w:rsidRPr="0088481D">
        <w:t>наконец</w:t>
      </w:r>
      <w:r>
        <w:t xml:space="preserve">, </w:t>
      </w:r>
      <w:r w:rsidRPr="0088481D">
        <w:t>в «мире мертвых»</w:t>
      </w:r>
      <w:r>
        <w:t xml:space="preserve">, </w:t>
      </w:r>
      <w:r w:rsidRPr="0088481D">
        <w:t>благословляют пациентку на ее собственное счастливое будущее.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Рассеянный склероз и необходимость в примирении агрессора и жертвы внутри семьи пациентки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Достаточно показательным является приведенный Ш.Х. пример связи такого аутоиммунного заболевания как рассеянный склероз и совершенного преступления</w:t>
      </w:r>
      <w:r>
        <w:t xml:space="preserve">, </w:t>
      </w:r>
      <w:r w:rsidRPr="0088481D">
        <w:t>а именно убийства</w:t>
      </w:r>
      <w:r>
        <w:t xml:space="preserve">, </w:t>
      </w:r>
      <w:r w:rsidRPr="0088481D">
        <w:t xml:space="preserve">в семье пациентки.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Пациентка рассказывает о произошедшем самоубийстве ее бабушки</w:t>
      </w:r>
      <w:r>
        <w:t xml:space="preserve">, </w:t>
      </w:r>
      <w:r w:rsidRPr="0088481D">
        <w:t>без каких-либо уточняющих деталей</w:t>
      </w:r>
      <w:r>
        <w:t xml:space="preserve"> </w:t>
      </w:r>
      <w:r w:rsidRPr="0088481D">
        <w:t>о его причине. Почувствовав знакомую динамику в ходе интервью и подтвердив ее по реакции собственного заместителя в расстановке</w:t>
      </w:r>
      <w:r>
        <w:t xml:space="preserve">, </w:t>
      </w:r>
      <w:r w:rsidRPr="0088481D">
        <w:t>терапевт выбирает для разрешающего образа двух заместителей</w:t>
      </w:r>
      <w:r>
        <w:t xml:space="preserve">, </w:t>
      </w:r>
      <w:r w:rsidRPr="0088481D">
        <w:t xml:space="preserve">представляющих агрессора и жертву из семейной системы пациентки.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Далее происходит целительное для всей семейной системы сближение фигуры агрессора и фигуры жертвы</w:t>
      </w:r>
      <w:r>
        <w:t xml:space="preserve">, </w:t>
      </w:r>
      <w:r w:rsidRPr="0088481D">
        <w:t>и принятие их обеих пациенткой в свое сердце</w:t>
      </w:r>
      <w:r>
        <w:t xml:space="preserve">, </w:t>
      </w:r>
      <w:r w:rsidRPr="0088481D">
        <w:t>как прежде исключенные</w:t>
      </w:r>
      <w:r>
        <w:t xml:space="preserve">, </w:t>
      </w:r>
      <w:r w:rsidRPr="0088481D">
        <w:t>т.е. диссоциированные</w:t>
      </w:r>
      <w:r>
        <w:t xml:space="preserve">, </w:t>
      </w:r>
      <w:r w:rsidRPr="0088481D">
        <w:t xml:space="preserve">части собственной души.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Разрешающими становятся слова пациентки: « Я уважаю все то</w:t>
      </w:r>
      <w:r>
        <w:t xml:space="preserve">, </w:t>
      </w:r>
      <w:r w:rsidRPr="0088481D">
        <w:t>что с вами произошло</w:t>
      </w:r>
      <w:r>
        <w:t xml:space="preserve">, </w:t>
      </w:r>
      <w:r w:rsidRPr="0088481D">
        <w:t>и теперь я оставляю это вам»</w:t>
      </w:r>
      <w:r>
        <w:t xml:space="preserve">, </w:t>
      </w:r>
      <w:r w:rsidRPr="0088481D">
        <w:t xml:space="preserve">произнесенные в адрес обеих частей. Через 4 года терапевт получает от пациентки обратную связь с благодарностью – обострений рассеянного склероза за все прошедшее после расстановки время ни разу не было.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Рассеянный склероз и пожелание пациентом смерти собственной жене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Другой пациент Штефана Хаузнера</w:t>
      </w:r>
      <w:r>
        <w:t xml:space="preserve">, </w:t>
      </w:r>
      <w:r w:rsidRPr="0088481D">
        <w:t>также страдающий рассеянным склерозом</w:t>
      </w:r>
      <w:r>
        <w:t xml:space="preserve">, </w:t>
      </w:r>
      <w:r w:rsidRPr="0088481D">
        <w:t>сопровождающимся практически полным параличом ниже шейного отдела позвоночника и затрудненным дыханием вследствие паралича в том числе грудных мышц</w:t>
      </w:r>
      <w:r>
        <w:t xml:space="preserve">, </w:t>
      </w:r>
      <w:r w:rsidRPr="0088481D">
        <w:t>недвусмысленно заявляет о желании убить собственную жену</w:t>
      </w:r>
      <w:r>
        <w:t xml:space="preserve">, </w:t>
      </w:r>
      <w:r w:rsidRPr="0088481D">
        <w:t>как только он выздоровеет.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Еще не совершенное преступное действие уже проявилось в теле пациента</w:t>
      </w:r>
      <w:r>
        <w:t xml:space="preserve">, </w:t>
      </w:r>
      <w:r w:rsidRPr="0088481D">
        <w:t>и лишь тяжелое аутоиммунное заболевание пока физически не дает ему возможности осуществить преступление.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Рассеянный склероз и идентификация пациента с агрессорами</w:t>
      </w:r>
      <w:r>
        <w:t xml:space="preserve">, </w:t>
      </w:r>
      <w:r w:rsidRPr="0088481D">
        <w:t>входящими в его семейную систему (теория)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Ш.Х подчеркивает</w:t>
      </w:r>
      <w:r>
        <w:t xml:space="preserve">, </w:t>
      </w:r>
      <w:r w:rsidRPr="0088481D">
        <w:t>что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>при рассеянном склерозе можно увидеть у самого пациента идентификацию с агрессорами из его семейной системы</w:t>
      </w:r>
      <w:r>
        <w:t xml:space="preserve">, </w:t>
      </w:r>
      <w:r w:rsidRPr="0088481D">
        <w:t xml:space="preserve">а у его заместителя – импульсы к убийству.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Таким образом</w:t>
      </w:r>
      <w:r>
        <w:t xml:space="preserve">, </w:t>
      </w:r>
      <w:r w:rsidRPr="0088481D">
        <w:t>разрешающие образы включают в себя выявление в системе и признание преступления</w:t>
      </w:r>
      <w:r>
        <w:t xml:space="preserve">, </w:t>
      </w:r>
      <w:r w:rsidRPr="0088481D">
        <w:t>без необходимости уточнять</w:t>
      </w:r>
      <w:r>
        <w:t xml:space="preserve">, </w:t>
      </w:r>
      <w:r w:rsidRPr="0088481D">
        <w:t>что именно произошло. Необходимо также добавить</w:t>
      </w:r>
      <w:r>
        <w:t xml:space="preserve">, </w:t>
      </w:r>
      <w:r w:rsidRPr="0088481D">
        <w:t>что агрессор</w:t>
      </w:r>
      <w:r>
        <w:t xml:space="preserve">, </w:t>
      </w:r>
      <w:r w:rsidRPr="0088481D">
        <w:t>даже не являющийся родственником пациента</w:t>
      </w:r>
      <w:r>
        <w:t xml:space="preserve">, </w:t>
      </w:r>
      <w:r w:rsidRPr="0088481D">
        <w:t>но нанесший непоправимый ущерб</w:t>
      </w:r>
      <w:r>
        <w:t xml:space="preserve">, </w:t>
      </w:r>
      <w:r w:rsidRPr="0088481D">
        <w:t>совершивший убийство</w:t>
      </w:r>
      <w:r>
        <w:t xml:space="preserve">, </w:t>
      </w:r>
      <w:r w:rsidRPr="0088481D">
        <w:t xml:space="preserve">в дальнейшем входит в семейную систему жертвы.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И наоборот</w:t>
      </w:r>
      <w:r>
        <w:t xml:space="preserve">, </w:t>
      </w:r>
      <w:r w:rsidRPr="0088481D">
        <w:t>все человеческие жертвы</w:t>
      </w:r>
      <w:r>
        <w:t xml:space="preserve">, </w:t>
      </w:r>
      <w:r w:rsidRPr="0088481D">
        <w:t>пострадавшие от кого-то из родственников</w:t>
      </w:r>
      <w:r>
        <w:t xml:space="preserve">, </w:t>
      </w:r>
      <w:r w:rsidRPr="0088481D">
        <w:t>предков пациента</w:t>
      </w:r>
      <w:r>
        <w:t xml:space="preserve">, </w:t>
      </w:r>
      <w:r w:rsidRPr="0088481D">
        <w:t>также с этого момента принадлежат к его семейной системе. Примирение тех и других</w:t>
      </w:r>
      <w:r>
        <w:t xml:space="preserve">, </w:t>
      </w:r>
      <w:r w:rsidRPr="0088481D">
        <w:t>состоявшееся в душе пациента</w:t>
      </w:r>
      <w:r>
        <w:t xml:space="preserve">, </w:t>
      </w:r>
      <w:r w:rsidRPr="0088481D">
        <w:t>является необходимым условием его физического и душевного здоровья</w:t>
      </w:r>
      <w:r>
        <w:t xml:space="preserve">, </w:t>
      </w:r>
      <w:r w:rsidRPr="0088481D">
        <w:t>как и во всех случаях при наличии подобной системной динамики.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Выводы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На основании приведенных выше примеров лечения пациентов с аутоиммунными заболеваниями можно сделать вывод о наличии у них динамик либо совершенных внутри семейной системы пациентов тяжелых преступлениях</w:t>
      </w:r>
      <w:r>
        <w:t xml:space="preserve">, </w:t>
      </w:r>
      <w:r w:rsidRPr="0088481D">
        <w:t>приведших к смерти кого-то из собственных близких родственников преступника</w:t>
      </w:r>
      <w:r>
        <w:t xml:space="preserve">, </w:t>
      </w:r>
      <w:r w:rsidRPr="0088481D">
        <w:t>либо о непринятии пациентом жизни от одного или обоих родителей</w:t>
      </w:r>
      <w:r>
        <w:t xml:space="preserve">, </w:t>
      </w:r>
      <w:r w:rsidRPr="0088481D">
        <w:t>что оказывается равносильным медленному самоубийству.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качестве общего разрешающего образа для второго вида из упомянутых выше динамик</w:t>
      </w:r>
      <w:r>
        <w:t xml:space="preserve">, </w:t>
      </w:r>
      <w:r w:rsidRPr="0088481D">
        <w:t>а именно непринятия жизни от собственных родителей</w:t>
      </w:r>
      <w:r>
        <w:t xml:space="preserve">, </w:t>
      </w:r>
      <w:r w:rsidRPr="0088481D">
        <w:t>можно привести пример Хантера Бомона</w:t>
      </w:r>
      <w:r>
        <w:t xml:space="preserve">, </w:t>
      </w:r>
      <w:r w:rsidRPr="0088481D">
        <w:t>который предлагает посмотреть на суть наших родителей изнутри нашей сути.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Разве тот человек</w:t>
      </w:r>
      <w:r>
        <w:t xml:space="preserve">, </w:t>
      </w:r>
      <w:r w:rsidRPr="0088481D">
        <w:t>которым мог бы стать</w:t>
      </w:r>
      <w:r>
        <w:t xml:space="preserve">, </w:t>
      </w:r>
      <w:r w:rsidRPr="0088481D">
        <w:t>хотя и не стал наш отец</w:t>
      </w:r>
      <w:r>
        <w:t xml:space="preserve">, </w:t>
      </w:r>
      <w:r w:rsidRPr="0088481D">
        <w:t>не является тоже нашим отцом</w:t>
      </w:r>
      <w:r>
        <w:t xml:space="preserve">, - </w:t>
      </w:r>
      <w:r w:rsidRPr="0088481D">
        <w:t>замечает Бомон</w:t>
      </w:r>
      <w:r>
        <w:t xml:space="preserve">, - </w:t>
      </w:r>
      <w:r w:rsidRPr="0088481D">
        <w:t>и разве его</w:t>
      </w:r>
      <w:r>
        <w:t xml:space="preserve">, </w:t>
      </w:r>
      <w:r w:rsidRPr="0088481D">
        <w:t>пусть и не достигнутый</w:t>
      </w:r>
      <w:r>
        <w:t xml:space="preserve">, </w:t>
      </w:r>
      <w:r w:rsidRPr="0088481D">
        <w:t>потенциал не остается для меня доступным</w:t>
      </w:r>
      <w:r>
        <w:t xml:space="preserve">, </w:t>
      </w:r>
      <w:r w:rsidRPr="0088481D">
        <w:t>даже если он сам не смог его реализовать?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Заключение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Другой современный системный терапевт</w:t>
      </w:r>
      <w:r>
        <w:t xml:space="preserve">, </w:t>
      </w:r>
      <w:r w:rsidRPr="0088481D">
        <w:t>врач-хирург из Австрии</w:t>
      </w:r>
      <w:r>
        <w:t xml:space="preserve">, </w:t>
      </w:r>
      <w:r w:rsidRPr="0088481D">
        <w:t>Рейнальд Шистель</w:t>
      </w:r>
      <w:r>
        <w:t xml:space="preserve">, </w:t>
      </w:r>
      <w:r w:rsidRPr="0088481D">
        <w:t>так описывает основные причины недостатка жизненной энергии у своих пациентов и</w:t>
      </w:r>
      <w:r>
        <w:t xml:space="preserve">, </w:t>
      </w:r>
      <w:r w:rsidRPr="0088481D">
        <w:t>как следствие</w:t>
      </w:r>
      <w:r>
        <w:t xml:space="preserve">, </w:t>
      </w:r>
      <w:r w:rsidRPr="0088481D">
        <w:t xml:space="preserve">часто тяжелые хронические и системные заболевания.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Любой ребенок от самого момента своего зачатия получает от своих родителей по 100% их энергии в отдельности</w:t>
      </w:r>
      <w:r>
        <w:t xml:space="preserve">, </w:t>
      </w:r>
      <w:r w:rsidRPr="0088481D">
        <w:t xml:space="preserve">имея в своем запасе все 200% и практически неограниченные возможности их тратить.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Далее</w:t>
      </w:r>
      <w:r>
        <w:t xml:space="preserve">, </w:t>
      </w:r>
      <w:r w:rsidRPr="0088481D">
        <w:t>по мнению Шистеля</w:t>
      </w:r>
      <w:r>
        <w:t xml:space="preserve">, </w:t>
      </w:r>
      <w:r w:rsidRPr="0088481D">
        <w:t>вследствие недостатка собственного жизненного опыта в самом начале своего жизненного пути</w:t>
      </w:r>
      <w:r>
        <w:t xml:space="preserve">, </w:t>
      </w:r>
      <w:r w:rsidRPr="0088481D">
        <w:t>ребенок воспринимает от родителей все возможные ограничения</w:t>
      </w:r>
      <w:r>
        <w:t xml:space="preserve">, </w:t>
      </w:r>
      <w:r w:rsidRPr="0088481D">
        <w:t>послужившие в свое время выживанию их самих и их предков</w:t>
      </w:r>
      <w:r>
        <w:t xml:space="preserve">, </w:t>
      </w:r>
      <w:r w:rsidRPr="0088481D">
        <w:t xml:space="preserve">начиная с «первобытных» времен.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Таким образом</w:t>
      </w:r>
      <w:r>
        <w:t xml:space="preserve">, </w:t>
      </w:r>
      <w:r w:rsidRPr="0088481D">
        <w:t>200% преобразуются в 50% или даже меньше</w:t>
      </w:r>
      <w:r>
        <w:t xml:space="preserve">, </w:t>
      </w:r>
      <w:r w:rsidRPr="0088481D">
        <w:t>поскольку ребенку часто приходится вмешиваться в систему и помогать собственным родителям с более раннего уровня семейный иерархии – и особенно в том случае</w:t>
      </w:r>
      <w:r>
        <w:t xml:space="preserve">, </w:t>
      </w:r>
      <w:r w:rsidRPr="0088481D">
        <w:t>если серьезные ошибки и</w:t>
      </w:r>
      <w:r>
        <w:t xml:space="preserve">, </w:t>
      </w:r>
      <w:r w:rsidRPr="0088481D">
        <w:t>прежде всего</w:t>
      </w:r>
      <w:r>
        <w:t xml:space="preserve">, </w:t>
      </w:r>
      <w:r w:rsidRPr="0088481D">
        <w:t xml:space="preserve">так называемые «исключения» людей и событий произошли еще задолго до его рождения.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Чем раньше произошло подобное «исключение»</w:t>
      </w:r>
      <w:r>
        <w:t xml:space="preserve">, </w:t>
      </w:r>
      <w:r w:rsidRPr="0088481D">
        <w:t>тем выше по системе иерархии приходится вмешиваться еще фактически новорожденному ребенку. И тем меньше энергии у него остается для собственной жизни – ведь на уровне бабушек и дедушек ее уже не 200% и даже не 100%</w:t>
      </w:r>
      <w:r>
        <w:t xml:space="preserve">, </w:t>
      </w:r>
      <w:r w:rsidRPr="0088481D">
        <w:t>а лишь 50%</w:t>
      </w:r>
      <w:r>
        <w:t xml:space="preserve"> - </w:t>
      </w:r>
      <w:r w:rsidRPr="0088481D">
        <w:t xml:space="preserve">а на уровне прадедушек вдвое меньше.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Стоит ли удивляться</w:t>
      </w:r>
      <w:r>
        <w:t xml:space="preserve">, </w:t>
      </w:r>
      <w:r w:rsidRPr="0088481D">
        <w:t>что такой ребенок может с самого рождения страдать тяжелейшими хроническими и системными заболеваниями</w:t>
      </w:r>
      <w:r>
        <w:t xml:space="preserve">, </w:t>
      </w:r>
      <w:r w:rsidRPr="0088481D">
        <w:t>практически не поддающимися лечению средствами традиционной</w:t>
      </w:r>
      <w:r>
        <w:t xml:space="preserve">, </w:t>
      </w:r>
      <w:r w:rsidRPr="0088481D">
        <w:t>т.е. западной медицины</w:t>
      </w:r>
      <w:r>
        <w:t xml:space="preserve">, </w:t>
      </w:r>
      <w:r w:rsidRPr="0088481D">
        <w:t xml:space="preserve">имеющей бесценный опыт в части хирургии и часто бессильной в решении системных задач. 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Наполненным чувством юмора и в то же время очень глубоким и важным как для практикующих врачей</w:t>
      </w:r>
      <w:r>
        <w:t xml:space="preserve">, </w:t>
      </w:r>
      <w:r w:rsidRPr="0088481D">
        <w:t>так и для системных терапевтов замечанием Штефана Хаузнера вполне можно завершить данное исследование. «У одного и того же пациента могут быть и вши</w:t>
      </w:r>
      <w:r>
        <w:t xml:space="preserve">, </w:t>
      </w:r>
      <w:r w:rsidRPr="0088481D">
        <w:t>и блохи»</w:t>
      </w:r>
      <w:r>
        <w:t xml:space="preserve">, - </w:t>
      </w:r>
      <w:r w:rsidRPr="0088481D">
        <w:t xml:space="preserve">был ответ Ш.Х. на семинаре в Москве в июне </w:t>
      </w:r>
      <w:smartTag w:uri="urn:schemas-microsoft-com:office:smarttags" w:element="metricconverter">
        <w:smartTagPr>
          <w:attr w:name="ProductID" w:val="2011 г"/>
        </w:smartTagPr>
        <w:r w:rsidRPr="0088481D">
          <w:t>2011 г</w:t>
        </w:r>
      </w:smartTag>
      <w:r w:rsidRPr="0088481D">
        <w:t>. на вопрос одного из студентов</w:t>
      </w:r>
      <w:r>
        <w:t xml:space="preserve">, </w:t>
      </w:r>
      <w:r w:rsidRPr="0088481D">
        <w:t>может ли какое-то заболевание быть заложенным генетически и не иметь никаких психологических корней и семейной подоплеки</w:t>
      </w:r>
      <w:r>
        <w:t xml:space="preserve">, </w:t>
      </w:r>
      <w:r w:rsidRPr="0088481D">
        <w:t>заложенной в системе пациента.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Одной из перспективных возможностей при своевременной диагностике и лечении аутоиммунных заболеваний представляется также сочетание методов восточной медицины</w:t>
      </w:r>
      <w:r>
        <w:t xml:space="preserve">, </w:t>
      </w:r>
      <w:r w:rsidRPr="0088481D">
        <w:t>и прежде всего китайской пульсовой диагностики и акупунктуры</w:t>
      </w:r>
      <w:r>
        <w:t xml:space="preserve">, </w:t>
      </w:r>
      <w:r w:rsidRPr="0088481D">
        <w:t>с системной терапией и симптомными расстановками.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Такое сочетание успешно применяется современными европейскими системными терапевтами в сотрудничестве с китайскими врачами-экспертами в области распознавания элементарных китайских пульсов</w:t>
      </w:r>
      <w:r>
        <w:t xml:space="preserve">, </w:t>
      </w:r>
      <w:r w:rsidRPr="0088481D">
        <w:t>диагностики состояния акупунктурных каналов и их ответвлений и</w:t>
      </w:r>
      <w:r>
        <w:t xml:space="preserve">, </w:t>
      </w:r>
      <w:r w:rsidRPr="0088481D">
        <w:t>наконец</w:t>
      </w:r>
      <w:r>
        <w:t xml:space="preserve">, </w:t>
      </w:r>
      <w:r w:rsidRPr="0088481D">
        <w:t>знания топографии</w:t>
      </w:r>
      <w:r>
        <w:t xml:space="preserve">, </w:t>
      </w:r>
      <w:r w:rsidRPr="0088481D">
        <w:t>нахождения точек на теле пациента любой конституции и выбора оптимального метода воздействия на них.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 частности</w:t>
      </w:r>
      <w:r>
        <w:t xml:space="preserve">, </w:t>
      </w:r>
      <w:r w:rsidRPr="0088481D">
        <w:t>Маттиас Варга фон Кибед</w:t>
      </w:r>
      <w:r>
        <w:t xml:space="preserve">, </w:t>
      </w:r>
      <w:r w:rsidRPr="0088481D">
        <w:t>по свидетельству Штефана Хаузнера</w:t>
      </w:r>
      <w:r>
        <w:t xml:space="preserve">, </w:t>
      </w:r>
      <w:r w:rsidRPr="0088481D">
        <w:t>проводит симптомные расстановки для пациентов в сотрудничестве с китайскими традиционными врачами. Данное сотрудничество было признано высокоэффективным и заслуживающим внимательного изучения как врачами восточной и западной традиции</w:t>
      </w:r>
      <w:r>
        <w:t xml:space="preserve">, </w:t>
      </w:r>
      <w:r w:rsidRPr="0088481D">
        <w:t>так и</w:t>
      </w:r>
      <w:r>
        <w:t xml:space="preserve">, </w:t>
      </w:r>
      <w:r w:rsidRPr="0088481D">
        <w:t>безусловно</w:t>
      </w:r>
      <w:r>
        <w:t xml:space="preserve">, </w:t>
      </w:r>
      <w:r w:rsidRPr="0088481D">
        <w:t>терапевтами</w:t>
      </w:r>
      <w:r>
        <w:t xml:space="preserve">, </w:t>
      </w:r>
      <w:r w:rsidRPr="0088481D">
        <w:t>работающими с симптомными запросами.</w:t>
      </w:r>
    </w:p>
    <w:p w:rsidR="004B683A" w:rsidRPr="0088481D" w:rsidRDefault="004B683A" w:rsidP="004B683A">
      <w:pPr>
        <w:spacing w:before="120"/>
        <w:jc w:val="center"/>
        <w:rPr>
          <w:b/>
          <w:sz w:val="28"/>
        </w:rPr>
      </w:pPr>
      <w:r w:rsidRPr="0088481D">
        <w:rPr>
          <w:b/>
          <w:sz w:val="28"/>
        </w:rPr>
        <w:t>Список литературы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Арист Фон Шлиппе</w:t>
      </w:r>
      <w:r>
        <w:t xml:space="preserve">, </w:t>
      </w:r>
      <w:r w:rsidRPr="0088481D">
        <w:t>Йохан Швайтер. Учебник по Системной терапии и консультированию.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2007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Штефан Хайзнер. Работа с симптомными запросами. Материалы семинара. Москва</w:t>
      </w:r>
      <w:r>
        <w:t xml:space="preserve">, </w:t>
      </w:r>
      <w:r w:rsidRPr="0088481D">
        <w:t>2011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Штефан Хаузнер. Даже если это будет стоить мне жизни.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2010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Штефан Хаузнер. Видео-материалы клиентского семинара. Москва</w:t>
      </w:r>
      <w:r>
        <w:t xml:space="preserve">, </w:t>
      </w:r>
      <w:r w:rsidRPr="0088481D">
        <w:t>2009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Штефан Хаузнер. Видео-материалы учебного семинара. Москва</w:t>
      </w:r>
      <w:r>
        <w:t xml:space="preserve">, </w:t>
      </w:r>
      <w:r w:rsidRPr="0088481D">
        <w:t>2008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Франц Рупер. Травма</w:t>
      </w:r>
      <w:r>
        <w:t xml:space="preserve">, </w:t>
      </w:r>
      <w:r w:rsidRPr="0088481D">
        <w:t>связь и семейные расстановки.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2011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Гунхард Вебер. Практика семейной расстановки.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2007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Рейнальд Шистель. Знающая любовь. Материалы семинара. Работа с симптомными запросами. Москва</w:t>
      </w:r>
      <w:r>
        <w:t xml:space="preserve">, </w:t>
      </w:r>
      <w:r w:rsidRPr="0088481D">
        <w:t>2011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Гунхард Вебер. Два рода счастья.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2007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Мара Сельвини Палаццоли</w:t>
      </w:r>
      <w:r>
        <w:t xml:space="preserve">, </w:t>
      </w:r>
      <w:r w:rsidRPr="0088481D">
        <w:t>Луиджи Босколо</w:t>
      </w:r>
      <w:r>
        <w:t xml:space="preserve">, </w:t>
      </w:r>
      <w:r w:rsidRPr="0088481D">
        <w:t>Джанфранко Чеккин</w:t>
      </w:r>
      <w:r>
        <w:t xml:space="preserve">, </w:t>
      </w:r>
      <w:r w:rsidRPr="0088481D">
        <w:t>Джулиана Прата. Парадокс и контрпарадокс. Когито-Центр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2002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Вирджиния Сатир. Вы и ваша семья Апрель-пресс</w:t>
      </w:r>
      <w:r>
        <w:t xml:space="preserve">, </w:t>
      </w:r>
      <w:r w:rsidRPr="0088481D">
        <w:t>Институт общегуманитарных исследований. Москва</w:t>
      </w:r>
      <w:r>
        <w:t xml:space="preserve">, </w:t>
      </w:r>
      <w:r w:rsidRPr="0088481D">
        <w:t xml:space="preserve">2007 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Фритц Б. Симон</w:t>
      </w:r>
      <w:r>
        <w:t xml:space="preserve">, </w:t>
      </w:r>
      <w:r w:rsidRPr="0088481D">
        <w:t>Кристель Рех-Симон. Циркулярное интервью.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2009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Урсула Франке. Когда я закрываю глаза</w:t>
      </w:r>
      <w:r>
        <w:t xml:space="preserve">, </w:t>
      </w:r>
      <w:r w:rsidRPr="0088481D">
        <w:t>я вижу тебя.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2007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Жорж Сулье де Моран. Меридианы</w:t>
      </w:r>
      <w:r>
        <w:t xml:space="preserve">, </w:t>
      </w:r>
      <w:r w:rsidRPr="0088481D">
        <w:t>точки и их эффекты. Профит стайл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2005</w:t>
      </w:r>
    </w:p>
    <w:p w:rsidR="004B683A" w:rsidRDefault="004B683A" w:rsidP="004B683A">
      <w:pPr>
        <w:spacing w:before="120"/>
        <w:ind w:firstLine="567"/>
        <w:jc w:val="both"/>
      </w:pPr>
      <w:r w:rsidRPr="0088481D">
        <w:t>Клаус Шнорренбергер. Учебник китайской акупунктуры для западных врачей. «Balbe»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2003</w:t>
      </w:r>
    </w:p>
    <w:p w:rsidR="004B683A" w:rsidRPr="0088481D" w:rsidRDefault="004B683A" w:rsidP="004B683A">
      <w:pPr>
        <w:spacing w:before="120"/>
        <w:ind w:firstLine="567"/>
        <w:jc w:val="both"/>
      </w:pPr>
      <w:r w:rsidRPr="0088481D">
        <w:t>Хантер Бомон. Смотреть на Душу. ИКСР</w:t>
      </w:r>
      <w:r>
        <w:t xml:space="preserve">, </w:t>
      </w:r>
      <w:r w:rsidRPr="0088481D">
        <w:t>Москва</w:t>
      </w:r>
      <w:r>
        <w:t xml:space="preserve">, </w:t>
      </w:r>
      <w:r w:rsidRPr="0088481D">
        <w:t>2011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83A"/>
    <w:rsid w:val="001A35F6"/>
    <w:rsid w:val="00266D3A"/>
    <w:rsid w:val="004B683A"/>
    <w:rsid w:val="00811DD4"/>
    <w:rsid w:val="0088481D"/>
    <w:rsid w:val="00C655D5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CDA102-FCE3-4BAA-A72E-8EB2E8F6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3A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link w:val="10"/>
    <w:uiPriority w:val="99"/>
    <w:qFormat/>
    <w:rsid w:val="004B683A"/>
    <w:pPr>
      <w:spacing w:before="100" w:beforeAutospacing="1" w:after="100" w:afterAutospacing="1"/>
      <w:outlineLvl w:val="0"/>
    </w:pPr>
    <w:rPr>
      <w:color w:val="590000"/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rsid w:val="004B68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68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68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B683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B68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Default"/>
    <w:next w:val="Default"/>
    <w:link w:val="70"/>
    <w:uiPriority w:val="99"/>
    <w:qFormat/>
    <w:rsid w:val="004B683A"/>
    <w:pPr>
      <w:outlineLvl w:val="6"/>
    </w:pPr>
    <w:rPr>
      <w:color w:val="auto"/>
      <w:sz w:val="20"/>
    </w:rPr>
  </w:style>
  <w:style w:type="paragraph" w:styleId="8">
    <w:name w:val="heading 8"/>
    <w:basedOn w:val="a"/>
    <w:next w:val="a"/>
    <w:link w:val="80"/>
    <w:uiPriority w:val="99"/>
    <w:qFormat/>
    <w:rsid w:val="004B683A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uiPriority w:val="99"/>
    <w:qFormat/>
    <w:rsid w:val="004B68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B68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683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683A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683A"/>
    <w:rPr>
      <w:rFonts w:ascii="Cambria" w:hAnsi="Cambria" w:cs="Times New Roman"/>
      <w:color w:val="243F60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4B68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10">
    <w:name w:val="Заголовок 1 Знак"/>
    <w:basedOn w:val="a0"/>
    <w:link w:val="1"/>
    <w:uiPriority w:val="99"/>
    <w:locked/>
    <w:rsid w:val="004B683A"/>
    <w:rPr>
      <w:rFonts w:cs="Times New Roman"/>
      <w:color w:val="590000"/>
      <w:kern w:val="36"/>
      <w:sz w:val="31"/>
      <w:szCs w:val="31"/>
      <w:lang w:val="ru-RU" w:eastAsia="ru-RU" w:bidi="ar-SA"/>
    </w:rPr>
  </w:style>
  <w:style w:type="paragraph" w:styleId="a3">
    <w:name w:val="Normal (Web)"/>
    <w:basedOn w:val="a"/>
    <w:uiPriority w:val="99"/>
    <w:rsid w:val="004B683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4B683A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4B683A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4B683A"/>
    <w:rPr>
      <w:rFonts w:cs="Times New Roman"/>
      <w:b/>
      <w:bCs/>
    </w:rPr>
  </w:style>
  <w:style w:type="paragraph" w:styleId="a7">
    <w:name w:val="Document Map"/>
    <w:basedOn w:val="a"/>
    <w:link w:val="a8"/>
    <w:uiPriority w:val="99"/>
    <w:semiHidden/>
    <w:rsid w:val="004B683A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Segoe UI" w:hAnsi="Segoe UI" w:cs="Segoe UI"/>
      <w:sz w:val="16"/>
      <w:szCs w:val="16"/>
    </w:rPr>
  </w:style>
  <w:style w:type="table" w:styleId="a9">
    <w:name w:val="Table Grid"/>
    <w:basedOn w:val="a1"/>
    <w:uiPriority w:val="99"/>
    <w:rsid w:val="004B683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title1">
    <w:name w:val="ntitle1"/>
    <w:basedOn w:val="a0"/>
    <w:uiPriority w:val="99"/>
    <w:rsid w:val="004B683A"/>
    <w:rPr>
      <w:rFonts w:cs="Times New Roman"/>
      <w:b/>
      <w:bCs/>
      <w:color w:val="636363"/>
      <w:sz w:val="15"/>
      <w:szCs w:val="15"/>
    </w:rPr>
  </w:style>
  <w:style w:type="paragraph" w:styleId="aa">
    <w:name w:val="header"/>
    <w:basedOn w:val="a"/>
    <w:link w:val="ab"/>
    <w:uiPriority w:val="99"/>
    <w:rsid w:val="004B683A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4B683A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4B683A"/>
    <w:rPr>
      <w:rFonts w:cs="Times New Roman"/>
      <w:sz w:val="24"/>
      <w:lang w:val="ru-RU" w:eastAsia="ru-RU" w:bidi="ar-SA"/>
    </w:rPr>
  </w:style>
  <w:style w:type="character" w:styleId="ae">
    <w:name w:val="FollowedHyperlink"/>
    <w:basedOn w:val="a0"/>
    <w:uiPriority w:val="99"/>
    <w:rsid w:val="004B683A"/>
    <w:rPr>
      <w:rFonts w:cs="Times New Roman"/>
      <w:color w:val="800080"/>
      <w:u w:val="single"/>
    </w:rPr>
  </w:style>
  <w:style w:type="character" w:customStyle="1" w:styleId="ad">
    <w:name w:val="Нижній колонтитул Знак"/>
    <w:basedOn w:val="a0"/>
    <w:link w:val="ac"/>
    <w:uiPriority w:val="99"/>
    <w:locked/>
    <w:rsid w:val="004B683A"/>
    <w:rPr>
      <w:rFonts w:cs="Times New Roman"/>
      <w:sz w:val="24"/>
      <w:lang w:val="ru-RU" w:eastAsia="ru-RU" w:bidi="ar-SA"/>
    </w:rPr>
  </w:style>
  <w:style w:type="character" w:customStyle="1" w:styleId="author">
    <w:name w:val="author"/>
    <w:basedOn w:val="a0"/>
    <w:uiPriority w:val="99"/>
    <w:rsid w:val="004B683A"/>
    <w:rPr>
      <w:rFonts w:cs="Times New Roman"/>
    </w:rPr>
  </w:style>
  <w:style w:type="paragraph" w:customStyle="1" w:styleId="pc">
    <w:name w:val="pc"/>
    <w:basedOn w:val="a"/>
    <w:uiPriority w:val="99"/>
    <w:rsid w:val="004B683A"/>
    <w:pPr>
      <w:spacing w:before="100" w:beforeAutospacing="1" w:after="100" w:afterAutospacing="1"/>
    </w:pPr>
    <w:rPr>
      <w:color w:val="000000"/>
      <w:szCs w:val="24"/>
    </w:rPr>
  </w:style>
  <w:style w:type="paragraph" w:styleId="af">
    <w:name w:val="Plain Text"/>
    <w:basedOn w:val="a"/>
    <w:link w:val="af0"/>
    <w:uiPriority w:val="99"/>
    <w:rsid w:val="004B683A"/>
    <w:rPr>
      <w:rFonts w:ascii="Courier New" w:hAnsi="Courier New" w:cs="Courier New"/>
      <w:sz w:val="20"/>
    </w:rPr>
  </w:style>
  <w:style w:type="paragraph" w:styleId="af1">
    <w:name w:val="List Paragraph"/>
    <w:basedOn w:val="a"/>
    <w:uiPriority w:val="99"/>
    <w:qFormat/>
    <w:rsid w:val="004B683A"/>
    <w:pPr>
      <w:ind w:left="720"/>
      <w:contextualSpacing/>
    </w:pPr>
    <w:rPr>
      <w:szCs w:val="24"/>
    </w:rPr>
  </w:style>
  <w:style w:type="character" w:customStyle="1" w:styleId="af0">
    <w:name w:val="Текст Знак"/>
    <w:basedOn w:val="a0"/>
    <w:link w:val="af"/>
    <w:uiPriority w:val="99"/>
    <w:locked/>
    <w:rsid w:val="004B683A"/>
    <w:rPr>
      <w:rFonts w:ascii="Courier New" w:eastAsia="Times New Roman" w:hAnsi="Courier New" w:cs="Courier New"/>
      <w:lang w:val="ru-RU" w:eastAsia="ru-RU" w:bidi="ar-SA"/>
    </w:rPr>
  </w:style>
  <w:style w:type="paragraph" w:styleId="af2">
    <w:name w:val="No Spacing"/>
    <w:uiPriority w:val="99"/>
    <w:qFormat/>
    <w:rsid w:val="004B683A"/>
    <w:pPr>
      <w:spacing w:after="0" w:line="240" w:lineRule="auto"/>
    </w:pPr>
    <w:rPr>
      <w:rFonts w:ascii="Calibri" w:hAnsi="Calibri"/>
      <w:lang w:eastAsia="en-US"/>
    </w:rPr>
  </w:style>
  <w:style w:type="paragraph" w:styleId="af3">
    <w:name w:val="Body Text Indent"/>
    <w:basedOn w:val="a"/>
    <w:link w:val="af4"/>
    <w:uiPriority w:val="99"/>
    <w:semiHidden/>
    <w:rsid w:val="004B683A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21">
    <w:name w:val="2"/>
    <w:basedOn w:val="a"/>
    <w:uiPriority w:val="99"/>
    <w:rsid w:val="004B683A"/>
    <w:pPr>
      <w:spacing w:before="100" w:beforeAutospacing="1" w:after="100" w:afterAutospacing="1"/>
    </w:pPr>
    <w:rPr>
      <w:szCs w:val="24"/>
    </w:rPr>
  </w:style>
  <w:style w:type="character" w:customStyle="1" w:styleId="af4">
    <w:name w:val="Основний текст з відступом Знак"/>
    <w:basedOn w:val="a0"/>
    <w:link w:val="af3"/>
    <w:uiPriority w:val="99"/>
    <w:semiHidden/>
    <w:locked/>
    <w:rsid w:val="004B683A"/>
    <w:rPr>
      <w:rFonts w:ascii="Calibri" w:hAnsi="Calibri" w:cs="Times New Roman"/>
      <w:sz w:val="22"/>
      <w:szCs w:val="22"/>
      <w:lang w:val="ru-RU" w:eastAsia="en-US" w:bidi="ar-SA"/>
    </w:rPr>
  </w:style>
  <w:style w:type="paragraph" w:styleId="af5">
    <w:name w:val="Balloon Text"/>
    <w:basedOn w:val="a"/>
    <w:link w:val="af6"/>
    <w:uiPriority w:val="99"/>
    <w:semiHidden/>
    <w:rsid w:val="004B683A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rsid w:val="004B683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Текст у виносці Знак"/>
    <w:basedOn w:val="a0"/>
    <w:link w:val="af5"/>
    <w:uiPriority w:val="99"/>
    <w:semiHidden/>
    <w:locked/>
    <w:rsid w:val="004B683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9">
    <w:name w:val="список нумерованный"/>
    <w:autoRedefine/>
    <w:uiPriority w:val="99"/>
    <w:rsid w:val="004B683A"/>
    <w:pPr>
      <w:tabs>
        <w:tab w:val="left" w:pos="560"/>
      </w:tabs>
      <w:spacing w:after="0" w:line="360" w:lineRule="auto"/>
      <w:jc w:val="both"/>
    </w:pPr>
    <w:rPr>
      <w:rFonts w:ascii="Bookman Old Style" w:hAnsi="Bookman Old Style"/>
      <w:noProof/>
      <w:sz w:val="24"/>
      <w:szCs w:val="24"/>
    </w:rPr>
  </w:style>
  <w:style w:type="character" w:customStyle="1" w:styleId="af8">
    <w:name w:val="Основний текст Знак"/>
    <w:basedOn w:val="a0"/>
    <w:link w:val="af7"/>
    <w:uiPriority w:val="99"/>
    <w:locked/>
    <w:rsid w:val="004B683A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4B683A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4B683A"/>
    <w:rPr>
      <w:rFonts w:cs="Times New Roman"/>
    </w:rPr>
  </w:style>
  <w:style w:type="paragraph" w:customStyle="1" w:styleId="tnews">
    <w:name w:val="tnews"/>
    <w:basedOn w:val="a"/>
    <w:uiPriority w:val="99"/>
    <w:rsid w:val="004B683A"/>
    <w:pPr>
      <w:spacing w:before="100" w:beforeAutospacing="1" w:after="100" w:afterAutospacing="1"/>
    </w:pPr>
    <w:rPr>
      <w:szCs w:val="24"/>
      <w:lang w:val="en-US" w:eastAsia="en-US" w:bidi="he-IL"/>
    </w:rPr>
  </w:style>
  <w:style w:type="paragraph" w:styleId="11">
    <w:name w:val="toc 1"/>
    <w:basedOn w:val="a"/>
    <w:next w:val="a"/>
    <w:autoRedefine/>
    <w:uiPriority w:val="99"/>
    <w:semiHidden/>
    <w:rsid w:val="004B683A"/>
    <w:pPr>
      <w:spacing w:before="240" w:after="120"/>
    </w:pPr>
    <w:rPr>
      <w:b/>
      <w:bCs/>
      <w:sz w:val="28"/>
    </w:rPr>
  </w:style>
  <w:style w:type="paragraph" w:customStyle="1" w:styleId="afa">
    <w:name w:val="ДляТитула"/>
    <w:uiPriority w:val="99"/>
    <w:rsid w:val="004B683A"/>
    <w:pPr>
      <w:widowControl w:val="0"/>
      <w:spacing w:after="0" w:line="240" w:lineRule="auto"/>
      <w:ind w:left="284" w:right="284"/>
      <w:jc w:val="center"/>
    </w:pPr>
    <w:rPr>
      <w:sz w:val="32"/>
      <w:szCs w:val="32"/>
    </w:rPr>
  </w:style>
  <w:style w:type="paragraph" w:customStyle="1" w:styleId="afb">
    <w:name w:val="Абзац списка"/>
    <w:basedOn w:val="a"/>
    <w:uiPriority w:val="99"/>
    <w:rsid w:val="004B68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w-headline">
    <w:name w:val="mw-headline"/>
    <w:basedOn w:val="a0"/>
    <w:uiPriority w:val="99"/>
    <w:rsid w:val="004B683A"/>
    <w:rPr>
      <w:rFonts w:cs="Times New Roman"/>
    </w:rPr>
  </w:style>
  <w:style w:type="character" w:customStyle="1" w:styleId="editsection">
    <w:name w:val="editsection"/>
    <w:basedOn w:val="a0"/>
    <w:uiPriority w:val="99"/>
    <w:rsid w:val="004B683A"/>
    <w:rPr>
      <w:rFonts w:cs="Times New Roman"/>
    </w:rPr>
  </w:style>
  <w:style w:type="character" w:customStyle="1" w:styleId="citation">
    <w:name w:val="citation"/>
    <w:basedOn w:val="a0"/>
    <w:uiPriority w:val="99"/>
    <w:rsid w:val="004B683A"/>
    <w:rPr>
      <w:rFonts w:cs="Times New Roman"/>
    </w:rPr>
  </w:style>
  <w:style w:type="character" w:customStyle="1" w:styleId="ref-info">
    <w:name w:val="ref-info"/>
    <w:basedOn w:val="a0"/>
    <w:uiPriority w:val="99"/>
    <w:rsid w:val="004B683A"/>
    <w:rPr>
      <w:rFonts w:cs="Times New Roman"/>
    </w:rPr>
  </w:style>
  <w:style w:type="character" w:customStyle="1" w:styleId="61">
    <w:name w:val="Знак Знак6"/>
    <w:basedOn w:val="a0"/>
    <w:uiPriority w:val="99"/>
    <w:rsid w:val="004B683A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4B683A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rPr>
      <w:sz w:val="24"/>
      <w:szCs w:val="20"/>
    </w:rPr>
  </w:style>
  <w:style w:type="paragraph" w:styleId="24">
    <w:name w:val="Body Text 2"/>
    <w:basedOn w:val="a"/>
    <w:link w:val="25"/>
    <w:uiPriority w:val="99"/>
    <w:rsid w:val="004B683A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Pr>
      <w:sz w:val="24"/>
      <w:szCs w:val="20"/>
    </w:rPr>
  </w:style>
  <w:style w:type="paragraph" w:styleId="31">
    <w:name w:val="Body Text Indent 3"/>
    <w:basedOn w:val="a"/>
    <w:link w:val="32"/>
    <w:uiPriority w:val="99"/>
    <w:rsid w:val="004B683A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character" w:customStyle="1" w:styleId="textorang1">
    <w:name w:val="textorang1"/>
    <w:basedOn w:val="a0"/>
    <w:uiPriority w:val="99"/>
    <w:rsid w:val="004B683A"/>
    <w:rPr>
      <w:rFonts w:cs="Times New Roman"/>
    </w:rPr>
  </w:style>
  <w:style w:type="paragraph" w:customStyle="1" w:styleId="tab">
    <w:name w:val="tab"/>
    <w:basedOn w:val="a"/>
    <w:uiPriority w:val="99"/>
    <w:rsid w:val="004B683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fc">
    <w:name w:val="Маркеры списка"/>
    <w:uiPriority w:val="99"/>
    <w:rsid w:val="004B683A"/>
    <w:rPr>
      <w:rFonts w:ascii="OpenSymbol" w:eastAsia="Times New Roman" w:hAnsi="OpenSymbol"/>
    </w:rPr>
  </w:style>
  <w:style w:type="character" w:customStyle="1" w:styleId="afd">
    <w:name w:val="Символ нумерации"/>
    <w:uiPriority w:val="99"/>
    <w:rsid w:val="004B683A"/>
  </w:style>
  <w:style w:type="paragraph" w:customStyle="1" w:styleId="afe">
    <w:name w:val="Заголовок"/>
    <w:basedOn w:val="a"/>
    <w:next w:val="af7"/>
    <w:uiPriority w:val="99"/>
    <w:rsid w:val="004B683A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ff">
    <w:name w:val="Title"/>
    <w:basedOn w:val="afe"/>
    <w:next w:val="aff0"/>
    <w:link w:val="aff1"/>
    <w:uiPriority w:val="99"/>
    <w:qFormat/>
    <w:rsid w:val="004B683A"/>
  </w:style>
  <w:style w:type="character" w:customStyle="1" w:styleId="aff1">
    <w:name w:val="Назва Знак"/>
    <w:basedOn w:val="a0"/>
    <w:link w:val="af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Subtitle"/>
    <w:basedOn w:val="afe"/>
    <w:next w:val="af7"/>
    <w:link w:val="aff2"/>
    <w:uiPriority w:val="99"/>
    <w:qFormat/>
    <w:rsid w:val="004B683A"/>
    <w:pPr>
      <w:jc w:val="center"/>
    </w:pPr>
    <w:rPr>
      <w:i/>
      <w:iCs/>
    </w:rPr>
  </w:style>
  <w:style w:type="character" w:customStyle="1" w:styleId="aff2">
    <w:name w:val="Підзаголовок Знак"/>
    <w:basedOn w:val="a0"/>
    <w:link w:val="aff0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List"/>
    <w:basedOn w:val="af7"/>
    <w:uiPriority w:val="99"/>
    <w:rsid w:val="004B683A"/>
    <w:pPr>
      <w:widowControl w:val="0"/>
      <w:suppressAutoHyphens/>
      <w:spacing w:line="240" w:lineRule="auto"/>
    </w:pPr>
    <w:rPr>
      <w:rFonts w:ascii="Arial" w:hAnsi="Arial" w:cs="Tahoma"/>
      <w:kern w:val="1"/>
      <w:sz w:val="20"/>
      <w:szCs w:val="24"/>
    </w:rPr>
  </w:style>
  <w:style w:type="paragraph" w:customStyle="1" w:styleId="12">
    <w:name w:val="Название1"/>
    <w:basedOn w:val="a"/>
    <w:uiPriority w:val="99"/>
    <w:rsid w:val="004B683A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szCs w:val="24"/>
    </w:rPr>
  </w:style>
  <w:style w:type="paragraph" w:customStyle="1" w:styleId="13">
    <w:name w:val="Указатель1"/>
    <w:basedOn w:val="a"/>
    <w:uiPriority w:val="99"/>
    <w:rsid w:val="004B683A"/>
    <w:pPr>
      <w:widowControl w:val="0"/>
      <w:suppressLineNumbers/>
      <w:suppressAutoHyphens/>
    </w:pPr>
    <w:rPr>
      <w:rFonts w:ascii="Arial" w:hAnsi="Arial" w:cs="Tahoma"/>
      <w:kern w:val="1"/>
      <w:sz w:val="20"/>
      <w:szCs w:val="24"/>
    </w:rPr>
  </w:style>
  <w:style w:type="paragraph" w:customStyle="1" w:styleId="aff4">
    <w:name w:val="Содержимое таблицы"/>
    <w:basedOn w:val="a"/>
    <w:uiPriority w:val="99"/>
    <w:rsid w:val="004B683A"/>
    <w:pPr>
      <w:widowControl w:val="0"/>
      <w:suppressLineNumbers/>
      <w:suppressAutoHyphens/>
    </w:pPr>
    <w:rPr>
      <w:rFonts w:ascii="Arial" w:hAnsi="Arial"/>
      <w:kern w:val="1"/>
      <w:sz w:val="20"/>
      <w:szCs w:val="24"/>
    </w:rPr>
  </w:style>
  <w:style w:type="paragraph" w:customStyle="1" w:styleId="aff5">
    <w:name w:val="Заголовок таблицы"/>
    <w:basedOn w:val="aff4"/>
    <w:uiPriority w:val="99"/>
    <w:rsid w:val="004B683A"/>
    <w:pPr>
      <w:jc w:val="center"/>
    </w:pPr>
    <w:rPr>
      <w:b/>
      <w:bCs/>
    </w:rPr>
  </w:style>
  <w:style w:type="character" w:styleId="aff6">
    <w:name w:val="page number"/>
    <w:basedOn w:val="a0"/>
    <w:uiPriority w:val="99"/>
    <w:rsid w:val="004B683A"/>
    <w:rPr>
      <w:rFonts w:cs="Times New Roman"/>
    </w:rPr>
  </w:style>
  <w:style w:type="character" w:customStyle="1" w:styleId="headerl">
    <w:name w:val="header_l"/>
    <w:basedOn w:val="a0"/>
    <w:uiPriority w:val="99"/>
    <w:rsid w:val="004B683A"/>
    <w:rPr>
      <w:rFonts w:cs="Times New Roman"/>
    </w:rPr>
  </w:style>
  <w:style w:type="character" w:customStyle="1" w:styleId="shapka">
    <w:name w:val="shapka"/>
    <w:basedOn w:val="a0"/>
    <w:uiPriority w:val="99"/>
    <w:rsid w:val="004B683A"/>
    <w:rPr>
      <w:rFonts w:cs="Times New Roman"/>
    </w:rPr>
  </w:style>
  <w:style w:type="character" w:customStyle="1" w:styleId="under">
    <w:name w:val="under"/>
    <w:basedOn w:val="a0"/>
    <w:uiPriority w:val="99"/>
    <w:rsid w:val="004B683A"/>
    <w:rPr>
      <w:rFonts w:cs="Times New Roman"/>
    </w:rPr>
  </w:style>
  <w:style w:type="character" w:customStyle="1" w:styleId="greylittle">
    <w:name w:val="grey_little"/>
    <w:basedOn w:val="a0"/>
    <w:uiPriority w:val="99"/>
    <w:rsid w:val="004B683A"/>
    <w:rPr>
      <w:rFonts w:cs="Times New Roman"/>
    </w:rPr>
  </w:style>
  <w:style w:type="character" w:customStyle="1" w:styleId="hcl">
    <w:name w:val="h_cl"/>
    <w:basedOn w:val="a0"/>
    <w:uiPriority w:val="99"/>
    <w:rsid w:val="004B683A"/>
    <w:rPr>
      <w:rFonts w:cs="Times New Roman"/>
    </w:rPr>
  </w:style>
  <w:style w:type="character" w:customStyle="1" w:styleId="hred">
    <w:name w:val="h_red"/>
    <w:basedOn w:val="a0"/>
    <w:uiPriority w:val="99"/>
    <w:rsid w:val="004B683A"/>
    <w:rPr>
      <w:rFonts w:cs="Times New Roman"/>
    </w:rPr>
  </w:style>
  <w:style w:type="paragraph" w:customStyle="1" w:styleId="14">
    <w:name w:val="14"/>
    <w:basedOn w:val="a"/>
    <w:uiPriority w:val="99"/>
    <w:rsid w:val="004B683A"/>
    <w:pPr>
      <w:spacing w:before="100" w:beforeAutospacing="1" w:after="100" w:afterAutospacing="1"/>
    </w:pPr>
    <w:rPr>
      <w:szCs w:val="24"/>
    </w:rPr>
  </w:style>
  <w:style w:type="paragraph" w:styleId="33">
    <w:name w:val="Body Text 3"/>
    <w:basedOn w:val="a"/>
    <w:link w:val="34"/>
    <w:uiPriority w:val="99"/>
    <w:rsid w:val="004B683A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aff7">
    <w:name w:val="определения"/>
    <w:basedOn w:val="Default"/>
    <w:next w:val="Default"/>
    <w:uiPriority w:val="99"/>
    <w:rsid w:val="004B683A"/>
    <w:rPr>
      <w:color w:val="auto"/>
      <w:sz w:val="20"/>
    </w:rPr>
  </w:style>
  <w:style w:type="paragraph" w:customStyle="1" w:styleId="aff8">
    <w:name w:val="Схема"/>
    <w:basedOn w:val="Default"/>
    <w:next w:val="Default"/>
    <w:uiPriority w:val="99"/>
    <w:rsid w:val="004B683A"/>
    <w:rPr>
      <w:color w:val="auto"/>
      <w:sz w:val="20"/>
    </w:rPr>
  </w:style>
  <w:style w:type="paragraph" w:customStyle="1" w:styleId="Rp">
    <w:name w:val="Rp."/>
    <w:basedOn w:val="Default"/>
    <w:next w:val="Default"/>
    <w:uiPriority w:val="99"/>
    <w:rsid w:val="004B683A"/>
    <w:pPr>
      <w:spacing w:before="60" w:after="100"/>
    </w:pPr>
    <w:rPr>
      <w:color w:val="auto"/>
      <w:sz w:val="20"/>
    </w:rPr>
  </w:style>
  <w:style w:type="paragraph" w:customStyle="1" w:styleId="aff9">
    <w:name w:val="Схеми назва"/>
    <w:basedOn w:val="Default"/>
    <w:next w:val="Default"/>
    <w:uiPriority w:val="99"/>
    <w:rsid w:val="004B683A"/>
    <w:rPr>
      <w:color w:val="auto"/>
      <w:sz w:val="20"/>
    </w:rPr>
  </w:style>
  <w:style w:type="paragraph" w:customStyle="1" w:styleId="26">
    <w:name w:val="определения2"/>
    <w:basedOn w:val="Default"/>
    <w:next w:val="Default"/>
    <w:uiPriority w:val="99"/>
    <w:rsid w:val="004B683A"/>
    <w:rPr>
      <w:color w:val="auto"/>
      <w:sz w:val="20"/>
    </w:rPr>
  </w:style>
  <w:style w:type="paragraph" w:customStyle="1" w:styleId="affa">
    <w:name w:val="ППК"/>
    <w:basedOn w:val="Default"/>
    <w:next w:val="Default"/>
    <w:uiPriority w:val="99"/>
    <w:rsid w:val="004B683A"/>
    <w:pPr>
      <w:spacing w:before="100"/>
    </w:pPr>
    <w:rPr>
      <w:color w:val="auto"/>
      <w:sz w:val="20"/>
    </w:rPr>
  </w:style>
  <w:style w:type="paragraph" w:customStyle="1" w:styleId="affb">
    <w:name w:val="Расчеты"/>
    <w:basedOn w:val="Default"/>
    <w:next w:val="Default"/>
    <w:uiPriority w:val="99"/>
    <w:rsid w:val="004B683A"/>
    <w:rPr>
      <w:color w:val="auto"/>
      <w:sz w:val="20"/>
    </w:rPr>
  </w:style>
  <w:style w:type="paragraph" w:customStyle="1" w:styleId="affc">
    <w:name w:val="Подзаголовки"/>
    <w:basedOn w:val="Default"/>
    <w:next w:val="Default"/>
    <w:uiPriority w:val="99"/>
    <w:rsid w:val="004B683A"/>
    <w:pPr>
      <w:spacing w:before="460" w:after="200"/>
    </w:pPr>
    <w:rPr>
      <w:color w:val="auto"/>
      <w:sz w:val="20"/>
    </w:rPr>
  </w:style>
  <w:style w:type="paragraph" w:styleId="affd">
    <w:name w:val="caption"/>
    <w:basedOn w:val="a"/>
    <w:next w:val="a"/>
    <w:uiPriority w:val="99"/>
    <w:qFormat/>
    <w:rsid w:val="004B683A"/>
    <w:pPr>
      <w:jc w:val="center"/>
    </w:pPr>
    <w:rPr>
      <w:b/>
      <w:bCs/>
      <w:color w:val="000000"/>
      <w:sz w:val="32"/>
      <w:szCs w:val="40"/>
    </w:rPr>
  </w:style>
  <w:style w:type="paragraph" w:customStyle="1" w:styleId="textcopy">
    <w:name w:val="textcopy"/>
    <w:basedOn w:val="a"/>
    <w:uiPriority w:val="99"/>
    <w:rsid w:val="004B683A"/>
    <w:pPr>
      <w:spacing w:before="100" w:beforeAutospacing="1" w:after="100" w:afterAutospacing="1"/>
    </w:pPr>
    <w:rPr>
      <w:szCs w:val="24"/>
    </w:rPr>
  </w:style>
  <w:style w:type="character" w:customStyle="1" w:styleId="textcopy1">
    <w:name w:val="textcopy1"/>
    <w:basedOn w:val="a0"/>
    <w:uiPriority w:val="99"/>
    <w:rsid w:val="004B68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10497</Words>
  <Characters>59835</Characters>
  <Application>Microsoft Office Word</Application>
  <DocSecurity>0</DocSecurity>
  <Lines>498</Lines>
  <Paragraphs>140</Paragraphs>
  <ScaleCrop>false</ScaleCrop>
  <Company>Home</Company>
  <LinksUpToDate>false</LinksUpToDate>
  <CharactersWithSpaces>70192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Системная терапия как эффективный инструмент для своевременной диагностики и лечения аутоиммунных заболеваний человека</dc:title>
  <dc:subject/>
  <dc:creator>User</dc:creator>
  <cp:keywords/>
  <dc:description/>
  <cp:lastModifiedBy>Irina</cp:lastModifiedBy>
  <cp:revision>2</cp:revision>
  <dcterms:created xsi:type="dcterms:W3CDTF">2014-07-19T09:24:00Z</dcterms:created>
  <dcterms:modified xsi:type="dcterms:W3CDTF">2014-07-19T09:24:00Z</dcterms:modified>
</cp:coreProperties>
</file>