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310" w:rsidRPr="00250D5F" w:rsidRDefault="00AB117B" w:rsidP="0082223A">
      <w:pPr>
        <w:spacing w:line="360" w:lineRule="auto"/>
        <w:ind w:firstLine="426"/>
        <w:jc w:val="center"/>
        <w:rPr>
          <w:szCs w:val="28"/>
        </w:rPr>
      </w:pPr>
      <w:r w:rsidRPr="00250D5F">
        <w:rPr>
          <w:szCs w:val="28"/>
        </w:rPr>
        <w:t>С</w:t>
      </w:r>
      <w:r w:rsidR="00C5577D" w:rsidRPr="00250D5F">
        <w:rPr>
          <w:szCs w:val="28"/>
        </w:rPr>
        <w:t>одержание:</w:t>
      </w:r>
    </w:p>
    <w:p w:rsidR="00C5577D" w:rsidRPr="00250D5F" w:rsidRDefault="00C5577D" w:rsidP="00250D5F">
      <w:pPr>
        <w:spacing w:line="360" w:lineRule="auto"/>
        <w:ind w:firstLine="426"/>
        <w:rPr>
          <w:szCs w:val="28"/>
        </w:rPr>
      </w:pPr>
    </w:p>
    <w:p w:rsidR="0074553F" w:rsidRPr="00250D5F" w:rsidRDefault="0074553F" w:rsidP="00250D5F">
      <w:pPr>
        <w:spacing w:line="360" w:lineRule="auto"/>
        <w:ind w:firstLine="426"/>
        <w:rPr>
          <w:szCs w:val="28"/>
        </w:rPr>
      </w:pPr>
      <w:r w:rsidRPr="00250D5F">
        <w:rPr>
          <w:szCs w:val="28"/>
        </w:rPr>
        <w:t>Введение</w:t>
      </w:r>
      <w:r w:rsidR="00AE44D3">
        <w:rPr>
          <w:szCs w:val="28"/>
        </w:rPr>
        <w:tab/>
      </w:r>
      <w:r w:rsidR="00AE44D3">
        <w:rPr>
          <w:szCs w:val="28"/>
        </w:rPr>
        <w:tab/>
      </w:r>
      <w:r w:rsidR="00AE44D3">
        <w:rPr>
          <w:szCs w:val="28"/>
        </w:rPr>
        <w:tab/>
      </w:r>
      <w:r w:rsidR="00AE44D3">
        <w:rPr>
          <w:szCs w:val="28"/>
        </w:rPr>
        <w:tab/>
      </w:r>
      <w:r w:rsidR="00AE44D3">
        <w:rPr>
          <w:szCs w:val="28"/>
        </w:rPr>
        <w:tab/>
      </w:r>
      <w:r w:rsidR="00AE44D3">
        <w:rPr>
          <w:szCs w:val="28"/>
        </w:rPr>
        <w:tab/>
      </w:r>
      <w:r w:rsidR="00AE44D3">
        <w:rPr>
          <w:szCs w:val="28"/>
        </w:rPr>
        <w:tab/>
      </w:r>
      <w:r w:rsidR="00AE44D3">
        <w:rPr>
          <w:szCs w:val="28"/>
        </w:rPr>
        <w:tab/>
      </w:r>
      <w:r w:rsidR="00AE44D3">
        <w:rPr>
          <w:szCs w:val="28"/>
        </w:rPr>
        <w:tab/>
      </w:r>
      <w:r w:rsidR="00AE44D3">
        <w:rPr>
          <w:szCs w:val="28"/>
        </w:rPr>
        <w:tab/>
      </w:r>
      <w:r w:rsidR="00AE44D3">
        <w:rPr>
          <w:szCs w:val="28"/>
        </w:rPr>
        <w:tab/>
        <w:t>3</w:t>
      </w:r>
    </w:p>
    <w:p w:rsidR="00AE44D3" w:rsidRDefault="00250D5F" w:rsidP="00250D5F">
      <w:pPr>
        <w:spacing w:line="360" w:lineRule="auto"/>
        <w:ind w:firstLine="426"/>
        <w:rPr>
          <w:szCs w:val="28"/>
        </w:rPr>
      </w:pPr>
      <w:r w:rsidRPr="00250D5F">
        <w:rPr>
          <w:szCs w:val="28"/>
        </w:rPr>
        <w:t>1.</w:t>
      </w:r>
      <w:r w:rsidR="0082223A">
        <w:rPr>
          <w:szCs w:val="28"/>
        </w:rPr>
        <w:t xml:space="preserve"> </w:t>
      </w:r>
      <w:r w:rsidR="00C5577D" w:rsidRPr="00250D5F">
        <w:rPr>
          <w:szCs w:val="28"/>
        </w:rPr>
        <w:t>Понятие, цели формирования и классификация инвестиционных</w:t>
      </w:r>
    </w:p>
    <w:p w:rsidR="00C5577D" w:rsidRPr="00250D5F" w:rsidRDefault="00C5577D" w:rsidP="00250D5F">
      <w:pPr>
        <w:spacing w:line="360" w:lineRule="auto"/>
        <w:ind w:firstLine="426"/>
        <w:rPr>
          <w:szCs w:val="28"/>
        </w:rPr>
      </w:pPr>
      <w:r w:rsidRPr="00250D5F">
        <w:rPr>
          <w:szCs w:val="28"/>
        </w:rPr>
        <w:t xml:space="preserve"> </w:t>
      </w:r>
      <w:r w:rsidR="00AE44D3">
        <w:rPr>
          <w:szCs w:val="28"/>
        </w:rPr>
        <w:t>п</w:t>
      </w:r>
      <w:r w:rsidRPr="00250D5F">
        <w:rPr>
          <w:szCs w:val="28"/>
        </w:rPr>
        <w:t>ортфелей</w:t>
      </w:r>
      <w:r w:rsidR="00AE44D3">
        <w:rPr>
          <w:szCs w:val="28"/>
        </w:rPr>
        <w:tab/>
      </w:r>
      <w:r w:rsidR="00AE44D3">
        <w:rPr>
          <w:szCs w:val="28"/>
        </w:rPr>
        <w:tab/>
      </w:r>
      <w:r w:rsidR="00AE44D3">
        <w:rPr>
          <w:szCs w:val="28"/>
        </w:rPr>
        <w:tab/>
      </w:r>
      <w:r w:rsidR="00AE44D3">
        <w:rPr>
          <w:szCs w:val="28"/>
        </w:rPr>
        <w:tab/>
      </w:r>
      <w:r w:rsidR="00AE44D3">
        <w:rPr>
          <w:szCs w:val="28"/>
        </w:rPr>
        <w:tab/>
      </w:r>
      <w:r w:rsidR="00AE44D3">
        <w:rPr>
          <w:szCs w:val="28"/>
        </w:rPr>
        <w:tab/>
      </w:r>
      <w:r w:rsidR="00AE44D3">
        <w:rPr>
          <w:szCs w:val="28"/>
        </w:rPr>
        <w:tab/>
      </w:r>
      <w:r w:rsidR="00AE44D3">
        <w:rPr>
          <w:szCs w:val="28"/>
        </w:rPr>
        <w:tab/>
      </w:r>
      <w:r w:rsidR="00AE44D3">
        <w:rPr>
          <w:szCs w:val="28"/>
        </w:rPr>
        <w:tab/>
      </w:r>
      <w:r w:rsidR="00AE44D3">
        <w:rPr>
          <w:szCs w:val="28"/>
        </w:rPr>
        <w:tab/>
      </w:r>
      <w:r w:rsidR="00AE44D3">
        <w:rPr>
          <w:szCs w:val="28"/>
        </w:rPr>
        <w:tab/>
        <w:t>4</w:t>
      </w:r>
    </w:p>
    <w:p w:rsidR="0074553F" w:rsidRPr="00250D5F" w:rsidRDefault="00C5577D" w:rsidP="00250D5F">
      <w:pPr>
        <w:spacing w:line="360" w:lineRule="auto"/>
        <w:ind w:firstLine="426"/>
        <w:rPr>
          <w:szCs w:val="28"/>
        </w:rPr>
      </w:pPr>
      <w:r w:rsidRPr="00250D5F">
        <w:rPr>
          <w:szCs w:val="28"/>
        </w:rPr>
        <w:t xml:space="preserve">2. </w:t>
      </w:r>
      <w:r w:rsidR="005B3705" w:rsidRPr="00250D5F">
        <w:rPr>
          <w:szCs w:val="28"/>
        </w:rPr>
        <w:t xml:space="preserve"> Управление инвестиционным портфелем</w:t>
      </w:r>
      <w:r w:rsidR="00AE44D3">
        <w:rPr>
          <w:szCs w:val="28"/>
        </w:rPr>
        <w:tab/>
      </w:r>
      <w:r w:rsidR="00AE44D3">
        <w:rPr>
          <w:szCs w:val="28"/>
        </w:rPr>
        <w:tab/>
      </w:r>
      <w:r w:rsidR="00AE44D3">
        <w:rPr>
          <w:szCs w:val="28"/>
        </w:rPr>
        <w:tab/>
      </w:r>
      <w:r w:rsidR="00AE44D3">
        <w:rPr>
          <w:szCs w:val="28"/>
        </w:rPr>
        <w:tab/>
      </w:r>
      <w:r w:rsidR="00AE44D3">
        <w:rPr>
          <w:szCs w:val="28"/>
        </w:rPr>
        <w:tab/>
        <w:t>12</w:t>
      </w:r>
    </w:p>
    <w:p w:rsidR="007D2FB2" w:rsidRPr="00250D5F" w:rsidRDefault="007D2FB2" w:rsidP="00250D5F">
      <w:pPr>
        <w:spacing w:line="360" w:lineRule="auto"/>
        <w:ind w:firstLine="426"/>
        <w:rPr>
          <w:szCs w:val="28"/>
        </w:rPr>
      </w:pPr>
      <w:r w:rsidRPr="00250D5F">
        <w:rPr>
          <w:szCs w:val="28"/>
        </w:rPr>
        <w:t xml:space="preserve">3. </w:t>
      </w:r>
      <w:r w:rsidR="0082223A">
        <w:rPr>
          <w:szCs w:val="28"/>
        </w:rPr>
        <w:t xml:space="preserve"> </w:t>
      </w:r>
      <w:r w:rsidRPr="00250D5F">
        <w:rPr>
          <w:szCs w:val="28"/>
        </w:rPr>
        <w:t xml:space="preserve">Оценка инвестиционного портфеля </w:t>
      </w:r>
      <w:r w:rsidR="00AE44D3">
        <w:rPr>
          <w:szCs w:val="28"/>
        </w:rPr>
        <w:tab/>
      </w:r>
      <w:r w:rsidR="00AE44D3">
        <w:rPr>
          <w:szCs w:val="28"/>
        </w:rPr>
        <w:tab/>
      </w:r>
      <w:r w:rsidR="00AE44D3">
        <w:rPr>
          <w:szCs w:val="28"/>
        </w:rPr>
        <w:tab/>
      </w:r>
      <w:r w:rsidR="00AE44D3">
        <w:rPr>
          <w:szCs w:val="28"/>
        </w:rPr>
        <w:tab/>
      </w:r>
      <w:r w:rsidR="00AE44D3">
        <w:rPr>
          <w:szCs w:val="28"/>
        </w:rPr>
        <w:tab/>
      </w:r>
      <w:r w:rsidR="00AE44D3">
        <w:rPr>
          <w:szCs w:val="28"/>
        </w:rPr>
        <w:tab/>
        <w:t>20</w:t>
      </w:r>
    </w:p>
    <w:p w:rsidR="00FD61B8" w:rsidRPr="0082223A" w:rsidRDefault="007D2FB2" w:rsidP="00250D5F">
      <w:pPr>
        <w:spacing w:line="360" w:lineRule="auto"/>
        <w:ind w:firstLine="426"/>
        <w:rPr>
          <w:szCs w:val="28"/>
        </w:rPr>
      </w:pPr>
      <w:r w:rsidRPr="0082223A">
        <w:rPr>
          <w:szCs w:val="28"/>
        </w:rPr>
        <w:t xml:space="preserve"> </w:t>
      </w:r>
      <w:r w:rsidR="00FD61B8" w:rsidRPr="0082223A">
        <w:rPr>
          <w:szCs w:val="28"/>
        </w:rPr>
        <w:t>Заключение</w:t>
      </w:r>
      <w:r w:rsidR="00AE44D3">
        <w:rPr>
          <w:szCs w:val="28"/>
        </w:rPr>
        <w:tab/>
      </w:r>
      <w:r w:rsidR="00AE44D3">
        <w:rPr>
          <w:szCs w:val="28"/>
        </w:rPr>
        <w:tab/>
      </w:r>
      <w:r w:rsidR="00AE44D3">
        <w:rPr>
          <w:szCs w:val="28"/>
        </w:rPr>
        <w:tab/>
      </w:r>
      <w:r w:rsidR="00AE44D3">
        <w:rPr>
          <w:szCs w:val="28"/>
        </w:rPr>
        <w:tab/>
      </w:r>
      <w:r w:rsidR="00AE44D3">
        <w:rPr>
          <w:szCs w:val="28"/>
        </w:rPr>
        <w:tab/>
      </w:r>
      <w:r w:rsidR="00AE44D3">
        <w:rPr>
          <w:szCs w:val="28"/>
        </w:rPr>
        <w:tab/>
      </w:r>
      <w:r w:rsidR="00AE44D3">
        <w:rPr>
          <w:szCs w:val="28"/>
        </w:rPr>
        <w:tab/>
      </w:r>
      <w:r w:rsidR="00AE44D3">
        <w:rPr>
          <w:szCs w:val="28"/>
        </w:rPr>
        <w:tab/>
      </w:r>
      <w:r w:rsidR="00AE44D3">
        <w:rPr>
          <w:szCs w:val="28"/>
        </w:rPr>
        <w:tab/>
      </w:r>
      <w:r w:rsidR="00AE44D3">
        <w:rPr>
          <w:szCs w:val="28"/>
        </w:rPr>
        <w:tab/>
      </w:r>
      <w:r w:rsidR="00AE44D3">
        <w:rPr>
          <w:szCs w:val="28"/>
        </w:rPr>
        <w:tab/>
        <w:t>29</w:t>
      </w:r>
    </w:p>
    <w:p w:rsidR="00AE44D3" w:rsidRDefault="00FD61B8" w:rsidP="00250D5F">
      <w:pPr>
        <w:spacing w:line="360" w:lineRule="auto"/>
        <w:ind w:firstLine="426"/>
        <w:rPr>
          <w:szCs w:val="28"/>
        </w:rPr>
      </w:pPr>
      <w:r w:rsidRPr="0082223A">
        <w:rPr>
          <w:szCs w:val="28"/>
        </w:rPr>
        <w:t>Список используемых источников</w:t>
      </w:r>
      <w:r w:rsidR="00AE44D3">
        <w:rPr>
          <w:szCs w:val="28"/>
        </w:rPr>
        <w:tab/>
      </w:r>
      <w:r w:rsidR="00AE44D3">
        <w:rPr>
          <w:szCs w:val="28"/>
        </w:rPr>
        <w:tab/>
      </w:r>
      <w:r w:rsidR="00AE44D3">
        <w:rPr>
          <w:szCs w:val="28"/>
        </w:rPr>
        <w:tab/>
      </w:r>
      <w:r w:rsidR="00AE44D3">
        <w:rPr>
          <w:szCs w:val="28"/>
        </w:rPr>
        <w:tab/>
      </w:r>
      <w:r w:rsidR="00AE44D3">
        <w:rPr>
          <w:szCs w:val="28"/>
        </w:rPr>
        <w:tab/>
      </w:r>
      <w:r w:rsidR="00AE44D3">
        <w:rPr>
          <w:szCs w:val="28"/>
        </w:rPr>
        <w:tab/>
      </w:r>
      <w:r w:rsidR="00AE44D3">
        <w:rPr>
          <w:szCs w:val="28"/>
        </w:rPr>
        <w:tab/>
        <w:t>30</w:t>
      </w:r>
    </w:p>
    <w:p w:rsidR="0074553F" w:rsidRPr="00250D5F" w:rsidRDefault="0074553F" w:rsidP="00250D5F">
      <w:pPr>
        <w:spacing w:line="360" w:lineRule="auto"/>
        <w:ind w:firstLine="426"/>
        <w:rPr>
          <w:szCs w:val="28"/>
        </w:rPr>
      </w:pPr>
      <w:r w:rsidRPr="00250D5F">
        <w:rPr>
          <w:szCs w:val="28"/>
        </w:rPr>
        <w:br w:type="page"/>
      </w:r>
    </w:p>
    <w:p w:rsidR="0074553F" w:rsidRPr="00250D5F" w:rsidRDefault="0082223A" w:rsidP="0082223A">
      <w:pPr>
        <w:spacing w:line="360" w:lineRule="auto"/>
        <w:ind w:firstLine="426"/>
        <w:jc w:val="center"/>
        <w:rPr>
          <w:szCs w:val="28"/>
        </w:rPr>
      </w:pPr>
      <w:r>
        <w:rPr>
          <w:szCs w:val="28"/>
        </w:rPr>
        <w:t>Введение</w:t>
      </w:r>
    </w:p>
    <w:p w:rsidR="0074553F" w:rsidRPr="00250D5F" w:rsidRDefault="0074553F" w:rsidP="00250D5F">
      <w:pPr>
        <w:spacing w:line="360" w:lineRule="auto"/>
        <w:ind w:firstLine="426"/>
        <w:rPr>
          <w:szCs w:val="28"/>
        </w:rPr>
      </w:pPr>
    </w:p>
    <w:p w:rsidR="0074553F" w:rsidRPr="00250D5F" w:rsidRDefault="0074553F" w:rsidP="00250D5F">
      <w:pPr>
        <w:spacing w:line="360" w:lineRule="auto"/>
        <w:ind w:firstLine="426"/>
        <w:rPr>
          <w:szCs w:val="28"/>
        </w:rPr>
      </w:pPr>
      <w:r w:rsidRPr="00250D5F">
        <w:rPr>
          <w:szCs w:val="28"/>
        </w:rPr>
        <w:t xml:space="preserve">В процессе инвестиционной деятельности инвестор неизбежно сталкивается с ситуацией выбора объектов инвестирования с различными инвестиционными характеристиками для наиболее полного достижения поставленных перед собой целей. </w:t>
      </w:r>
    </w:p>
    <w:p w:rsidR="0074553F" w:rsidRPr="00250D5F" w:rsidRDefault="0074553F" w:rsidP="00250D5F">
      <w:pPr>
        <w:spacing w:line="360" w:lineRule="auto"/>
        <w:ind w:firstLine="426"/>
        <w:rPr>
          <w:szCs w:val="28"/>
        </w:rPr>
      </w:pPr>
      <w:r w:rsidRPr="00250D5F">
        <w:rPr>
          <w:szCs w:val="28"/>
        </w:rPr>
        <w:t>Большинство инвесторов при размещении средств выбирают несколько объектов инвестирования, формируя таким образом их определенную совокупность. Целенаправленный подбор таких объектов представляет собой процесс формирования инвестиционного портфеля.</w:t>
      </w:r>
    </w:p>
    <w:p w:rsidR="0074553F" w:rsidRPr="00250D5F" w:rsidRDefault="0074553F" w:rsidP="00250D5F">
      <w:pPr>
        <w:spacing w:line="360" w:lineRule="auto"/>
        <w:ind w:firstLine="426"/>
        <w:rPr>
          <w:szCs w:val="28"/>
        </w:rPr>
      </w:pPr>
      <w:r w:rsidRPr="00250D5F">
        <w:rPr>
          <w:szCs w:val="28"/>
        </w:rPr>
        <w:t>Основная задача портфельного инвестирования — улучшить условия инвестирования, придав совокупности ценных бумаг такие инвестиционные характеристики, которые недостижимы с позиции отдельно взятой ценной бумаги, и возможны только при их комбинации.</w:t>
      </w:r>
    </w:p>
    <w:p w:rsidR="0074553F" w:rsidRPr="00250D5F" w:rsidRDefault="0074553F" w:rsidP="00250D5F">
      <w:pPr>
        <w:spacing w:line="360" w:lineRule="auto"/>
        <w:ind w:firstLine="426"/>
        <w:rPr>
          <w:szCs w:val="28"/>
        </w:rPr>
      </w:pPr>
      <w:r w:rsidRPr="00250D5F">
        <w:rPr>
          <w:szCs w:val="28"/>
        </w:rPr>
        <w:t>Только в процессе формирования портфеля достигается новое инвестиционное качество с заданными характеристиками. Таким образом, портфель ценных бумаг является тем инструментом, с помощью которого инвестору обеспечивается требуемая устойчивость дохода при минимальном риске.</w:t>
      </w:r>
    </w:p>
    <w:p w:rsidR="006E0B1E" w:rsidRPr="00250D5F" w:rsidRDefault="0074553F" w:rsidP="00250D5F">
      <w:pPr>
        <w:spacing w:line="360" w:lineRule="auto"/>
        <w:ind w:firstLine="426"/>
        <w:rPr>
          <w:szCs w:val="28"/>
        </w:rPr>
      </w:pPr>
      <w:r w:rsidRPr="00250D5F">
        <w:rPr>
          <w:szCs w:val="28"/>
        </w:rPr>
        <w:t xml:space="preserve">В </w:t>
      </w:r>
      <w:r w:rsidR="0082223A">
        <w:rPr>
          <w:szCs w:val="28"/>
        </w:rPr>
        <w:t>контрольной работе</w:t>
      </w:r>
      <w:r w:rsidRPr="00250D5F">
        <w:rPr>
          <w:szCs w:val="28"/>
        </w:rPr>
        <w:t xml:space="preserve"> рассматриваются понятие, цели формирования и классификация инвестиционных портфелей, формирование инвестиционного портфеля, управлени</w:t>
      </w:r>
      <w:r w:rsidR="0082223A">
        <w:rPr>
          <w:szCs w:val="28"/>
        </w:rPr>
        <w:t>е</w:t>
      </w:r>
      <w:r w:rsidRPr="00250D5F">
        <w:rPr>
          <w:szCs w:val="28"/>
        </w:rPr>
        <w:t xml:space="preserve"> инвестиционным портфелем</w:t>
      </w:r>
      <w:r w:rsidR="0082223A">
        <w:rPr>
          <w:szCs w:val="28"/>
        </w:rPr>
        <w:t xml:space="preserve">, оценка инвестиционного </w:t>
      </w:r>
      <w:r w:rsidR="00345B55">
        <w:rPr>
          <w:szCs w:val="28"/>
        </w:rPr>
        <w:t>портфеля</w:t>
      </w:r>
      <w:r w:rsidR="0082223A">
        <w:rPr>
          <w:szCs w:val="28"/>
        </w:rPr>
        <w:t>.</w:t>
      </w:r>
    </w:p>
    <w:p w:rsidR="006E0B1E" w:rsidRPr="00250D5F" w:rsidRDefault="006E0B1E" w:rsidP="00250D5F">
      <w:pPr>
        <w:spacing w:line="360" w:lineRule="auto"/>
        <w:ind w:firstLine="426"/>
        <w:rPr>
          <w:szCs w:val="28"/>
        </w:rPr>
      </w:pPr>
    </w:p>
    <w:p w:rsidR="006E0B1E" w:rsidRPr="00250D5F" w:rsidRDefault="006E0B1E" w:rsidP="00250D5F">
      <w:pPr>
        <w:spacing w:line="360" w:lineRule="auto"/>
        <w:ind w:firstLine="426"/>
        <w:rPr>
          <w:szCs w:val="28"/>
        </w:rPr>
      </w:pPr>
    </w:p>
    <w:p w:rsidR="006E0B1E" w:rsidRPr="00250D5F" w:rsidRDefault="006E0B1E" w:rsidP="00250D5F">
      <w:pPr>
        <w:spacing w:line="360" w:lineRule="auto"/>
        <w:ind w:firstLine="426"/>
        <w:rPr>
          <w:szCs w:val="28"/>
        </w:rPr>
      </w:pPr>
    </w:p>
    <w:p w:rsidR="006E0B1E" w:rsidRPr="00250D5F" w:rsidRDefault="006E0B1E" w:rsidP="00250D5F">
      <w:pPr>
        <w:spacing w:line="360" w:lineRule="auto"/>
        <w:ind w:firstLine="426"/>
        <w:rPr>
          <w:szCs w:val="28"/>
        </w:rPr>
      </w:pPr>
    </w:p>
    <w:p w:rsidR="0082223A" w:rsidRDefault="0082223A" w:rsidP="0082223A">
      <w:pPr>
        <w:spacing w:line="360" w:lineRule="auto"/>
        <w:rPr>
          <w:szCs w:val="28"/>
        </w:rPr>
      </w:pPr>
    </w:p>
    <w:p w:rsidR="0082223A" w:rsidRDefault="0082223A" w:rsidP="0082223A">
      <w:pPr>
        <w:spacing w:line="360" w:lineRule="auto"/>
        <w:rPr>
          <w:szCs w:val="28"/>
        </w:rPr>
      </w:pPr>
    </w:p>
    <w:p w:rsidR="0082223A" w:rsidRDefault="0082223A" w:rsidP="0082223A">
      <w:pPr>
        <w:spacing w:line="360" w:lineRule="auto"/>
        <w:rPr>
          <w:szCs w:val="28"/>
        </w:rPr>
      </w:pPr>
    </w:p>
    <w:p w:rsidR="0082223A" w:rsidRDefault="0082223A">
      <w:pPr>
        <w:spacing w:after="200" w:line="276" w:lineRule="auto"/>
        <w:jc w:val="left"/>
        <w:rPr>
          <w:szCs w:val="28"/>
        </w:rPr>
      </w:pPr>
      <w:r>
        <w:rPr>
          <w:szCs w:val="28"/>
        </w:rPr>
        <w:br w:type="page"/>
      </w:r>
    </w:p>
    <w:p w:rsidR="0074553F" w:rsidRPr="0082223A" w:rsidRDefault="0082223A" w:rsidP="0082223A">
      <w:pPr>
        <w:pStyle w:val="a3"/>
        <w:numPr>
          <w:ilvl w:val="0"/>
          <w:numId w:val="7"/>
        </w:numPr>
        <w:spacing w:line="360" w:lineRule="auto"/>
        <w:jc w:val="center"/>
        <w:rPr>
          <w:szCs w:val="28"/>
        </w:rPr>
      </w:pPr>
      <w:r w:rsidRPr="0082223A">
        <w:rPr>
          <w:szCs w:val="28"/>
        </w:rPr>
        <w:t>Понятие, цели формирования и классификация инвестиционных портфелей</w:t>
      </w:r>
    </w:p>
    <w:p w:rsidR="0074553F" w:rsidRPr="00250D5F" w:rsidRDefault="0074553F" w:rsidP="00250D5F">
      <w:pPr>
        <w:spacing w:line="360" w:lineRule="auto"/>
        <w:ind w:firstLine="426"/>
        <w:rPr>
          <w:szCs w:val="28"/>
        </w:rPr>
      </w:pPr>
    </w:p>
    <w:p w:rsidR="0074553F" w:rsidRPr="00250D5F" w:rsidRDefault="0074553F" w:rsidP="00250D5F">
      <w:pPr>
        <w:spacing w:line="360" w:lineRule="auto"/>
        <w:ind w:firstLine="426"/>
        <w:rPr>
          <w:szCs w:val="28"/>
        </w:rPr>
      </w:pPr>
      <w:r w:rsidRPr="00250D5F">
        <w:rPr>
          <w:szCs w:val="28"/>
        </w:rPr>
        <w:t>Инвестиционным портфелем предприятия</w:t>
      </w:r>
      <w:r w:rsidRPr="00250D5F">
        <w:rPr>
          <w:b/>
          <w:bCs/>
          <w:szCs w:val="28"/>
        </w:rPr>
        <w:t xml:space="preserve"> </w:t>
      </w:r>
      <w:r w:rsidRPr="00250D5F">
        <w:rPr>
          <w:szCs w:val="28"/>
        </w:rPr>
        <w:t>называют сформированную в соответствии с инвестиционными целями инвестора совокупность объектов инвестирования, рассматриваемую как целостный объект управления. Основная задача портфельного инвестирования заключается в создании оптимальных условий инвестирования, обеспечивая при этом портфелю инвестиций такие инвестиционные характеристики, достичь которые невозможно при размещении средств в отдельно взятый объект. В процессе формирования портфеля путем комбинирования инвестиционных активов достигается новое инвестиционное качество: обеспечивается требуемый уровень дохода при заданном уровне риска.</w:t>
      </w:r>
    </w:p>
    <w:p w:rsidR="0074553F" w:rsidRPr="00D22D7E" w:rsidRDefault="0074553F" w:rsidP="00250D5F">
      <w:pPr>
        <w:spacing w:line="360" w:lineRule="auto"/>
        <w:ind w:firstLine="426"/>
        <w:rPr>
          <w:szCs w:val="28"/>
        </w:rPr>
      </w:pPr>
      <w:r w:rsidRPr="00250D5F">
        <w:rPr>
          <w:szCs w:val="28"/>
        </w:rPr>
        <w:t>Основной целью инвестиционной деятельности на предприятии, равно как и основной целью формирования инвестиционного портфеля, является обеспечение реализации его инвестиционной стратегии. Так, если инвестиционная стратегия предприятия нацелена на расширение деятельности (увеличение объема производства и реализации продукции или оказываемых услуг), то основные инвестиции будут направлены в инвестиционные проекты или в активы, связанные с производством, а имеющиеся (планируемые) вложения в прочие объекты (в ценные бумаги или банковские вклады) будут носить по отношению к ним подчиненный характер, что отразится, например, на сроках, объемах размещения.</w:t>
      </w:r>
      <w:r w:rsidR="00345B55">
        <w:rPr>
          <w:szCs w:val="28"/>
        </w:rPr>
        <w:t xml:space="preserve"> </w:t>
      </w:r>
      <w:r w:rsidR="00345B55" w:rsidRPr="00345B55">
        <w:rPr>
          <w:szCs w:val="28"/>
        </w:rPr>
        <w:t>[</w:t>
      </w:r>
      <w:r w:rsidR="00345B55" w:rsidRPr="00D22D7E">
        <w:rPr>
          <w:szCs w:val="28"/>
        </w:rPr>
        <w:t>3]</w:t>
      </w:r>
    </w:p>
    <w:p w:rsidR="0074553F" w:rsidRPr="00D22D7E" w:rsidRDefault="0074553F" w:rsidP="00250D5F">
      <w:pPr>
        <w:spacing w:line="360" w:lineRule="auto"/>
        <w:ind w:firstLine="426"/>
        <w:rPr>
          <w:szCs w:val="28"/>
        </w:rPr>
      </w:pPr>
      <w:r w:rsidRPr="00250D5F">
        <w:rPr>
          <w:szCs w:val="28"/>
        </w:rPr>
        <w:t>Как и в общем случае при осуществлении инвестиционной деятельности, так и при формировании инвестиционного портфеля инвестор нацелен на получение прибыли (дохода), действуя при этом в рамках приемлемого для него риска. Доход же может быть получен не только в форме текущих выплат или прибыли от реализации инвестиционных проектов, получаемых с известной степенью регулярности и определенности (предсказуемости) в определенные промежутки времени, но и в виде прироста стоимости приобретаемых активов.</w:t>
      </w:r>
      <w:r w:rsidR="00345B55" w:rsidRPr="00345B55">
        <w:rPr>
          <w:szCs w:val="28"/>
        </w:rPr>
        <w:t xml:space="preserve"> [</w:t>
      </w:r>
      <w:r w:rsidR="00345B55" w:rsidRPr="00D22D7E">
        <w:rPr>
          <w:szCs w:val="28"/>
        </w:rPr>
        <w:t>1]</w:t>
      </w:r>
    </w:p>
    <w:p w:rsidR="0074553F" w:rsidRPr="00250D5F" w:rsidRDefault="0074553F" w:rsidP="00250D5F">
      <w:pPr>
        <w:spacing w:line="360" w:lineRule="auto"/>
        <w:ind w:firstLine="426"/>
        <w:rPr>
          <w:szCs w:val="28"/>
        </w:rPr>
      </w:pPr>
      <w:r w:rsidRPr="00250D5F">
        <w:rPr>
          <w:szCs w:val="28"/>
        </w:rPr>
        <w:t>С учетом сказанного можно сделать вывод, что при формировании любого инвестиционного портфеля инвестор преследует такие цели:</w:t>
      </w:r>
    </w:p>
    <w:p w:rsidR="0074553F" w:rsidRPr="00250D5F" w:rsidRDefault="0074553F" w:rsidP="00250D5F">
      <w:pPr>
        <w:spacing w:line="360" w:lineRule="auto"/>
        <w:ind w:firstLine="426"/>
        <w:rPr>
          <w:szCs w:val="28"/>
        </w:rPr>
      </w:pPr>
      <w:r w:rsidRPr="00250D5F">
        <w:rPr>
          <w:szCs w:val="28"/>
        </w:rPr>
        <w:t>• достижение определенного уровня доходности;</w:t>
      </w:r>
    </w:p>
    <w:p w:rsidR="0074553F" w:rsidRPr="00250D5F" w:rsidRDefault="0074553F" w:rsidP="00250D5F">
      <w:pPr>
        <w:spacing w:line="360" w:lineRule="auto"/>
        <w:ind w:firstLine="426"/>
        <w:rPr>
          <w:szCs w:val="28"/>
        </w:rPr>
      </w:pPr>
      <w:r w:rsidRPr="00250D5F">
        <w:rPr>
          <w:szCs w:val="28"/>
        </w:rPr>
        <w:t>• прирост капитала;</w:t>
      </w:r>
    </w:p>
    <w:p w:rsidR="0074553F" w:rsidRPr="00250D5F" w:rsidRDefault="0074553F" w:rsidP="00250D5F">
      <w:pPr>
        <w:spacing w:line="360" w:lineRule="auto"/>
        <w:ind w:firstLine="426"/>
        <w:rPr>
          <w:szCs w:val="28"/>
        </w:rPr>
      </w:pPr>
      <w:r w:rsidRPr="00250D5F">
        <w:rPr>
          <w:szCs w:val="28"/>
        </w:rPr>
        <w:t>• минимизация инвестиционных рисков;</w:t>
      </w:r>
    </w:p>
    <w:p w:rsidR="0074553F" w:rsidRPr="00250D5F" w:rsidRDefault="0074553F" w:rsidP="00250D5F">
      <w:pPr>
        <w:spacing w:line="360" w:lineRule="auto"/>
        <w:ind w:firstLine="426"/>
        <w:rPr>
          <w:szCs w:val="28"/>
        </w:rPr>
      </w:pPr>
      <w:r w:rsidRPr="00250D5F">
        <w:rPr>
          <w:szCs w:val="28"/>
        </w:rPr>
        <w:t>• ликвидность инвестированных средств на приемлемом для инвестора уровне.</w:t>
      </w:r>
    </w:p>
    <w:p w:rsidR="0074553F" w:rsidRPr="00250D5F" w:rsidRDefault="0074553F" w:rsidP="00250D5F">
      <w:pPr>
        <w:spacing w:line="360" w:lineRule="auto"/>
        <w:ind w:firstLine="426"/>
        <w:rPr>
          <w:szCs w:val="28"/>
        </w:rPr>
      </w:pPr>
      <w:r w:rsidRPr="00250D5F">
        <w:rPr>
          <w:szCs w:val="28"/>
        </w:rPr>
        <w:t>Кратко охарактеризуем эти цели.</w:t>
      </w:r>
    </w:p>
    <w:p w:rsidR="0074553F" w:rsidRPr="00691BE3" w:rsidRDefault="0074553F" w:rsidP="00250D5F">
      <w:pPr>
        <w:spacing w:line="360" w:lineRule="auto"/>
        <w:ind w:firstLine="426"/>
        <w:rPr>
          <w:szCs w:val="28"/>
        </w:rPr>
      </w:pPr>
      <w:r w:rsidRPr="00250D5F">
        <w:rPr>
          <w:szCs w:val="28"/>
        </w:rPr>
        <w:t>Достижение определенного уровня доходности предполагает получение регулярного дохода в текущем периоде, как правило, с заранее установленной периодичностью. Это могут быть выплаты процентов по банковским депозитным вкладам, планируемые доходы от эксплуатации объектов реального инвестирования (объектов недвижимости, нового оборудования), дивиденды и проценты соответственно по акциям и облигациям. Получение текущего дохода влияет на платежеспособность компании и принимается в расчет при планировании денежных потоков. Данная цель является основной при формировании портфеля, особенно в ситуации краткосрочного размещения средств (например, при наличии излишка денежных средств и невозможности или нецелесообразности его использования на производственные цели в текущем периоде).</w:t>
      </w:r>
      <w:r w:rsidR="00177AFB" w:rsidRPr="00177AFB">
        <w:rPr>
          <w:szCs w:val="28"/>
        </w:rPr>
        <w:t xml:space="preserve"> [</w:t>
      </w:r>
      <w:r w:rsidR="00177AFB" w:rsidRPr="00691BE3">
        <w:rPr>
          <w:szCs w:val="28"/>
        </w:rPr>
        <w:t>2]</w:t>
      </w:r>
    </w:p>
    <w:p w:rsidR="0074553F" w:rsidRPr="00250D5F" w:rsidRDefault="0074553F" w:rsidP="00250D5F">
      <w:pPr>
        <w:spacing w:line="360" w:lineRule="auto"/>
        <w:ind w:firstLine="426"/>
        <w:rPr>
          <w:szCs w:val="28"/>
        </w:rPr>
      </w:pPr>
      <w:r w:rsidRPr="00250D5F">
        <w:rPr>
          <w:szCs w:val="28"/>
        </w:rPr>
        <w:t>Прирост капитала обеспечивается при инвестировании средств в объекты, которые характеризуются увеличением их стоимости во времени. Это справедливо для акций молодых компаний-эмитентов (в основном инновационной направленности), по мере расширения деятельности которых ожидается значительный рост цен их акций, а также для объектов недвижимости и др. Именно прирост стоимости и обеспечивает инвестору получение дохода. Такого рода инвестиции предполагают более длительный период размещения средств и, как правило, относятся к долгосрочным.</w:t>
      </w:r>
    </w:p>
    <w:p w:rsidR="0074553F" w:rsidRPr="00250D5F" w:rsidRDefault="0074553F" w:rsidP="00250D5F">
      <w:pPr>
        <w:spacing w:line="360" w:lineRule="auto"/>
        <w:ind w:firstLine="426"/>
        <w:rPr>
          <w:szCs w:val="28"/>
        </w:rPr>
      </w:pPr>
      <w:r w:rsidRPr="00250D5F">
        <w:rPr>
          <w:szCs w:val="28"/>
        </w:rPr>
        <w:t>Минимизация инвестиционных рисков, или безопасность инвестиций, означает неуязвимость инвестиций от потрясений на рынке инвестиционного капитала и стабильность получения дохода. Подбор объектов, по которым наиболее вероятны возврат капитала и получение дохода планируемого уровня, и позволяет достичь указанной цели. Однако минимизация рисков не всегда позволяет полностью устранить вероятность негативных последствий, а лишь способствует достижению их допустимого уровня при обеспечении требуемой инвестором доходности. Она зависит от отношения инвестора к риску.</w:t>
      </w:r>
    </w:p>
    <w:p w:rsidR="0074553F" w:rsidRPr="00250D5F" w:rsidRDefault="0074553F" w:rsidP="00250D5F">
      <w:pPr>
        <w:spacing w:line="360" w:lineRule="auto"/>
        <w:ind w:firstLine="426"/>
        <w:rPr>
          <w:szCs w:val="28"/>
        </w:rPr>
      </w:pPr>
      <w:r w:rsidRPr="00250D5F">
        <w:rPr>
          <w:szCs w:val="28"/>
        </w:rPr>
        <w:t>Обеспечение достаточной ликвидности инвестируемых средств предполагает возможность быстрого и безубыточного (без существенных потерь в стоимости) обращения инвестиций в наличные деньги, или возможность их быстрой реализации. Эта цель не обязательно связана с предыдущими целями, она наиболее достижима при размещении средств в финансовые активы, пользующиеся устойчивым спросом на фондовом рынке (акции и облигации известных компаний, государственные ценные бумаги).</w:t>
      </w:r>
    </w:p>
    <w:p w:rsidR="0074553F" w:rsidRPr="00250D5F" w:rsidRDefault="0074553F" w:rsidP="00250D5F">
      <w:pPr>
        <w:spacing w:line="360" w:lineRule="auto"/>
        <w:ind w:firstLine="426"/>
        <w:rPr>
          <w:szCs w:val="28"/>
        </w:rPr>
      </w:pPr>
      <w:r w:rsidRPr="00250D5F">
        <w:rPr>
          <w:szCs w:val="28"/>
        </w:rPr>
        <w:t>Следует подчеркнуть, что ни одна из инвестиционных ценностей не обладает перечисленными выше свойствами в совокупности, что обусловливает альтернативность названных целей формирования инвестиционного портфеля. Так, безопасность обычно достигается в ущерб высокой доходности и росту вложений. В мировой практике безопасными (безрисковыми) являются долговые обязательства правительства, однако доход по ним редко превышает среднерыночный уровень и, как правило, существенного прироста вложений не происходит. Ценные бумаги прочих эмитентов, реальные инвестиционные проекты способны принести инвестору больший доход (как текущий, так и будущий), но существует повышенный риск с точки зрения возврата средств и получения дохода. Инвестиционные объекты, предполагающие прирост вложений, как правило, являются наименее ликвидными — минимальной ликвидностью обладает недвижимость.</w:t>
      </w:r>
    </w:p>
    <w:p w:rsidR="0074553F" w:rsidRPr="00D22D7E" w:rsidRDefault="0074553F" w:rsidP="00250D5F">
      <w:pPr>
        <w:spacing w:line="360" w:lineRule="auto"/>
        <w:ind w:firstLine="426"/>
        <w:rPr>
          <w:szCs w:val="28"/>
        </w:rPr>
      </w:pPr>
      <w:r w:rsidRPr="00250D5F">
        <w:rPr>
          <w:szCs w:val="28"/>
        </w:rPr>
        <w:t xml:space="preserve">Учитывая альтернативность инвестиционных целей, невозможно добиться их одновременного достижения. Поэтому инвестор должен установить приоритет определенной цели при формировании своего портфеля. </w:t>
      </w:r>
      <w:r w:rsidR="00177AFB" w:rsidRPr="00D22D7E">
        <w:rPr>
          <w:szCs w:val="28"/>
        </w:rPr>
        <w:t>[5]</w:t>
      </w:r>
    </w:p>
    <w:p w:rsidR="0074553F" w:rsidRPr="00250D5F" w:rsidRDefault="0074553F" w:rsidP="00250D5F">
      <w:pPr>
        <w:spacing w:line="360" w:lineRule="auto"/>
        <w:ind w:firstLine="426"/>
        <w:rPr>
          <w:szCs w:val="28"/>
        </w:rPr>
      </w:pPr>
      <w:r w:rsidRPr="00250D5F">
        <w:rPr>
          <w:szCs w:val="28"/>
        </w:rPr>
        <w:t>Различие целей формирования инвестиционных портфелей, видов включаемых в них объектов инвестирования и других условий определяет многообразие вариантов направленности и состава этих портфелей в отдельных компаниях. Их можно классифицировать следующим образом.</w:t>
      </w:r>
    </w:p>
    <w:p w:rsidR="0074553F" w:rsidRPr="00250D5F" w:rsidRDefault="0074553F" w:rsidP="00250D5F">
      <w:pPr>
        <w:spacing w:line="360" w:lineRule="auto"/>
        <w:ind w:firstLine="426"/>
        <w:rPr>
          <w:szCs w:val="28"/>
        </w:rPr>
      </w:pPr>
      <w:r w:rsidRPr="00250D5F">
        <w:rPr>
          <w:szCs w:val="28"/>
        </w:rPr>
        <w:t>Классификация инвестиционных портфелей по видам включаемых в них объектов инвестирования связана, прежде всего, с направленностью и объемом инвестиционной деятельности компании. Избираемый вид портфеля определяется направленностью и объемом инвестиционной деятельности. Для предприятий, осуществляющих производственную деятельность, основным типом формируемого портфеля является портфель реальных инвестиционных проектов, для институциональных инвесторов – портфель финансовых инструментов.</w:t>
      </w:r>
    </w:p>
    <w:p w:rsidR="0074553F" w:rsidRPr="00250D5F" w:rsidRDefault="0074553F" w:rsidP="00250D5F">
      <w:pPr>
        <w:spacing w:line="360" w:lineRule="auto"/>
        <w:ind w:firstLine="426"/>
        <w:rPr>
          <w:szCs w:val="28"/>
        </w:rPr>
      </w:pPr>
      <w:r w:rsidRPr="00250D5F">
        <w:rPr>
          <w:szCs w:val="28"/>
        </w:rPr>
        <w:t>Портфель реальных инвестиционных проектов формируется инвесторами, осуществляющими производственную деятельность, и включает объекты реального инвестирования всех видов. Формирование и реализация портфеля реальных инвестиционных проектов обеспечивают высокие темпы развития предприятия, создание дополнительных рабочих мест, формирование высокого имиджа и определенную государственную поддержку инвестиционной деятельности. В то же время по сравнению с другими видами инвестиционных портфелей портфель реальных инвестиционных проектов обычно является наиболее капиталоемким, более рисковым в связи с продолжительностью реализации, а также наиболее сложным и трудоемким в управлении. Это определяет высокий уровень требований к его формированию, тщательность отбора каждого включаемого в него инвестиционного проекта.</w:t>
      </w:r>
    </w:p>
    <w:p w:rsidR="0074553F" w:rsidRPr="00250D5F" w:rsidRDefault="0074553F" w:rsidP="00250D5F">
      <w:pPr>
        <w:spacing w:line="360" w:lineRule="auto"/>
        <w:ind w:firstLine="426"/>
        <w:rPr>
          <w:szCs w:val="28"/>
        </w:rPr>
      </w:pPr>
      <w:r w:rsidRPr="00250D5F">
        <w:rPr>
          <w:szCs w:val="28"/>
        </w:rPr>
        <w:t>Портфель ценных бумаг содержит определенную совокупность ценных бумаг. По сравнению с портфелем реальных инвестиционных проектов он характеризуется более высокой ликвидностью и легкой управляемостью. Вместе с тем этот портфель отличают: высокий уровень риска, который распространяется не только на доход, но и на весь инвестированный капитал; более низкий уровень доходности; отсутствие в большинстве случаев возможностей реального воздействия на доходность (кроме возможности реинвестирования капитала в другие инструменты фондового рынка); низкая инфляционная защищенность такого портфеля; ограниченность вариантов выбора отдельных финансовых инструментов.</w:t>
      </w:r>
    </w:p>
    <w:p w:rsidR="0074553F" w:rsidRPr="00D22D7E" w:rsidRDefault="0074553F" w:rsidP="00250D5F">
      <w:pPr>
        <w:spacing w:line="360" w:lineRule="auto"/>
        <w:ind w:firstLine="426"/>
        <w:rPr>
          <w:szCs w:val="28"/>
        </w:rPr>
      </w:pPr>
      <w:r w:rsidRPr="00250D5F">
        <w:rPr>
          <w:szCs w:val="28"/>
        </w:rPr>
        <w:t>Портфель прочих объектов инвестирования дополняет, как правило, инвестиционный портфель отдельных компаний (например, валютный портфель, депозитный портфель).</w:t>
      </w:r>
      <w:r w:rsidR="00177AFB" w:rsidRPr="00177AFB">
        <w:rPr>
          <w:szCs w:val="28"/>
        </w:rPr>
        <w:t xml:space="preserve"> [</w:t>
      </w:r>
      <w:r w:rsidR="00177AFB" w:rsidRPr="00D22D7E">
        <w:rPr>
          <w:szCs w:val="28"/>
        </w:rPr>
        <w:t>4]</w:t>
      </w:r>
    </w:p>
    <w:p w:rsidR="0074553F" w:rsidRPr="00250D5F" w:rsidRDefault="0074553F" w:rsidP="00250D5F">
      <w:pPr>
        <w:spacing w:line="360" w:lineRule="auto"/>
        <w:ind w:firstLine="426"/>
        <w:rPr>
          <w:szCs w:val="28"/>
        </w:rPr>
      </w:pPr>
      <w:r w:rsidRPr="00250D5F">
        <w:rPr>
          <w:szCs w:val="28"/>
        </w:rPr>
        <w:t>Инвестиционный портфель предприятия в условиях рыночной экономики включает, как правило, не только портфель инвестиционных проектов, но и портфель ценных бумаг и может дополняться портфелем прочих финансовых инвестиций (банковские депозиты, депозитные сертификаты и пр.).</w:t>
      </w:r>
    </w:p>
    <w:p w:rsidR="0074553F" w:rsidRPr="00250D5F" w:rsidRDefault="0074553F" w:rsidP="00250D5F">
      <w:pPr>
        <w:spacing w:line="360" w:lineRule="auto"/>
        <w:ind w:firstLine="426"/>
        <w:rPr>
          <w:szCs w:val="28"/>
        </w:rPr>
      </w:pPr>
      <w:r w:rsidRPr="00250D5F">
        <w:rPr>
          <w:szCs w:val="28"/>
        </w:rPr>
        <w:t>Смешанный инвестиционный портфель одновременно включает разнородные объекты инвестирования, перечисленные выше.</w:t>
      </w:r>
    </w:p>
    <w:p w:rsidR="0074553F" w:rsidRPr="00D22D7E" w:rsidRDefault="0074553F" w:rsidP="00250D5F">
      <w:pPr>
        <w:spacing w:line="360" w:lineRule="auto"/>
        <w:ind w:firstLine="426"/>
        <w:rPr>
          <w:szCs w:val="28"/>
        </w:rPr>
      </w:pPr>
      <w:r w:rsidRPr="00250D5F">
        <w:rPr>
          <w:szCs w:val="28"/>
        </w:rPr>
        <w:t>Классификация инвестиционных портфелей по приоритетным целям инвестирования связана прежде всего с реализацией инвестиционной стратегии предприятия и в определенной степени с позицией ее руководства в управлении инвестициями.</w:t>
      </w:r>
      <w:r w:rsidR="00177AFB" w:rsidRPr="00177AFB">
        <w:rPr>
          <w:szCs w:val="28"/>
        </w:rPr>
        <w:t xml:space="preserve"> [</w:t>
      </w:r>
      <w:r w:rsidR="00177AFB" w:rsidRPr="00D22D7E">
        <w:rPr>
          <w:szCs w:val="28"/>
        </w:rPr>
        <w:t>4]</w:t>
      </w:r>
    </w:p>
    <w:p w:rsidR="0074553F" w:rsidRPr="00250D5F" w:rsidRDefault="0074553F" w:rsidP="00250D5F">
      <w:pPr>
        <w:spacing w:line="360" w:lineRule="auto"/>
        <w:ind w:firstLine="426"/>
        <w:rPr>
          <w:szCs w:val="28"/>
        </w:rPr>
      </w:pPr>
      <w:r w:rsidRPr="00250D5F">
        <w:rPr>
          <w:szCs w:val="28"/>
        </w:rPr>
        <w:t>Портфель роста формируется с целью прироста капитальной стоимости портфеля вместе с получением дивидендов и состоит главным образом из объектов инвестирования, обеспечивающих достижение высоких темпов роста капитала (как правило, из акций компаний с растущей курсовой стоимостью).</w:t>
      </w:r>
    </w:p>
    <w:p w:rsidR="0074553F" w:rsidRPr="00250D5F" w:rsidRDefault="0074553F" w:rsidP="00250D5F">
      <w:pPr>
        <w:spacing w:line="360" w:lineRule="auto"/>
        <w:ind w:firstLine="426"/>
        <w:rPr>
          <w:szCs w:val="28"/>
        </w:rPr>
      </w:pPr>
      <w:r w:rsidRPr="00250D5F">
        <w:rPr>
          <w:szCs w:val="28"/>
        </w:rPr>
        <w:t>Портфель дохода ориентирован на получение текущего дохода — процентных и дивидендных выплат. Он состоит в основном из объектов инвестирования, обеспечивающих получение дохода в текущем периоде (акции, которые характеризуются умеренным ростом курсовой стоимости и высокими дивидендами, облигации и другие бумаги, отличительной чертой которых является выплата текущих доходов).</w:t>
      </w:r>
    </w:p>
    <w:p w:rsidR="0074553F" w:rsidRPr="00D22D7E" w:rsidRDefault="0074553F" w:rsidP="00250D5F">
      <w:pPr>
        <w:spacing w:line="360" w:lineRule="auto"/>
        <w:ind w:firstLine="426"/>
        <w:rPr>
          <w:szCs w:val="28"/>
        </w:rPr>
      </w:pPr>
      <w:r w:rsidRPr="00250D5F">
        <w:rPr>
          <w:szCs w:val="28"/>
        </w:rPr>
        <w:t>Консервативный портфель включает в основном объекты инвестирования со средними (а иногда и минимальными) значениями уровней риска (соответственно темпы роста дохода и капитала по таким объектам инвестирования значительно ниже).</w:t>
      </w:r>
      <w:r w:rsidR="00177AFB" w:rsidRPr="00177AFB">
        <w:rPr>
          <w:szCs w:val="28"/>
        </w:rPr>
        <w:t xml:space="preserve"> [</w:t>
      </w:r>
      <w:r w:rsidR="00177AFB" w:rsidRPr="00D22D7E">
        <w:rPr>
          <w:szCs w:val="28"/>
        </w:rPr>
        <w:t>1]</w:t>
      </w:r>
    </w:p>
    <w:p w:rsidR="0074553F" w:rsidRPr="00250D5F" w:rsidRDefault="0074553F" w:rsidP="00250D5F">
      <w:pPr>
        <w:spacing w:line="360" w:lineRule="auto"/>
        <w:ind w:firstLine="426"/>
        <w:rPr>
          <w:szCs w:val="28"/>
        </w:rPr>
      </w:pPr>
      <w:r w:rsidRPr="00250D5F">
        <w:rPr>
          <w:szCs w:val="28"/>
        </w:rPr>
        <w:t>Перечисленные типы портфелей имеют ряд промежуточных разновидностей. Портфели роста и дохода при максимальных значениях своих целевых показателей называются иногда агрессивными портфелями.</w:t>
      </w:r>
    </w:p>
    <w:p w:rsidR="0074553F" w:rsidRPr="00250D5F" w:rsidRDefault="0074553F" w:rsidP="00250D5F">
      <w:pPr>
        <w:spacing w:line="360" w:lineRule="auto"/>
        <w:ind w:firstLine="426"/>
        <w:rPr>
          <w:szCs w:val="28"/>
        </w:rPr>
      </w:pPr>
      <w:r w:rsidRPr="00250D5F">
        <w:rPr>
          <w:szCs w:val="28"/>
        </w:rPr>
        <w:t>Классификация инвестиционных портфелей по достигнутому соответствию целям инвестирования связана прежде всего с процессом реализации целей их формирования.</w:t>
      </w:r>
    </w:p>
    <w:p w:rsidR="0074553F" w:rsidRPr="00250D5F" w:rsidRDefault="0074553F" w:rsidP="00250D5F">
      <w:pPr>
        <w:spacing w:line="360" w:lineRule="auto"/>
        <w:ind w:firstLine="426"/>
        <w:rPr>
          <w:szCs w:val="28"/>
        </w:rPr>
      </w:pPr>
      <w:r w:rsidRPr="00250D5F">
        <w:rPr>
          <w:szCs w:val="28"/>
        </w:rPr>
        <w:t>Сбалансированный портфель характеризуется полной реализацией целей инвестора путем отбора инвестиционных проектов или финансовых инструментов, наиболее полно отвечающих этим целям.</w:t>
      </w:r>
    </w:p>
    <w:p w:rsidR="0074553F" w:rsidRPr="00D22D7E" w:rsidRDefault="0074553F" w:rsidP="00250D5F">
      <w:pPr>
        <w:spacing w:line="360" w:lineRule="auto"/>
        <w:ind w:firstLine="426"/>
        <w:rPr>
          <w:szCs w:val="28"/>
        </w:rPr>
      </w:pPr>
      <w:r w:rsidRPr="00250D5F">
        <w:rPr>
          <w:szCs w:val="28"/>
        </w:rPr>
        <w:t>Несбалансированный портфель характеризуется несоответствием его состава поставленным целям формирования. Разновидностью несбалансированного портфеля является разбалансированный портфель, который представляет собой ранее сбалансированный (оптимизированный) портфель, уже не удовлетворяющий инвестора в связи с существенным изменением внешних условий инвестиционной деятельности (например, условий налогообложения) или внутренних факторов (например, значительной задержкой реализации отдельных реальных инвестиционных проектов).</w:t>
      </w:r>
      <w:r w:rsidR="00177AFB" w:rsidRPr="00177AFB">
        <w:rPr>
          <w:szCs w:val="28"/>
        </w:rPr>
        <w:t xml:space="preserve"> </w:t>
      </w:r>
      <w:r w:rsidR="00177AFB" w:rsidRPr="00D22D7E">
        <w:rPr>
          <w:szCs w:val="28"/>
        </w:rPr>
        <w:t>[5]</w:t>
      </w:r>
    </w:p>
    <w:p w:rsidR="0074553F" w:rsidRPr="00250D5F" w:rsidRDefault="0074553F" w:rsidP="00250D5F">
      <w:pPr>
        <w:spacing w:line="360" w:lineRule="auto"/>
        <w:ind w:firstLine="426"/>
        <w:rPr>
          <w:szCs w:val="28"/>
        </w:rPr>
      </w:pPr>
      <w:r w:rsidRPr="00250D5F">
        <w:rPr>
          <w:szCs w:val="28"/>
        </w:rPr>
        <w:t>Основные типы фондовых портфелей и примерный состав каждого из них представлены в таблице 1.</w:t>
      </w:r>
    </w:p>
    <w:p w:rsidR="0074553F" w:rsidRPr="00177AFB" w:rsidRDefault="0074553F" w:rsidP="003365A9">
      <w:pPr>
        <w:spacing w:line="360" w:lineRule="auto"/>
        <w:ind w:firstLine="426"/>
        <w:jc w:val="left"/>
        <w:rPr>
          <w:szCs w:val="28"/>
        </w:rPr>
      </w:pPr>
      <w:r w:rsidRPr="00250D5F">
        <w:rPr>
          <w:szCs w:val="28"/>
        </w:rPr>
        <w:t>Таблица 1 – Основные типы фондовых портфелей</w:t>
      </w:r>
      <w:r w:rsidR="00177AFB" w:rsidRPr="00177AFB">
        <w:rPr>
          <w:szCs w:val="28"/>
        </w:rPr>
        <w:t xml:space="preserve"> [2]</w:t>
      </w:r>
    </w:p>
    <w:tbl>
      <w:tblPr>
        <w:tblW w:w="0" w:type="auto"/>
        <w:tblInd w:w="75" w:type="dxa"/>
        <w:tblBorders>
          <w:top w:val="outset" w:sz="6" w:space="0" w:color="000000"/>
          <w:left w:val="outset" w:sz="6" w:space="0" w:color="000000"/>
          <w:bottom w:val="outset" w:sz="6" w:space="0" w:color="000000"/>
          <w:right w:val="outset" w:sz="6" w:space="0" w:color="000000"/>
        </w:tblBorders>
        <w:tblCellMar>
          <w:top w:w="120" w:type="dxa"/>
          <w:left w:w="120" w:type="dxa"/>
          <w:bottom w:w="120" w:type="dxa"/>
          <w:right w:w="120" w:type="dxa"/>
        </w:tblCellMar>
        <w:tblLook w:val="04A0" w:firstRow="1" w:lastRow="0" w:firstColumn="1" w:lastColumn="0" w:noHBand="0" w:noVBand="1"/>
      </w:tblPr>
      <w:tblGrid>
        <w:gridCol w:w="2030"/>
        <w:gridCol w:w="3989"/>
        <w:gridCol w:w="4068"/>
      </w:tblGrid>
      <w:tr w:rsidR="0074553F" w:rsidRPr="0066665E" w:rsidTr="003365A9">
        <w:tc>
          <w:tcPr>
            <w:tcW w:w="2030" w:type="dxa"/>
            <w:tcBorders>
              <w:top w:val="outset" w:sz="6" w:space="0" w:color="000000"/>
              <w:left w:val="outset" w:sz="6" w:space="0" w:color="000000"/>
              <w:bottom w:val="outset" w:sz="6" w:space="0" w:color="000000"/>
              <w:right w:val="outset" w:sz="6" w:space="0" w:color="000000"/>
            </w:tcBorders>
            <w:hideMark/>
          </w:tcPr>
          <w:p w:rsidR="0074553F" w:rsidRPr="0066665E" w:rsidRDefault="003365A9" w:rsidP="003365A9">
            <w:pPr>
              <w:jc w:val="center"/>
              <w:rPr>
                <w:sz w:val="24"/>
                <w:szCs w:val="24"/>
              </w:rPr>
            </w:pPr>
            <w:r w:rsidRPr="0066665E">
              <w:rPr>
                <w:sz w:val="24"/>
                <w:szCs w:val="24"/>
              </w:rPr>
              <w:t>Критерий класси</w:t>
            </w:r>
            <w:r w:rsidR="0074553F" w:rsidRPr="0066665E">
              <w:rPr>
                <w:sz w:val="24"/>
                <w:szCs w:val="24"/>
              </w:rPr>
              <w:t>фикации портфеля</w:t>
            </w:r>
          </w:p>
        </w:tc>
        <w:tc>
          <w:tcPr>
            <w:tcW w:w="3989" w:type="dxa"/>
            <w:tcBorders>
              <w:top w:val="outset" w:sz="6" w:space="0" w:color="000000"/>
              <w:left w:val="outset" w:sz="6" w:space="0" w:color="000000"/>
              <w:bottom w:val="outset" w:sz="6" w:space="0" w:color="000000"/>
              <w:right w:val="outset" w:sz="6" w:space="0" w:color="000000"/>
            </w:tcBorders>
            <w:hideMark/>
          </w:tcPr>
          <w:p w:rsidR="0074553F" w:rsidRPr="003365A9" w:rsidRDefault="0074553F" w:rsidP="003365A9">
            <w:pPr>
              <w:ind w:firstLine="30"/>
              <w:jc w:val="center"/>
              <w:rPr>
                <w:sz w:val="24"/>
                <w:szCs w:val="24"/>
              </w:rPr>
            </w:pPr>
            <w:r w:rsidRPr="003365A9">
              <w:rPr>
                <w:sz w:val="24"/>
                <w:szCs w:val="24"/>
              </w:rPr>
              <w:t>Тип портфеля</w:t>
            </w:r>
          </w:p>
        </w:tc>
        <w:tc>
          <w:tcPr>
            <w:tcW w:w="0" w:type="auto"/>
            <w:tcBorders>
              <w:top w:val="outset" w:sz="6" w:space="0" w:color="000000"/>
              <w:left w:val="outset" w:sz="6" w:space="0" w:color="000000"/>
              <w:bottom w:val="outset" w:sz="6" w:space="0" w:color="000000"/>
              <w:right w:val="outset" w:sz="6" w:space="0" w:color="000000"/>
            </w:tcBorders>
            <w:hideMark/>
          </w:tcPr>
          <w:p w:rsidR="0074553F" w:rsidRPr="003365A9" w:rsidRDefault="0074553F" w:rsidP="003365A9">
            <w:pPr>
              <w:ind w:firstLine="2"/>
              <w:jc w:val="center"/>
              <w:rPr>
                <w:sz w:val="24"/>
                <w:szCs w:val="24"/>
              </w:rPr>
            </w:pPr>
            <w:r w:rsidRPr="003365A9">
              <w:rPr>
                <w:sz w:val="24"/>
                <w:szCs w:val="24"/>
              </w:rPr>
              <w:t>Возможный состав портфеля</w:t>
            </w:r>
          </w:p>
        </w:tc>
      </w:tr>
      <w:tr w:rsidR="0074553F" w:rsidRPr="0066665E" w:rsidTr="003365A9">
        <w:tc>
          <w:tcPr>
            <w:tcW w:w="2030" w:type="dxa"/>
            <w:tcBorders>
              <w:top w:val="outset" w:sz="6" w:space="0" w:color="000000"/>
              <w:left w:val="outset" w:sz="6" w:space="0" w:color="000000"/>
              <w:bottom w:val="outset" w:sz="6" w:space="0" w:color="000000"/>
              <w:right w:val="outset" w:sz="6" w:space="0" w:color="000000"/>
            </w:tcBorders>
            <w:hideMark/>
          </w:tcPr>
          <w:p w:rsidR="0074553F" w:rsidRPr="003365A9" w:rsidRDefault="0074553F" w:rsidP="003365A9">
            <w:pPr>
              <w:jc w:val="left"/>
              <w:rPr>
                <w:sz w:val="24"/>
                <w:szCs w:val="24"/>
              </w:rPr>
            </w:pPr>
            <w:r w:rsidRPr="003365A9">
              <w:rPr>
                <w:sz w:val="24"/>
                <w:szCs w:val="24"/>
              </w:rPr>
              <w:t>Характер формирования инвестиционного</w:t>
            </w:r>
          </w:p>
        </w:tc>
        <w:tc>
          <w:tcPr>
            <w:tcW w:w="3989" w:type="dxa"/>
            <w:tcBorders>
              <w:top w:val="outset" w:sz="6" w:space="0" w:color="000000"/>
              <w:left w:val="outset" w:sz="6" w:space="0" w:color="000000"/>
              <w:bottom w:val="outset" w:sz="6" w:space="0" w:color="000000"/>
              <w:right w:val="outset" w:sz="6" w:space="0" w:color="000000"/>
            </w:tcBorders>
            <w:hideMark/>
          </w:tcPr>
          <w:p w:rsidR="0074553F" w:rsidRPr="003365A9" w:rsidRDefault="0074553F" w:rsidP="003365A9">
            <w:pPr>
              <w:ind w:firstLine="30"/>
              <w:jc w:val="left"/>
              <w:rPr>
                <w:sz w:val="24"/>
                <w:szCs w:val="24"/>
              </w:rPr>
            </w:pPr>
            <w:r w:rsidRPr="003365A9">
              <w:rPr>
                <w:sz w:val="24"/>
                <w:szCs w:val="24"/>
              </w:rPr>
              <w:t>Портфель дохода – максимизирует инвестиционную прибыль в текущем периоде</w:t>
            </w:r>
          </w:p>
        </w:tc>
        <w:tc>
          <w:tcPr>
            <w:tcW w:w="0" w:type="auto"/>
            <w:tcBorders>
              <w:top w:val="outset" w:sz="6" w:space="0" w:color="000000"/>
              <w:left w:val="outset" w:sz="6" w:space="0" w:color="000000"/>
              <w:bottom w:val="outset" w:sz="6" w:space="0" w:color="000000"/>
              <w:right w:val="outset" w:sz="6" w:space="0" w:color="000000"/>
            </w:tcBorders>
            <w:hideMark/>
          </w:tcPr>
          <w:p w:rsidR="0074553F" w:rsidRPr="003365A9" w:rsidRDefault="0074553F" w:rsidP="003365A9">
            <w:pPr>
              <w:ind w:firstLine="2"/>
              <w:jc w:val="left"/>
              <w:rPr>
                <w:sz w:val="24"/>
                <w:szCs w:val="24"/>
              </w:rPr>
            </w:pPr>
            <w:r w:rsidRPr="003365A9">
              <w:rPr>
                <w:sz w:val="24"/>
                <w:szCs w:val="24"/>
              </w:rPr>
              <w:t>Акции и облигации, имеющие высокий уровень дивидендных и процентных выплат</w:t>
            </w:r>
          </w:p>
        </w:tc>
      </w:tr>
      <w:tr w:rsidR="0074553F" w:rsidRPr="0066665E" w:rsidTr="003365A9">
        <w:tc>
          <w:tcPr>
            <w:tcW w:w="2030" w:type="dxa"/>
            <w:tcBorders>
              <w:top w:val="outset" w:sz="6" w:space="0" w:color="000000"/>
              <w:left w:val="outset" w:sz="6" w:space="0" w:color="000000"/>
              <w:bottom w:val="outset" w:sz="6" w:space="0" w:color="000000"/>
              <w:right w:val="outset" w:sz="6" w:space="0" w:color="000000"/>
            </w:tcBorders>
            <w:hideMark/>
          </w:tcPr>
          <w:p w:rsidR="0074553F" w:rsidRPr="003365A9" w:rsidRDefault="0074553F" w:rsidP="003365A9">
            <w:pPr>
              <w:jc w:val="left"/>
              <w:rPr>
                <w:sz w:val="24"/>
                <w:szCs w:val="24"/>
              </w:rPr>
            </w:pPr>
            <w:r w:rsidRPr="003365A9">
              <w:rPr>
                <w:sz w:val="24"/>
                <w:szCs w:val="24"/>
              </w:rPr>
              <w:t>Дохода</w:t>
            </w:r>
          </w:p>
        </w:tc>
        <w:tc>
          <w:tcPr>
            <w:tcW w:w="3989" w:type="dxa"/>
            <w:tcBorders>
              <w:top w:val="outset" w:sz="6" w:space="0" w:color="000000"/>
              <w:left w:val="outset" w:sz="6" w:space="0" w:color="000000"/>
              <w:bottom w:val="outset" w:sz="6" w:space="0" w:color="000000"/>
              <w:right w:val="outset" w:sz="6" w:space="0" w:color="000000"/>
            </w:tcBorders>
            <w:hideMark/>
          </w:tcPr>
          <w:p w:rsidR="0074553F" w:rsidRPr="0066665E" w:rsidRDefault="0074553F" w:rsidP="003365A9">
            <w:pPr>
              <w:ind w:firstLine="30"/>
              <w:jc w:val="left"/>
              <w:rPr>
                <w:sz w:val="24"/>
                <w:szCs w:val="24"/>
              </w:rPr>
            </w:pPr>
            <w:r w:rsidRPr="0066665E">
              <w:rPr>
                <w:sz w:val="24"/>
                <w:szCs w:val="24"/>
              </w:rPr>
              <w:t>Портфель рос</w:t>
            </w:r>
            <w:r w:rsidR="003365A9" w:rsidRPr="0066665E">
              <w:rPr>
                <w:sz w:val="24"/>
                <w:szCs w:val="24"/>
              </w:rPr>
              <w:t>та – максимизирует прирост капи</w:t>
            </w:r>
            <w:r w:rsidRPr="0066665E">
              <w:rPr>
                <w:sz w:val="24"/>
                <w:szCs w:val="24"/>
              </w:rPr>
              <w:t>тала в долгосрочном периоде</w:t>
            </w:r>
          </w:p>
        </w:tc>
        <w:tc>
          <w:tcPr>
            <w:tcW w:w="0" w:type="auto"/>
            <w:tcBorders>
              <w:top w:val="outset" w:sz="6" w:space="0" w:color="000000"/>
              <w:left w:val="outset" w:sz="6" w:space="0" w:color="000000"/>
              <w:bottom w:val="outset" w:sz="6" w:space="0" w:color="000000"/>
              <w:right w:val="outset" w:sz="6" w:space="0" w:color="000000"/>
            </w:tcBorders>
            <w:hideMark/>
          </w:tcPr>
          <w:p w:rsidR="0074553F" w:rsidRPr="003365A9" w:rsidRDefault="0074553F" w:rsidP="003365A9">
            <w:pPr>
              <w:ind w:firstLine="2"/>
              <w:jc w:val="left"/>
              <w:rPr>
                <w:sz w:val="24"/>
                <w:szCs w:val="24"/>
              </w:rPr>
            </w:pPr>
            <w:r w:rsidRPr="003365A9">
              <w:rPr>
                <w:sz w:val="24"/>
                <w:szCs w:val="24"/>
              </w:rPr>
              <w:t>Акции, курсовая стоимость которых характеризуется высокими темпами роста</w:t>
            </w:r>
          </w:p>
        </w:tc>
      </w:tr>
      <w:tr w:rsidR="003365A9" w:rsidRPr="0066665E" w:rsidTr="00C3310C">
        <w:tc>
          <w:tcPr>
            <w:tcW w:w="2030" w:type="dxa"/>
            <w:vMerge w:val="restart"/>
            <w:tcBorders>
              <w:top w:val="outset" w:sz="6" w:space="0" w:color="000000"/>
              <w:left w:val="outset" w:sz="6" w:space="0" w:color="000000"/>
              <w:right w:val="outset" w:sz="6" w:space="0" w:color="000000"/>
            </w:tcBorders>
            <w:hideMark/>
          </w:tcPr>
          <w:p w:rsidR="003365A9" w:rsidRPr="003365A9" w:rsidRDefault="003365A9" w:rsidP="003365A9">
            <w:pPr>
              <w:jc w:val="left"/>
              <w:rPr>
                <w:sz w:val="24"/>
                <w:szCs w:val="24"/>
              </w:rPr>
            </w:pPr>
            <w:r w:rsidRPr="003365A9">
              <w:rPr>
                <w:sz w:val="24"/>
                <w:szCs w:val="24"/>
              </w:rPr>
              <w:t>Допустимый уровень риска</w:t>
            </w:r>
          </w:p>
        </w:tc>
        <w:tc>
          <w:tcPr>
            <w:tcW w:w="3989" w:type="dxa"/>
            <w:tcBorders>
              <w:top w:val="outset" w:sz="6" w:space="0" w:color="000000"/>
              <w:left w:val="outset" w:sz="6" w:space="0" w:color="000000"/>
              <w:bottom w:val="outset" w:sz="6" w:space="0" w:color="000000"/>
              <w:right w:val="outset" w:sz="6" w:space="0" w:color="000000"/>
            </w:tcBorders>
            <w:hideMark/>
          </w:tcPr>
          <w:p w:rsidR="003365A9" w:rsidRPr="003365A9" w:rsidRDefault="003365A9" w:rsidP="003365A9">
            <w:pPr>
              <w:ind w:firstLine="30"/>
              <w:jc w:val="left"/>
              <w:rPr>
                <w:sz w:val="24"/>
                <w:szCs w:val="24"/>
              </w:rPr>
            </w:pPr>
            <w:r w:rsidRPr="003365A9">
              <w:rPr>
                <w:sz w:val="24"/>
                <w:szCs w:val="24"/>
              </w:rPr>
              <w:t>Агрессивный портфель – максимизирует доход вне зависимости от уровня риска</w:t>
            </w:r>
          </w:p>
        </w:tc>
        <w:tc>
          <w:tcPr>
            <w:tcW w:w="0" w:type="auto"/>
            <w:tcBorders>
              <w:top w:val="outset" w:sz="6" w:space="0" w:color="000000"/>
              <w:left w:val="outset" w:sz="6" w:space="0" w:color="000000"/>
              <w:bottom w:val="outset" w:sz="6" w:space="0" w:color="000000"/>
              <w:right w:val="outset" w:sz="6" w:space="0" w:color="000000"/>
            </w:tcBorders>
            <w:hideMark/>
          </w:tcPr>
          <w:p w:rsidR="003365A9" w:rsidRPr="003365A9" w:rsidRDefault="003365A9" w:rsidP="003365A9">
            <w:pPr>
              <w:ind w:firstLine="2"/>
              <w:jc w:val="left"/>
              <w:rPr>
                <w:sz w:val="24"/>
                <w:szCs w:val="24"/>
              </w:rPr>
            </w:pPr>
            <w:r w:rsidRPr="003365A9">
              <w:rPr>
                <w:sz w:val="24"/>
                <w:szCs w:val="24"/>
              </w:rPr>
              <w:t>Акции молодых, быстрорастущих компаний</w:t>
            </w:r>
          </w:p>
        </w:tc>
      </w:tr>
      <w:tr w:rsidR="003365A9" w:rsidRPr="0066665E" w:rsidTr="00C3310C">
        <w:tc>
          <w:tcPr>
            <w:tcW w:w="2030" w:type="dxa"/>
            <w:vMerge/>
            <w:tcBorders>
              <w:left w:val="outset" w:sz="6" w:space="0" w:color="000000"/>
              <w:right w:val="outset" w:sz="6" w:space="0" w:color="000000"/>
            </w:tcBorders>
            <w:hideMark/>
          </w:tcPr>
          <w:p w:rsidR="003365A9" w:rsidRPr="003365A9" w:rsidRDefault="003365A9" w:rsidP="003365A9">
            <w:pPr>
              <w:jc w:val="left"/>
              <w:rPr>
                <w:sz w:val="24"/>
                <w:szCs w:val="24"/>
              </w:rPr>
            </w:pPr>
          </w:p>
        </w:tc>
        <w:tc>
          <w:tcPr>
            <w:tcW w:w="3989" w:type="dxa"/>
            <w:tcBorders>
              <w:top w:val="outset" w:sz="6" w:space="0" w:color="000000"/>
              <w:left w:val="outset" w:sz="6" w:space="0" w:color="000000"/>
              <w:bottom w:val="outset" w:sz="6" w:space="0" w:color="000000"/>
              <w:right w:val="outset" w:sz="6" w:space="0" w:color="000000"/>
            </w:tcBorders>
            <w:hideMark/>
          </w:tcPr>
          <w:p w:rsidR="003365A9" w:rsidRPr="003365A9" w:rsidRDefault="003365A9" w:rsidP="003365A9">
            <w:pPr>
              <w:ind w:firstLine="30"/>
              <w:jc w:val="left"/>
              <w:rPr>
                <w:sz w:val="24"/>
                <w:szCs w:val="24"/>
              </w:rPr>
            </w:pPr>
            <w:r w:rsidRPr="003365A9">
              <w:rPr>
                <w:sz w:val="24"/>
                <w:szCs w:val="24"/>
              </w:rPr>
              <w:t>Умеренный портфель – общий уровень риска близок к среднерыночному</w:t>
            </w:r>
          </w:p>
        </w:tc>
        <w:tc>
          <w:tcPr>
            <w:tcW w:w="0" w:type="auto"/>
            <w:tcBorders>
              <w:top w:val="outset" w:sz="6" w:space="0" w:color="000000"/>
              <w:left w:val="outset" w:sz="6" w:space="0" w:color="000000"/>
              <w:bottom w:val="outset" w:sz="6" w:space="0" w:color="000000"/>
              <w:right w:val="outset" w:sz="6" w:space="0" w:color="000000"/>
            </w:tcBorders>
            <w:hideMark/>
          </w:tcPr>
          <w:p w:rsidR="003365A9" w:rsidRPr="003365A9" w:rsidRDefault="003365A9" w:rsidP="003365A9">
            <w:pPr>
              <w:ind w:firstLine="2"/>
              <w:jc w:val="left"/>
              <w:rPr>
                <w:sz w:val="24"/>
                <w:szCs w:val="24"/>
              </w:rPr>
            </w:pPr>
            <w:r w:rsidRPr="003365A9">
              <w:rPr>
                <w:sz w:val="24"/>
                <w:szCs w:val="24"/>
              </w:rPr>
              <w:t>Велика доля акций зрелых компаний, как правило, котирующихся на бирже</w:t>
            </w:r>
          </w:p>
        </w:tc>
      </w:tr>
      <w:tr w:rsidR="003365A9" w:rsidRPr="0066665E" w:rsidTr="00C3310C">
        <w:tc>
          <w:tcPr>
            <w:tcW w:w="2030" w:type="dxa"/>
            <w:vMerge/>
            <w:tcBorders>
              <w:left w:val="outset" w:sz="6" w:space="0" w:color="000000"/>
              <w:bottom w:val="outset" w:sz="6" w:space="0" w:color="000000"/>
              <w:right w:val="outset" w:sz="6" w:space="0" w:color="000000"/>
            </w:tcBorders>
            <w:hideMark/>
          </w:tcPr>
          <w:p w:rsidR="003365A9" w:rsidRPr="003365A9" w:rsidRDefault="003365A9" w:rsidP="003365A9">
            <w:pPr>
              <w:jc w:val="left"/>
              <w:rPr>
                <w:sz w:val="24"/>
                <w:szCs w:val="24"/>
              </w:rPr>
            </w:pPr>
          </w:p>
        </w:tc>
        <w:tc>
          <w:tcPr>
            <w:tcW w:w="3989" w:type="dxa"/>
            <w:tcBorders>
              <w:top w:val="outset" w:sz="6" w:space="0" w:color="000000"/>
              <w:left w:val="outset" w:sz="6" w:space="0" w:color="000000"/>
              <w:bottom w:val="outset" w:sz="6" w:space="0" w:color="000000"/>
              <w:right w:val="outset" w:sz="6" w:space="0" w:color="000000"/>
            </w:tcBorders>
            <w:hideMark/>
          </w:tcPr>
          <w:p w:rsidR="003365A9" w:rsidRPr="003365A9" w:rsidRDefault="003365A9" w:rsidP="003365A9">
            <w:pPr>
              <w:ind w:firstLine="30"/>
              <w:jc w:val="left"/>
              <w:rPr>
                <w:sz w:val="24"/>
                <w:szCs w:val="24"/>
              </w:rPr>
            </w:pPr>
            <w:r w:rsidRPr="003365A9">
              <w:rPr>
                <w:sz w:val="24"/>
                <w:szCs w:val="24"/>
              </w:rPr>
              <w:t>Консервативный портфель – уровень риска минимален</w:t>
            </w:r>
          </w:p>
        </w:tc>
        <w:tc>
          <w:tcPr>
            <w:tcW w:w="0" w:type="auto"/>
            <w:tcBorders>
              <w:top w:val="outset" w:sz="6" w:space="0" w:color="000000"/>
              <w:left w:val="outset" w:sz="6" w:space="0" w:color="000000"/>
              <w:bottom w:val="outset" w:sz="6" w:space="0" w:color="000000"/>
              <w:right w:val="outset" w:sz="6" w:space="0" w:color="000000"/>
            </w:tcBorders>
            <w:hideMark/>
          </w:tcPr>
          <w:p w:rsidR="003365A9" w:rsidRPr="0066665E" w:rsidRDefault="003365A9" w:rsidP="003365A9">
            <w:pPr>
              <w:ind w:firstLine="2"/>
              <w:jc w:val="left"/>
              <w:rPr>
                <w:sz w:val="24"/>
                <w:szCs w:val="24"/>
              </w:rPr>
            </w:pPr>
            <w:r w:rsidRPr="0066665E">
              <w:rPr>
                <w:sz w:val="24"/>
                <w:szCs w:val="24"/>
              </w:rPr>
              <w:t>Акции надежных компаний –«голубые фишки», корпоратив-</w:t>
            </w:r>
          </w:p>
          <w:p w:rsidR="003365A9" w:rsidRPr="0066665E" w:rsidRDefault="003365A9" w:rsidP="003365A9">
            <w:pPr>
              <w:ind w:firstLine="2"/>
              <w:jc w:val="left"/>
              <w:rPr>
                <w:sz w:val="24"/>
                <w:szCs w:val="24"/>
              </w:rPr>
            </w:pPr>
            <w:r w:rsidRPr="0066665E">
              <w:rPr>
                <w:sz w:val="24"/>
                <w:szCs w:val="24"/>
              </w:rPr>
              <w:t>ные облигации, имеющие высо-</w:t>
            </w:r>
          </w:p>
          <w:p w:rsidR="003365A9" w:rsidRPr="0066665E" w:rsidRDefault="003365A9" w:rsidP="003365A9">
            <w:pPr>
              <w:ind w:firstLine="2"/>
              <w:jc w:val="left"/>
              <w:rPr>
                <w:sz w:val="24"/>
                <w:szCs w:val="24"/>
              </w:rPr>
            </w:pPr>
            <w:r w:rsidRPr="0066665E">
              <w:rPr>
                <w:sz w:val="24"/>
                <w:szCs w:val="24"/>
              </w:rPr>
              <w:t>кий рейтинг, государственные облигации</w:t>
            </w:r>
          </w:p>
        </w:tc>
      </w:tr>
      <w:tr w:rsidR="003365A9" w:rsidRPr="0066665E" w:rsidTr="001C1710">
        <w:tc>
          <w:tcPr>
            <w:tcW w:w="2030" w:type="dxa"/>
            <w:vMerge w:val="restart"/>
            <w:tcBorders>
              <w:top w:val="outset" w:sz="6" w:space="0" w:color="000000"/>
              <w:left w:val="outset" w:sz="6" w:space="0" w:color="000000"/>
              <w:right w:val="outset" w:sz="6" w:space="0" w:color="000000"/>
            </w:tcBorders>
            <w:hideMark/>
          </w:tcPr>
          <w:p w:rsidR="003365A9" w:rsidRPr="003365A9" w:rsidRDefault="003365A9" w:rsidP="003365A9">
            <w:pPr>
              <w:jc w:val="left"/>
              <w:rPr>
                <w:sz w:val="24"/>
                <w:szCs w:val="24"/>
              </w:rPr>
            </w:pPr>
            <w:r w:rsidRPr="003365A9">
              <w:rPr>
                <w:sz w:val="24"/>
                <w:szCs w:val="24"/>
              </w:rPr>
              <w:t>Уровень ликвидности</w:t>
            </w:r>
          </w:p>
        </w:tc>
        <w:tc>
          <w:tcPr>
            <w:tcW w:w="3989" w:type="dxa"/>
            <w:tcBorders>
              <w:top w:val="outset" w:sz="6" w:space="0" w:color="000000"/>
              <w:left w:val="outset" w:sz="6" w:space="0" w:color="000000"/>
              <w:bottom w:val="outset" w:sz="6" w:space="0" w:color="000000"/>
              <w:right w:val="outset" w:sz="6" w:space="0" w:color="000000"/>
            </w:tcBorders>
            <w:hideMark/>
          </w:tcPr>
          <w:p w:rsidR="003365A9" w:rsidRPr="003365A9" w:rsidRDefault="003365A9" w:rsidP="003365A9">
            <w:pPr>
              <w:ind w:firstLine="30"/>
              <w:jc w:val="left"/>
              <w:rPr>
                <w:sz w:val="24"/>
                <w:szCs w:val="24"/>
              </w:rPr>
            </w:pPr>
            <w:r w:rsidRPr="003365A9">
              <w:rPr>
                <w:sz w:val="24"/>
                <w:szCs w:val="24"/>
              </w:rPr>
              <w:t>Высоколиквидный портфель – ценные бумаги, входящие в состав данного портфеля, можно быстро и без потерь вложенного капитала реализовать на рынке</w:t>
            </w:r>
          </w:p>
        </w:tc>
        <w:tc>
          <w:tcPr>
            <w:tcW w:w="0" w:type="auto"/>
            <w:tcBorders>
              <w:top w:val="outset" w:sz="6" w:space="0" w:color="000000"/>
              <w:left w:val="outset" w:sz="6" w:space="0" w:color="000000"/>
              <w:bottom w:val="outset" w:sz="6" w:space="0" w:color="000000"/>
              <w:right w:val="outset" w:sz="6" w:space="0" w:color="000000"/>
            </w:tcBorders>
            <w:hideMark/>
          </w:tcPr>
          <w:p w:rsidR="003365A9" w:rsidRPr="003365A9" w:rsidRDefault="003365A9" w:rsidP="003365A9">
            <w:pPr>
              <w:ind w:firstLine="2"/>
              <w:jc w:val="left"/>
              <w:rPr>
                <w:sz w:val="24"/>
                <w:szCs w:val="24"/>
              </w:rPr>
            </w:pPr>
            <w:r w:rsidRPr="003365A9">
              <w:rPr>
                <w:sz w:val="24"/>
                <w:szCs w:val="24"/>
              </w:rPr>
              <w:t>Краткосрочные облигации, акции, пользующиеся высоким спросом на рынке, по которым регулярно совершаются сделки</w:t>
            </w:r>
          </w:p>
        </w:tc>
      </w:tr>
      <w:tr w:rsidR="003365A9" w:rsidRPr="0066665E" w:rsidTr="001C1710">
        <w:tc>
          <w:tcPr>
            <w:tcW w:w="2030" w:type="dxa"/>
            <w:vMerge/>
            <w:tcBorders>
              <w:left w:val="outset" w:sz="6" w:space="0" w:color="000000"/>
              <w:right w:val="outset" w:sz="6" w:space="0" w:color="000000"/>
            </w:tcBorders>
            <w:hideMark/>
          </w:tcPr>
          <w:p w:rsidR="003365A9" w:rsidRPr="003365A9" w:rsidRDefault="003365A9" w:rsidP="003365A9">
            <w:pPr>
              <w:jc w:val="left"/>
              <w:rPr>
                <w:sz w:val="24"/>
                <w:szCs w:val="24"/>
              </w:rPr>
            </w:pPr>
          </w:p>
        </w:tc>
        <w:tc>
          <w:tcPr>
            <w:tcW w:w="3989" w:type="dxa"/>
            <w:tcBorders>
              <w:top w:val="outset" w:sz="6" w:space="0" w:color="000000"/>
              <w:left w:val="outset" w:sz="6" w:space="0" w:color="000000"/>
              <w:bottom w:val="outset" w:sz="6" w:space="0" w:color="000000"/>
              <w:right w:val="outset" w:sz="6" w:space="0" w:color="000000"/>
            </w:tcBorders>
            <w:hideMark/>
          </w:tcPr>
          <w:p w:rsidR="003365A9" w:rsidRPr="003365A9" w:rsidRDefault="003365A9" w:rsidP="003365A9">
            <w:pPr>
              <w:ind w:firstLine="30"/>
              <w:jc w:val="left"/>
              <w:rPr>
                <w:sz w:val="24"/>
                <w:szCs w:val="24"/>
              </w:rPr>
            </w:pPr>
            <w:r w:rsidRPr="003365A9">
              <w:rPr>
                <w:sz w:val="24"/>
                <w:szCs w:val="24"/>
              </w:rPr>
              <w:t>Среднеликвидный портфель – не все ценные бумаги, входящие в его состав, обладают высоким уровнем ликвидности</w:t>
            </w:r>
          </w:p>
        </w:tc>
        <w:tc>
          <w:tcPr>
            <w:tcW w:w="0" w:type="auto"/>
            <w:tcBorders>
              <w:top w:val="outset" w:sz="6" w:space="0" w:color="000000"/>
              <w:left w:val="outset" w:sz="6" w:space="0" w:color="000000"/>
              <w:bottom w:val="outset" w:sz="6" w:space="0" w:color="000000"/>
              <w:right w:val="outset" w:sz="6" w:space="0" w:color="000000"/>
            </w:tcBorders>
            <w:hideMark/>
          </w:tcPr>
          <w:p w:rsidR="003365A9" w:rsidRPr="003365A9" w:rsidRDefault="003365A9" w:rsidP="003365A9">
            <w:pPr>
              <w:ind w:firstLine="2"/>
              <w:jc w:val="left"/>
              <w:rPr>
                <w:sz w:val="24"/>
                <w:szCs w:val="24"/>
              </w:rPr>
            </w:pPr>
            <w:r w:rsidRPr="003365A9">
              <w:rPr>
                <w:sz w:val="24"/>
                <w:szCs w:val="24"/>
              </w:rPr>
              <w:t>Наряду с высоколиквидными инструментами входят среднесрочные облигации, акции, не пользующиеся высоким спросом на фондовом рынке и с нерегулярной частотой трансакций</w:t>
            </w:r>
          </w:p>
        </w:tc>
      </w:tr>
      <w:tr w:rsidR="003365A9" w:rsidRPr="0066665E" w:rsidTr="001C1710">
        <w:tc>
          <w:tcPr>
            <w:tcW w:w="2030" w:type="dxa"/>
            <w:vMerge/>
            <w:tcBorders>
              <w:left w:val="outset" w:sz="6" w:space="0" w:color="000000"/>
              <w:bottom w:val="outset" w:sz="6" w:space="0" w:color="000000"/>
              <w:right w:val="outset" w:sz="6" w:space="0" w:color="000000"/>
            </w:tcBorders>
            <w:hideMark/>
          </w:tcPr>
          <w:p w:rsidR="003365A9" w:rsidRPr="003365A9" w:rsidRDefault="003365A9" w:rsidP="003365A9">
            <w:pPr>
              <w:jc w:val="left"/>
              <w:rPr>
                <w:sz w:val="24"/>
                <w:szCs w:val="24"/>
              </w:rPr>
            </w:pPr>
          </w:p>
        </w:tc>
        <w:tc>
          <w:tcPr>
            <w:tcW w:w="3989" w:type="dxa"/>
            <w:tcBorders>
              <w:top w:val="outset" w:sz="6" w:space="0" w:color="000000"/>
              <w:left w:val="outset" w:sz="6" w:space="0" w:color="000000"/>
              <w:bottom w:val="outset" w:sz="6" w:space="0" w:color="000000"/>
              <w:right w:val="outset" w:sz="6" w:space="0" w:color="000000"/>
            </w:tcBorders>
            <w:hideMark/>
          </w:tcPr>
          <w:p w:rsidR="003365A9" w:rsidRPr="003365A9" w:rsidRDefault="003365A9" w:rsidP="003365A9">
            <w:pPr>
              <w:ind w:firstLine="30"/>
              <w:jc w:val="left"/>
              <w:rPr>
                <w:sz w:val="24"/>
                <w:szCs w:val="24"/>
              </w:rPr>
            </w:pPr>
            <w:r w:rsidRPr="003365A9">
              <w:rPr>
                <w:sz w:val="24"/>
                <w:szCs w:val="24"/>
              </w:rPr>
              <w:t>Низколиквидный портфель – возникают проблемы быстрой реализации и без потерь основной части ценных бумаг</w:t>
            </w:r>
          </w:p>
        </w:tc>
        <w:tc>
          <w:tcPr>
            <w:tcW w:w="0" w:type="auto"/>
            <w:tcBorders>
              <w:top w:val="outset" w:sz="6" w:space="0" w:color="000000"/>
              <w:left w:val="outset" w:sz="6" w:space="0" w:color="000000"/>
              <w:bottom w:val="outset" w:sz="6" w:space="0" w:color="000000"/>
              <w:right w:val="outset" w:sz="6" w:space="0" w:color="000000"/>
            </w:tcBorders>
            <w:hideMark/>
          </w:tcPr>
          <w:p w:rsidR="003365A9" w:rsidRPr="003365A9" w:rsidRDefault="003365A9" w:rsidP="003365A9">
            <w:pPr>
              <w:ind w:firstLine="2"/>
              <w:jc w:val="left"/>
              <w:rPr>
                <w:sz w:val="24"/>
                <w:szCs w:val="24"/>
              </w:rPr>
            </w:pPr>
            <w:r w:rsidRPr="003365A9">
              <w:rPr>
                <w:sz w:val="24"/>
                <w:szCs w:val="24"/>
              </w:rPr>
              <w:t>Облигации с высоким периодом погашения, акции, пользующиеся низким спросом или не котирующиеся на рынке</w:t>
            </w:r>
          </w:p>
        </w:tc>
      </w:tr>
      <w:tr w:rsidR="003365A9" w:rsidRPr="0066665E" w:rsidTr="00683ED1">
        <w:tc>
          <w:tcPr>
            <w:tcW w:w="2030" w:type="dxa"/>
            <w:vMerge w:val="restart"/>
            <w:tcBorders>
              <w:top w:val="outset" w:sz="6" w:space="0" w:color="000000"/>
              <w:left w:val="outset" w:sz="6" w:space="0" w:color="000000"/>
              <w:right w:val="outset" w:sz="6" w:space="0" w:color="000000"/>
            </w:tcBorders>
            <w:hideMark/>
          </w:tcPr>
          <w:p w:rsidR="003365A9" w:rsidRPr="0066665E" w:rsidRDefault="003365A9" w:rsidP="003365A9">
            <w:pPr>
              <w:jc w:val="left"/>
              <w:rPr>
                <w:sz w:val="24"/>
                <w:szCs w:val="24"/>
              </w:rPr>
            </w:pPr>
            <w:r w:rsidRPr="0066665E">
              <w:rPr>
                <w:sz w:val="24"/>
                <w:szCs w:val="24"/>
              </w:rPr>
              <w:t>Продолжитель-</w:t>
            </w:r>
          </w:p>
          <w:p w:rsidR="003365A9" w:rsidRPr="0066665E" w:rsidRDefault="003365A9" w:rsidP="003365A9">
            <w:pPr>
              <w:jc w:val="left"/>
              <w:rPr>
                <w:sz w:val="24"/>
                <w:szCs w:val="24"/>
              </w:rPr>
            </w:pPr>
            <w:r w:rsidRPr="0066665E">
              <w:rPr>
                <w:sz w:val="24"/>
                <w:szCs w:val="24"/>
              </w:rPr>
              <w:t>ность инвести-</w:t>
            </w:r>
          </w:p>
          <w:p w:rsidR="003365A9" w:rsidRPr="0066665E" w:rsidRDefault="003365A9" w:rsidP="003365A9">
            <w:pPr>
              <w:jc w:val="left"/>
              <w:rPr>
                <w:sz w:val="24"/>
                <w:szCs w:val="24"/>
              </w:rPr>
            </w:pPr>
            <w:r w:rsidRPr="0066665E">
              <w:rPr>
                <w:sz w:val="24"/>
                <w:szCs w:val="24"/>
              </w:rPr>
              <w:t>ционного периода</w:t>
            </w:r>
          </w:p>
        </w:tc>
        <w:tc>
          <w:tcPr>
            <w:tcW w:w="3989" w:type="dxa"/>
            <w:tcBorders>
              <w:top w:val="outset" w:sz="6" w:space="0" w:color="000000"/>
              <w:left w:val="outset" w:sz="6" w:space="0" w:color="000000"/>
              <w:bottom w:val="outset" w:sz="6" w:space="0" w:color="000000"/>
              <w:right w:val="outset" w:sz="6" w:space="0" w:color="000000"/>
            </w:tcBorders>
            <w:hideMark/>
          </w:tcPr>
          <w:p w:rsidR="003365A9" w:rsidRPr="003365A9" w:rsidRDefault="003365A9" w:rsidP="003365A9">
            <w:pPr>
              <w:ind w:firstLine="30"/>
              <w:jc w:val="left"/>
              <w:rPr>
                <w:sz w:val="24"/>
                <w:szCs w:val="24"/>
              </w:rPr>
            </w:pPr>
            <w:r w:rsidRPr="003365A9">
              <w:rPr>
                <w:sz w:val="24"/>
                <w:szCs w:val="24"/>
              </w:rPr>
              <w:t>Краткосрочный портфель – инвестиционный период не превышает одного года</w:t>
            </w:r>
          </w:p>
        </w:tc>
        <w:tc>
          <w:tcPr>
            <w:tcW w:w="0" w:type="auto"/>
            <w:tcBorders>
              <w:top w:val="outset" w:sz="6" w:space="0" w:color="000000"/>
              <w:left w:val="outset" w:sz="6" w:space="0" w:color="000000"/>
              <w:bottom w:val="outset" w:sz="6" w:space="0" w:color="000000"/>
              <w:right w:val="outset" w:sz="6" w:space="0" w:color="000000"/>
            </w:tcBorders>
            <w:hideMark/>
          </w:tcPr>
          <w:p w:rsidR="003365A9" w:rsidRPr="003365A9" w:rsidRDefault="003365A9" w:rsidP="003365A9">
            <w:pPr>
              <w:ind w:firstLine="2"/>
              <w:jc w:val="left"/>
              <w:rPr>
                <w:sz w:val="24"/>
                <w:szCs w:val="24"/>
              </w:rPr>
            </w:pPr>
            <w:r w:rsidRPr="003365A9">
              <w:rPr>
                <w:sz w:val="24"/>
                <w:szCs w:val="24"/>
              </w:rPr>
              <w:t>Краткосрочные облигации, векселя, высоколиквидные акции</w:t>
            </w:r>
          </w:p>
        </w:tc>
      </w:tr>
      <w:tr w:rsidR="003365A9" w:rsidRPr="0066665E" w:rsidTr="00683ED1">
        <w:tc>
          <w:tcPr>
            <w:tcW w:w="2030" w:type="dxa"/>
            <w:vMerge/>
            <w:tcBorders>
              <w:left w:val="outset" w:sz="6" w:space="0" w:color="000000"/>
              <w:bottom w:val="outset" w:sz="6" w:space="0" w:color="000000"/>
              <w:right w:val="outset" w:sz="6" w:space="0" w:color="000000"/>
            </w:tcBorders>
            <w:hideMark/>
          </w:tcPr>
          <w:p w:rsidR="003365A9" w:rsidRPr="003365A9" w:rsidRDefault="003365A9" w:rsidP="003365A9">
            <w:pPr>
              <w:jc w:val="left"/>
              <w:rPr>
                <w:sz w:val="24"/>
                <w:szCs w:val="24"/>
              </w:rPr>
            </w:pPr>
          </w:p>
        </w:tc>
        <w:tc>
          <w:tcPr>
            <w:tcW w:w="3989" w:type="dxa"/>
            <w:tcBorders>
              <w:top w:val="outset" w:sz="6" w:space="0" w:color="000000"/>
              <w:left w:val="outset" w:sz="6" w:space="0" w:color="000000"/>
              <w:bottom w:val="outset" w:sz="6" w:space="0" w:color="000000"/>
              <w:right w:val="outset" w:sz="6" w:space="0" w:color="000000"/>
            </w:tcBorders>
            <w:hideMark/>
          </w:tcPr>
          <w:p w:rsidR="003365A9" w:rsidRPr="0066665E" w:rsidRDefault="003365A9" w:rsidP="003365A9">
            <w:pPr>
              <w:ind w:firstLine="30"/>
              <w:jc w:val="left"/>
              <w:rPr>
                <w:sz w:val="24"/>
                <w:szCs w:val="24"/>
              </w:rPr>
            </w:pPr>
            <w:r w:rsidRPr="0066665E">
              <w:rPr>
                <w:sz w:val="24"/>
                <w:szCs w:val="24"/>
              </w:rPr>
              <w:t>Долгосрочный портфель инве-</w:t>
            </w:r>
          </w:p>
          <w:p w:rsidR="003365A9" w:rsidRPr="0066665E" w:rsidRDefault="003365A9" w:rsidP="003365A9">
            <w:pPr>
              <w:ind w:firstLine="30"/>
              <w:jc w:val="left"/>
              <w:rPr>
                <w:sz w:val="24"/>
                <w:szCs w:val="24"/>
              </w:rPr>
            </w:pPr>
            <w:r w:rsidRPr="0066665E">
              <w:rPr>
                <w:sz w:val="24"/>
                <w:szCs w:val="24"/>
              </w:rPr>
              <w:t>стиционный период выше года</w:t>
            </w:r>
          </w:p>
        </w:tc>
        <w:tc>
          <w:tcPr>
            <w:tcW w:w="0" w:type="auto"/>
            <w:tcBorders>
              <w:top w:val="outset" w:sz="6" w:space="0" w:color="000000"/>
              <w:left w:val="outset" w:sz="6" w:space="0" w:color="000000"/>
              <w:bottom w:val="outset" w:sz="6" w:space="0" w:color="000000"/>
              <w:right w:val="outset" w:sz="6" w:space="0" w:color="000000"/>
            </w:tcBorders>
            <w:hideMark/>
          </w:tcPr>
          <w:p w:rsidR="003365A9" w:rsidRPr="003365A9" w:rsidRDefault="003365A9" w:rsidP="003365A9">
            <w:pPr>
              <w:ind w:firstLine="2"/>
              <w:jc w:val="left"/>
              <w:rPr>
                <w:sz w:val="24"/>
                <w:szCs w:val="24"/>
              </w:rPr>
            </w:pPr>
            <w:r w:rsidRPr="003365A9">
              <w:rPr>
                <w:sz w:val="24"/>
                <w:szCs w:val="24"/>
              </w:rPr>
              <w:t>Средне и долгосрочные облигации, акции</w:t>
            </w:r>
          </w:p>
        </w:tc>
      </w:tr>
      <w:tr w:rsidR="0074553F" w:rsidRPr="0066665E" w:rsidTr="003365A9">
        <w:tc>
          <w:tcPr>
            <w:tcW w:w="2030" w:type="dxa"/>
            <w:tcBorders>
              <w:top w:val="outset" w:sz="6" w:space="0" w:color="000000"/>
              <w:left w:val="outset" w:sz="6" w:space="0" w:color="000000"/>
              <w:bottom w:val="outset" w:sz="6" w:space="0" w:color="000000"/>
              <w:right w:val="outset" w:sz="6" w:space="0" w:color="000000"/>
            </w:tcBorders>
            <w:hideMark/>
          </w:tcPr>
          <w:p w:rsidR="0074553F" w:rsidRPr="0066665E" w:rsidRDefault="0074553F" w:rsidP="003365A9">
            <w:pPr>
              <w:jc w:val="left"/>
              <w:rPr>
                <w:sz w:val="24"/>
                <w:szCs w:val="24"/>
              </w:rPr>
            </w:pPr>
            <w:r w:rsidRPr="0066665E">
              <w:rPr>
                <w:sz w:val="24"/>
                <w:szCs w:val="24"/>
              </w:rPr>
              <w:t>Уровень нало-</w:t>
            </w:r>
          </w:p>
          <w:p w:rsidR="0074553F" w:rsidRPr="0066665E" w:rsidRDefault="0074553F" w:rsidP="003365A9">
            <w:pPr>
              <w:jc w:val="left"/>
              <w:rPr>
                <w:sz w:val="24"/>
                <w:szCs w:val="24"/>
              </w:rPr>
            </w:pPr>
            <w:r w:rsidRPr="0066665E">
              <w:rPr>
                <w:sz w:val="24"/>
                <w:szCs w:val="24"/>
              </w:rPr>
              <w:t>гообложения</w:t>
            </w:r>
          </w:p>
          <w:p w:rsidR="0074553F" w:rsidRPr="0066665E" w:rsidRDefault="0074553F" w:rsidP="003365A9">
            <w:pPr>
              <w:jc w:val="left"/>
              <w:rPr>
                <w:sz w:val="24"/>
                <w:szCs w:val="24"/>
              </w:rPr>
            </w:pPr>
            <w:r w:rsidRPr="0066665E">
              <w:rPr>
                <w:sz w:val="24"/>
                <w:szCs w:val="24"/>
              </w:rPr>
              <w:t>инвестиционного</w:t>
            </w:r>
          </w:p>
        </w:tc>
        <w:tc>
          <w:tcPr>
            <w:tcW w:w="3989" w:type="dxa"/>
            <w:tcBorders>
              <w:top w:val="outset" w:sz="6" w:space="0" w:color="000000"/>
              <w:left w:val="outset" w:sz="6" w:space="0" w:color="000000"/>
              <w:bottom w:val="outset" w:sz="6" w:space="0" w:color="000000"/>
              <w:right w:val="outset" w:sz="6" w:space="0" w:color="000000"/>
            </w:tcBorders>
            <w:hideMark/>
          </w:tcPr>
          <w:p w:rsidR="0074553F" w:rsidRPr="003365A9" w:rsidRDefault="0074553F" w:rsidP="003365A9">
            <w:pPr>
              <w:ind w:firstLine="30"/>
              <w:jc w:val="left"/>
              <w:rPr>
                <w:sz w:val="24"/>
                <w:szCs w:val="24"/>
              </w:rPr>
            </w:pPr>
            <w:r w:rsidRPr="003365A9">
              <w:rPr>
                <w:sz w:val="24"/>
                <w:szCs w:val="24"/>
              </w:rPr>
              <w:t>Налогооблагаемый портфель</w:t>
            </w:r>
          </w:p>
        </w:tc>
        <w:tc>
          <w:tcPr>
            <w:tcW w:w="0" w:type="auto"/>
            <w:tcBorders>
              <w:top w:val="outset" w:sz="6" w:space="0" w:color="000000"/>
              <w:left w:val="outset" w:sz="6" w:space="0" w:color="000000"/>
              <w:bottom w:val="outset" w:sz="6" w:space="0" w:color="000000"/>
              <w:right w:val="outset" w:sz="6" w:space="0" w:color="000000"/>
            </w:tcBorders>
            <w:hideMark/>
          </w:tcPr>
          <w:p w:rsidR="0074553F" w:rsidRPr="003365A9" w:rsidRDefault="0074553F" w:rsidP="003365A9">
            <w:pPr>
              <w:ind w:firstLine="2"/>
              <w:jc w:val="left"/>
              <w:rPr>
                <w:sz w:val="24"/>
                <w:szCs w:val="24"/>
              </w:rPr>
            </w:pPr>
            <w:r w:rsidRPr="003365A9">
              <w:rPr>
                <w:sz w:val="24"/>
                <w:szCs w:val="24"/>
              </w:rPr>
              <w:t>Финансовые инструменты, облагаемые налогом на общих основаниях</w:t>
            </w:r>
          </w:p>
        </w:tc>
      </w:tr>
      <w:tr w:rsidR="0074553F" w:rsidRPr="0066665E" w:rsidTr="003365A9">
        <w:tc>
          <w:tcPr>
            <w:tcW w:w="2030" w:type="dxa"/>
            <w:tcBorders>
              <w:top w:val="outset" w:sz="6" w:space="0" w:color="000000"/>
              <w:left w:val="outset" w:sz="6" w:space="0" w:color="000000"/>
              <w:bottom w:val="outset" w:sz="6" w:space="0" w:color="000000"/>
              <w:right w:val="outset" w:sz="6" w:space="0" w:color="000000"/>
            </w:tcBorders>
            <w:hideMark/>
          </w:tcPr>
          <w:p w:rsidR="0074553F" w:rsidRPr="003365A9" w:rsidRDefault="0074553F" w:rsidP="003365A9">
            <w:pPr>
              <w:jc w:val="left"/>
              <w:rPr>
                <w:sz w:val="24"/>
                <w:szCs w:val="24"/>
              </w:rPr>
            </w:pPr>
            <w:r w:rsidRPr="003365A9">
              <w:rPr>
                <w:sz w:val="24"/>
                <w:szCs w:val="24"/>
              </w:rPr>
              <w:t>Дохода</w:t>
            </w:r>
          </w:p>
        </w:tc>
        <w:tc>
          <w:tcPr>
            <w:tcW w:w="3989" w:type="dxa"/>
            <w:tcBorders>
              <w:top w:val="outset" w:sz="6" w:space="0" w:color="000000"/>
              <w:left w:val="outset" w:sz="6" w:space="0" w:color="000000"/>
              <w:bottom w:val="outset" w:sz="6" w:space="0" w:color="000000"/>
              <w:right w:val="outset" w:sz="6" w:space="0" w:color="000000"/>
            </w:tcBorders>
            <w:hideMark/>
          </w:tcPr>
          <w:p w:rsidR="0074553F" w:rsidRPr="003365A9" w:rsidRDefault="0074553F" w:rsidP="003365A9">
            <w:pPr>
              <w:ind w:firstLine="30"/>
              <w:jc w:val="left"/>
              <w:rPr>
                <w:sz w:val="24"/>
                <w:szCs w:val="24"/>
              </w:rPr>
            </w:pPr>
            <w:r w:rsidRPr="003365A9">
              <w:rPr>
                <w:sz w:val="24"/>
                <w:szCs w:val="24"/>
              </w:rPr>
              <w:t>Портфель, имеющий льготное налогообложение</w:t>
            </w:r>
          </w:p>
        </w:tc>
        <w:tc>
          <w:tcPr>
            <w:tcW w:w="0" w:type="auto"/>
            <w:tcBorders>
              <w:top w:val="outset" w:sz="6" w:space="0" w:color="000000"/>
              <w:left w:val="outset" w:sz="6" w:space="0" w:color="000000"/>
              <w:bottom w:val="outset" w:sz="6" w:space="0" w:color="000000"/>
              <w:right w:val="outset" w:sz="6" w:space="0" w:color="000000"/>
            </w:tcBorders>
            <w:hideMark/>
          </w:tcPr>
          <w:p w:rsidR="0074553F" w:rsidRPr="0066665E" w:rsidRDefault="0074553F" w:rsidP="003365A9">
            <w:pPr>
              <w:ind w:firstLine="2"/>
              <w:jc w:val="left"/>
              <w:rPr>
                <w:sz w:val="24"/>
                <w:szCs w:val="24"/>
              </w:rPr>
            </w:pPr>
            <w:r w:rsidRPr="0066665E">
              <w:rPr>
                <w:sz w:val="24"/>
                <w:szCs w:val="24"/>
              </w:rPr>
              <w:t>Государственные и муниципаль-</w:t>
            </w:r>
          </w:p>
          <w:p w:rsidR="0074553F" w:rsidRPr="0066665E" w:rsidRDefault="0074553F" w:rsidP="003365A9">
            <w:pPr>
              <w:ind w:firstLine="2"/>
              <w:jc w:val="left"/>
              <w:rPr>
                <w:sz w:val="24"/>
                <w:szCs w:val="24"/>
              </w:rPr>
            </w:pPr>
            <w:r w:rsidRPr="0066665E">
              <w:rPr>
                <w:sz w:val="24"/>
                <w:szCs w:val="24"/>
              </w:rPr>
              <w:t xml:space="preserve">ные облигации, имеющие льготы по налогообложению дохода </w:t>
            </w:r>
          </w:p>
        </w:tc>
      </w:tr>
    </w:tbl>
    <w:p w:rsidR="0074553F" w:rsidRPr="00250D5F" w:rsidRDefault="0074553F" w:rsidP="00250D5F">
      <w:pPr>
        <w:spacing w:line="360" w:lineRule="auto"/>
        <w:ind w:firstLine="426"/>
        <w:rPr>
          <w:szCs w:val="28"/>
        </w:rPr>
      </w:pPr>
    </w:p>
    <w:p w:rsidR="0074553F" w:rsidRPr="00250D5F" w:rsidRDefault="0074553F" w:rsidP="00250D5F">
      <w:pPr>
        <w:spacing w:line="360" w:lineRule="auto"/>
        <w:ind w:firstLine="426"/>
        <w:rPr>
          <w:szCs w:val="28"/>
        </w:rPr>
      </w:pPr>
      <w:r w:rsidRPr="00250D5F">
        <w:rPr>
          <w:szCs w:val="28"/>
        </w:rPr>
        <w:t>С учетом перечисленных выше целей портфельного инвестирования определяется программа действий по формированию и реализации инвестиционного портфеля:</w:t>
      </w:r>
    </w:p>
    <w:p w:rsidR="0074553F" w:rsidRPr="00250D5F" w:rsidRDefault="0074553F" w:rsidP="00250D5F">
      <w:pPr>
        <w:spacing w:line="360" w:lineRule="auto"/>
        <w:ind w:firstLine="426"/>
        <w:rPr>
          <w:szCs w:val="28"/>
        </w:rPr>
      </w:pPr>
      <w:r w:rsidRPr="00250D5F">
        <w:rPr>
          <w:szCs w:val="28"/>
        </w:rPr>
        <w:t>1) исследование внешней инвестиционной среды и прогнозирование конъюнктуры на рынке инвестиционных товаров. Сюда относятся: анализ правовых условий инвестиционной деятельности; анализ текущего состояния рынка; прогноз конъюнктуры рынка в разрезе сегмента и в целом;</w:t>
      </w:r>
    </w:p>
    <w:p w:rsidR="0074553F" w:rsidRPr="00250D5F" w:rsidRDefault="0074553F" w:rsidP="00250D5F">
      <w:pPr>
        <w:spacing w:line="360" w:lineRule="auto"/>
        <w:ind w:firstLine="426"/>
        <w:rPr>
          <w:szCs w:val="28"/>
        </w:rPr>
      </w:pPr>
      <w:r w:rsidRPr="00250D5F">
        <w:rPr>
          <w:szCs w:val="28"/>
        </w:rPr>
        <w:t>2) разработка стратегических направлений инвестиционной деятельности предприятия, что предполагает формирование целей инвестирования на ближайшую и долгосрочную перспективу;</w:t>
      </w:r>
    </w:p>
    <w:p w:rsidR="0074553F" w:rsidRPr="00250D5F" w:rsidRDefault="0074553F" w:rsidP="00250D5F">
      <w:pPr>
        <w:spacing w:line="360" w:lineRule="auto"/>
        <w:ind w:firstLine="426"/>
        <w:rPr>
          <w:szCs w:val="28"/>
        </w:rPr>
      </w:pPr>
      <w:r w:rsidRPr="00250D5F">
        <w:rPr>
          <w:szCs w:val="28"/>
        </w:rPr>
        <w:t>3) разработка стратегии формирования инвестиционных ресурсов для реализации выбранной инвестиционной стратегии;</w:t>
      </w:r>
    </w:p>
    <w:p w:rsidR="0074553F" w:rsidRPr="00250D5F" w:rsidRDefault="0074553F" w:rsidP="00250D5F">
      <w:pPr>
        <w:spacing w:line="360" w:lineRule="auto"/>
        <w:ind w:firstLine="426"/>
        <w:rPr>
          <w:szCs w:val="28"/>
        </w:rPr>
      </w:pPr>
      <w:r w:rsidRPr="00250D5F">
        <w:rPr>
          <w:szCs w:val="28"/>
        </w:rPr>
        <w:t>4) поиск и оценка инвестиционной привлекательности реальных проектов, отбор наиболее эффективных из них. Тщательная экспертиза выбранных проектов;</w:t>
      </w:r>
    </w:p>
    <w:p w:rsidR="0074553F" w:rsidRPr="00250D5F" w:rsidRDefault="0074553F" w:rsidP="00250D5F">
      <w:pPr>
        <w:spacing w:line="360" w:lineRule="auto"/>
        <w:ind w:firstLine="426"/>
        <w:rPr>
          <w:szCs w:val="28"/>
        </w:rPr>
      </w:pPr>
      <w:r w:rsidRPr="00250D5F">
        <w:rPr>
          <w:szCs w:val="28"/>
        </w:rPr>
        <w:t>5) оценка инвестиционных качеств отдельных финансовых инструментов и отбор наиболее эффективных из них;</w:t>
      </w:r>
    </w:p>
    <w:p w:rsidR="0074553F" w:rsidRPr="00250D5F" w:rsidRDefault="0074553F" w:rsidP="00250D5F">
      <w:pPr>
        <w:spacing w:line="360" w:lineRule="auto"/>
        <w:ind w:firstLine="426"/>
        <w:rPr>
          <w:szCs w:val="28"/>
        </w:rPr>
      </w:pPr>
      <w:r w:rsidRPr="00250D5F">
        <w:rPr>
          <w:szCs w:val="28"/>
        </w:rPr>
        <w:t>6) формирование инвестиционного портфеля и его оценка по критериям доходности, риска и ликвидности;</w:t>
      </w:r>
    </w:p>
    <w:p w:rsidR="0074553F" w:rsidRPr="00250D5F" w:rsidRDefault="0074553F" w:rsidP="00250D5F">
      <w:pPr>
        <w:spacing w:line="360" w:lineRule="auto"/>
        <w:ind w:firstLine="426"/>
        <w:rPr>
          <w:szCs w:val="28"/>
        </w:rPr>
      </w:pPr>
      <w:r w:rsidRPr="00250D5F">
        <w:rPr>
          <w:szCs w:val="28"/>
        </w:rPr>
        <w:t>7) текущее планирование и оперативное управление отдельными инвестиционными программами и проектами;</w:t>
      </w:r>
    </w:p>
    <w:p w:rsidR="0074553F" w:rsidRPr="00250D5F" w:rsidRDefault="0074553F" w:rsidP="00250D5F">
      <w:pPr>
        <w:spacing w:line="360" w:lineRule="auto"/>
        <w:ind w:firstLine="426"/>
        <w:rPr>
          <w:szCs w:val="28"/>
        </w:rPr>
      </w:pPr>
      <w:r w:rsidRPr="00250D5F">
        <w:rPr>
          <w:szCs w:val="28"/>
        </w:rPr>
        <w:t>8) организация мониторинга реализации отдельных проектов (контроль и анализ за ходом реализации);</w:t>
      </w:r>
    </w:p>
    <w:p w:rsidR="0074553F" w:rsidRPr="00250D5F" w:rsidRDefault="0074553F" w:rsidP="00250D5F">
      <w:pPr>
        <w:spacing w:line="360" w:lineRule="auto"/>
        <w:ind w:firstLine="426"/>
        <w:rPr>
          <w:szCs w:val="28"/>
        </w:rPr>
      </w:pPr>
      <w:r w:rsidRPr="00250D5F">
        <w:rPr>
          <w:szCs w:val="28"/>
        </w:rPr>
        <w:t>9) подготовка решений о своевременном выходе из неэффективных проектов и продаже отдельных финансовых инструментов;</w:t>
      </w:r>
    </w:p>
    <w:p w:rsidR="0074553F" w:rsidRPr="00D22D7E" w:rsidRDefault="0074553F" w:rsidP="00250D5F">
      <w:pPr>
        <w:spacing w:line="360" w:lineRule="auto"/>
        <w:ind w:firstLine="426"/>
        <w:rPr>
          <w:szCs w:val="28"/>
        </w:rPr>
      </w:pPr>
      <w:r w:rsidRPr="00250D5F">
        <w:rPr>
          <w:szCs w:val="28"/>
        </w:rPr>
        <w:t>10) корректировка инвестиционного портфеля путем подбора других проектов или фондовых инструментов, в которые реинвестируется высвобождаемый капитал.</w:t>
      </w:r>
      <w:r w:rsidR="00177AFB" w:rsidRPr="00177AFB">
        <w:rPr>
          <w:szCs w:val="28"/>
        </w:rPr>
        <w:t xml:space="preserve"> [</w:t>
      </w:r>
      <w:r w:rsidR="00177AFB" w:rsidRPr="00D22D7E">
        <w:rPr>
          <w:szCs w:val="28"/>
        </w:rPr>
        <w:t>6]</w:t>
      </w:r>
    </w:p>
    <w:p w:rsidR="0016210C" w:rsidRPr="00250D5F" w:rsidRDefault="0016210C" w:rsidP="00250D5F">
      <w:pPr>
        <w:spacing w:line="360" w:lineRule="auto"/>
        <w:ind w:firstLine="426"/>
        <w:rPr>
          <w:szCs w:val="28"/>
        </w:rPr>
      </w:pPr>
      <w:r w:rsidRPr="00250D5F">
        <w:rPr>
          <w:szCs w:val="28"/>
        </w:rPr>
        <w:br w:type="page"/>
      </w:r>
    </w:p>
    <w:p w:rsidR="0067303C" w:rsidRDefault="0067303C" w:rsidP="003365A9">
      <w:pPr>
        <w:spacing w:line="360" w:lineRule="auto"/>
        <w:ind w:firstLine="426"/>
        <w:jc w:val="center"/>
        <w:rPr>
          <w:szCs w:val="28"/>
        </w:rPr>
      </w:pPr>
      <w:r w:rsidRPr="00250D5F">
        <w:rPr>
          <w:szCs w:val="28"/>
        </w:rPr>
        <w:t xml:space="preserve">2. </w:t>
      </w:r>
      <w:r w:rsidR="003365A9">
        <w:rPr>
          <w:szCs w:val="28"/>
        </w:rPr>
        <w:t>Управление инвестиционным портфелем</w:t>
      </w:r>
    </w:p>
    <w:p w:rsidR="003365A9" w:rsidRPr="00250D5F" w:rsidRDefault="003365A9" w:rsidP="003365A9">
      <w:pPr>
        <w:spacing w:line="360" w:lineRule="auto"/>
        <w:ind w:firstLine="426"/>
        <w:jc w:val="center"/>
        <w:rPr>
          <w:szCs w:val="28"/>
        </w:rPr>
      </w:pPr>
    </w:p>
    <w:p w:rsidR="0067303C" w:rsidRPr="00D22D7E" w:rsidRDefault="0067303C" w:rsidP="003365A9">
      <w:pPr>
        <w:spacing w:line="360" w:lineRule="auto"/>
        <w:ind w:firstLine="426"/>
        <w:rPr>
          <w:szCs w:val="28"/>
        </w:rPr>
      </w:pPr>
      <w:r w:rsidRPr="00250D5F">
        <w:rPr>
          <w:szCs w:val="28"/>
        </w:rPr>
        <w:t>Процесс управления инвестиционным портфелем направлен на сохранение основных инвестиционных качеств портфеля и тех свойств, которые соответствуют интересам держателя. Совокупность методов и технических возможностей, применяемых к портфелю, называют стилем (стратегией) управления. Различают активный и пассивный стили управления портфелем.</w:t>
      </w:r>
      <w:r w:rsidR="00177AFB" w:rsidRPr="00D22D7E">
        <w:rPr>
          <w:szCs w:val="28"/>
        </w:rPr>
        <w:t xml:space="preserve"> </w:t>
      </w:r>
    </w:p>
    <w:p w:rsidR="0067303C" w:rsidRPr="00250D5F" w:rsidRDefault="003365A9" w:rsidP="003365A9">
      <w:pPr>
        <w:spacing w:line="360" w:lineRule="auto"/>
        <w:ind w:firstLine="426"/>
        <w:rPr>
          <w:szCs w:val="28"/>
        </w:rPr>
      </w:pPr>
      <w:r>
        <w:rPr>
          <w:szCs w:val="28"/>
        </w:rPr>
        <w:t xml:space="preserve">I. </w:t>
      </w:r>
      <w:r w:rsidRPr="00D22D7E">
        <w:rPr>
          <w:szCs w:val="28"/>
        </w:rPr>
        <w:t xml:space="preserve"> </w:t>
      </w:r>
      <w:r w:rsidR="0067303C" w:rsidRPr="00250D5F">
        <w:rPr>
          <w:szCs w:val="28"/>
        </w:rPr>
        <w:t>Активный стиль управления портфелем</w:t>
      </w:r>
    </w:p>
    <w:p w:rsidR="0067303C" w:rsidRPr="00250D5F" w:rsidRDefault="0067303C" w:rsidP="00250D5F">
      <w:pPr>
        <w:spacing w:line="360" w:lineRule="auto"/>
        <w:ind w:firstLine="426"/>
        <w:rPr>
          <w:szCs w:val="28"/>
        </w:rPr>
      </w:pPr>
      <w:r w:rsidRPr="00250D5F">
        <w:rPr>
          <w:szCs w:val="28"/>
        </w:rPr>
        <w:t>Основная задача активного управления состоит в прогнозировании размера возможных доходов от инвестированных средств. Характерно, что менеджер должен быть способен сделать это более точно, чем финансовый рынок, т.е. уметь опережать ход событий, а также претворить в реальность то, что подсказывает ему умозрительный анализ. Соответственно базовыми характеристиками активного управления являются:</w:t>
      </w:r>
    </w:p>
    <w:p w:rsidR="0067303C" w:rsidRPr="00250D5F" w:rsidRDefault="0067303C" w:rsidP="00250D5F">
      <w:pPr>
        <w:spacing w:line="360" w:lineRule="auto"/>
        <w:ind w:firstLine="426"/>
        <w:rPr>
          <w:szCs w:val="28"/>
        </w:rPr>
      </w:pPr>
      <w:r w:rsidRPr="00250D5F">
        <w:rPr>
          <w:szCs w:val="28"/>
        </w:rPr>
        <w:t>• выбор ценных бумаг, приемлемых для формирования портфеля;</w:t>
      </w:r>
    </w:p>
    <w:p w:rsidR="0067303C" w:rsidRPr="00250D5F" w:rsidRDefault="0067303C" w:rsidP="00250D5F">
      <w:pPr>
        <w:spacing w:line="360" w:lineRule="auto"/>
        <w:ind w:firstLine="426"/>
        <w:rPr>
          <w:szCs w:val="28"/>
        </w:rPr>
      </w:pPr>
      <w:r w:rsidRPr="00250D5F">
        <w:rPr>
          <w:szCs w:val="28"/>
        </w:rPr>
        <w:t>• определение сроков покупки или продажи финансовых активов.</w:t>
      </w:r>
    </w:p>
    <w:p w:rsidR="0067303C" w:rsidRPr="00250D5F" w:rsidRDefault="0067303C" w:rsidP="00250D5F">
      <w:pPr>
        <w:spacing w:line="360" w:lineRule="auto"/>
        <w:ind w:firstLine="426"/>
        <w:rPr>
          <w:szCs w:val="28"/>
        </w:rPr>
      </w:pPr>
      <w:r w:rsidRPr="00250D5F">
        <w:rPr>
          <w:szCs w:val="28"/>
        </w:rPr>
        <w:t>При активном управлении считается, что держание любого портфеля является временным. Когда разница в ожидаемых доходах, полученная в результате либо удачного, либо ошибочного решения или из-за изменения рыночных условий, исчезает, составные части портфеля или весь портфель заменяются другими.</w:t>
      </w:r>
    </w:p>
    <w:p w:rsidR="0067303C" w:rsidRPr="00250D5F" w:rsidRDefault="0067303C" w:rsidP="00250D5F">
      <w:pPr>
        <w:spacing w:line="360" w:lineRule="auto"/>
        <w:ind w:firstLine="426"/>
        <w:rPr>
          <w:szCs w:val="28"/>
        </w:rPr>
      </w:pPr>
      <w:r w:rsidRPr="00250D5F">
        <w:rPr>
          <w:szCs w:val="28"/>
        </w:rPr>
        <w:t>Активное управление характеризуется тем, что менеджер:</w:t>
      </w:r>
    </w:p>
    <w:p w:rsidR="0067303C" w:rsidRPr="00250D5F" w:rsidRDefault="0067303C" w:rsidP="00250D5F">
      <w:pPr>
        <w:spacing w:line="360" w:lineRule="auto"/>
        <w:ind w:firstLine="426"/>
        <w:rPr>
          <w:szCs w:val="28"/>
        </w:rPr>
      </w:pPr>
      <w:r w:rsidRPr="00250D5F">
        <w:rPr>
          <w:szCs w:val="28"/>
        </w:rPr>
        <w:t>• не верит в постоянную эффективность инвестиций и поэтому часто осуществляет пересмотр состава и структуры портфеля, иногда весьма существенный;</w:t>
      </w:r>
    </w:p>
    <w:p w:rsidR="0067303C" w:rsidRPr="00250D5F" w:rsidRDefault="0067303C" w:rsidP="00250D5F">
      <w:pPr>
        <w:spacing w:line="360" w:lineRule="auto"/>
        <w:ind w:firstLine="426"/>
        <w:rPr>
          <w:szCs w:val="28"/>
        </w:rPr>
      </w:pPr>
      <w:r w:rsidRPr="00250D5F">
        <w:rPr>
          <w:szCs w:val="28"/>
        </w:rPr>
        <w:t>• считает, что инвесторы имеют различные ожидания относительно дохода и риска, и поэтому он, имея более полную информацию, может обеспечить более эффективную, чем в среднем по рынку, структуру портфеля и более высокий доход («побить рынок»).</w:t>
      </w:r>
    </w:p>
    <w:p w:rsidR="0067303C" w:rsidRPr="00177AFB" w:rsidRDefault="0067303C" w:rsidP="00250D5F">
      <w:pPr>
        <w:spacing w:line="360" w:lineRule="auto"/>
        <w:ind w:firstLine="426"/>
        <w:rPr>
          <w:szCs w:val="28"/>
        </w:rPr>
      </w:pPr>
      <w:r w:rsidRPr="00250D5F">
        <w:rPr>
          <w:szCs w:val="28"/>
        </w:rPr>
        <w:t>Активная стратегия управления портфелем предполагает тщательное отслеживание и быстрое приобретение инструментов, соответствующих инвестиционным целям формирования портфеля; максимально быстрое избавление от активов, которые перестали удовлетворять предъявляемым требованиям, т.е. оперативную ревизию портфеля. При этом менеджер (инвестор) сопоставляет показатели дохода и риска по «новому» портфелю (после ревизии) с инвестиционными качествами «старого» портфеля. Именно при активном управлении особое значение имеет прогноз изменения цен на финансовые инструменты.</w:t>
      </w:r>
      <w:r w:rsidR="00177AFB" w:rsidRPr="00177AFB">
        <w:rPr>
          <w:szCs w:val="28"/>
        </w:rPr>
        <w:t>[1]</w:t>
      </w:r>
    </w:p>
    <w:p w:rsidR="0067303C" w:rsidRPr="00250D5F" w:rsidRDefault="0067303C" w:rsidP="00250D5F">
      <w:pPr>
        <w:spacing w:line="360" w:lineRule="auto"/>
        <w:ind w:firstLine="426"/>
        <w:rPr>
          <w:szCs w:val="28"/>
        </w:rPr>
      </w:pPr>
      <w:r w:rsidRPr="00250D5F">
        <w:rPr>
          <w:szCs w:val="28"/>
        </w:rPr>
        <w:t>Существуют четыре основные формы активного управления, которые базируются на свопинге, что означает постоянные обмен, ротацию ценных бумаг через финансовый рынок.</w:t>
      </w:r>
    </w:p>
    <w:p w:rsidR="0067303C" w:rsidRPr="00250D5F" w:rsidRDefault="0067303C" w:rsidP="00250D5F">
      <w:pPr>
        <w:spacing w:line="360" w:lineRule="auto"/>
        <w:ind w:firstLine="426"/>
        <w:rPr>
          <w:szCs w:val="28"/>
        </w:rPr>
      </w:pPr>
      <w:r w:rsidRPr="00250D5F">
        <w:rPr>
          <w:szCs w:val="28"/>
        </w:rPr>
        <w:t>1. Самая простая форма — это так называемый подбор чистого дохода, когда из-за временной рыночной неэффективности две идентичные ценные бумаги обмениваются по ценам, немного отличающимся от номинала. В итоге реализуется ценная бумага с более низким доходом, а взамен приобретается инструмент с более высокой доходностью.</w:t>
      </w:r>
    </w:p>
    <w:p w:rsidR="0067303C" w:rsidRPr="00250D5F" w:rsidRDefault="0067303C" w:rsidP="00250D5F">
      <w:pPr>
        <w:spacing w:line="360" w:lineRule="auto"/>
        <w:ind w:firstLine="426"/>
        <w:rPr>
          <w:szCs w:val="28"/>
        </w:rPr>
      </w:pPr>
      <w:r w:rsidRPr="00250D5F">
        <w:rPr>
          <w:szCs w:val="28"/>
        </w:rPr>
        <w:t>2. Подмена — прием, при котором обмениваются две похожие, но не идентичные ценные бумаги. Например, существует облигация металлургической компании, выпущенная на 10 лет с доходностью 12 %, и облигация фармацевтической компании сроком на девять лет с доходностью 12%. Первая облигация продается по цене, допустим, на 10 пунктов выше, чем вторая. В данной ситуации владельцы облигаций могут расценить возможным «свопировать» облигации металлургической компании, так как 10 пунктов добавочного дохода с продлением срока действия облигации на один год являются довольно существенной прибавкой.</w:t>
      </w:r>
    </w:p>
    <w:p w:rsidR="0067303C" w:rsidRPr="00250D5F" w:rsidRDefault="0067303C" w:rsidP="00250D5F">
      <w:pPr>
        <w:spacing w:line="360" w:lineRule="auto"/>
        <w:ind w:firstLine="426"/>
        <w:rPr>
          <w:szCs w:val="28"/>
        </w:rPr>
      </w:pPr>
      <w:r w:rsidRPr="00250D5F">
        <w:rPr>
          <w:szCs w:val="28"/>
        </w:rPr>
        <w:t>3. Более сложной формой свопинга является сектор-своп, когда осуществляется перемещение ценных бумаг из разных секторов экономики, с различным сроком действия, доходом и т.п. В настоящее время появилось большое количество компаний, которые специально занимаются поиском «ненормальных» инструментов, показатели которых заметно отличаются от средних. При получении заключения, что факторы, вызывающие ненормальность, могут исчезнуть, указанные фирмы проводят с «ненормальными» ценными бумагами акты купли-продажи.</w:t>
      </w:r>
    </w:p>
    <w:p w:rsidR="0067303C" w:rsidRPr="00D22D7E" w:rsidRDefault="0067303C" w:rsidP="00250D5F">
      <w:pPr>
        <w:spacing w:line="360" w:lineRule="auto"/>
        <w:ind w:firstLine="426"/>
        <w:rPr>
          <w:szCs w:val="28"/>
        </w:rPr>
      </w:pPr>
      <w:r w:rsidRPr="00250D5F">
        <w:rPr>
          <w:szCs w:val="28"/>
        </w:rPr>
        <w:t>4. Операции, основанные на предвидении учетной ставки. Идея этой формы заключается в стремлении удлинить срок действия портфеля, когда ставки снижаются, и сократить срок действия, когда ставки растут. Чем больше срок действия портфеля, тем больше цена портфеля подвержена изменениям учетных ставок.</w:t>
      </w:r>
      <w:r w:rsidR="00177AFB" w:rsidRPr="00177AFB">
        <w:rPr>
          <w:szCs w:val="28"/>
        </w:rPr>
        <w:t xml:space="preserve"> </w:t>
      </w:r>
      <w:r w:rsidR="00177AFB" w:rsidRPr="00D22D7E">
        <w:rPr>
          <w:szCs w:val="28"/>
        </w:rPr>
        <w:t>[2]</w:t>
      </w:r>
    </w:p>
    <w:p w:rsidR="0067303C" w:rsidRPr="00250D5F" w:rsidRDefault="0067303C" w:rsidP="00250D5F">
      <w:pPr>
        <w:spacing w:line="360" w:lineRule="auto"/>
        <w:ind w:firstLine="426"/>
        <w:rPr>
          <w:szCs w:val="28"/>
        </w:rPr>
      </w:pPr>
      <w:r w:rsidRPr="00250D5F">
        <w:rPr>
          <w:szCs w:val="28"/>
        </w:rPr>
        <w:t>Приемы активного управления, применяемого к портфелям, состоящим из различных видов ценных бумаг, различны.</w:t>
      </w:r>
    </w:p>
    <w:p w:rsidR="0067303C" w:rsidRPr="00250D5F" w:rsidRDefault="0067303C" w:rsidP="00250D5F">
      <w:pPr>
        <w:spacing w:line="360" w:lineRule="auto"/>
        <w:ind w:firstLine="426"/>
        <w:rPr>
          <w:szCs w:val="28"/>
        </w:rPr>
      </w:pPr>
      <w:r w:rsidRPr="00250D5F">
        <w:rPr>
          <w:szCs w:val="28"/>
        </w:rPr>
        <w:t>В рамках активного стиля управления портфелем обыкновенных акций выделяют следующие стратегии:</w:t>
      </w:r>
    </w:p>
    <w:p w:rsidR="0067303C" w:rsidRPr="00250D5F" w:rsidRDefault="0067303C" w:rsidP="00250D5F">
      <w:pPr>
        <w:spacing w:line="360" w:lineRule="auto"/>
        <w:ind w:firstLine="426"/>
        <w:rPr>
          <w:szCs w:val="28"/>
        </w:rPr>
      </w:pPr>
      <w:r w:rsidRPr="00250D5F">
        <w:rPr>
          <w:szCs w:val="28"/>
        </w:rPr>
        <w:t>• стратегия акций роста основана на ожидании того, что компании, прибыль которых растет более быстрыми темпами (выше средних), со временем принесут больший (выше среднего) доход для инвесторов. Для таких акций, как правило, характерен высокий риск. При этом важно отбирать акции, цена которых на данный момент времени не отражает в достаточной степени высокие темпы роста доходов компании (текущие и ожидаемые);</w:t>
      </w:r>
    </w:p>
    <w:p w:rsidR="0067303C" w:rsidRPr="00250D5F" w:rsidRDefault="0067303C" w:rsidP="00250D5F">
      <w:pPr>
        <w:spacing w:line="360" w:lineRule="auto"/>
        <w:ind w:firstLine="426"/>
        <w:rPr>
          <w:szCs w:val="28"/>
        </w:rPr>
      </w:pPr>
      <w:r w:rsidRPr="00250D5F">
        <w:rPr>
          <w:szCs w:val="28"/>
        </w:rPr>
        <w:t>• стратегия недооцененных акций заключается в отборе акций с высоким дивидендным доходом, или высоким отношением рыночной цены акции к ее балансовой стоимости, или низким отношением цена/доход (Р/Е). Разновидностью данного подхода является формирование портфеля из акций непопулярных в данный момент времени секторов и отраслей;</w:t>
      </w:r>
    </w:p>
    <w:p w:rsidR="0067303C" w:rsidRPr="00250D5F" w:rsidRDefault="0067303C" w:rsidP="00250D5F">
      <w:pPr>
        <w:spacing w:line="360" w:lineRule="auto"/>
        <w:ind w:firstLine="426"/>
        <w:rPr>
          <w:szCs w:val="28"/>
        </w:rPr>
      </w:pPr>
      <w:r w:rsidRPr="00250D5F">
        <w:rPr>
          <w:szCs w:val="28"/>
        </w:rPr>
        <w:t>• стратегия компании с низкой капитализацией. Акции небольших по размеру компаний часто приносят более высокий доход, поскольку такие компании обладают большим потенциалом роста. Однако при этом их акции имеют и более высокую степень риска;</w:t>
      </w:r>
    </w:p>
    <w:p w:rsidR="0067303C" w:rsidRPr="00177AFB" w:rsidRDefault="0067303C" w:rsidP="00250D5F">
      <w:pPr>
        <w:spacing w:line="360" w:lineRule="auto"/>
        <w:ind w:firstLine="426"/>
        <w:rPr>
          <w:szCs w:val="28"/>
        </w:rPr>
      </w:pPr>
      <w:r w:rsidRPr="00250D5F">
        <w:rPr>
          <w:szCs w:val="28"/>
        </w:rPr>
        <w:t>• стратегия «Market timing» — выбор времени покупки и продажи ценных бумаг на основе анализа конъюнктуры рынка (покупать, когда цены низкие, и продавать, когда цены высокие). Если применение названных выше стратегий основано на результатах фундаментального анализа, то при данной стратегии основная роль принадлежит техническому анализу. Стратегия «Market timing» часто осуществляется путем изменения β-коэффициента по портфелю: если менеджер ожидает, что рынок будет «бычьим», то он будет инвестировать в акции с высокими значениями β-коэффициента,и наоборот, если ожидается падение цен на рынке, то он будет инвестировать в ценные бумаги с низкими значениями β.</w:t>
      </w:r>
      <w:r w:rsidR="00177AFB" w:rsidRPr="00177AFB">
        <w:rPr>
          <w:szCs w:val="28"/>
        </w:rPr>
        <w:t>[4]</w:t>
      </w:r>
    </w:p>
    <w:p w:rsidR="0067303C" w:rsidRPr="00250D5F" w:rsidRDefault="0067303C" w:rsidP="00250D5F">
      <w:pPr>
        <w:spacing w:line="360" w:lineRule="auto"/>
        <w:ind w:firstLine="426"/>
        <w:rPr>
          <w:szCs w:val="28"/>
        </w:rPr>
      </w:pPr>
      <w:r w:rsidRPr="00250D5F">
        <w:rPr>
          <w:szCs w:val="28"/>
        </w:rPr>
        <w:t>В отношении портфеля облигаций используются следующие стратегии активного управления:</w:t>
      </w:r>
    </w:p>
    <w:p w:rsidR="0067303C" w:rsidRPr="00250D5F" w:rsidRDefault="0067303C" w:rsidP="00250D5F">
      <w:pPr>
        <w:spacing w:line="360" w:lineRule="auto"/>
        <w:ind w:firstLine="426"/>
        <w:rPr>
          <w:szCs w:val="28"/>
        </w:rPr>
      </w:pPr>
      <w:r w:rsidRPr="00250D5F">
        <w:rPr>
          <w:szCs w:val="28"/>
        </w:rPr>
        <w:t>• стратегия «Market timing» применяется наиболее часто. Она основана на прогнозе рыночных процентных ставок. Если ожидается повышение процентных ставок, то менеджер будет стремиться к тому, чтобы сократить дюрацию (средневзвешенный срок жизни) портфеля с целью минимизировать убытки от снижения цен облигаций. Это достигается путем замены (операции своп) долгосрочных облигаций на краткосрочные. Напротив, если ожидается падение процентных ставок, менеджер удлинит дюрацию портфеля облигаций. При этом необходимо, чтобы информация, на которой строится прогноз, не была заранее отражена в текущих рыночных ценах облигаций;</w:t>
      </w:r>
    </w:p>
    <w:p w:rsidR="0067303C" w:rsidRPr="00250D5F" w:rsidRDefault="0067303C" w:rsidP="00250D5F">
      <w:pPr>
        <w:spacing w:line="360" w:lineRule="auto"/>
        <w:ind w:firstLine="426"/>
        <w:rPr>
          <w:szCs w:val="28"/>
        </w:rPr>
      </w:pPr>
      <w:r w:rsidRPr="00250D5F">
        <w:rPr>
          <w:szCs w:val="28"/>
        </w:rPr>
        <w:t>• стратегия выбора сектора. Портфель формируется из облигаций определенного сектора, находящегося, по мнению менеджера, в более благоприятных условиях — казначейских, муниципальных, корпоративных облигаций или, например, высокодоходных облигаций с низким кредитным рейтингом. Если ситуация на рынке меняется, происходит переключение на облигации другого сектора;</w:t>
      </w:r>
    </w:p>
    <w:p w:rsidR="0067303C" w:rsidRPr="00250D5F" w:rsidRDefault="0067303C" w:rsidP="00250D5F">
      <w:pPr>
        <w:spacing w:line="360" w:lineRule="auto"/>
        <w:ind w:firstLine="426"/>
        <w:rPr>
          <w:szCs w:val="28"/>
        </w:rPr>
      </w:pPr>
      <w:r w:rsidRPr="00250D5F">
        <w:rPr>
          <w:szCs w:val="28"/>
        </w:rPr>
        <w:t>• стратегия принятия кредитного риска. В портфель отбираются (с помощью фундаментального анализа) те облигации, по которым, по мнению менеджера, вероятно повышение кредитного рейтинга;</w:t>
      </w:r>
    </w:p>
    <w:p w:rsidR="0067303C" w:rsidRPr="00250D5F" w:rsidRDefault="0067303C" w:rsidP="00250D5F">
      <w:pPr>
        <w:spacing w:line="360" w:lineRule="auto"/>
        <w:ind w:firstLine="426"/>
        <w:rPr>
          <w:szCs w:val="28"/>
        </w:rPr>
      </w:pPr>
      <w:r w:rsidRPr="00250D5F">
        <w:rPr>
          <w:szCs w:val="28"/>
        </w:rPr>
        <w:t>• стратегия иммунизации портфеля облигаций. Процентный риск по купонной облигации состоит из двух компонентов: ценового риска и риска реинвестирования, которые изменяются в противоположных направлениях. Одним из способов обеспечения требуемой доходности по портфелю облигаций является его иммунизация. Говорят, что портфель облигаций иммунизирован против изменения процентной ставки, если риск реинвестирования и ценовой риск полностью компенсируют друг друга. Такой результат достигается в том случае, когда период владения портфелем совпадает с дюрацией портфеля.</w:t>
      </w:r>
    </w:p>
    <w:p w:rsidR="0067303C" w:rsidRPr="00177AFB" w:rsidRDefault="0067303C" w:rsidP="00250D5F">
      <w:pPr>
        <w:spacing w:line="360" w:lineRule="auto"/>
        <w:ind w:firstLine="426"/>
        <w:rPr>
          <w:szCs w:val="28"/>
        </w:rPr>
      </w:pPr>
      <w:r w:rsidRPr="00250D5F">
        <w:rPr>
          <w:szCs w:val="28"/>
        </w:rPr>
        <w:t>Таким образом, иммунизация имеет место тогда, когда требуемый период владения портфелем облигаций равняется дюрации данного портфеля. Например, иммунизация портфеля на пять лет требует приобретения набора облигаций со средней дюрацией (не средним сроком до погашения), равной пяти годам. Существуют определенные ограничения в использовании иммунизации: дюрация меняется с течением времени и при изменении рыночных процентных ставок. Поэтому для постоянной иммунизации портфеля облигаций необходима его периодическая ревизия.</w:t>
      </w:r>
      <w:r w:rsidR="00177AFB" w:rsidRPr="00177AFB">
        <w:rPr>
          <w:szCs w:val="28"/>
        </w:rPr>
        <w:t>[6]</w:t>
      </w:r>
    </w:p>
    <w:p w:rsidR="0067303C" w:rsidRPr="00250D5F" w:rsidRDefault="0067303C" w:rsidP="00250D5F">
      <w:pPr>
        <w:spacing w:line="360" w:lineRule="auto"/>
        <w:ind w:firstLine="426"/>
        <w:rPr>
          <w:szCs w:val="28"/>
        </w:rPr>
      </w:pPr>
      <w:r w:rsidRPr="00250D5F">
        <w:rPr>
          <w:szCs w:val="28"/>
        </w:rPr>
        <w:t>Активный стиль управления является весьма трудоемким и требует значительных трудовых и финансовых затрат, так как он связан с активной информационной, аналитической и торговой деятельностью на финансовом рынке:</w:t>
      </w:r>
    </w:p>
    <w:p w:rsidR="0067303C" w:rsidRPr="00250D5F" w:rsidRDefault="0067303C" w:rsidP="00250D5F">
      <w:pPr>
        <w:spacing w:line="360" w:lineRule="auto"/>
        <w:ind w:firstLine="426"/>
        <w:rPr>
          <w:szCs w:val="28"/>
        </w:rPr>
      </w:pPr>
      <w:r w:rsidRPr="00250D5F">
        <w:rPr>
          <w:szCs w:val="28"/>
        </w:rPr>
        <w:t>1) проведением самостоятельного анализа;</w:t>
      </w:r>
    </w:p>
    <w:p w:rsidR="0067303C" w:rsidRPr="00250D5F" w:rsidRDefault="0067303C" w:rsidP="00250D5F">
      <w:pPr>
        <w:spacing w:line="360" w:lineRule="auto"/>
        <w:ind w:firstLine="426"/>
        <w:rPr>
          <w:szCs w:val="28"/>
        </w:rPr>
      </w:pPr>
      <w:r w:rsidRPr="00250D5F">
        <w:rPr>
          <w:szCs w:val="28"/>
        </w:rPr>
        <w:t>2) составлением прогноза состояния рынка в целом и его отдельных сегментов;</w:t>
      </w:r>
    </w:p>
    <w:p w:rsidR="0067303C" w:rsidRPr="00177AFB" w:rsidRDefault="0067303C" w:rsidP="003365A9">
      <w:pPr>
        <w:spacing w:line="360" w:lineRule="auto"/>
        <w:ind w:firstLine="426"/>
        <w:rPr>
          <w:szCs w:val="28"/>
        </w:rPr>
      </w:pPr>
      <w:r w:rsidRPr="00250D5F">
        <w:rPr>
          <w:szCs w:val="28"/>
        </w:rPr>
        <w:t>3) созданием обширной собственной информационной базы и базы экспертных оценок. Как правило, активным управлением портфелем занимаются крупные профессиональные участники финансового рынка: банки, инвестиционные фонды и другие, обладающие большими финансовыми возможностями и штатом высококвалифицированных менеджеров (управляющих портфелями).</w:t>
      </w:r>
      <w:r w:rsidR="00177AFB" w:rsidRPr="00177AFB">
        <w:rPr>
          <w:szCs w:val="28"/>
        </w:rPr>
        <w:t>[4]</w:t>
      </w:r>
    </w:p>
    <w:p w:rsidR="0067303C" w:rsidRPr="003365A9" w:rsidRDefault="003365A9" w:rsidP="003365A9">
      <w:pPr>
        <w:spacing w:line="360" w:lineRule="auto"/>
        <w:ind w:firstLine="426"/>
        <w:rPr>
          <w:szCs w:val="28"/>
        </w:rPr>
      </w:pPr>
      <w:r>
        <w:rPr>
          <w:szCs w:val="28"/>
          <w:lang w:val="en-US"/>
        </w:rPr>
        <w:t>II</w:t>
      </w:r>
      <w:r w:rsidR="0067303C" w:rsidRPr="00250D5F">
        <w:rPr>
          <w:szCs w:val="28"/>
        </w:rPr>
        <w:t>. Пассивный и пассивно-активный стили управления портфелем</w:t>
      </w:r>
    </w:p>
    <w:p w:rsidR="0067303C" w:rsidRPr="00250D5F" w:rsidRDefault="0067303C" w:rsidP="00250D5F">
      <w:pPr>
        <w:spacing w:line="360" w:lineRule="auto"/>
        <w:ind w:firstLine="426"/>
        <w:rPr>
          <w:szCs w:val="28"/>
        </w:rPr>
      </w:pPr>
      <w:r w:rsidRPr="00250D5F">
        <w:rPr>
          <w:szCs w:val="28"/>
        </w:rPr>
        <w:t xml:space="preserve">Основной принцип пассивного стиля управления портфелем звучит так: купить и держать. Пассивное управление основано на представлении, что рынок достаточно эффективен для достижения успеха в выборе ценных бумаг или в учете времени и предполагает создание хорошо диверсифицированного портфеля с определенными на длительную перспективу показателями ожидаемого дохода и риска; изменения структуры портфеля редки и незначительны. </w:t>
      </w:r>
    </w:p>
    <w:p w:rsidR="0067303C" w:rsidRPr="00250D5F" w:rsidRDefault="0067303C" w:rsidP="00250D5F">
      <w:pPr>
        <w:spacing w:line="360" w:lineRule="auto"/>
        <w:ind w:firstLine="426"/>
        <w:rPr>
          <w:szCs w:val="28"/>
        </w:rPr>
      </w:pPr>
      <w:r w:rsidRPr="00250D5F">
        <w:rPr>
          <w:szCs w:val="28"/>
        </w:rPr>
        <w:t>Применение пассивной стратегии управления портфелем основывается на выполнении следующих условий:</w:t>
      </w:r>
    </w:p>
    <w:p w:rsidR="0067303C" w:rsidRPr="00250D5F" w:rsidRDefault="0067303C" w:rsidP="00250D5F">
      <w:pPr>
        <w:spacing w:line="360" w:lineRule="auto"/>
        <w:ind w:firstLine="426"/>
        <w:rPr>
          <w:szCs w:val="28"/>
        </w:rPr>
      </w:pPr>
      <w:r w:rsidRPr="00250D5F">
        <w:rPr>
          <w:szCs w:val="28"/>
        </w:rPr>
        <w:t>• рынок является эффективным. Это означает, что цены финансовых инструментов отражают всю имеющуюся информацию и считаются «справедливыми». Поскольку нет недо- или переоцененных ценных бумаг, то нет и смысла в активной торговле ими;</w:t>
      </w:r>
    </w:p>
    <w:p w:rsidR="0067303C" w:rsidRPr="00250D5F" w:rsidRDefault="0067303C" w:rsidP="00250D5F">
      <w:pPr>
        <w:spacing w:line="360" w:lineRule="auto"/>
        <w:ind w:firstLine="426"/>
        <w:rPr>
          <w:szCs w:val="28"/>
        </w:rPr>
      </w:pPr>
      <w:r w:rsidRPr="00250D5F">
        <w:rPr>
          <w:szCs w:val="28"/>
        </w:rPr>
        <w:t>• все инвесторы имеют одинаковые ожидания относительно дохода и риска по ценным бумагам, поэтому нет необходимости совершать с ними сделки купли-продажи.</w:t>
      </w:r>
    </w:p>
    <w:p w:rsidR="0067303C" w:rsidRPr="00250D5F" w:rsidRDefault="0067303C" w:rsidP="00250D5F">
      <w:pPr>
        <w:spacing w:line="360" w:lineRule="auto"/>
        <w:ind w:firstLine="426"/>
        <w:rPr>
          <w:szCs w:val="28"/>
        </w:rPr>
      </w:pPr>
      <w:r w:rsidRPr="00250D5F">
        <w:rPr>
          <w:szCs w:val="28"/>
        </w:rPr>
        <w:t>Типичный пассивный инвестор формирует свой портфель из комбинации безрискового актива и так называемого рыночного портфеля. Он не рассчитывает «побить рынок», а лишь ожидает справедливого дохода по своему портфелю — вознаграждения за принимаемый им риск. Важным преимуществом пассивного управления является низкий уровень накладных расходов.</w:t>
      </w:r>
    </w:p>
    <w:p w:rsidR="0067303C" w:rsidRPr="00250D5F" w:rsidRDefault="0067303C" w:rsidP="00250D5F">
      <w:pPr>
        <w:spacing w:line="360" w:lineRule="auto"/>
        <w:ind w:firstLine="426"/>
        <w:rPr>
          <w:szCs w:val="28"/>
        </w:rPr>
      </w:pPr>
      <w:r w:rsidRPr="00250D5F">
        <w:rPr>
          <w:szCs w:val="28"/>
        </w:rPr>
        <w:t>Примером пассивной стратегии может служить равномерное распределение инвестиций между выпусками ценных бумаг различной срочности (метод «лестницы» — приобретаются ценные бумаги различной срочности с распределением по срокам до окончания периода существования портфеля).</w:t>
      </w:r>
    </w:p>
    <w:p w:rsidR="0067303C" w:rsidRPr="00250D5F" w:rsidRDefault="0067303C" w:rsidP="00250D5F">
      <w:pPr>
        <w:spacing w:line="360" w:lineRule="auto"/>
        <w:ind w:firstLine="426"/>
        <w:rPr>
          <w:szCs w:val="28"/>
        </w:rPr>
      </w:pPr>
      <w:r w:rsidRPr="00250D5F">
        <w:rPr>
          <w:szCs w:val="28"/>
        </w:rPr>
        <w:t>Простейшим подходом в рамках пассивного управления портфелем акций является попытка «купить» рынок. Такая стратегия часто</w:t>
      </w:r>
      <w:r w:rsidRPr="00250D5F">
        <w:rPr>
          <w:b/>
          <w:bCs/>
          <w:szCs w:val="28"/>
        </w:rPr>
        <w:t xml:space="preserve"> </w:t>
      </w:r>
      <w:r w:rsidRPr="00250D5F">
        <w:rPr>
          <w:szCs w:val="28"/>
        </w:rPr>
        <w:t>называется методом индексного фонда.</w:t>
      </w:r>
    </w:p>
    <w:p w:rsidR="0067303C" w:rsidRPr="00250D5F" w:rsidRDefault="0067303C" w:rsidP="00250D5F">
      <w:pPr>
        <w:spacing w:line="360" w:lineRule="auto"/>
        <w:ind w:firstLine="426"/>
        <w:rPr>
          <w:szCs w:val="28"/>
        </w:rPr>
      </w:pPr>
      <w:r w:rsidRPr="00250D5F">
        <w:rPr>
          <w:szCs w:val="28"/>
        </w:rPr>
        <w:t>Индексный фонд — это портфель, созданный для зеркального отражения движения выбранного индекса, характеризующего состояние всего рынка ценных бумаг. Чтобы добиться соответствия структуры портфеля структуре индекса, различные ценные бумаги включаются в портфель в такой же пропорции, как и при расчете индекса. Если доля какой-то фирмы при подсчете индекса составляет 10%, то инвестор, создающий портфель из обычных акций и желающий, чтобы его портфель зеркально отражал состояние рынка ценных бумаг, должен иметь в своем портфеле 10% акций этой фирмы из общего числа акций портфеля. Иногда портфель формируется</w:t>
      </w:r>
    </w:p>
    <w:p w:rsidR="0067303C" w:rsidRPr="00250D5F" w:rsidRDefault="0067303C" w:rsidP="00250D5F">
      <w:pPr>
        <w:spacing w:line="360" w:lineRule="auto"/>
        <w:ind w:firstLine="426"/>
        <w:rPr>
          <w:szCs w:val="28"/>
        </w:rPr>
      </w:pPr>
      <w:r w:rsidRPr="00250D5F">
        <w:rPr>
          <w:szCs w:val="28"/>
        </w:rPr>
        <w:t>не из всех акций, входящих в индекс, а лишь из тех, которые занимают в индексе наибольший удельный вес. Или же портфель может быть сформирован из некоторого набора акций при сохранении доли, которую занимает в индексе определенный сегмент рынка, например отрасль.</w:t>
      </w:r>
    </w:p>
    <w:p w:rsidR="0067303C" w:rsidRPr="00177AFB" w:rsidRDefault="0067303C" w:rsidP="00250D5F">
      <w:pPr>
        <w:spacing w:line="360" w:lineRule="auto"/>
        <w:ind w:firstLine="426"/>
        <w:rPr>
          <w:szCs w:val="28"/>
        </w:rPr>
      </w:pPr>
      <w:r w:rsidRPr="00250D5F">
        <w:rPr>
          <w:szCs w:val="28"/>
        </w:rPr>
        <w:t>При пассивном управлении портфелем ценных бумаг применяется также метод сдерживания портфелей. Суть его состоит в инвестировании в неэффективные ценные бумаги. При этом выбираются акции с наименьшим соотношением цены к доходу, что позволяет получить доход от спекулятивных операций на бирже. Сначала, когда цена акций падает, их покупают, затем, когда цена возвращается к нормальному уровню, их продают.</w:t>
      </w:r>
      <w:r w:rsidR="00177AFB" w:rsidRPr="00177AFB">
        <w:rPr>
          <w:szCs w:val="28"/>
        </w:rPr>
        <w:t>[3]</w:t>
      </w:r>
    </w:p>
    <w:p w:rsidR="0067303C" w:rsidRPr="00250D5F" w:rsidRDefault="0067303C" w:rsidP="00250D5F">
      <w:pPr>
        <w:spacing w:line="360" w:lineRule="auto"/>
        <w:ind w:firstLine="426"/>
        <w:rPr>
          <w:szCs w:val="28"/>
        </w:rPr>
      </w:pPr>
      <w:r w:rsidRPr="00250D5F">
        <w:rPr>
          <w:szCs w:val="28"/>
        </w:rPr>
        <w:t>Стратегии пассивного управления портфелем облигаций:</w:t>
      </w:r>
    </w:p>
    <w:p w:rsidR="0067303C" w:rsidRPr="00250D5F" w:rsidRDefault="0067303C" w:rsidP="00250D5F">
      <w:pPr>
        <w:spacing w:line="360" w:lineRule="auto"/>
        <w:ind w:firstLine="426"/>
        <w:rPr>
          <w:szCs w:val="28"/>
        </w:rPr>
      </w:pPr>
      <w:r w:rsidRPr="00250D5F">
        <w:rPr>
          <w:szCs w:val="28"/>
        </w:rPr>
        <w:t>• купить и держать до погашения. При такой стратегии менеджер практически не уделяет внимания направлению изменения рыночных процентных ставок, анализ необходим главным образом для изучения риска неплатежеспособности. Цель этого подхода заключается в получении дохода, превышающего уровень инфляции, при минимизации риска процентных ставок. Данная стратегия в основном применяется инвесторами, заинтересованными в получении высокого купонного дохода в течение длительного периода времени, такими, как взаимные фонды облигаций, страховые компании и т.п.;</w:t>
      </w:r>
    </w:p>
    <w:p w:rsidR="0067303C" w:rsidRPr="00250D5F" w:rsidRDefault="0067303C" w:rsidP="00250D5F">
      <w:pPr>
        <w:spacing w:line="360" w:lineRule="auto"/>
        <w:ind w:firstLine="426"/>
        <w:rPr>
          <w:szCs w:val="28"/>
        </w:rPr>
      </w:pPr>
      <w:r w:rsidRPr="00250D5F">
        <w:rPr>
          <w:szCs w:val="28"/>
        </w:rPr>
        <w:t>• индексные фонды. Управлять индексным фондом облигаций сложнее, чем фондом акций, поскольку, во-первых, состав индексов по облигациям меняется чаще (одни выпуски погашаются, новые облигации выпускаются в обращение) и, во-вторых, многие индексы включают в свой состав неликвидные облигации;</w:t>
      </w:r>
    </w:p>
    <w:p w:rsidR="0067303C" w:rsidRPr="00250D5F" w:rsidRDefault="0067303C" w:rsidP="00250D5F">
      <w:pPr>
        <w:spacing w:line="360" w:lineRule="auto"/>
        <w:ind w:firstLine="426"/>
        <w:rPr>
          <w:szCs w:val="28"/>
        </w:rPr>
      </w:pPr>
      <w:r w:rsidRPr="00250D5F">
        <w:rPr>
          <w:szCs w:val="28"/>
        </w:rPr>
        <w:t>• приведение в соответствие денежных потоков предполагает формирование портфеля, который позволяет с наименьшими издержками обеспечить полное соответствие притоков денежных средств (доходов) оттокам (обязательствам).</w:t>
      </w:r>
    </w:p>
    <w:p w:rsidR="0067303C" w:rsidRPr="00250D5F" w:rsidRDefault="0067303C" w:rsidP="00250D5F">
      <w:pPr>
        <w:spacing w:line="360" w:lineRule="auto"/>
        <w:ind w:firstLine="426"/>
        <w:rPr>
          <w:szCs w:val="28"/>
        </w:rPr>
      </w:pPr>
      <w:r w:rsidRPr="00250D5F">
        <w:rPr>
          <w:szCs w:val="28"/>
        </w:rPr>
        <w:t>Пассивные портфели характеризуются низким оборотом, минимальным уровнем накладных расходов и низким уровнем специфического риска. Однако по статистике лишь 4% западных менеджеров используют в своей деятельности эту тактику.</w:t>
      </w:r>
    </w:p>
    <w:p w:rsidR="0067303C" w:rsidRPr="00177AFB" w:rsidRDefault="0067303C" w:rsidP="00250D5F">
      <w:pPr>
        <w:spacing w:line="360" w:lineRule="auto"/>
        <w:ind w:firstLine="426"/>
        <w:rPr>
          <w:szCs w:val="28"/>
        </w:rPr>
      </w:pPr>
      <w:r w:rsidRPr="00250D5F">
        <w:rPr>
          <w:szCs w:val="28"/>
        </w:rPr>
        <w:t>Управляющие портфелями могут объединять подходы активной и пассивной стратегий, формируя, таким образом, активно-пассивный стиль управления. Например, основная часть портфеля остается без изменений, в то время как ценными бумагами, составляющими отдельные, меньшие по величине субпортфели, ведется активная торговля.</w:t>
      </w:r>
      <w:r w:rsidR="00177AFB" w:rsidRPr="00177AFB">
        <w:rPr>
          <w:szCs w:val="28"/>
        </w:rPr>
        <w:t>[6]</w:t>
      </w:r>
    </w:p>
    <w:p w:rsidR="00083989" w:rsidRPr="00250D5F" w:rsidRDefault="00083989" w:rsidP="00250D5F">
      <w:pPr>
        <w:spacing w:line="360" w:lineRule="auto"/>
        <w:ind w:firstLine="426"/>
        <w:rPr>
          <w:szCs w:val="28"/>
        </w:rPr>
      </w:pPr>
      <w:r w:rsidRPr="00250D5F">
        <w:rPr>
          <w:szCs w:val="28"/>
        </w:rPr>
        <w:br w:type="page"/>
      </w:r>
    </w:p>
    <w:p w:rsidR="00C51D0C" w:rsidRPr="003365A9" w:rsidRDefault="00C51D0C" w:rsidP="003365A9">
      <w:pPr>
        <w:spacing w:line="360" w:lineRule="auto"/>
        <w:ind w:firstLine="426"/>
        <w:jc w:val="center"/>
        <w:rPr>
          <w:szCs w:val="28"/>
        </w:rPr>
      </w:pPr>
      <w:r w:rsidRPr="00250D5F">
        <w:rPr>
          <w:szCs w:val="28"/>
        </w:rPr>
        <w:t>3. Оценка инвестиционного портфеля</w:t>
      </w:r>
    </w:p>
    <w:p w:rsidR="003365A9" w:rsidRPr="003365A9" w:rsidRDefault="003365A9" w:rsidP="003365A9">
      <w:pPr>
        <w:spacing w:line="360" w:lineRule="auto"/>
        <w:ind w:firstLine="426"/>
        <w:jc w:val="center"/>
        <w:rPr>
          <w:szCs w:val="28"/>
        </w:rPr>
      </w:pPr>
    </w:p>
    <w:p w:rsidR="00C51D0C" w:rsidRPr="00250D5F" w:rsidRDefault="00C51D0C" w:rsidP="00250D5F">
      <w:pPr>
        <w:spacing w:line="360" w:lineRule="auto"/>
        <w:ind w:firstLine="426"/>
        <w:rPr>
          <w:szCs w:val="28"/>
        </w:rPr>
      </w:pPr>
      <w:r w:rsidRPr="00250D5F">
        <w:rPr>
          <w:szCs w:val="28"/>
        </w:rPr>
        <w:t>Оценка инвестиционных решений, ранжирование инвестиционных объектов и моделирование инвестиционного портфеля могут осуществляться на основе различных методов.</w:t>
      </w:r>
    </w:p>
    <w:p w:rsidR="00C51D0C" w:rsidRPr="003365A9" w:rsidRDefault="003365A9" w:rsidP="00250D5F">
      <w:pPr>
        <w:spacing w:line="360" w:lineRule="auto"/>
        <w:ind w:firstLine="426"/>
        <w:rPr>
          <w:b/>
          <w:szCs w:val="28"/>
        </w:rPr>
      </w:pPr>
      <w:r>
        <w:rPr>
          <w:rStyle w:val="a7"/>
          <w:b w:val="0"/>
          <w:szCs w:val="28"/>
          <w:lang w:val="en-US"/>
        </w:rPr>
        <w:t>I</w:t>
      </w:r>
      <w:r w:rsidRPr="003365A9">
        <w:rPr>
          <w:rStyle w:val="a7"/>
          <w:b w:val="0"/>
          <w:szCs w:val="28"/>
        </w:rPr>
        <w:t xml:space="preserve">. </w:t>
      </w:r>
      <w:r w:rsidR="00C51D0C" w:rsidRPr="003365A9">
        <w:rPr>
          <w:rStyle w:val="a7"/>
          <w:b w:val="0"/>
          <w:szCs w:val="28"/>
        </w:rPr>
        <w:t>Методы моделирования инвестиционного портфеля</w:t>
      </w:r>
      <w:r w:rsidR="00C51D0C" w:rsidRPr="003365A9">
        <w:rPr>
          <w:b/>
          <w:szCs w:val="28"/>
        </w:rPr>
        <w:t xml:space="preserve"> </w:t>
      </w:r>
    </w:p>
    <w:p w:rsidR="00DD3CF8" w:rsidRPr="00D22D7E" w:rsidRDefault="00C51D0C" w:rsidP="00250D5F">
      <w:pPr>
        <w:spacing w:line="360" w:lineRule="auto"/>
        <w:ind w:firstLine="426"/>
        <w:rPr>
          <w:szCs w:val="28"/>
        </w:rPr>
      </w:pPr>
      <w:r w:rsidRPr="00250D5F">
        <w:rPr>
          <w:szCs w:val="28"/>
        </w:rPr>
        <w:t>В соответствии с правилом выбора по Парето наилучшим из совокупности предполагаемых инвестиционных объектов является вариант, для которого нет ни одного объекта по заданным показателям не хуже него, а хотя бы по одному показателю лучше. При этом для сравнения объектов инвестирования по заданным показателям составляются, как правило, таблицы предпочтений, демонстрирующие преимущества тех или иных инвестиционных объектов. Зачастую правило выбора по Парето дает большее количество вариантов, чем это необходимо с учетом ограниченности общего объема инвестиционных ресурсов. В этом случае применяется правило выбора по Борда, согласно которому инвестиционные объекты ранжируются по значениям каждого показателя в порядке убывания с присвоением соответствующего значения ранга, и наилучшим вариантом признается объект инвестирования с максимальным значением суммарного ранга.</w:t>
      </w:r>
    </w:p>
    <w:p w:rsidR="00DD3CF8" w:rsidRPr="00D22D7E" w:rsidRDefault="00C51D0C" w:rsidP="00250D5F">
      <w:pPr>
        <w:spacing w:line="360" w:lineRule="auto"/>
        <w:ind w:firstLine="426"/>
        <w:rPr>
          <w:szCs w:val="28"/>
        </w:rPr>
      </w:pPr>
      <w:r w:rsidRPr="00250D5F">
        <w:rPr>
          <w:szCs w:val="28"/>
        </w:rPr>
        <w:t>Процедура выбора может осуществляться и на основе метода выбора по удельным весам показателей, при котором сами основные показатели ранжированы по степени значимости для инвестора. Каждому показателю присваивается весовой коэффициент (в долях единицы) при сумме всех весовых коэффициентов, равной единице. Значения рангов показателей для каждого инвестиционного объекта взвешиваются по удельным весам самих показателей и суммируются. Лучший инвестиционный объект характеризуется максимальным значением такого взвешенного ранга.</w:t>
      </w:r>
    </w:p>
    <w:p w:rsidR="00DD3CF8" w:rsidRPr="00D22D7E" w:rsidRDefault="00C51D0C" w:rsidP="00250D5F">
      <w:pPr>
        <w:spacing w:line="360" w:lineRule="auto"/>
        <w:ind w:firstLine="426"/>
        <w:rPr>
          <w:szCs w:val="28"/>
        </w:rPr>
      </w:pPr>
      <w:r w:rsidRPr="00250D5F">
        <w:rPr>
          <w:szCs w:val="28"/>
        </w:rPr>
        <w:t>Следует отметить, что при составлении инвестиционного портфеля могут использоваться комбинированные методы, для чего отбор инвестиционных проектов производится в несколько этапов, на каждом из которых применяется одно из правил с последующим исключением выбранных вариантов из дальнейшего рассмотрения. Обобщенная оценка может осуществляться на основе суммирования значений всех рассматриваемых показателей или на основе того показателя, которому инвестор отдает приоритет. Оценочные показатели могут включать основные показатели доходности инвестиций, а также такие показатели, как совокупный показатель риска по инвестиционному проекту, показатель кредитного рейтинга заемщика и др.</w:t>
      </w:r>
    </w:p>
    <w:p w:rsidR="00C51D0C" w:rsidRPr="00D22D7E" w:rsidRDefault="00C51D0C" w:rsidP="00250D5F">
      <w:pPr>
        <w:spacing w:line="360" w:lineRule="auto"/>
        <w:ind w:firstLine="426"/>
        <w:rPr>
          <w:szCs w:val="28"/>
        </w:rPr>
      </w:pPr>
      <w:r w:rsidRPr="00250D5F">
        <w:rPr>
          <w:szCs w:val="28"/>
        </w:rPr>
        <w:t>Выбор того или иного метода оценки инвестиционных решений и формирования инвестиционного портфеля определяется конкретной целевой установкой инвестора. Вместе с тем рассмотренные методы не позволяют в достаточной мере отразить значение отдельных показателей в системе сравнительной оценки эффективности инвестиций, рассмотренных в предыдущей главе (чистого приведенного дохода как критериального показателя, срока окупаемости как ограничительного показателя и т.д.), достичь максимального соответствия между суммарным объемом финансирования инвестиционных проектов и предполагаемыми инвестиционными ресурсами. В наибольшей степени принципу составления оптимального портфеля соответствуют методы линейного программирования, позволяющие решить задачу максимизации доходности портфеля при заданных ограничениях.</w:t>
      </w:r>
      <w:r w:rsidR="00177AFB" w:rsidRPr="00177AFB">
        <w:rPr>
          <w:szCs w:val="28"/>
        </w:rPr>
        <w:t xml:space="preserve"> [</w:t>
      </w:r>
      <w:r w:rsidR="00177AFB" w:rsidRPr="00D22D7E">
        <w:rPr>
          <w:szCs w:val="28"/>
        </w:rPr>
        <w:t>2]</w:t>
      </w:r>
    </w:p>
    <w:p w:rsidR="00C51D0C" w:rsidRPr="00DD3CF8" w:rsidRDefault="00DD3CF8" w:rsidP="00250D5F">
      <w:pPr>
        <w:spacing w:line="360" w:lineRule="auto"/>
        <w:ind w:firstLine="426"/>
        <w:rPr>
          <w:b/>
          <w:szCs w:val="28"/>
        </w:rPr>
      </w:pPr>
      <w:r>
        <w:rPr>
          <w:rStyle w:val="a7"/>
          <w:b w:val="0"/>
          <w:szCs w:val="28"/>
          <w:lang w:val="en-US"/>
        </w:rPr>
        <w:t>II</w:t>
      </w:r>
      <w:r w:rsidRPr="00DD3CF8">
        <w:rPr>
          <w:rStyle w:val="a7"/>
          <w:b w:val="0"/>
          <w:szCs w:val="28"/>
        </w:rPr>
        <w:t xml:space="preserve">. </w:t>
      </w:r>
      <w:r w:rsidR="00C51D0C" w:rsidRPr="00DD3CF8">
        <w:rPr>
          <w:rStyle w:val="a7"/>
          <w:b w:val="0"/>
          <w:szCs w:val="28"/>
        </w:rPr>
        <w:t>Отбор объектов инвестирования по критерию доходности</w:t>
      </w:r>
      <w:r w:rsidR="00C51D0C" w:rsidRPr="00DD3CF8">
        <w:rPr>
          <w:b/>
          <w:szCs w:val="28"/>
        </w:rPr>
        <w:t xml:space="preserve"> </w:t>
      </w:r>
    </w:p>
    <w:p w:rsidR="00C51D0C" w:rsidRPr="00250D5F" w:rsidRDefault="00C51D0C" w:rsidP="00250D5F">
      <w:pPr>
        <w:spacing w:line="360" w:lineRule="auto"/>
        <w:ind w:firstLine="426"/>
        <w:rPr>
          <w:szCs w:val="28"/>
        </w:rPr>
      </w:pPr>
      <w:r w:rsidRPr="00250D5F">
        <w:rPr>
          <w:szCs w:val="28"/>
        </w:rPr>
        <w:t>Отбор объектов инвестирования по критерию доходности (эффективности) играет наиболее существенную роль в процессе инвестиционного анализа в связи с высокой значимостью этого фактора в системе оценок. При постановке задачи линейного программирования оптимизация инвестиционного портфеля сводится к задаче нахождения такой комбинации инвестиционных объектов, которая обеспечила бы максимально возможный уровень доходности при заданных ограничениях.</w:t>
      </w:r>
      <w:r w:rsidRPr="00250D5F">
        <w:rPr>
          <w:szCs w:val="28"/>
        </w:rPr>
        <w:br/>
        <w:t>В качестве критериального показателя доходности, который должен быть максимизирован, следует использовать показатель суммарного чистого приведенного дохода инвестиционного портфеля, отражающий совокупный эффект инвестиций</w:t>
      </w:r>
    </w:p>
    <w:p w:rsidR="00C51D0C" w:rsidRPr="00DD3CF8" w:rsidRDefault="00B92D01" w:rsidP="000629A4">
      <w:pPr>
        <w:spacing w:line="360" w:lineRule="auto"/>
        <w:ind w:firstLine="426"/>
        <w:jc w:val="center"/>
        <w:rPr>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5pt;height:45.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web&quot;/&gt;&lt;w:zoom w:percent=&quot;100&quot;/&gt;&lt;w:doNotEmbedSystemFonts/&gt;&lt;w:defaultTabStop w:val=&quot;708&quot;/&gt;&lt;w:drawingGridHorizontalSpacing w:val=&quot;14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5577D&quot;/&gt;&lt;wsp:rsid wsp:val=&quot;000629A4&quot;/&gt;&lt;wsp:rsid wsp:val=&quot;00083989&quot;/&gt;&lt;wsp:rsid wsp:val=&quot;000A699F&quot;/&gt;&lt;wsp:rsid wsp:val=&quot;000D4310&quot;/&gt;&lt;wsp:rsid wsp:val=&quot;0016210C&quot;/&gt;&lt;wsp:rsid wsp:val=&quot;00177AFB&quot;/&gt;&lt;wsp:rsid wsp:val=&quot;00240656&quot;/&gt;&lt;wsp:rsid wsp:val=&quot;00250D5F&quot;/&gt;&lt;wsp:rsid wsp:val=&quot;00255160&quot;/&gt;&lt;wsp:rsid wsp:val=&quot;002D7B27&quot;/&gt;&lt;wsp:rsid wsp:val=&quot;00326A58&quot;/&gt;&lt;wsp:rsid wsp:val=&quot;003365A9&quot;/&gt;&lt;wsp:rsid wsp:val=&quot;00345B55&quot;/&gt;&lt;wsp:rsid wsp:val=&quot;00356DE2&quot;/&gt;&lt;wsp:rsid wsp:val=&quot;0048039E&quot;/&gt;&lt;wsp:rsid wsp:val=&quot;00513101&quot;/&gt;&lt;wsp:rsid wsp:val=&quot;0052305B&quot;/&gt;&lt;wsp:rsid wsp:val=&quot;005B3705&quot;/&gt;&lt;wsp:rsid wsp:val=&quot;005E5E87&quot;/&gt;&lt;wsp:rsid wsp:val=&quot;00665064&quot;/&gt;&lt;wsp:rsid wsp:val=&quot;0066665E&quot;/&gt;&lt;wsp:rsid wsp:val=&quot;0067303C&quot;/&gt;&lt;wsp:rsid wsp:val=&quot;00691BE3&quot;/&gt;&lt;wsp:rsid wsp:val=&quot;006C7299&quot;/&gt;&lt;wsp:rsid wsp:val=&quot;006D1368&quot;/&gt;&lt;wsp:rsid wsp:val=&quot;006E0B1E&quot;/&gt;&lt;wsp:rsid wsp:val=&quot;006E4715&quot;/&gt;&lt;wsp:rsid wsp:val=&quot;0074553F&quot;/&gt;&lt;wsp:rsid wsp:val=&quot;007B7903&quot;/&gt;&lt;wsp:rsid wsp:val=&quot;007D2FB2&quot;/&gt;&lt;wsp:rsid wsp:val=&quot;008119EC&quot;/&gt;&lt;wsp:rsid wsp:val=&quot;0082223A&quot;/&gt;&lt;wsp:rsid wsp:val=&quot;00834807&quot;/&gt;&lt;wsp:rsid wsp:val=&quot;00854384&quot;/&gt;&lt;wsp:rsid wsp:val=&quot;008A77AB&quot;/&gt;&lt;wsp:rsid wsp:val=&quot;008B2CFC&quot;/&gt;&lt;wsp:rsid wsp:val=&quot;009335A9&quot;/&gt;&lt;wsp:rsid wsp:val=&quot;009D5258&quot;/&gt;&lt;wsp:rsid wsp:val=&quot;00A11E0D&quot;/&gt;&lt;wsp:rsid wsp:val=&quot;00AB117B&quot;/&gt;&lt;wsp:rsid wsp:val=&quot;00AD2433&quot;/&gt;&lt;wsp:rsid wsp:val=&quot;00AE1074&quot;/&gt;&lt;wsp:rsid wsp:val=&quot;00AE44D3&quot;/&gt;&lt;wsp:rsid wsp:val=&quot;00BB6EE3&quot;/&gt;&lt;wsp:rsid wsp:val=&quot;00BD3048&quot;/&gt;&lt;wsp:rsid wsp:val=&quot;00C51D0C&quot;/&gt;&lt;wsp:rsid wsp:val=&quot;00C5577D&quot;/&gt;&lt;wsp:rsid wsp:val=&quot;00CB32F5&quot;/&gt;&lt;wsp:rsid wsp:val=&quot;00CE17C7&quot;/&gt;&lt;wsp:rsid wsp:val=&quot;00D22D7E&quot;/&gt;&lt;wsp:rsid wsp:val=&quot;00D47102&quot;/&gt;&lt;wsp:rsid wsp:val=&quot;00D50E18&quot;/&gt;&lt;wsp:rsid wsp:val=&quot;00DA5ADD&quot;/&gt;&lt;wsp:rsid wsp:val=&quot;00DD3CF8&quot;/&gt;&lt;wsp:rsid wsp:val=&quot;00DF309D&quot;/&gt;&lt;wsp:rsid wsp:val=&quot;00E14152&quot;/&gt;&lt;wsp:rsid wsp:val=&quot;00EA53E1&quot;/&gt;&lt;wsp:rsid wsp:val=&quot;00F13FD2&quot;/&gt;&lt;wsp:rsid wsp:val=&quot;00FD61B8&quot;/&gt;&lt;wsp:rsid wsp:val=&quot;00FF3D9E&quot;/&gt;&lt;/wsp:rsids&gt;&lt;/w:docPr&gt;&lt;w:body&gt;&lt;wx:sect&gt;&lt;w:p wsp:rsidR=&quot;00000000&quot; wsp:rsidRPr=&quot;002D7B27&quot; wsp:rsidRDefault=&quot;002D7B27&quot; wsp:rsidP=&quot;002D7B27&quot;&gt;&lt;m:oMathPara&gt;&lt;m:oMath&gt;&lt;m:nary&gt;&lt;m:naryPr&gt;&lt;m:chr m:val=&quot;в€‘&quot;/&gt;&lt;m:limLoc m:val=&quot;undOvr&quot;/&gt;&lt;m:ctrlPr&gt;&lt;w:rPr&gt;&lt;w:rFonts w:ascii=&quot;Cambria Math&quot; w:h-ansi=&quot;Cambria Math&quot;/&gt;&lt;wx:font wx:val=&quot;Cambria Math&quot;/&gt;&lt;w:i/&gt;&lt;w:sz-cs w:val=&quot;28&quot;/&gt;&lt;/w:rPr&gt;&lt;/m:ctrlPr&gt;&lt;/m:naryPr&gt;&lt;m:sub&gt;&lt;m:r&gt;&lt;w:rPr&gt;&lt;w:rFonts w:ascii=&quot;Cambria Math&quot; w:h-ansi=&quot;Cambria Math&quot;/&gt;&lt;wx:font wx:val=&quot;Cambria Math&quot;/&gt;&lt;w:i/&gt;&lt;w:sz-cs w:val=&quot;28&quot;/&gt;&lt;/w:rPr&gt;&lt;m:t&gt;i&lt;/m:t&gt;&lt;/m:r&gt;&lt;m:r&gt;&lt;w:rPr&gt;&lt;w:rFonts w:ascii=&quot;Cambria Math&quot;/&gt;&lt;wx:font wx:val=&quot;Cambria Math&quot;/&gt;&lt;w:i/&gt;&lt;w:sz-cs w:val=&quot;28&quot;/&gt;&lt;/w:rPr&gt;&lt;m:t&gt;=1&lt;/m:t&gt;&lt;/m:r&gt;&lt;/m:sub&gt;&lt;m:sup&gt;&lt;m:r&gt;&lt;w:rPr&gt;&lt;w:rFonts w:ascii=&quot;Cambria Math&quot; w:h-ansi=&quot;Cambria Math&quot;/&gt;&lt;wx:font wx:val=&quot;Cambria Math&quot;/&gt;&lt;w:i/&gt;&lt;w:sz-cs w:val=&quot;28&quot;/&gt;&lt;/w:rPr&gt;&lt;m:t&gt;n&lt;/m:t&gt;&lt;/m:r&gt;&lt;/m:sup&gt;&lt;m:e&gt;&lt;m:r&gt;&lt;w:rPr&gt;&lt;w:rFonts w:ascii=&quot;Cambria Math&quot; w:h-ansi=&quot;Cambria Math&quot;/&gt;&lt;wx:font wx:val=&quot;Cambria Math&quot;/&gt;&lt;w:i/&gt;&lt;w:sz-cs w:val=&quot;28&quot;/&gt;&lt;/w:rPr&gt;&lt;m:t&gt;NPVi&lt;/m:t&gt;&lt;/m:r&gt;&lt;m:r&gt;&lt;w:rPr&gt;&lt;w:rFonts w:ascii=&quot;Cambria Math&quot;/&gt;&lt;w:i/&gt;&lt;w:sz-cs w:val=&quot;28&quot;/&gt;&lt;/w:rPr&gt;&lt;m:t&gt;в†’&lt;/m:t&gt;&lt;/m:r&gt;&lt;m:func&gt;&lt;m:funcPr&gt;&lt;m:ctrlPr&gt;&lt;w:rPr&gt;&lt;w:rFonts w:ascii=&quot;Cambria Math&quot; w:h-ansi=&quot;Cambria Math&quot;/&gt;&lt;wx:font wx:val=&quot;Cambria Math&quot;/&gt;&lt;w:i/&gt;&lt;w:sz-cs w:val=&quot;28&quot;/&gt;&lt;/w:rPr&gt;&lt;/m:ctrlPr&gt;&lt;/m:funcPr&gt;&lt;m:fName&gt;&lt;m:r&gt;&lt;m:rPr&gt;&lt;m:sty m:val=&quot;p&quot;/&gt;&lt;/m:rPr&gt;&lt;w:rPr&gt;&lt;w:rFonts w:ascii=&quot;Cambria Math&quot; w:h-ansi=&quot;Cambria Math&quot;/&gt;&lt;wx:font wx:val=&quot;Cambria Math&quot;/&gt;&lt;w:sz-cs w:val=&quot;28&quot;/&gt;&lt;/w:rPr&gt;&lt;m:t&gt;max&lt;/m:t&gt;&lt;/m:r&gt;&lt;/m:fName&gt;&lt;m:e&gt;&lt;m:r&gt;&lt;w:rPr&gt;&lt;w:rFonts w:ascii=&quot;Cambria Math&quot; w:h-ansi=&quot;Cambria Math&quot;/&gt;&lt;wx:font wx:val=&quot;Cambria Math&quot;/&gt;&lt;w:i/&gt;&lt;w:sz-cs w:val=&quot;28&quot;/&gt;&lt;/w:rPr&gt;&lt;m:t&gt;  (3.1)&lt;/m:t&gt;&lt;/m:r&gt;&lt;/m:e&gt;&lt;/m:func&gt;&lt;/m:e&gt;&lt;/m:nary&gt;&lt;/m:oMath&gt;&lt;/m:oMathPara&gt;&lt;/w:p&gt;&lt;w:sectPr wsp:rsidR=&quot;00000000&quot; wsp:rsidRPr=&quot;002D7B27&quot;&gt;&lt;w:pgSz w:w=&quot;12240&quot; w:h=&quot;15840&quot;/&gt;&lt;w:pgMar w:top=&quot;850&quot; w:right=&quot;850&quot; w:bottom=&quot;850&quot; w:left=&quot;1417&quot; w:header=&quot;720&quot; w:footer=&quot;720&quot; w:gutter=&quot;0&quot;/&gt;&lt;w:cols w:space=&quot;720&quot;/&gt;&lt;/w:sectPr&gt;&lt;/wx:sect&gt;&lt;/w:body&gt;&lt;/w:wordDocument&gt;">
            <v:imagedata r:id="rId7" o:title="" chromakey="white"/>
          </v:shape>
        </w:pict>
      </w:r>
      <w:r w:rsidR="000629A4" w:rsidRPr="000629A4">
        <w:rPr>
          <w:szCs w:val="28"/>
        </w:rPr>
        <w:br/>
      </w:r>
      <w:r w:rsidR="00C51D0C" w:rsidRPr="00250D5F">
        <w:rPr>
          <w:szCs w:val="28"/>
        </w:rPr>
        <w:t>В качестве ограничений могут бы</w:t>
      </w:r>
      <w:r w:rsidR="00DD3CF8">
        <w:rPr>
          <w:szCs w:val="28"/>
        </w:rPr>
        <w:t>ть заданы нестрогие неравенства:</w:t>
      </w:r>
    </w:p>
    <w:p w:rsidR="00C51D0C" w:rsidRPr="00250D5F" w:rsidRDefault="00DD3CF8" w:rsidP="00250D5F">
      <w:pPr>
        <w:spacing w:line="360" w:lineRule="auto"/>
        <w:ind w:firstLine="426"/>
        <w:rPr>
          <w:szCs w:val="28"/>
        </w:rPr>
      </w:pPr>
      <w:r w:rsidRPr="00250D5F">
        <w:rPr>
          <w:szCs w:val="28"/>
        </w:rPr>
        <w:t>•</w:t>
      </w:r>
      <w:r>
        <w:rPr>
          <w:szCs w:val="28"/>
        </w:rPr>
        <w:t xml:space="preserve"> </w:t>
      </w:r>
      <w:r w:rsidR="00C51D0C" w:rsidRPr="00250D5F">
        <w:rPr>
          <w:szCs w:val="28"/>
        </w:rPr>
        <w:t xml:space="preserve">общий объем инвестиций по объектам в составе инвестиционного портфеля </w:t>
      </w:r>
      <w:r w:rsidR="00C51D0C" w:rsidRPr="00250D5F">
        <w:rPr>
          <w:rStyle w:val="a8"/>
          <w:szCs w:val="28"/>
        </w:rPr>
        <w:t>Ii</w:t>
      </w:r>
      <w:r w:rsidR="00C51D0C" w:rsidRPr="00250D5F">
        <w:rPr>
          <w:szCs w:val="28"/>
        </w:rPr>
        <w:t xml:space="preserve"> не должен превышать объем инвестиционных ресурсов, выделенных для финансирования инвестиций </w:t>
      </w:r>
      <w:r w:rsidR="00C51D0C" w:rsidRPr="00250D5F">
        <w:rPr>
          <w:rStyle w:val="a8"/>
          <w:szCs w:val="28"/>
        </w:rPr>
        <w:t>Ip</w:t>
      </w:r>
      <w:r w:rsidR="00C51D0C" w:rsidRPr="00250D5F">
        <w:rPr>
          <w:szCs w:val="28"/>
        </w:rPr>
        <w:t xml:space="preserve"> </w:t>
      </w:r>
    </w:p>
    <w:p w:rsidR="00C51D0C" w:rsidRPr="00250D5F" w:rsidRDefault="00B92D01" w:rsidP="00255160">
      <w:pPr>
        <w:spacing w:line="360" w:lineRule="auto"/>
        <w:ind w:firstLine="426"/>
        <w:jc w:val="center"/>
        <w:rPr>
          <w:szCs w:val="28"/>
        </w:rPr>
      </w:pPr>
      <w:r>
        <w:pict>
          <v:shape id="_x0000_i1026" type="#_x0000_t75" style="width:105pt;height:45.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web&quot;/&gt;&lt;w:zoom w:percent=&quot;100&quot;/&gt;&lt;w:doNotEmbedSystemFonts/&gt;&lt;w:defaultTabStop w:val=&quot;708&quot;/&gt;&lt;w:drawingGridHorizontalSpacing w:val=&quot;14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5577D&quot;/&gt;&lt;wsp:rsid wsp:val=&quot;000629A4&quot;/&gt;&lt;wsp:rsid wsp:val=&quot;00083989&quot;/&gt;&lt;wsp:rsid wsp:val=&quot;000A699F&quot;/&gt;&lt;wsp:rsid wsp:val=&quot;000D4310&quot;/&gt;&lt;wsp:rsid wsp:val=&quot;00160655&quot;/&gt;&lt;wsp:rsid wsp:val=&quot;0016210C&quot;/&gt;&lt;wsp:rsid wsp:val=&quot;00177AFB&quot;/&gt;&lt;wsp:rsid wsp:val=&quot;00240656&quot;/&gt;&lt;wsp:rsid wsp:val=&quot;00250D5F&quot;/&gt;&lt;wsp:rsid wsp:val=&quot;00255160&quot;/&gt;&lt;wsp:rsid wsp:val=&quot;00326A58&quot;/&gt;&lt;wsp:rsid wsp:val=&quot;003365A9&quot;/&gt;&lt;wsp:rsid wsp:val=&quot;00345B55&quot;/&gt;&lt;wsp:rsid wsp:val=&quot;00356DE2&quot;/&gt;&lt;wsp:rsid wsp:val=&quot;0048039E&quot;/&gt;&lt;wsp:rsid wsp:val=&quot;00513101&quot;/&gt;&lt;wsp:rsid wsp:val=&quot;0052305B&quot;/&gt;&lt;wsp:rsid wsp:val=&quot;005B3705&quot;/&gt;&lt;wsp:rsid wsp:val=&quot;005E5E87&quot;/&gt;&lt;wsp:rsid wsp:val=&quot;00665064&quot;/&gt;&lt;wsp:rsid wsp:val=&quot;0066665E&quot;/&gt;&lt;wsp:rsid wsp:val=&quot;0067303C&quot;/&gt;&lt;wsp:rsid wsp:val=&quot;00691BE3&quot;/&gt;&lt;wsp:rsid wsp:val=&quot;006C7299&quot;/&gt;&lt;wsp:rsid wsp:val=&quot;006D1368&quot;/&gt;&lt;wsp:rsid wsp:val=&quot;006E0B1E&quot;/&gt;&lt;wsp:rsid wsp:val=&quot;006E4715&quot;/&gt;&lt;wsp:rsid wsp:val=&quot;0074553F&quot;/&gt;&lt;wsp:rsid wsp:val=&quot;007B7903&quot;/&gt;&lt;wsp:rsid wsp:val=&quot;007D2FB2&quot;/&gt;&lt;wsp:rsid wsp:val=&quot;008119EC&quot;/&gt;&lt;wsp:rsid wsp:val=&quot;0082223A&quot;/&gt;&lt;wsp:rsid wsp:val=&quot;00834807&quot;/&gt;&lt;wsp:rsid wsp:val=&quot;00854384&quot;/&gt;&lt;wsp:rsid wsp:val=&quot;008A77AB&quot;/&gt;&lt;wsp:rsid wsp:val=&quot;008B2CFC&quot;/&gt;&lt;wsp:rsid wsp:val=&quot;009335A9&quot;/&gt;&lt;wsp:rsid wsp:val=&quot;009D5258&quot;/&gt;&lt;wsp:rsid wsp:val=&quot;00A11E0D&quot;/&gt;&lt;wsp:rsid wsp:val=&quot;00AB117B&quot;/&gt;&lt;wsp:rsid wsp:val=&quot;00AD2433&quot;/&gt;&lt;wsp:rsid wsp:val=&quot;00AE1074&quot;/&gt;&lt;wsp:rsid wsp:val=&quot;00AE44D3&quot;/&gt;&lt;wsp:rsid wsp:val=&quot;00BB6EE3&quot;/&gt;&lt;wsp:rsid wsp:val=&quot;00BD3048&quot;/&gt;&lt;wsp:rsid wsp:val=&quot;00C51D0C&quot;/&gt;&lt;wsp:rsid wsp:val=&quot;00C5577D&quot;/&gt;&lt;wsp:rsid wsp:val=&quot;00CB32F5&quot;/&gt;&lt;wsp:rsid wsp:val=&quot;00CE17C7&quot;/&gt;&lt;wsp:rsid wsp:val=&quot;00D22D7E&quot;/&gt;&lt;wsp:rsid wsp:val=&quot;00D47102&quot;/&gt;&lt;wsp:rsid wsp:val=&quot;00D50E18&quot;/&gt;&lt;wsp:rsid wsp:val=&quot;00DA5ADD&quot;/&gt;&lt;wsp:rsid wsp:val=&quot;00DD3CF8&quot;/&gt;&lt;wsp:rsid wsp:val=&quot;00DF309D&quot;/&gt;&lt;wsp:rsid wsp:val=&quot;00E14152&quot;/&gt;&lt;wsp:rsid wsp:val=&quot;00EA53E1&quot;/&gt;&lt;wsp:rsid wsp:val=&quot;00F13FD2&quot;/&gt;&lt;wsp:rsid wsp:val=&quot;00FD61B8&quot;/&gt;&lt;wsp:rsid wsp:val=&quot;00FF3D9E&quot;/&gt;&lt;/wsp:rsids&gt;&lt;/w:docPr&gt;&lt;w:body&gt;&lt;wx:sect&gt;&lt;w:p wsp:rsidR=&quot;00000000&quot; wsp:rsidRPr=&quot;00160655&quot; wsp:rsidRDefault=&quot;00160655&quot; wsp:rsidP=&quot;00160655&quot;&gt;&lt;m:oMathPara&gt;&lt;m:oMath&gt;&lt;m:nary&gt;&lt;m:naryPr&gt;&lt;m:chr m:val=&quot;в€‘&quot;/&gt;&lt;m:limLoc m:val=&quot;undOvr&quot;/&gt;&lt;m:ctrlPr&gt;&lt;w:rPr&gt;&lt;w:rFonts w:ascii=&quot;Cambria Math&quot; w:h-ansi=&quot;Cambria Math&quot;/&gt;&lt;wx:font wx:val=&quot;Cambria Math&quot;/&gt;&lt;w:i/&gt;&lt;w:sz-cs w:val=&quot;28&quot;/&gt;&lt;/w:rPr&gt;&lt;/m:ctrlPr&gt;&lt;/m:naryPr&gt;&lt;m:sub&gt;&lt;m:r&gt;&lt;w:rPr&gt;&lt;w:rFonts w:ascii=&quot;Cambria Math&quot; w:h-ansi=&quot;Cambria Math&quot;/&gt;&lt;wx:font wx:val=&quot;Cambria Math&quot;/&gt;&lt;w:i/&gt;&lt;w:sz-cs w:val=&quot;28&quot;/&gt;&lt;/w:rPr&gt;&lt;m:t&gt;i&lt;/m:t&gt;&lt;/m:r&gt;&lt;m:r&gt;&lt;w:rPr&gt;&lt;w:rFonts w:ascii=&quot;Cambria Math&quot;/&gt;&lt;wx:font wx:val=&quot;Cambria Math&quot;/&gt;&lt;w:i/&gt;&lt;w:sz-cs w:val=&quot;28&quot;/&gt;&lt;/w:rPr&gt;&lt;m:t&gt;=1&lt;/m:t&gt;&lt;/m:r&gt;&lt;/m:sub&gt;&lt;m:sup&gt;&lt;m:r&gt;&lt;w:rPr&gt;&lt;w:rFonts w:ascii=&quot;Cambria Math&quot; w:h-ansi=&quot;Cambria Math&quot;/&gt;&lt;wx:font wx:val=&quot;Cambria Math&quot;/&gt;&lt;w:i/&gt;&lt;w:sz-cs w:val=&quot;28&quot;/&gt;&lt;/w:rPr&gt;&lt;m:t&gt;n&lt;/m:t&gt;&lt;/m:r&gt;&lt;/m:sup&gt;&lt;m:e&gt;&lt;m:r&gt;&lt;w:rPr&gt;&lt;w:rFonts w:ascii=&quot;Cambria Math&quot; w:h-ansi=&quot;Cambria Math&quot;/&gt;&lt;wx:font wx:val=&quot;Cambria Math&quot;/&gt;&lt;w:i/&gt;&lt;w:sz-cs w:val=&quot;28&quot;/&gt;&lt;/w:rPr&gt;&lt;m:t&gt;Iiв‰¤Ip;  (3.&lt;/m:t&gt;&lt;/m:r&gt;&lt;m:r&gt;&lt;w:rPr&gt;&lt;w:rFonts w:ascii=&quot;Cambria Math&quot; w:h-ansi=&quot;Cambria Math&quot;/&gt;&lt;wx:font wx:val=&quot;Cambria Math&quot;/&gt;&lt;w:i/&gt;&lt;w:sz-cs w:val=&quot;28&quot;/&gt;&lt;w:lang w:val=&quot;EN-US&quot;/&gt;&lt;/w:rPr&gt;&lt;m:t&gt;2)&lt;/m:t&gt;&lt;/m:r&gt;&lt;/m:e&gt;&lt;/m:nary&gt;&lt;/m:oMath&gt;&lt;/m:oMathPara&gt;&lt;/w:p&gt;&lt;w:sectPr wsp:rsidR=&quot;00000000&quot; wsp:rsidRPr=&quot;00160655&quot;&gt;&lt;w:pgSz w:w=&quot;12240&quot; w:h=&quot;15840&quot;/&gt;&lt;w:pgMar w:top=&quot;850&quot; w:right=&quot;850&quot; w:bottom=&quot;850&quot; w:left=&quot;1417&quot; w:header=&quot;720&quot; w:footer=&quot;720&quot; w:gutter=&quot;0&quot;/&gt;&lt;w:cols w:space=&quot;720&quot;/&gt;&lt;/w:sectPr&gt;&lt;/wx:sect&gt;&lt;/w:body&gt;&lt;/w:wordDocument&gt;">
            <v:imagedata r:id="rId8" o:title="" chromakey="white"/>
          </v:shape>
        </w:pict>
      </w:r>
    </w:p>
    <w:p w:rsidR="00C51D0C" w:rsidRPr="00250D5F" w:rsidRDefault="00DD3CF8" w:rsidP="00250D5F">
      <w:pPr>
        <w:spacing w:line="360" w:lineRule="auto"/>
        <w:ind w:firstLine="426"/>
        <w:rPr>
          <w:szCs w:val="28"/>
        </w:rPr>
      </w:pPr>
      <w:r w:rsidRPr="00250D5F">
        <w:rPr>
          <w:szCs w:val="28"/>
        </w:rPr>
        <w:t>•</w:t>
      </w:r>
      <w:r>
        <w:rPr>
          <w:szCs w:val="28"/>
        </w:rPr>
        <w:t xml:space="preserve"> </w:t>
      </w:r>
      <w:r w:rsidR="00C51D0C" w:rsidRPr="00250D5F">
        <w:rPr>
          <w:szCs w:val="28"/>
        </w:rPr>
        <w:t xml:space="preserve">минимальная внутренняя норма доходности по объектам в составе инвестиционного портфеля </w:t>
      </w:r>
      <w:r w:rsidR="00C51D0C" w:rsidRPr="00250D5F">
        <w:rPr>
          <w:rStyle w:val="a8"/>
          <w:szCs w:val="28"/>
        </w:rPr>
        <w:t>(IRR)</w:t>
      </w:r>
      <w:r w:rsidR="00C51D0C" w:rsidRPr="00250D5F">
        <w:rPr>
          <w:szCs w:val="28"/>
        </w:rPr>
        <w:t xml:space="preserve"> должна быть не меньше стоимости предполагаемых инвестиционных ресурсов </w:t>
      </w:r>
      <w:r w:rsidR="00C51D0C" w:rsidRPr="00250D5F">
        <w:rPr>
          <w:rStyle w:val="a8"/>
          <w:szCs w:val="28"/>
        </w:rPr>
        <w:t>k</w:t>
      </w:r>
      <w:r w:rsidR="00C51D0C" w:rsidRPr="00250D5F">
        <w:rPr>
          <w:szCs w:val="28"/>
        </w:rPr>
        <w:t xml:space="preserve"> или установленной инвестором нормы дисконта </w:t>
      </w:r>
      <w:r w:rsidR="00C51D0C" w:rsidRPr="00250D5F">
        <w:rPr>
          <w:rStyle w:val="a8"/>
          <w:szCs w:val="28"/>
        </w:rPr>
        <w:t>r</w:t>
      </w:r>
    </w:p>
    <w:p w:rsidR="00C51D0C" w:rsidRPr="000629A4" w:rsidRDefault="00B92D01" w:rsidP="000629A4">
      <w:pPr>
        <w:spacing w:line="360" w:lineRule="auto"/>
        <w:ind w:firstLine="426"/>
        <w:jc w:val="center"/>
        <w:rPr>
          <w:i/>
          <w:szCs w:val="28"/>
          <w:lang w:val="en-US"/>
        </w:rPr>
      </w:pPr>
      <w:r>
        <w:pict>
          <v:shape id="_x0000_i1027" type="#_x0000_t75" style="width:145.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web&quot;/&gt;&lt;w:zoom w:percent=&quot;100&quot;/&gt;&lt;w:doNotEmbedSystemFonts/&gt;&lt;w:defaultTabStop w:val=&quot;708&quot;/&gt;&lt;w:drawingGridHorizontalSpacing w:val=&quot;14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5577D&quot;/&gt;&lt;wsp:rsid wsp:val=&quot;000629A4&quot;/&gt;&lt;wsp:rsid wsp:val=&quot;00083989&quot;/&gt;&lt;wsp:rsid wsp:val=&quot;000A699F&quot;/&gt;&lt;wsp:rsid wsp:val=&quot;000D4310&quot;/&gt;&lt;wsp:rsid wsp:val=&quot;00140CC6&quot;/&gt;&lt;wsp:rsid wsp:val=&quot;0016210C&quot;/&gt;&lt;wsp:rsid wsp:val=&quot;00177AFB&quot;/&gt;&lt;wsp:rsid wsp:val=&quot;00240656&quot;/&gt;&lt;wsp:rsid wsp:val=&quot;00250D5F&quot;/&gt;&lt;wsp:rsid wsp:val=&quot;00255160&quot;/&gt;&lt;wsp:rsid wsp:val=&quot;00326A58&quot;/&gt;&lt;wsp:rsid wsp:val=&quot;003365A9&quot;/&gt;&lt;wsp:rsid wsp:val=&quot;00345B55&quot;/&gt;&lt;wsp:rsid wsp:val=&quot;00356DE2&quot;/&gt;&lt;wsp:rsid wsp:val=&quot;0048039E&quot;/&gt;&lt;wsp:rsid wsp:val=&quot;00513101&quot;/&gt;&lt;wsp:rsid wsp:val=&quot;0052305B&quot;/&gt;&lt;wsp:rsid wsp:val=&quot;005B3705&quot;/&gt;&lt;wsp:rsid wsp:val=&quot;005E5E87&quot;/&gt;&lt;wsp:rsid wsp:val=&quot;00665064&quot;/&gt;&lt;wsp:rsid wsp:val=&quot;0066665E&quot;/&gt;&lt;wsp:rsid wsp:val=&quot;0067303C&quot;/&gt;&lt;wsp:rsid wsp:val=&quot;00691BE3&quot;/&gt;&lt;wsp:rsid wsp:val=&quot;006C7299&quot;/&gt;&lt;wsp:rsid wsp:val=&quot;006D1368&quot;/&gt;&lt;wsp:rsid wsp:val=&quot;006E0B1E&quot;/&gt;&lt;wsp:rsid wsp:val=&quot;006E4715&quot;/&gt;&lt;wsp:rsid wsp:val=&quot;0074553F&quot;/&gt;&lt;wsp:rsid wsp:val=&quot;007B7903&quot;/&gt;&lt;wsp:rsid wsp:val=&quot;007D2FB2&quot;/&gt;&lt;wsp:rsid wsp:val=&quot;008119EC&quot;/&gt;&lt;wsp:rsid wsp:val=&quot;0082223A&quot;/&gt;&lt;wsp:rsid wsp:val=&quot;00834807&quot;/&gt;&lt;wsp:rsid wsp:val=&quot;00854384&quot;/&gt;&lt;wsp:rsid wsp:val=&quot;008A77AB&quot;/&gt;&lt;wsp:rsid wsp:val=&quot;008B2CFC&quot;/&gt;&lt;wsp:rsid wsp:val=&quot;009335A9&quot;/&gt;&lt;wsp:rsid wsp:val=&quot;009D5258&quot;/&gt;&lt;wsp:rsid wsp:val=&quot;00A11E0D&quot;/&gt;&lt;wsp:rsid wsp:val=&quot;00AB117B&quot;/&gt;&lt;wsp:rsid wsp:val=&quot;00AD2433&quot;/&gt;&lt;wsp:rsid wsp:val=&quot;00AE1074&quot;/&gt;&lt;wsp:rsid wsp:val=&quot;00AE44D3&quot;/&gt;&lt;wsp:rsid wsp:val=&quot;00BB6EE3&quot;/&gt;&lt;wsp:rsid wsp:val=&quot;00BD3048&quot;/&gt;&lt;wsp:rsid wsp:val=&quot;00C51D0C&quot;/&gt;&lt;wsp:rsid wsp:val=&quot;00C5577D&quot;/&gt;&lt;wsp:rsid wsp:val=&quot;00CB32F5&quot;/&gt;&lt;wsp:rsid wsp:val=&quot;00CE17C7&quot;/&gt;&lt;wsp:rsid wsp:val=&quot;00D22D7E&quot;/&gt;&lt;wsp:rsid wsp:val=&quot;00D47102&quot;/&gt;&lt;wsp:rsid wsp:val=&quot;00D50E18&quot;/&gt;&lt;wsp:rsid wsp:val=&quot;00DA5ADD&quot;/&gt;&lt;wsp:rsid wsp:val=&quot;00DD3CF8&quot;/&gt;&lt;wsp:rsid wsp:val=&quot;00DF309D&quot;/&gt;&lt;wsp:rsid wsp:val=&quot;00E14152&quot;/&gt;&lt;wsp:rsid wsp:val=&quot;00EA53E1&quot;/&gt;&lt;wsp:rsid wsp:val=&quot;00F13FD2&quot;/&gt;&lt;wsp:rsid wsp:val=&quot;00FD61B8&quot;/&gt;&lt;wsp:rsid wsp:val=&quot;00FF3D9E&quot;/&gt;&lt;/wsp:rsids&gt;&lt;/w:docPr&gt;&lt;w:body&gt;&lt;wx:sect&gt;&lt;w:p wsp:rsidR=&quot;00000000&quot; wsp:rsidRPr=&quot;00140CC6&quot; wsp:rsidRDefault=&quot;00140CC6&quot; wsp:rsidP=&quot;00140CC6&quot;&gt;&lt;m:oMathPara&gt;&lt;m:oMath&gt;&lt;m:func&gt;&lt;m:funcPr&gt;&lt;m:ctrlPr&gt;&lt;w:rPr&gt;&lt;w:rFonts w:ascii=&quot;Cambria Math&quot; w:h-ansi=&quot;Cambria Math&quot;/&gt;&lt;wx:font wx:val=&quot;Cambria Math&quot;/&gt;&lt;w:sz-cs w:val=&quot;28&quot;/&gt;&lt;/w:rPr&gt;&lt;/m:ctrlPr&gt;&lt;/m:funcPr&gt;&lt;m:fName&gt;&lt;m:r&gt;&lt;m:rPr&gt;&lt;m:sty m:val=&quot;p&quot;/&gt;&lt;/m:rPr&gt;&lt;w:rPr&gt;&lt;w:rFonts w:ascii=&quot;Cambria Math&quot; w:h-ansi=&quot;Cambria Math&quot;/&gt;&lt;wx:font wx:val=&quot;Cambria Math&quot;/&gt;&lt;w:sz-cs w:val=&quot;28&quot;/&gt;&lt;/w:rPr&gt;&lt;m:t&gt;min&lt;/m:t&gt;&lt;/m:r&gt;&lt;/m:fName&gt;&lt;m:e&gt;&lt;m:d&gt;&lt;m:dPr&gt;&lt;m:ctrlPr&gt;&lt;w:rPr&gt;&lt;w:rFonts w:ascii=&quot;Cambria Math&quot; w:h-ansi=&quot;Cambria Math&quot;/&gt;&lt;wx:font wx:val=&quot;Cambria Math&quot;/&gt;&lt;w:i/&gt;&lt;w:sz-cs w:val=&quot;28&quot;/&gt;&lt;/w:rPr&gt;&lt;/m:ctrlPr&gt;&lt;/m:dPr&gt;&lt;m:e&gt;&lt;m:r&gt;&lt;w:rPr&gt;&lt;w:rFonts w:ascii=&quot;Cambria Math&quot; w:h-ansi=&quot;Cambria Math&quot;/&gt;&lt;wx:font wx:val=&quot;Cambria Math&quot;/&gt;&lt;w:i/&gt;&lt;w:sz-cs w:val=&quot;28&quot;/&gt;&lt;/w:rPr&gt;&lt;m:t&gt;IRP&lt;/m:t&gt;&lt;/m:r&gt;&lt;/m:e&gt;&lt;/m:d&gt;&lt;m:ctrlPr&gt;&lt;w:rPr&gt;&lt;w:rFonts w:ascii=&quot;Cambria Math&quot; w:h-ansi=&quot;Cambria Math&quot;/&gt;&lt;wx:font wx:val=&quot;Cambria Math&quot;/&gt;&lt;w:i/&gt;&lt;w:sz-cs w:val=&quot;28&quot;/&gt;&lt;/w:rPr&gt;&lt;/m:ctrlPr&gt;&lt;/m:e&gt;&lt;/m:func&gt;&lt;m:r&gt;&lt;w:rPr&gt;&lt;w:rFonts w:ascii=&quot;Cambria Math&quot; w:h-ansi=&quot;Cambria Math&quot;/&gt;&lt;wx:font wx:val=&quot;Cambria Math&quot;/&gt;&lt;w:i/&gt;&lt;w:sz-cs w:val=&quot;28&quot;/&gt;&lt;/w:rPr&gt;&lt;m:t&gt;в‰Ґk&lt;/m:t&gt;&lt;/m:r&gt;&lt;m:d&gt;&lt;m:dPr&gt;&lt;m:ctrlPr&gt;&lt;w:rPr&gt;&lt;w:rFonts w:ascii=&quot;Cambria Math&quot; w:h-ansi=&quot;Cambria Math&quot;/&gt;&lt;wx:font wx:val=&quot;Cambria Math&quot;/&gt;&lt;w:i/&gt;&lt;w:sz-cs w:val=&quot;28&quot;/&gt;&lt;/w:rPr&gt;&lt;/m:ctrlPr&gt;&lt;/m:dPr&gt;&lt;m:e&gt;&lt;m:r&gt;&lt;w:rPr&gt;&lt;w:rFonts w:ascii=&quot;Cambria Math&quot; w:h-ansi=&quot;Cambria Math&quot;/&gt;&lt;wx:font wx:val=&quot;Cambria Math&quot;/&gt;&lt;w:i/&gt;&lt;w:sz-cs w:val=&quot;28&quot;/&gt;&lt;/w:rPr&gt;&lt;m:t&gt;r&lt;/m:t&gt;&lt;/m:r&gt;&lt;/m:e&gt;&lt;/m:d&gt;&lt;m:r&gt;&lt;w:rPr&gt;&lt;w:rFonts w:ascii=&quot;Cambria Math&quot; w:h-ansi=&quot;Cambria Math&quot;/&gt;&lt;wx:font wx:val=&quot;Cambria Math&quot;/&gt;&lt;w:i/&gt;&lt;w:sz-cs w:val=&quot;28&quot;/&gt;&lt;/w:rPr&gt;&lt;m:t&gt;;  (3.3)&lt;/m:t&gt;&lt;/m:r&gt;&lt;/m:oMath&gt;&lt;/m:oMathPara&gt;&lt;/w:p&gt;&lt;w:sectPr wsp:rsidR=&quot;00000000&quot; wsp:rsidRPr=&quot;00140CC6&quot;&gt;&lt;w:pgSz w:w=&quot;12240&quot; w:h=&quot;15840&quot;/&gt;&lt;w:pgMar w:top=&quot;850&quot; w:right=&quot;850&quot; w:bottom=&quot;850&quot; w:left=&quot;1417&quot; w:header=&quot;720&quot; w:footer=&quot;720&quot; w:gutter=&quot;0&quot;/&gt;&lt;w:cols w:space=&quot;720&quot;/&gt;&lt;/w:sectPr&gt;&lt;/wx:sect&gt;&lt;/w:body&gt;&lt;/w:wordDocument&gt;">
            <v:imagedata r:id="rId9" o:title="" chromakey="white"/>
          </v:shape>
        </w:pict>
      </w:r>
    </w:p>
    <w:p w:rsidR="00C51D0C" w:rsidRPr="00250D5F" w:rsidRDefault="00DD3CF8" w:rsidP="00250D5F">
      <w:pPr>
        <w:spacing w:line="360" w:lineRule="auto"/>
        <w:ind w:firstLine="426"/>
        <w:rPr>
          <w:szCs w:val="28"/>
        </w:rPr>
      </w:pPr>
      <w:r w:rsidRPr="00250D5F">
        <w:rPr>
          <w:szCs w:val="28"/>
        </w:rPr>
        <w:t>•</w:t>
      </w:r>
      <w:r>
        <w:rPr>
          <w:szCs w:val="28"/>
        </w:rPr>
        <w:t xml:space="preserve"> </w:t>
      </w:r>
      <w:r w:rsidR="00C51D0C" w:rsidRPr="00250D5F">
        <w:rPr>
          <w:szCs w:val="28"/>
        </w:rPr>
        <w:t xml:space="preserve">максимальный срок окупаемости по объектам в составе инвестиционного портфеля </w:t>
      </w:r>
      <w:r w:rsidR="00C51D0C" w:rsidRPr="00250D5F">
        <w:rPr>
          <w:rStyle w:val="a8"/>
          <w:szCs w:val="28"/>
        </w:rPr>
        <w:t>Тi</w:t>
      </w:r>
      <w:r w:rsidR="00C51D0C" w:rsidRPr="00250D5F">
        <w:rPr>
          <w:szCs w:val="28"/>
        </w:rPr>
        <w:t xml:space="preserve"> не должен быть больше установленного предприятием ограничения </w:t>
      </w:r>
      <w:r w:rsidR="00C51D0C" w:rsidRPr="00250D5F">
        <w:rPr>
          <w:rStyle w:val="a8"/>
          <w:szCs w:val="28"/>
        </w:rPr>
        <w:t>Tp</w:t>
      </w:r>
      <w:r w:rsidR="00C51D0C" w:rsidRPr="00250D5F">
        <w:rPr>
          <w:szCs w:val="28"/>
        </w:rPr>
        <w:t xml:space="preserve"> </w:t>
      </w:r>
    </w:p>
    <w:p w:rsidR="00C51D0C" w:rsidRPr="00250D5F" w:rsidRDefault="00B92D01" w:rsidP="00255160">
      <w:pPr>
        <w:spacing w:line="360" w:lineRule="auto"/>
        <w:ind w:firstLine="426"/>
        <w:jc w:val="center"/>
        <w:rPr>
          <w:szCs w:val="28"/>
        </w:rPr>
      </w:pPr>
      <w:r>
        <w:pict>
          <v:shape id="_x0000_i1028" type="#_x0000_t75" style="width:120.7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web&quot;/&gt;&lt;w:zoom w:percent=&quot;100&quot;/&gt;&lt;w:doNotEmbedSystemFonts/&gt;&lt;w:defaultTabStop w:val=&quot;708&quot;/&gt;&lt;w:drawingGridHorizontalSpacing w:val=&quot;14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5577D&quot;/&gt;&lt;wsp:rsid wsp:val=&quot;000629A4&quot;/&gt;&lt;wsp:rsid wsp:val=&quot;00083989&quot;/&gt;&lt;wsp:rsid wsp:val=&quot;000A699F&quot;/&gt;&lt;wsp:rsid wsp:val=&quot;000D4310&quot;/&gt;&lt;wsp:rsid wsp:val=&quot;0016210C&quot;/&gt;&lt;wsp:rsid wsp:val=&quot;00177AFB&quot;/&gt;&lt;wsp:rsid wsp:val=&quot;00240656&quot;/&gt;&lt;wsp:rsid wsp:val=&quot;00250D5F&quot;/&gt;&lt;wsp:rsid wsp:val=&quot;00255160&quot;/&gt;&lt;wsp:rsid wsp:val=&quot;00326A58&quot;/&gt;&lt;wsp:rsid wsp:val=&quot;003365A9&quot;/&gt;&lt;wsp:rsid wsp:val=&quot;00345B55&quot;/&gt;&lt;wsp:rsid wsp:val=&quot;00356DE2&quot;/&gt;&lt;wsp:rsid wsp:val=&quot;0048039E&quot;/&gt;&lt;wsp:rsid wsp:val=&quot;00513101&quot;/&gt;&lt;wsp:rsid wsp:val=&quot;0052305B&quot;/&gt;&lt;wsp:rsid wsp:val=&quot;005B3705&quot;/&gt;&lt;wsp:rsid wsp:val=&quot;005E5E87&quot;/&gt;&lt;wsp:rsid wsp:val=&quot;00665064&quot;/&gt;&lt;wsp:rsid wsp:val=&quot;0066665E&quot;/&gt;&lt;wsp:rsid wsp:val=&quot;0067303C&quot;/&gt;&lt;wsp:rsid wsp:val=&quot;006905D7&quot;/&gt;&lt;wsp:rsid wsp:val=&quot;00691BE3&quot;/&gt;&lt;wsp:rsid wsp:val=&quot;006C7299&quot;/&gt;&lt;wsp:rsid wsp:val=&quot;006D1368&quot;/&gt;&lt;wsp:rsid wsp:val=&quot;006E0B1E&quot;/&gt;&lt;wsp:rsid wsp:val=&quot;006E4715&quot;/&gt;&lt;wsp:rsid wsp:val=&quot;0074553F&quot;/&gt;&lt;wsp:rsid wsp:val=&quot;007B7903&quot;/&gt;&lt;wsp:rsid wsp:val=&quot;007D2FB2&quot;/&gt;&lt;wsp:rsid wsp:val=&quot;008119EC&quot;/&gt;&lt;wsp:rsid wsp:val=&quot;0082223A&quot;/&gt;&lt;wsp:rsid wsp:val=&quot;00834807&quot;/&gt;&lt;wsp:rsid wsp:val=&quot;00854384&quot;/&gt;&lt;wsp:rsid wsp:val=&quot;008A77AB&quot;/&gt;&lt;wsp:rsid wsp:val=&quot;008B2CFC&quot;/&gt;&lt;wsp:rsid wsp:val=&quot;009335A9&quot;/&gt;&lt;wsp:rsid wsp:val=&quot;009D5258&quot;/&gt;&lt;wsp:rsid wsp:val=&quot;00A11E0D&quot;/&gt;&lt;wsp:rsid wsp:val=&quot;00AB117B&quot;/&gt;&lt;wsp:rsid wsp:val=&quot;00AD2433&quot;/&gt;&lt;wsp:rsid wsp:val=&quot;00AE1074&quot;/&gt;&lt;wsp:rsid wsp:val=&quot;00AE44D3&quot;/&gt;&lt;wsp:rsid wsp:val=&quot;00BB6EE3&quot;/&gt;&lt;wsp:rsid wsp:val=&quot;00BD3048&quot;/&gt;&lt;wsp:rsid wsp:val=&quot;00C51D0C&quot;/&gt;&lt;wsp:rsid wsp:val=&quot;00C5577D&quot;/&gt;&lt;wsp:rsid wsp:val=&quot;00CB32F5&quot;/&gt;&lt;wsp:rsid wsp:val=&quot;00CE17C7&quot;/&gt;&lt;wsp:rsid wsp:val=&quot;00D22D7E&quot;/&gt;&lt;wsp:rsid wsp:val=&quot;00D47102&quot;/&gt;&lt;wsp:rsid wsp:val=&quot;00D50E18&quot;/&gt;&lt;wsp:rsid wsp:val=&quot;00DA5ADD&quot;/&gt;&lt;wsp:rsid wsp:val=&quot;00DD3CF8&quot;/&gt;&lt;wsp:rsid wsp:val=&quot;00DF309D&quot;/&gt;&lt;wsp:rsid wsp:val=&quot;00E14152&quot;/&gt;&lt;wsp:rsid wsp:val=&quot;00EA53E1&quot;/&gt;&lt;wsp:rsid wsp:val=&quot;00F13FD2&quot;/&gt;&lt;wsp:rsid wsp:val=&quot;00FD61B8&quot;/&gt;&lt;wsp:rsid wsp:val=&quot;00FF3D9E&quot;/&gt;&lt;/wsp:rsids&gt;&lt;/w:docPr&gt;&lt;w:body&gt;&lt;wx:sect&gt;&lt;w:p wsp:rsidR=&quot;00000000&quot; wsp:rsidRPr=&quot;006905D7&quot; wsp:rsidRDefault=&quot;006905D7&quot; wsp:rsidP=&quot;006905D7&quot;&gt;&lt;m:oMathPara&gt;&lt;m:oMath&gt;&lt;m:func&gt;&lt;m:funcPr&gt;&lt;m:ctrlPr&gt;&lt;w:rPr&gt;&lt;w:rFonts w:ascii=&quot;Cambria Math&quot; w:h-ansi=&quot;Cambria Math&quot;/&gt;&lt;wx:font wx:val=&quot;Cambria Math&quot;/&gt;&lt;w:i/&gt;&lt;w:sz-cs w:val=&quot;28&quot;/&gt;&lt;/w:rPr&gt;&lt;/m:ctrlPr&gt;&lt;/m:funcPr&gt;&lt;m:fName&gt;&lt;m:r&gt;&lt;m:rPr&gt;&lt;m:sty m:val=&quot;p&quot;/&gt;&lt;/m:rPr&gt;&lt;w:rPr&gt;&lt;w:rFonts w:ascii=&quot;Cambria Math&quot; w:h-ansi=&quot;Cambria Math&quot;/&gt;&lt;wx:font wx:val=&quot;Cambria Math&quot;/&gt;&lt;w:sz-cs w:val=&quot;28&quot;/&gt;&lt;/w:rPr&gt;&lt;m:t&gt;max&lt;/m:t&gt;&lt;/m:r&gt;&lt;/m:fName&gt;&lt;m:e&gt;&lt;m:d&gt;&lt;m:dPr&gt;&lt;m:ctrlPr&gt;&lt;w:rPr&gt;&lt;w:rFonts w:ascii=&quot;Cambria Math&quot; w:h-ansi=&quot;Cambria Math&quot;/&gt;&lt;wx:font wx:val=&quot;Cambria Math&quot;/&gt;&lt;w:i/&gt;&lt;w:sz-cs w:val=&quot;28&quot;/&gt;&lt;/w:rPr&gt;&lt;/m:ctrlPr&gt;&lt;/m:dPr&gt;&lt;m:e&gt;&lt;m:r&gt;&lt;w:rPr&gt;&lt;w:rFonts w:ascii=&quot;Cambria Math&quot; w:h-ansi=&quot;Cambria Math&quot;/&gt;&lt;wx:font wx:val=&quot;Cambria Math&quot;/&gt;&lt;w:i/&gt;&lt;w:sz-cs w:val=&quot;28&quot;/&gt;&lt;/w:rPr&gt;&lt;m:t&gt;Ti&lt;/m:t&gt;&lt;/m:r&gt;&lt;/m:e&gt;&lt;/m:d&gt;&lt;m:r&gt;&lt;w:rPr&gt;&lt;w:rFonts w:ascii=&quot;Cambria Math&quot; w:h-ansi=&quot;Cambria Math&quot;/&gt;&lt;wx:font wx:val=&quot;Cambria Math&quot;/&gt;&lt;w:i/&gt;&lt;w:sz-cs w:val=&quot;28&quot;/&gt;&lt;/w:rPr&gt;&lt;m:t&gt;в‰¤Tp;(3.4)&lt;/m:t&gt;&lt;/m:r&gt;&lt;/m:e&gt;&lt;/m:func&gt;&lt;/m:oMath&gt;&lt;/m:oMathPara&gt;&lt;/w:p&gt;&lt;w:sectPr wsp:rsidR=&quot;00000000&quot; wsp:rsidRPr=&quot;006905D7&quot;&gt;&lt;w:pgSz w:w=&quot;12240&quot; w:h=&quot;15840&quot;/&gt;&lt;w:pgMar w:top=&quot;850&quot; w:right=&quot;850&quot; w:bottom=&quot;850&quot; w:left=&quot;1417&quot; w:header=&quot;720&quot; w:footer=&quot;720&quot; w:gutter=&quot;0&quot;/&gt;&lt;w:cols w:space=&quot;720&quot;/&gt;&lt;/w:sectPr&gt;&lt;/wx:sect&gt;&lt;/w:body&gt;&lt;/w:wordDocument&gt;">
            <v:imagedata r:id="rId10" o:title="" chromakey="white"/>
          </v:shape>
        </w:pict>
      </w:r>
    </w:p>
    <w:p w:rsidR="00C51D0C" w:rsidRPr="00D22D7E" w:rsidRDefault="00255160" w:rsidP="00250D5F">
      <w:pPr>
        <w:spacing w:line="360" w:lineRule="auto"/>
        <w:ind w:firstLine="426"/>
        <w:rPr>
          <w:szCs w:val="28"/>
        </w:rPr>
      </w:pPr>
      <w:r w:rsidRPr="00250D5F">
        <w:rPr>
          <w:szCs w:val="28"/>
        </w:rPr>
        <w:t>•</w:t>
      </w:r>
      <w:r>
        <w:rPr>
          <w:szCs w:val="28"/>
        </w:rPr>
        <w:t xml:space="preserve"> </w:t>
      </w:r>
      <w:r w:rsidR="00C51D0C" w:rsidRPr="00250D5F">
        <w:rPr>
          <w:szCs w:val="28"/>
        </w:rPr>
        <w:t>прочие показатели, существенные для инвестора.</w:t>
      </w:r>
      <w:r w:rsidR="00177AFB" w:rsidRPr="00177AFB">
        <w:rPr>
          <w:szCs w:val="28"/>
        </w:rPr>
        <w:t xml:space="preserve"> [</w:t>
      </w:r>
      <w:r w:rsidR="00177AFB" w:rsidRPr="00D22D7E">
        <w:rPr>
          <w:szCs w:val="28"/>
        </w:rPr>
        <w:t>1]</w:t>
      </w:r>
    </w:p>
    <w:p w:rsidR="00C51D0C" w:rsidRPr="00255160" w:rsidRDefault="00255160" w:rsidP="00250D5F">
      <w:pPr>
        <w:spacing w:line="360" w:lineRule="auto"/>
        <w:ind w:firstLine="426"/>
        <w:rPr>
          <w:b/>
          <w:szCs w:val="28"/>
        </w:rPr>
      </w:pPr>
      <w:r>
        <w:rPr>
          <w:rStyle w:val="a7"/>
          <w:b w:val="0"/>
          <w:szCs w:val="28"/>
          <w:lang w:val="en-US"/>
        </w:rPr>
        <w:t>III</w:t>
      </w:r>
      <w:r w:rsidRPr="00255160">
        <w:rPr>
          <w:rStyle w:val="a7"/>
          <w:b w:val="0"/>
          <w:szCs w:val="28"/>
        </w:rPr>
        <w:t xml:space="preserve">. </w:t>
      </w:r>
      <w:r w:rsidR="00C51D0C" w:rsidRPr="00255160">
        <w:rPr>
          <w:rStyle w:val="a7"/>
          <w:b w:val="0"/>
          <w:szCs w:val="28"/>
        </w:rPr>
        <w:t>Отбор инвестиционных объектов по критерию ликвидности</w:t>
      </w:r>
      <w:r w:rsidR="00C51D0C" w:rsidRPr="00255160">
        <w:rPr>
          <w:b/>
          <w:szCs w:val="28"/>
        </w:rPr>
        <w:t xml:space="preserve"> </w:t>
      </w:r>
    </w:p>
    <w:p w:rsidR="006C7299" w:rsidRPr="00D22D7E" w:rsidRDefault="00C51D0C" w:rsidP="00250D5F">
      <w:pPr>
        <w:spacing w:line="360" w:lineRule="auto"/>
        <w:ind w:firstLine="426"/>
        <w:rPr>
          <w:szCs w:val="28"/>
        </w:rPr>
      </w:pPr>
      <w:r w:rsidRPr="00250D5F">
        <w:rPr>
          <w:szCs w:val="28"/>
        </w:rPr>
        <w:t>Отбор инвестиционных объектов по критерию ликвидности осуществляется исходя из оценки двух параметров: времени трансформации инвестиций в денежные средства и размера финансовых потерь инвестора, связанных с этой трансформацией. Оценка ликвидности по времени трансформации измеряется, как правило, количеством дней, необходимых для реализации на рынке того или иного инвестиционного объекта.</w:t>
      </w:r>
    </w:p>
    <w:p w:rsidR="00C51D0C" w:rsidRPr="00250D5F" w:rsidRDefault="00C51D0C" w:rsidP="00250D5F">
      <w:pPr>
        <w:spacing w:line="360" w:lineRule="auto"/>
        <w:ind w:firstLine="426"/>
        <w:rPr>
          <w:szCs w:val="28"/>
        </w:rPr>
      </w:pPr>
      <w:r w:rsidRPr="00250D5F">
        <w:rPr>
          <w:szCs w:val="28"/>
        </w:rPr>
        <w:t>Для оценки ликвидности инвестиционных объектов по времени трансформации инвестиционного портфеля в целом следует осуществить классификацию инвестиций по степени ликвидности, выделив:</w:t>
      </w:r>
    </w:p>
    <w:p w:rsidR="00C51D0C" w:rsidRPr="00250D5F" w:rsidRDefault="00DD3CF8" w:rsidP="00250D5F">
      <w:pPr>
        <w:spacing w:line="360" w:lineRule="auto"/>
        <w:ind w:firstLine="426"/>
        <w:rPr>
          <w:szCs w:val="28"/>
        </w:rPr>
      </w:pPr>
      <w:r w:rsidRPr="00250D5F">
        <w:rPr>
          <w:szCs w:val="28"/>
        </w:rPr>
        <w:t>•</w:t>
      </w:r>
      <w:r>
        <w:rPr>
          <w:szCs w:val="28"/>
        </w:rPr>
        <w:t xml:space="preserve"> </w:t>
      </w:r>
      <w:r w:rsidR="00C51D0C" w:rsidRPr="00250D5F">
        <w:rPr>
          <w:szCs w:val="28"/>
        </w:rPr>
        <w:t xml:space="preserve">реализуемые инвестиции </w:t>
      </w:r>
      <w:r w:rsidR="00C51D0C" w:rsidRPr="00250D5F">
        <w:rPr>
          <w:rStyle w:val="a8"/>
          <w:szCs w:val="28"/>
        </w:rPr>
        <w:t>I</w:t>
      </w:r>
      <w:r w:rsidR="00C51D0C" w:rsidRPr="00250D5F">
        <w:rPr>
          <w:szCs w:val="28"/>
        </w:rPr>
        <w:t>p</w:t>
      </w:r>
      <w:r w:rsidR="00C51D0C" w:rsidRPr="00250D5F">
        <w:rPr>
          <w:rStyle w:val="a8"/>
          <w:szCs w:val="28"/>
        </w:rPr>
        <w:t>,</w:t>
      </w:r>
      <w:r w:rsidR="00C51D0C" w:rsidRPr="00250D5F">
        <w:rPr>
          <w:szCs w:val="28"/>
        </w:rPr>
        <w:t xml:space="preserve"> включающие быстрореализуемые и среднереализуемые инвестиции,</w:t>
      </w:r>
    </w:p>
    <w:p w:rsidR="00C51D0C" w:rsidRPr="00250D5F" w:rsidRDefault="00DD3CF8" w:rsidP="00250D5F">
      <w:pPr>
        <w:spacing w:line="360" w:lineRule="auto"/>
        <w:ind w:firstLine="426"/>
        <w:rPr>
          <w:szCs w:val="28"/>
        </w:rPr>
      </w:pPr>
      <w:r w:rsidRPr="00250D5F">
        <w:rPr>
          <w:szCs w:val="28"/>
        </w:rPr>
        <w:t>•</w:t>
      </w:r>
      <w:r>
        <w:rPr>
          <w:szCs w:val="28"/>
        </w:rPr>
        <w:t xml:space="preserve"> </w:t>
      </w:r>
      <w:r w:rsidR="00C51D0C" w:rsidRPr="00250D5F">
        <w:rPr>
          <w:szCs w:val="28"/>
        </w:rPr>
        <w:t xml:space="preserve">слабореализуемые инвестиции </w:t>
      </w:r>
      <w:r w:rsidR="00C51D0C" w:rsidRPr="00250D5F">
        <w:rPr>
          <w:rStyle w:val="a8"/>
          <w:szCs w:val="28"/>
        </w:rPr>
        <w:t>I</w:t>
      </w:r>
      <w:r w:rsidR="00C51D0C" w:rsidRPr="00250D5F">
        <w:rPr>
          <w:szCs w:val="28"/>
        </w:rPr>
        <w:t>c, включающие медленно реализуемые инвестиции и трудно реализуемые инвестиции.</w:t>
      </w:r>
    </w:p>
    <w:p w:rsidR="00C51D0C" w:rsidRPr="00250D5F" w:rsidRDefault="00C51D0C" w:rsidP="00250D5F">
      <w:pPr>
        <w:spacing w:line="360" w:lineRule="auto"/>
        <w:ind w:firstLine="426"/>
        <w:rPr>
          <w:szCs w:val="28"/>
        </w:rPr>
      </w:pPr>
      <w:r w:rsidRPr="00250D5F">
        <w:rPr>
          <w:szCs w:val="28"/>
        </w:rPr>
        <w:t xml:space="preserve">Оценка ликвидности производится на основе расчета </w:t>
      </w:r>
      <w:r w:rsidRPr="00250D5F">
        <w:rPr>
          <w:rStyle w:val="a8"/>
          <w:szCs w:val="28"/>
        </w:rPr>
        <w:t>L</w:t>
      </w:r>
      <w:r w:rsidRPr="00250D5F">
        <w:rPr>
          <w:szCs w:val="28"/>
        </w:rPr>
        <w:t>p — доли легкореализуемых инвестиций (</w:t>
      </w:r>
      <w:r w:rsidRPr="00250D5F">
        <w:rPr>
          <w:rStyle w:val="a8"/>
          <w:szCs w:val="28"/>
        </w:rPr>
        <w:t>I</w:t>
      </w:r>
      <w:r w:rsidRPr="00250D5F">
        <w:rPr>
          <w:szCs w:val="28"/>
        </w:rPr>
        <w:t>р) в общем объеме инвестиций (</w:t>
      </w:r>
      <w:r w:rsidRPr="00250D5F">
        <w:rPr>
          <w:rStyle w:val="a8"/>
          <w:szCs w:val="28"/>
        </w:rPr>
        <w:t>I</w:t>
      </w:r>
      <w:r w:rsidRPr="00250D5F">
        <w:rPr>
          <w:szCs w:val="28"/>
        </w:rPr>
        <w:t xml:space="preserve">), </w:t>
      </w:r>
      <w:r w:rsidRPr="00250D5F">
        <w:rPr>
          <w:rStyle w:val="a8"/>
          <w:szCs w:val="28"/>
        </w:rPr>
        <w:t>L</w:t>
      </w:r>
      <w:r w:rsidRPr="00250D5F">
        <w:rPr>
          <w:szCs w:val="28"/>
        </w:rPr>
        <w:t>c</w:t>
      </w:r>
      <w:r w:rsidRPr="00250D5F">
        <w:rPr>
          <w:rStyle w:val="a8"/>
          <w:szCs w:val="28"/>
        </w:rPr>
        <w:t xml:space="preserve"> —</w:t>
      </w:r>
      <w:r w:rsidRPr="00250D5F">
        <w:rPr>
          <w:szCs w:val="28"/>
        </w:rPr>
        <w:t xml:space="preserve"> доли слабореализуемых инвестиций в общем объеме инвестиций (</w:t>
      </w:r>
      <w:r w:rsidRPr="00250D5F">
        <w:rPr>
          <w:rStyle w:val="a8"/>
          <w:szCs w:val="28"/>
        </w:rPr>
        <w:t>I</w:t>
      </w:r>
      <w:r w:rsidRPr="00250D5F">
        <w:rPr>
          <w:szCs w:val="28"/>
        </w:rPr>
        <w:t xml:space="preserve">) и коэффициента соотношения ликвидности реализуемых и слабореализуемых инвестиций </w:t>
      </w:r>
      <w:r w:rsidRPr="00250D5F">
        <w:rPr>
          <w:rStyle w:val="a8"/>
          <w:szCs w:val="28"/>
        </w:rPr>
        <w:t>К</w:t>
      </w:r>
      <w:r w:rsidRPr="00250D5F">
        <w:rPr>
          <w:szCs w:val="28"/>
        </w:rPr>
        <w:t>л по формулам</w:t>
      </w:r>
    </w:p>
    <w:p w:rsidR="00C51D0C" w:rsidRPr="009335A9" w:rsidRDefault="00B92D01" w:rsidP="006C7299">
      <w:pPr>
        <w:spacing w:line="360" w:lineRule="auto"/>
        <w:ind w:firstLine="426"/>
        <w:jc w:val="center"/>
        <w:rPr>
          <w:szCs w:val="28"/>
          <w:lang w:val="en-US"/>
        </w:rPr>
      </w:pPr>
      <w:r>
        <w:pict>
          <v:shape id="_x0000_i1029" type="#_x0000_t75" style="width:213.7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web&quot;/&gt;&lt;w:zoom w:percent=&quot;100&quot;/&gt;&lt;w:doNotEmbedSystemFonts/&gt;&lt;w:defaultTabStop w:val=&quot;708&quot;/&gt;&lt;w:drawingGridHorizontalSpacing w:val=&quot;14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5577D&quot;/&gt;&lt;wsp:rsid wsp:val=&quot;000629A4&quot;/&gt;&lt;wsp:rsid wsp:val=&quot;00083989&quot;/&gt;&lt;wsp:rsid wsp:val=&quot;000A699F&quot;/&gt;&lt;wsp:rsid wsp:val=&quot;000D4310&quot;/&gt;&lt;wsp:rsid wsp:val=&quot;0016210C&quot;/&gt;&lt;wsp:rsid wsp:val=&quot;00177AFB&quot;/&gt;&lt;wsp:rsid wsp:val=&quot;00240656&quot;/&gt;&lt;wsp:rsid wsp:val=&quot;00250D5F&quot;/&gt;&lt;wsp:rsid wsp:val=&quot;00255160&quot;/&gt;&lt;wsp:rsid wsp:val=&quot;00326A58&quot;/&gt;&lt;wsp:rsid wsp:val=&quot;003365A9&quot;/&gt;&lt;wsp:rsid wsp:val=&quot;00345B55&quot;/&gt;&lt;wsp:rsid wsp:val=&quot;00356DE2&quot;/&gt;&lt;wsp:rsid wsp:val=&quot;0048039E&quot;/&gt;&lt;wsp:rsid wsp:val=&quot;00513101&quot;/&gt;&lt;wsp:rsid wsp:val=&quot;0052305B&quot;/&gt;&lt;wsp:rsid wsp:val=&quot;00581D20&quot;/&gt;&lt;wsp:rsid wsp:val=&quot;005B3705&quot;/&gt;&lt;wsp:rsid wsp:val=&quot;005E5E87&quot;/&gt;&lt;wsp:rsid wsp:val=&quot;00665064&quot;/&gt;&lt;wsp:rsid wsp:val=&quot;0066665E&quot;/&gt;&lt;wsp:rsid wsp:val=&quot;0067303C&quot;/&gt;&lt;wsp:rsid wsp:val=&quot;00691BE3&quot;/&gt;&lt;wsp:rsid wsp:val=&quot;006C7299&quot;/&gt;&lt;wsp:rsid wsp:val=&quot;006D1368&quot;/&gt;&lt;wsp:rsid wsp:val=&quot;006E0B1E&quot;/&gt;&lt;wsp:rsid wsp:val=&quot;006E4715&quot;/&gt;&lt;wsp:rsid wsp:val=&quot;0074553F&quot;/&gt;&lt;wsp:rsid wsp:val=&quot;007B7903&quot;/&gt;&lt;wsp:rsid wsp:val=&quot;007D2FB2&quot;/&gt;&lt;wsp:rsid wsp:val=&quot;008119EC&quot;/&gt;&lt;wsp:rsid wsp:val=&quot;0082223A&quot;/&gt;&lt;wsp:rsid wsp:val=&quot;00834807&quot;/&gt;&lt;wsp:rsid wsp:val=&quot;00854384&quot;/&gt;&lt;wsp:rsid wsp:val=&quot;008A77AB&quot;/&gt;&lt;wsp:rsid wsp:val=&quot;008B2CFC&quot;/&gt;&lt;wsp:rsid wsp:val=&quot;009335A9&quot;/&gt;&lt;wsp:rsid wsp:val=&quot;009D5258&quot;/&gt;&lt;wsp:rsid wsp:val=&quot;00A11E0D&quot;/&gt;&lt;wsp:rsid wsp:val=&quot;00AB117B&quot;/&gt;&lt;wsp:rsid wsp:val=&quot;00AD2433&quot;/&gt;&lt;wsp:rsid wsp:val=&quot;00AE1074&quot;/&gt;&lt;wsp:rsid wsp:val=&quot;00AE44D3&quot;/&gt;&lt;wsp:rsid wsp:val=&quot;00BB6EE3&quot;/&gt;&lt;wsp:rsid wsp:val=&quot;00BD3048&quot;/&gt;&lt;wsp:rsid wsp:val=&quot;00C51D0C&quot;/&gt;&lt;wsp:rsid wsp:val=&quot;00C5577D&quot;/&gt;&lt;wsp:rsid wsp:val=&quot;00CB32F5&quot;/&gt;&lt;wsp:rsid wsp:val=&quot;00CE17C7&quot;/&gt;&lt;wsp:rsid wsp:val=&quot;00D22D7E&quot;/&gt;&lt;wsp:rsid wsp:val=&quot;00D47102&quot;/&gt;&lt;wsp:rsid wsp:val=&quot;00D50E18&quot;/&gt;&lt;wsp:rsid wsp:val=&quot;00DA5ADD&quot;/&gt;&lt;wsp:rsid wsp:val=&quot;00DD3CF8&quot;/&gt;&lt;wsp:rsid wsp:val=&quot;00DF309D&quot;/&gt;&lt;wsp:rsid wsp:val=&quot;00E14152&quot;/&gt;&lt;wsp:rsid wsp:val=&quot;00EA53E1&quot;/&gt;&lt;wsp:rsid wsp:val=&quot;00F13FD2&quot;/&gt;&lt;wsp:rsid wsp:val=&quot;00FD61B8&quot;/&gt;&lt;wsp:rsid wsp:val=&quot;00FF3D9E&quot;/&gt;&lt;/wsp:rsids&gt;&lt;/w:docPr&gt;&lt;w:body&gt;&lt;wx:sect&gt;&lt;w:p wsp:rsidR=&quot;00000000&quot; wsp:rsidRPr=&quot;00581D20&quot; wsp:rsidRDefault=&quot;00581D20&quot; wsp:rsidP=&quot;00581D20&quot;&gt;&lt;m:oMathPara&gt;&lt;m:oMath&gt;&lt;m:r&gt;&lt;w:rPr&gt;&lt;w:rFonts w:ascii=&quot;Cambria Math&quot; w:h-ansi=&quot;Cambria Math&quot;/&gt;&lt;wx:font wx:val=&quot;Cambria Math&quot;/&gt;&lt;w:i/&gt;&lt;w:sz-cs w:val=&quot;28&quot;/&gt;&lt;w:lang w:val=&quot;EN-US&quot;/&gt;&lt;/w:rPr&gt;&lt;m:t&gt;Lp=&lt;/m:t&gt;&lt;/m:r&gt;&lt;m:f&gt;&lt;m:fPr&gt;&lt;m:ctrlPr&gt;&lt;w:rPr&gt;&lt;w:rFonts w:ascii=&quot;Cambria Math&quot; w:h-ansi=&quot;Cambria Math&quot;/&gt;&lt;wx:font wx:val=&quot;Cambria Math&quot;/&gt;&lt;w:i/&gt;&lt;w:sz-cs w:val=&quot;28&quot;/&gt;&lt;w:lang w:val=&quot;EN-US&quot;/&gt;&lt;/w:rPr&gt;&lt;/m:ctrlPr&gt;&lt;/m:fPr&gt;&lt;m:num&gt;&lt;m:r&gt;&lt;w:rPr&gt;&lt;w:rFonts w:ascii=&quot;Cambria Math&quot; w:h-ansi=&quot;Cambria Math&quot;/&gt;&lt;wx:font wx:val=&quot;Cambria Math&quot;/&gt;&lt;w:i/&gt;&lt;w:sz-cs w:val=&quot;28&quot;/&gt;&lt;w:lang w:val=&quot;EN-US&quot;/&gt;&lt;/w:rPr&gt;&lt;m:t&gt;Ip&lt;/m:t&gt;&lt;/m:r&gt;&lt;/m:num&gt;&lt;m:den&gt;&lt;m:r&gt;&lt;w:rPr&gt;&lt;w:rFonts w:ascii=&quot;Cambria Math&quot; w:h-ansi=&quot;Cambria Math&quot;/&gt;&lt;wx:font wx:val=&quot;Cambria Math&quot;/&gt;&lt;w:i/&gt;&lt;w:sz-cs w:val=&quot;28&quot;/&gt;&lt;w:lang w:val=&quot;EN-US&quot;/&gt;&lt;/w:rPr&gt;&lt;m:t&gt;I&lt;/m:t&gt;&lt;/m:r&gt;&lt;/m:den&gt;&lt;/m:f&gt;&lt;m:r&gt;&lt;w:rPr&gt;&lt;w:rFonts w:ascii=&quot;Cambria Math&quot; w:h-ansi=&quot;Cambria Math&quot;/&gt;&lt;wx:font wx:val=&quot;Cambria Math&quot;/&gt;&lt;w:i/&gt;&lt;w:sz-cs w:val=&quot;28&quot;/&gt;&lt;w:lang w:val=&quot;EN-US&quot;/&gt;&lt;/w:rPr&gt;&lt;m:t&gt;;  Lc=&lt;/m:t&gt;&lt;/m:r&gt;&lt;m:f&gt;&lt;m:fPr&gt;&lt;m:ctrlPr&gt;&lt;w:rPr&gt;&lt;w:rFonts w:ascii=&quot;Cambria Math&quot; w:h-ansi=&quot;Cambria Math&quot;/&gt;&lt;wx:font wx:val=&quot;Cambria Math&quot;/&gt;&lt;w:i/&gt;&lt;w:sz-cs w:val=&quot;28&quot;/&gt;&lt;w:lang w:val=&quot;EN-US&quot;/&gt;&lt;/w:rPr&gt;&lt;/m:ctrlPr&gt;&lt;/m:fPr&gt;&lt;m:num&gt;&lt;m:r&gt;&lt;w:rPr&gt;&lt;w:rFonts w:ascii=&quot;Cambria Math&quot; w:h-ansi=&quot;Cambria Math&quot;/&gt;&lt;wx:font wx:val=&quot;Cambria Math&quot;/&gt;&lt;w:i/&gt;&lt;w:sz-cs w:val=&quot;28&quot;/&gt;&lt;w:lang w:val=&quot;EN-US&quot;/&gt;&lt;/w:rPr&gt;&lt;m:t&gt;Ic&lt;/m:t&gt;&lt;/m:r&gt;&lt;/m:num&gt;&lt;m:den&gt;&lt;m:r&gt;&lt;w:rPr&gt;&lt;w:rFonts w:ascii=&quot;Cambria Math&quot; w:h-ansi=&quot;Cambria Math&quot;/&gt;&lt;wx:font wx:val=&quot;Cambria Math&quot;/&gt;&lt;w:i/&gt;&lt;w:sz-cs w:val=&quot;28&quot;/&gt;&lt;w:lang w:val=&quot;EN-US&quot;/&gt;&lt;/w:rPr&gt;&lt;m:t&gt;i&lt;/m:t&gt;&lt;/m:r&gt;&lt;/m:den&gt;&lt;/m:f&gt;&lt;m:r&gt;&lt;w:rPr&gt;&lt;w:rFonts w:ascii=&quot;Cambria Math&quot; w:h-ansi=&quot;Cambria Math&quot;/&gt;&lt;wx:font wx:val=&quot;Cambria Math&quot;/&gt;&lt;w:i/&gt;&lt;w:sz-cs w:val=&quot;28&quot;/&gt;&lt;w:lang w:val=&quot;EN-US&quot;/&gt;&lt;/w:rPr&gt;&lt;m:t&gt;;  РљР»=&lt;/m:t&gt;&lt;/m:r&gt;&lt;m:f&gt;&lt;m:fPr&gt;&lt;m:ctrlPr&gt;&lt;w:rPr&gt;&lt;w:rFonts w:ascii=&quot;Cambria Math&quot; w:h-ansi=&quot;Cambria Math&quot;/&gt;&lt;wx:font wx:val=&quot;Cambria Math&quot;/&gt;&lt;w:i/&gt;&lt;w:sz-cs w:val=&quot;28&quot;/&gt;&lt;w:lang w:val=&quot;EN-US&quot;/&gt;&lt;/w:rPr&gt;&lt;/m:ctrlPr&gt;&lt;/m:fPr&gt;&lt;m:num&gt;&lt;m:r&gt;&lt;w:rPr&gt;&lt;w:rFonts w:ascii=&quot;Cambria Math&quot; w:h-ansi=&quot;Cambria Math&quot;/&gt;&lt;wx:font wx:val=&quot;Cambria Math&quot;/&gt;&lt;w:i/&gt;&lt;w:sz-cs w:val=&quot;28&quot;/&gt;&lt;w:lang w:val=&quot;EN-US&quot;/&gt;&lt;/w:rPr&gt;&lt;m:t&gt;Ip&lt;/m:t&gt;&lt;/m:r&gt;&lt;/m:num&gt;&lt;m:den&gt;&lt;m:r&gt;&lt;w:rPr&gt;&lt;w:rFonts w:ascii=&quot;Cambria Math&quot; w:h-ansi=&quot;Cambria Math&quot;/&gt;&lt;wx:font wx:val=&quot;Cambria Math&quot;/&gt;&lt;w:i/&gt;&lt;w:sz-cs w:val=&quot;28&quot;/&gt;&lt;w:lang w:val=&quot;EN-US&quot;/&gt;&lt;/w:rPr&gt;&lt;m:t&gt;Ic&lt;/m:t&gt;&lt;/m:r&gt;&lt;/m:den&gt;&lt;/m:f&gt;&lt;m:r&gt;&lt;w:rPr&gt;&lt;w:rFonts w:ascii=&quot;Cambria Math&quot; w:h-ansi=&quot;Cambria Math&quot;/&gt;&lt;wx:font wx:val=&quot;Cambria Math&quot;/&gt;&lt;w:i/&gt;&lt;w:sz-cs w:val=&quot;28&quot;/&gt;&lt;w:lang w:val=&quot;EN-US&quot;/&gt;&lt;/w:rPr&gt;&lt;m:t&gt;.  (3.5) &lt;/m:t&gt;&lt;/m:r&gt;&lt;/m:oMath&gt;&lt;/m:oMathPara&gt;&lt;/w:p&gt;&lt;w:sectPr wsp:rsidR=&quot;00000000&quot; wsp:rsidRPr=&quot;00581D20&quot;&gt;&lt;w:pgSz w:w=&quot;12240&quot; w:h=&quot;15840&quot;/&gt;&lt;w:pgMar w:top=&quot;850&quot; w:right=&quot;850&quot; w:bottom=&quot;850&quot; w:left=&quot;1417&quot; w:header=&quot;720&quot; w:footer=&quot;720&quot; w:gutter=&quot;0&quot;/&gt;&lt;w:cols w:space=&quot;720&quot;/&gt;&lt;/w:sectPr&gt;&lt;/wx:sect&gt;&lt;/w:body&gt;&lt;/w:wordDocument&gt;">
            <v:imagedata r:id="rId11" o:title="" chromakey="white"/>
          </v:shape>
        </w:pict>
      </w:r>
    </w:p>
    <w:p w:rsidR="00DD3CF8" w:rsidRDefault="00C51D0C" w:rsidP="00250D5F">
      <w:pPr>
        <w:spacing w:line="360" w:lineRule="auto"/>
        <w:ind w:firstLine="426"/>
        <w:rPr>
          <w:szCs w:val="28"/>
        </w:rPr>
      </w:pPr>
      <w:r w:rsidRPr="00250D5F">
        <w:rPr>
          <w:szCs w:val="28"/>
        </w:rPr>
        <w:t>При больших значениях доли реализуемых инвестиций в их общем объеме и коэффициента соотношения ликвидности реализуемых и слабореализуемых инвестиций инвестиционный портфель считается более ликвидным. Подбор высоколиквидных объектов инвестирования при прочих равных условиях обеспечивает инвестору возможность повышения гибкости управления инвестиционным портфелем путем реинвестирования средств в более выгодные активы, выхода из неэффективных проектов и т.д.</w:t>
      </w:r>
    </w:p>
    <w:p w:rsidR="00DD3CF8" w:rsidRDefault="00C51D0C" w:rsidP="00250D5F">
      <w:pPr>
        <w:spacing w:line="360" w:lineRule="auto"/>
        <w:ind w:firstLine="426"/>
        <w:rPr>
          <w:szCs w:val="28"/>
        </w:rPr>
      </w:pPr>
      <w:r w:rsidRPr="00250D5F">
        <w:rPr>
          <w:szCs w:val="28"/>
        </w:rPr>
        <w:t>При оценке ликвидности реальных инвестиционных проектов, характеризующихся относительно низкой степенью ликвидности, в качестве показателя обычно рассматривают период инвестирования до начала эксплуатации объекта, исходя из того, что реализованный инвестиционный проект, приносящий реальный денежный поток, может быть продан в относительно более короткий срок, чем незавершенный объект. Средний уровень ликвидности портфеля реальных инвестиционных проектов определяется как средневзвешенная величина, рассчитываемая на основе доли инвестиционных ресурсов, направляемых в проекты с различным сроком реализации, и среднего срока реализации проектов.</w:t>
      </w:r>
    </w:p>
    <w:p w:rsidR="00C51D0C" w:rsidRPr="00D22D7E" w:rsidRDefault="00C51D0C" w:rsidP="00250D5F">
      <w:pPr>
        <w:spacing w:line="360" w:lineRule="auto"/>
        <w:ind w:firstLine="426"/>
        <w:rPr>
          <w:szCs w:val="28"/>
        </w:rPr>
      </w:pPr>
      <w:r w:rsidRPr="00250D5F">
        <w:rPr>
          <w:szCs w:val="28"/>
        </w:rPr>
        <w:t>Оценка ликвидности инвестиционных объектов по уровню финансовых потерь определяется на основе анализа отдельных составляющих этих потерь путем соотнесения суммы потерь и затрат к сумме инвестиций. Показатели ликвидности инвестиций по времени и уровню финансовых потерь находятся между собой в обратной зависимости, экономическое содержание которой заключается в том, что если инвестор соглашается на больший уровень финансовых потерь при реализации инвестиций, то он быстрее сможет реализовать проект, и наоборот. Наличие такой связи позволяет инвестору не только осуществлять оценку уровня ликвидности инвестиций, но и управлять процессом их трансформации в денежные средства, воздействуя на показатель уровня финансовых потерь.</w:t>
      </w:r>
      <w:r w:rsidR="00177AFB" w:rsidRPr="00177AFB">
        <w:rPr>
          <w:szCs w:val="28"/>
        </w:rPr>
        <w:t xml:space="preserve"> [</w:t>
      </w:r>
      <w:r w:rsidR="00177AFB" w:rsidRPr="00D22D7E">
        <w:rPr>
          <w:szCs w:val="28"/>
        </w:rPr>
        <w:t>2]</w:t>
      </w:r>
    </w:p>
    <w:p w:rsidR="00C51D0C" w:rsidRPr="006C7299" w:rsidRDefault="006C7299" w:rsidP="00250D5F">
      <w:pPr>
        <w:spacing w:line="360" w:lineRule="auto"/>
        <w:ind w:firstLine="426"/>
        <w:rPr>
          <w:b/>
          <w:szCs w:val="28"/>
        </w:rPr>
      </w:pPr>
      <w:r>
        <w:rPr>
          <w:rStyle w:val="a7"/>
          <w:b w:val="0"/>
          <w:szCs w:val="28"/>
          <w:lang w:val="en-US"/>
        </w:rPr>
        <w:t>IV</w:t>
      </w:r>
      <w:r w:rsidRPr="006C7299">
        <w:rPr>
          <w:rStyle w:val="a7"/>
          <w:b w:val="0"/>
          <w:szCs w:val="28"/>
        </w:rPr>
        <w:t xml:space="preserve">. </w:t>
      </w:r>
      <w:r w:rsidR="00C51D0C" w:rsidRPr="006C7299">
        <w:rPr>
          <w:rStyle w:val="a7"/>
          <w:b w:val="0"/>
          <w:szCs w:val="28"/>
        </w:rPr>
        <w:t>Оценка инвестиционного портфеля по критерию риска</w:t>
      </w:r>
      <w:r w:rsidR="00C51D0C" w:rsidRPr="006C7299">
        <w:rPr>
          <w:b/>
          <w:szCs w:val="28"/>
        </w:rPr>
        <w:t xml:space="preserve"> </w:t>
      </w:r>
    </w:p>
    <w:p w:rsidR="00C51D0C" w:rsidRPr="00250D5F" w:rsidRDefault="00C51D0C" w:rsidP="00250D5F">
      <w:pPr>
        <w:spacing w:line="360" w:lineRule="auto"/>
        <w:ind w:firstLine="426"/>
        <w:rPr>
          <w:szCs w:val="28"/>
        </w:rPr>
      </w:pPr>
      <w:r w:rsidRPr="00250D5F">
        <w:rPr>
          <w:szCs w:val="28"/>
        </w:rPr>
        <w:t>Оценка инвестиционного портфеля по критерию риска производится с учетом коэффициентов риска и объемов вложений в соответствующие виды инвестиций. Вначале по каждому виду инвестиций рассчитываются конкретные значения показателей риска. Совокупный риск инвестиционного портфеля предприятия определяется как соотношение сумм инвестиций по различным направлениям, взвешенным с учетом риска, и общей суммы инвестиций по формуле</w:t>
      </w:r>
    </w:p>
    <w:p w:rsidR="00C51D0C" w:rsidRPr="000A699F" w:rsidRDefault="000A699F" w:rsidP="006C7299">
      <w:pPr>
        <w:spacing w:line="360" w:lineRule="auto"/>
        <w:ind w:firstLine="426"/>
        <w:jc w:val="center"/>
        <w:rPr>
          <w:szCs w:val="28"/>
          <w:lang w:val="en-US"/>
        </w:rPr>
      </w:pPr>
      <w:r w:rsidRPr="00D22D7E">
        <w:rPr>
          <w:szCs w:val="28"/>
        </w:rPr>
        <w:t xml:space="preserve">  </w:t>
      </w:r>
      <w:r w:rsidR="0066665E" w:rsidRPr="0066665E">
        <w:rPr>
          <w:szCs w:val="28"/>
          <w:lang w:val="en-US"/>
        </w:rPr>
        <w:fldChar w:fldCharType="begin"/>
      </w:r>
      <w:r w:rsidR="0066665E" w:rsidRPr="0066665E">
        <w:rPr>
          <w:szCs w:val="28"/>
          <w:lang w:val="en-US"/>
        </w:rPr>
        <w:instrText xml:space="preserve"> QUOTE </w:instrText>
      </w:r>
      <w:r w:rsidR="00B92D01">
        <w:rPr>
          <w:position w:val="-8"/>
        </w:rPr>
        <w:pict>
          <v:shape id="_x0000_i1030" type="#_x0000_t75" style="width:136.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web&quot;/&gt;&lt;w:zoom w:percent=&quot;100&quot;/&gt;&lt;w:doNotEmbedSystemFonts/&gt;&lt;w:defaultTabStop w:val=&quot;708&quot;/&gt;&lt;w:drawingGridHorizontalSpacing w:val=&quot;14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5577D&quot;/&gt;&lt;wsp:rsid wsp:val=&quot;000629A4&quot;/&gt;&lt;wsp:rsid wsp:val=&quot;00083989&quot;/&gt;&lt;wsp:rsid wsp:val=&quot;000A699F&quot;/&gt;&lt;wsp:rsid wsp:val=&quot;000D4310&quot;/&gt;&lt;wsp:rsid wsp:val=&quot;0016210C&quot;/&gt;&lt;wsp:rsid wsp:val=&quot;00177AFB&quot;/&gt;&lt;wsp:rsid wsp:val=&quot;00240656&quot;/&gt;&lt;wsp:rsid wsp:val=&quot;00250D5F&quot;/&gt;&lt;wsp:rsid wsp:val=&quot;00255160&quot;/&gt;&lt;wsp:rsid wsp:val=&quot;00326A58&quot;/&gt;&lt;wsp:rsid wsp:val=&quot;003365A9&quot;/&gt;&lt;wsp:rsid wsp:val=&quot;00345B55&quot;/&gt;&lt;wsp:rsid wsp:val=&quot;00356DE2&quot;/&gt;&lt;wsp:rsid wsp:val=&quot;0048039E&quot;/&gt;&lt;wsp:rsid wsp:val=&quot;00513101&quot;/&gt;&lt;wsp:rsid wsp:val=&quot;0052305B&quot;/&gt;&lt;wsp:rsid wsp:val=&quot;005B3705&quot;/&gt;&lt;wsp:rsid wsp:val=&quot;005E5E87&quot;/&gt;&lt;wsp:rsid wsp:val=&quot;00665064&quot;/&gt;&lt;wsp:rsid wsp:val=&quot;0066665E&quot;/&gt;&lt;wsp:rsid wsp:val=&quot;0067303C&quot;/&gt;&lt;wsp:rsid wsp:val=&quot;00691BE3&quot;/&gt;&lt;wsp:rsid wsp:val=&quot;006C7299&quot;/&gt;&lt;wsp:rsid wsp:val=&quot;006D1368&quot;/&gt;&lt;wsp:rsid wsp:val=&quot;006E0B1E&quot;/&gt;&lt;wsp:rsid wsp:val=&quot;006E4715&quot;/&gt;&lt;wsp:rsid wsp:val=&quot;0074553F&quot;/&gt;&lt;wsp:rsid wsp:val=&quot;007B7903&quot;/&gt;&lt;wsp:rsid wsp:val=&quot;007D2FB2&quot;/&gt;&lt;wsp:rsid wsp:val=&quot;008119EC&quot;/&gt;&lt;wsp:rsid wsp:val=&quot;0082223A&quot;/&gt;&lt;wsp:rsid wsp:val=&quot;00834807&quot;/&gt;&lt;wsp:rsid wsp:val=&quot;00854384&quot;/&gt;&lt;wsp:rsid wsp:val=&quot;008A77AB&quot;/&gt;&lt;wsp:rsid wsp:val=&quot;008B2CFC&quot;/&gt;&lt;wsp:rsid wsp:val=&quot;009335A9&quot;/&gt;&lt;wsp:rsid wsp:val=&quot;009D5258&quot;/&gt;&lt;wsp:rsid wsp:val=&quot;00A11E0D&quot;/&gt;&lt;wsp:rsid wsp:val=&quot;00AB117B&quot;/&gt;&lt;wsp:rsid wsp:val=&quot;00AD2433&quot;/&gt;&lt;wsp:rsid wsp:val=&quot;00AE1074&quot;/&gt;&lt;wsp:rsid wsp:val=&quot;00AE44D3&quot;/&gt;&lt;wsp:rsid wsp:val=&quot;00BB6EE3&quot;/&gt;&lt;wsp:rsid wsp:val=&quot;00BD3048&quot;/&gt;&lt;wsp:rsid wsp:val=&quot;00C51D0C&quot;/&gt;&lt;wsp:rsid wsp:val=&quot;00C5577D&quot;/&gt;&lt;wsp:rsid wsp:val=&quot;00CB32F5&quot;/&gt;&lt;wsp:rsid wsp:val=&quot;00CE17C7&quot;/&gt;&lt;wsp:rsid wsp:val=&quot;00D22D7E&quot;/&gt;&lt;wsp:rsid wsp:val=&quot;00D47102&quot;/&gt;&lt;wsp:rsid wsp:val=&quot;00D50E18&quot;/&gt;&lt;wsp:rsid wsp:val=&quot;00DA5ADD&quot;/&gt;&lt;wsp:rsid wsp:val=&quot;00DD3CF8&quot;/&gt;&lt;wsp:rsid wsp:val=&quot;00DF309D&quot;/&gt;&lt;wsp:rsid wsp:val=&quot;00E14152&quot;/&gt;&lt;wsp:rsid wsp:val=&quot;00EA53E1&quot;/&gt;&lt;wsp:rsid wsp:val=&quot;00F13FD2&quot;/&gt;&lt;wsp:rsid wsp:val=&quot;00F51662&quot;/&gt;&lt;wsp:rsid wsp:val=&quot;00FD61B8&quot;/&gt;&lt;wsp:rsid wsp:val=&quot;00FF3D9E&quot;/&gt;&lt;/wsp:rsids&gt;&lt;/w:docPr&gt;&lt;w:body&gt;&lt;wx:sect&gt;&lt;w:p wsp:rsidR=&quot;00000000&quot; wsp:rsidRDefault=&quot;00F51662&quot; wsp:rsidP=&quot;00F51662&quot;&gt;&lt;m:oMathPara&gt;&lt;m:oMath&gt;&lt;m:r&gt;&lt;w:rPr&gt;&lt;w:rFonts w:ascii=&quot;Cambria Math&quot; w:h-ansi=&quot;Cambria Math&quot;/&gt;&lt;wx:font wx:val=&quot;Cambria Math&quot;/&gt;&lt;w:i/&gt;&lt;w:sz-cs w:val=&quot;28&quot;/&gt;&lt;w:lang w:val=&quot;EN-US&quot;/&gt;&lt;/w:rPr&gt;&lt;m:t&gt;R=&lt;/m:t&gt;&lt;/m:r&gt;&lt;m:nary&gt;&lt;m:naryPr&gt;&lt;m:chr m:val=&quot;в€‘&quot;/&gt;&lt;m:limLoc m:val=&quot;subSup&quot;/&gt;&lt;m:supHide m:val=&quot;1&quot;/&gt;&lt;m:ctrlPr&gt;&lt;w:rPr&gt;&lt;w:rFonts w:ascii=&quot;Cambria Math&quot; w:h-ansi=&quot;Cambria Math&quot;/&gt;&lt;wx:font wx:val=&quot;Cambria Math&quot;/&gt;&lt;w:i/&gt;&lt;w:sz-cs w:val=&quot;28&quot;/&gt;&lt;w:lang w:val=&quot;EN-US&quot;/&gt;&lt;/w:rPr&gt;&lt;/m:ctrlPr&gt;&lt;/m:naryPr&gt;&lt;m:sub&gt;&lt;m:r&gt;&lt;w:rPr&gt;&lt;w:rFonts w:ascii=&quot;Cambria Math&quot; w:h-ansi=&quot;Cambria Math&quot;/&gt;&lt;wx:font wx:val=&quot;Cambria Math&quot;/&gt;&lt;w:i/&gt;&lt;w:sz-cs w:val=&quot;28&quot;/&gt;&lt;w:lang w:val=&quot;EN-US&quot;/&gt;&lt;/w:rPr&gt;&lt;m:t&gt;i&lt;/m:t&gt;&lt;/m:r&gt;&lt;/m:sub&gt;&lt;m:sup/&gt;&lt;m:e&gt;&lt;m:r&gt;&lt;w:rPr&gt;&lt;w:rFonts w:ascii=&quot;Cambria Math&quot; w:h-ansi=&quot;Cambria Math&quot;/&gt;&lt;wx:font wx:val=&quot;Cambria Math&quot;/&gt;&lt;w:i/&gt;&lt;w:sz-cs w:val=&quot;28&quot;/&gt;&lt;w:lang w:val=&quot;EN-US&quot;/&gt;&lt;/w:rPr&gt;&lt;m:t&gt;IiRi/&lt;/m:t&gt;&lt;/m:r&gt;&lt;m:nary&gt;&lt;m:naryPr&gt;&lt;m:chr m:val=&quot;в€‘&quot;/&gt;&lt;m:limLoc m:val=&quot;undOvr&quot;/&gt;&lt;m:subHide m:val=&quot;1&quot;/&gt;&lt;m:supHide m:val=&quot;1&quot;/&gt;&lt;m:ctrlPr&gt;&lt;w:rPr&gt;&lt;w:rFonts w:ascii=&quot;Cambria Math&quot; w:h-ansi=&quot;Cambria Math&quot;/&gt;&lt;wx:font wx:val=&quot;Cambria Math&quot;/&gt;&lt;w:i/&gt;&lt;w:sz-cs w:val=&quot;28&quot;/&gt;&lt;w:lang w:val=&quot;EN-US&quot;/&gt;&lt;/w:rPr&gt;&lt;/m:ctrlPr&gt;&lt;/m:naryPr&gt;&lt;m:sub/&gt;&lt;m:sup/&gt;&lt;m:e&gt;&lt;m:r&gt;&lt;w:rPr&gt;&lt;w:rFonts w:ascii=&quot;Cambria Math&quot; w:h-ansi=&quot;Cambria Math&quot;/&gt;&lt;wx:font wx:val=&quot;Cambria Math&quot;/&gt;&lt;w:i/&gt;&lt;w:sz-cs w:val=&quot;28&quot;/&gt;&lt;w:lang w:val=&quot;EN-US&quot;/&gt;&lt;/w:rPr&gt;&lt;m:t&gt;I,   (3.6)&lt;/m:t&gt;&lt;/m:r&gt;&lt;/m:e&gt;&lt;/m:nary&gt;&lt;/m:e&gt;&lt;/m:nary&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x:sect&gt;&lt;/w:body&gt;&lt;/w:wordDocument&gt;">
            <v:imagedata r:id="rId12" o:title="" chromakey="white"/>
          </v:shape>
        </w:pict>
      </w:r>
      <w:r w:rsidR="0066665E" w:rsidRPr="0066665E">
        <w:rPr>
          <w:szCs w:val="28"/>
          <w:lang w:val="en-US"/>
        </w:rPr>
        <w:instrText xml:space="preserve"> </w:instrText>
      </w:r>
      <w:r w:rsidR="0066665E" w:rsidRPr="0066665E">
        <w:rPr>
          <w:szCs w:val="28"/>
          <w:lang w:val="en-US"/>
        </w:rPr>
        <w:fldChar w:fldCharType="separate"/>
      </w:r>
      <w:r w:rsidR="00B92D01">
        <w:rPr>
          <w:position w:val="-8"/>
        </w:rPr>
        <w:pict>
          <v:shape id="_x0000_i1031" type="#_x0000_t75" style="width:136.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web&quot;/&gt;&lt;w:zoom w:percent=&quot;100&quot;/&gt;&lt;w:doNotEmbedSystemFonts/&gt;&lt;w:defaultTabStop w:val=&quot;708&quot;/&gt;&lt;w:drawingGridHorizontalSpacing w:val=&quot;14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5577D&quot;/&gt;&lt;wsp:rsid wsp:val=&quot;000629A4&quot;/&gt;&lt;wsp:rsid wsp:val=&quot;00083989&quot;/&gt;&lt;wsp:rsid wsp:val=&quot;000A699F&quot;/&gt;&lt;wsp:rsid wsp:val=&quot;000D4310&quot;/&gt;&lt;wsp:rsid wsp:val=&quot;0016210C&quot;/&gt;&lt;wsp:rsid wsp:val=&quot;00177AFB&quot;/&gt;&lt;wsp:rsid wsp:val=&quot;00240656&quot;/&gt;&lt;wsp:rsid wsp:val=&quot;00250D5F&quot;/&gt;&lt;wsp:rsid wsp:val=&quot;00255160&quot;/&gt;&lt;wsp:rsid wsp:val=&quot;00326A58&quot;/&gt;&lt;wsp:rsid wsp:val=&quot;003365A9&quot;/&gt;&lt;wsp:rsid wsp:val=&quot;00345B55&quot;/&gt;&lt;wsp:rsid wsp:val=&quot;00356DE2&quot;/&gt;&lt;wsp:rsid wsp:val=&quot;0048039E&quot;/&gt;&lt;wsp:rsid wsp:val=&quot;00513101&quot;/&gt;&lt;wsp:rsid wsp:val=&quot;0052305B&quot;/&gt;&lt;wsp:rsid wsp:val=&quot;005B3705&quot;/&gt;&lt;wsp:rsid wsp:val=&quot;005E5E87&quot;/&gt;&lt;wsp:rsid wsp:val=&quot;00665064&quot;/&gt;&lt;wsp:rsid wsp:val=&quot;0066665E&quot;/&gt;&lt;wsp:rsid wsp:val=&quot;0067303C&quot;/&gt;&lt;wsp:rsid wsp:val=&quot;00691BE3&quot;/&gt;&lt;wsp:rsid wsp:val=&quot;006C7299&quot;/&gt;&lt;wsp:rsid wsp:val=&quot;006D1368&quot;/&gt;&lt;wsp:rsid wsp:val=&quot;006E0B1E&quot;/&gt;&lt;wsp:rsid wsp:val=&quot;006E4715&quot;/&gt;&lt;wsp:rsid wsp:val=&quot;0074553F&quot;/&gt;&lt;wsp:rsid wsp:val=&quot;007B7903&quot;/&gt;&lt;wsp:rsid wsp:val=&quot;007D2FB2&quot;/&gt;&lt;wsp:rsid wsp:val=&quot;008119EC&quot;/&gt;&lt;wsp:rsid wsp:val=&quot;0082223A&quot;/&gt;&lt;wsp:rsid wsp:val=&quot;00834807&quot;/&gt;&lt;wsp:rsid wsp:val=&quot;00854384&quot;/&gt;&lt;wsp:rsid wsp:val=&quot;008A77AB&quot;/&gt;&lt;wsp:rsid wsp:val=&quot;008B2CFC&quot;/&gt;&lt;wsp:rsid wsp:val=&quot;009335A9&quot;/&gt;&lt;wsp:rsid wsp:val=&quot;009D5258&quot;/&gt;&lt;wsp:rsid wsp:val=&quot;00A11E0D&quot;/&gt;&lt;wsp:rsid wsp:val=&quot;00AB117B&quot;/&gt;&lt;wsp:rsid wsp:val=&quot;00AD2433&quot;/&gt;&lt;wsp:rsid wsp:val=&quot;00AE1074&quot;/&gt;&lt;wsp:rsid wsp:val=&quot;00AE44D3&quot;/&gt;&lt;wsp:rsid wsp:val=&quot;00BB6EE3&quot;/&gt;&lt;wsp:rsid wsp:val=&quot;00BD3048&quot;/&gt;&lt;wsp:rsid wsp:val=&quot;00C51D0C&quot;/&gt;&lt;wsp:rsid wsp:val=&quot;00C5577D&quot;/&gt;&lt;wsp:rsid wsp:val=&quot;00CB32F5&quot;/&gt;&lt;wsp:rsid wsp:val=&quot;00CE17C7&quot;/&gt;&lt;wsp:rsid wsp:val=&quot;00D22D7E&quot;/&gt;&lt;wsp:rsid wsp:val=&quot;00D47102&quot;/&gt;&lt;wsp:rsid wsp:val=&quot;00D50E18&quot;/&gt;&lt;wsp:rsid wsp:val=&quot;00DA5ADD&quot;/&gt;&lt;wsp:rsid wsp:val=&quot;00DD3CF8&quot;/&gt;&lt;wsp:rsid wsp:val=&quot;00DF309D&quot;/&gt;&lt;wsp:rsid wsp:val=&quot;00E14152&quot;/&gt;&lt;wsp:rsid wsp:val=&quot;00EA53E1&quot;/&gt;&lt;wsp:rsid wsp:val=&quot;00F13FD2&quot;/&gt;&lt;wsp:rsid wsp:val=&quot;00F51662&quot;/&gt;&lt;wsp:rsid wsp:val=&quot;00FD61B8&quot;/&gt;&lt;wsp:rsid wsp:val=&quot;00FF3D9E&quot;/&gt;&lt;/wsp:rsids&gt;&lt;/w:docPr&gt;&lt;w:body&gt;&lt;wx:sect&gt;&lt;w:p wsp:rsidR=&quot;00000000&quot; wsp:rsidRDefault=&quot;00F51662&quot; wsp:rsidP=&quot;00F51662&quot;&gt;&lt;m:oMathPara&gt;&lt;m:oMath&gt;&lt;m:r&gt;&lt;w:rPr&gt;&lt;w:rFonts w:ascii=&quot;Cambria Math&quot; w:h-ansi=&quot;Cambria Math&quot;/&gt;&lt;wx:font wx:val=&quot;Cambria Math&quot;/&gt;&lt;w:i/&gt;&lt;w:sz-cs w:val=&quot;28&quot;/&gt;&lt;w:lang w:val=&quot;EN-US&quot;/&gt;&lt;/w:rPr&gt;&lt;m:t&gt;R=&lt;/m:t&gt;&lt;/m:r&gt;&lt;m:nary&gt;&lt;m:naryPr&gt;&lt;m:chr m:val=&quot;в€‘&quot;/&gt;&lt;m:limLoc m:val=&quot;subSup&quot;/&gt;&lt;m:supHide m:val=&quot;1&quot;/&gt;&lt;m:ctrlPr&gt;&lt;w:rPr&gt;&lt;w:rFonts w:ascii=&quot;Cambria Math&quot; w:h-ansi=&quot;Cambria Math&quot;/&gt;&lt;wx:font wx:val=&quot;Cambria Math&quot;/&gt;&lt;w:i/&gt;&lt;w:sz-cs w:val=&quot;28&quot;/&gt;&lt;w:lang w:val=&quot;EN-US&quot;/&gt;&lt;/w:rPr&gt;&lt;/m:ctrlPr&gt;&lt;/m:naryPr&gt;&lt;m:sub&gt;&lt;m:r&gt;&lt;w:rPr&gt;&lt;w:rFonts w:ascii=&quot;Cambria Math&quot; w:h-ansi=&quot;Cambria Math&quot;/&gt;&lt;wx:font wx:val=&quot;Cambria Math&quot;/&gt;&lt;w:i/&gt;&lt;w:sz-cs w:val=&quot;28&quot;/&gt;&lt;w:lang w:val=&quot;EN-US&quot;/&gt;&lt;/w:rPr&gt;&lt;m:t&gt;i&lt;/m:t&gt;&lt;/m:r&gt;&lt;/m:sub&gt;&lt;m:sup/&gt;&lt;m:e&gt;&lt;m:r&gt;&lt;w:rPr&gt;&lt;w:rFonts w:ascii=&quot;Cambria Math&quot; w:h-ansi=&quot;Cambria Math&quot;/&gt;&lt;wx:font wx:val=&quot;Cambria Math&quot;/&gt;&lt;w:i/&gt;&lt;w:sz-cs w:val=&quot;28&quot;/&gt;&lt;w:lang w:val=&quot;EN-US&quot;/&gt;&lt;/w:rPr&gt;&lt;m:t&gt;IiRi/&lt;/m:t&gt;&lt;/m:r&gt;&lt;m:nary&gt;&lt;m:naryPr&gt;&lt;m:chr m:val=&quot;в€‘&quot;/&gt;&lt;m:limLoc m:val=&quot;undOvr&quot;/&gt;&lt;m:subHide m:val=&quot;1&quot;/&gt;&lt;m:supHide m:val=&quot;1&quot;/&gt;&lt;m:ctrlPr&gt;&lt;w:rPr&gt;&lt;w:rFonts w:ascii=&quot;Cambria Math&quot; w:h-ansi=&quot;Cambria Math&quot;/&gt;&lt;wx:font wx:val=&quot;Cambria Math&quot;/&gt;&lt;w:i/&gt;&lt;w:sz-cs w:val=&quot;28&quot;/&gt;&lt;w:lang w:val=&quot;EN-US&quot;/&gt;&lt;/w:rPr&gt;&lt;/m:ctrlPr&gt;&lt;/m:naryPr&gt;&lt;m:sub/&gt;&lt;m:sup/&gt;&lt;m:e&gt;&lt;m:r&gt;&lt;w:rPr&gt;&lt;w:rFonts w:ascii=&quot;Cambria Math&quot; w:h-ansi=&quot;Cambria Math&quot;/&gt;&lt;wx:font wx:val=&quot;Cambria Math&quot;/&gt;&lt;w:i/&gt;&lt;w:sz-cs w:val=&quot;28&quot;/&gt;&lt;w:lang w:val=&quot;EN-US&quot;/&gt;&lt;/w:rPr&gt;&lt;m:t&gt;I,   (3.6)&lt;/m:t&gt;&lt;/m:r&gt;&lt;/m:e&gt;&lt;/m:nary&gt;&lt;/m:e&gt;&lt;/m:nary&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x:sect&gt;&lt;/w:body&gt;&lt;/w:wordDocument&gt;">
            <v:imagedata r:id="rId12" o:title="" chromakey="white"/>
          </v:shape>
        </w:pict>
      </w:r>
      <w:r w:rsidR="0066665E" w:rsidRPr="0066665E">
        <w:rPr>
          <w:szCs w:val="28"/>
          <w:lang w:val="en-US"/>
        </w:rPr>
        <w:fldChar w:fldCharType="end"/>
      </w:r>
    </w:p>
    <w:p w:rsidR="006C7299" w:rsidRPr="006C7299" w:rsidRDefault="00C51D0C" w:rsidP="006C7299">
      <w:pPr>
        <w:spacing w:line="360" w:lineRule="auto"/>
        <w:rPr>
          <w:szCs w:val="28"/>
        </w:rPr>
      </w:pPr>
      <w:r w:rsidRPr="00250D5F">
        <w:rPr>
          <w:szCs w:val="28"/>
        </w:rPr>
        <w:t xml:space="preserve">где </w:t>
      </w:r>
      <w:r w:rsidRPr="00250D5F">
        <w:rPr>
          <w:rStyle w:val="a8"/>
          <w:szCs w:val="28"/>
        </w:rPr>
        <w:t>R —</w:t>
      </w:r>
      <w:r w:rsidRPr="00250D5F">
        <w:rPr>
          <w:szCs w:val="28"/>
        </w:rPr>
        <w:t xml:space="preserve"> совокупный риск;</w:t>
      </w:r>
      <w:r w:rsidR="006C7299" w:rsidRPr="006C7299">
        <w:rPr>
          <w:szCs w:val="28"/>
        </w:rPr>
        <w:t xml:space="preserve"> </w:t>
      </w:r>
      <w:r w:rsidRPr="00250D5F">
        <w:rPr>
          <w:rStyle w:val="a8"/>
          <w:szCs w:val="28"/>
        </w:rPr>
        <w:t>Ii</w:t>
      </w:r>
      <w:r w:rsidRPr="00250D5F">
        <w:rPr>
          <w:szCs w:val="28"/>
        </w:rPr>
        <w:t xml:space="preserve"> — инвестиционные вложения по </w:t>
      </w:r>
      <w:r w:rsidRPr="00250D5F">
        <w:rPr>
          <w:rStyle w:val="a8"/>
          <w:szCs w:val="28"/>
        </w:rPr>
        <w:t>i</w:t>
      </w:r>
      <w:r w:rsidRPr="00250D5F">
        <w:rPr>
          <w:szCs w:val="28"/>
        </w:rPr>
        <w:t>-му направлению;</w:t>
      </w:r>
      <w:r w:rsidR="006C7299" w:rsidRPr="006C7299">
        <w:rPr>
          <w:szCs w:val="28"/>
        </w:rPr>
        <w:t xml:space="preserve"> </w:t>
      </w:r>
      <w:r w:rsidRPr="00250D5F">
        <w:rPr>
          <w:rStyle w:val="a8"/>
          <w:szCs w:val="28"/>
        </w:rPr>
        <w:t>Ri —</w:t>
      </w:r>
      <w:r w:rsidRPr="00250D5F">
        <w:rPr>
          <w:szCs w:val="28"/>
        </w:rPr>
        <w:t xml:space="preserve"> показатель риска по </w:t>
      </w:r>
      <w:r w:rsidRPr="00250D5F">
        <w:rPr>
          <w:rStyle w:val="a8"/>
          <w:szCs w:val="28"/>
        </w:rPr>
        <w:t>i</w:t>
      </w:r>
      <w:r w:rsidRPr="00250D5F">
        <w:rPr>
          <w:szCs w:val="28"/>
        </w:rPr>
        <w:t>-му направлению;</w:t>
      </w:r>
      <w:r w:rsidR="006C7299" w:rsidRPr="006C7299">
        <w:rPr>
          <w:szCs w:val="28"/>
        </w:rPr>
        <w:t xml:space="preserve"> </w:t>
      </w:r>
      <w:r w:rsidRPr="00250D5F">
        <w:rPr>
          <w:rStyle w:val="a8"/>
          <w:szCs w:val="28"/>
        </w:rPr>
        <w:t>I</w:t>
      </w:r>
      <w:r w:rsidRPr="00250D5F">
        <w:rPr>
          <w:szCs w:val="28"/>
        </w:rPr>
        <w:t xml:space="preserve"> — общий объем инвестиций.</w:t>
      </w:r>
    </w:p>
    <w:p w:rsidR="00C51D0C" w:rsidRPr="00250D5F" w:rsidRDefault="00C51D0C" w:rsidP="006C7299">
      <w:pPr>
        <w:spacing w:line="360" w:lineRule="auto"/>
        <w:ind w:firstLine="426"/>
        <w:rPr>
          <w:szCs w:val="28"/>
        </w:rPr>
      </w:pPr>
      <w:r w:rsidRPr="00250D5F">
        <w:rPr>
          <w:szCs w:val="28"/>
        </w:rPr>
        <w:t xml:space="preserve">Данная формула используется в случае, когда динамика доходности различных инвестиций в портфеле инвестиций предприятия взаимонезависима или малозависима. При подборе альтернативных инвестиций, находящихся в обратной корреляционной зависимости, совокупный риск портфеля может быть уменьшен. Так, если доля </w:t>
      </w:r>
      <w:r w:rsidRPr="00250D5F">
        <w:rPr>
          <w:rStyle w:val="a8"/>
          <w:szCs w:val="28"/>
        </w:rPr>
        <w:t>i</w:t>
      </w:r>
      <w:r w:rsidRPr="00250D5F">
        <w:rPr>
          <w:szCs w:val="28"/>
        </w:rPr>
        <w:t xml:space="preserve">-го вида инвестиций в портфеле составляет </w:t>
      </w:r>
      <w:r w:rsidRPr="00250D5F">
        <w:rPr>
          <w:rStyle w:val="a8"/>
          <w:szCs w:val="28"/>
        </w:rPr>
        <w:t>Хi,</w:t>
      </w:r>
      <w:r w:rsidRPr="00250D5F">
        <w:rPr>
          <w:szCs w:val="28"/>
        </w:rPr>
        <w:t xml:space="preserve"> а доля инвестиций </w:t>
      </w:r>
      <w:r w:rsidRPr="00250D5F">
        <w:rPr>
          <w:rStyle w:val="a8"/>
          <w:szCs w:val="28"/>
        </w:rPr>
        <w:t>j-</w:t>
      </w:r>
      <w:r w:rsidRPr="00250D5F">
        <w:rPr>
          <w:szCs w:val="28"/>
        </w:rPr>
        <w:t xml:space="preserve">говида </w:t>
      </w:r>
      <w:r w:rsidRPr="00250D5F">
        <w:rPr>
          <w:rStyle w:val="a8"/>
          <w:szCs w:val="28"/>
        </w:rPr>
        <w:t>Хj,</w:t>
      </w:r>
      <w:r w:rsidRPr="00250D5F">
        <w:rPr>
          <w:szCs w:val="28"/>
        </w:rPr>
        <w:t xml:space="preserve"> то при ковариации величин </w:t>
      </w:r>
      <w:r w:rsidRPr="00250D5F">
        <w:rPr>
          <w:rStyle w:val="a8"/>
          <w:szCs w:val="28"/>
        </w:rPr>
        <w:t>Ii</w:t>
      </w:r>
      <w:r w:rsidRPr="00250D5F">
        <w:rPr>
          <w:szCs w:val="28"/>
        </w:rPr>
        <w:t xml:space="preserve"> и </w:t>
      </w:r>
      <w:r w:rsidRPr="00250D5F">
        <w:rPr>
          <w:rStyle w:val="a8"/>
          <w:szCs w:val="28"/>
        </w:rPr>
        <w:t>Ij,</w:t>
      </w:r>
      <w:r w:rsidRPr="00250D5F">
        <w:rPr>
          <w:szCs w:val="28"/>
        </w:rPr>
        <w:t xml:space="preserve"> обозначаемой </w:t>
      </w:r>
      <w:r w:rsidRPr="00250D5F">
        <w:rPr>
          <w:rStyle w:val="a8"/>
          <w:szCs w:val="28"/>
        </w:rPr>
        <w:t>КВij,</w:t>
      </w:r>
      <w:r w:rsidRPr="00250D5F">
        <w:rPr>
          <w:szCs w:val="28"/>
        </w:rPr>
        <w:t xml:space="preserve"> дисперсия инвестиционного портфеля определяется по формуле</w:t>
      </w:r>
    </w:p>
    <w:p w:rsidR="00C51D0C" w:rsidRPr="008A77AB" w:rsidRDefault="006C7299" w:rsidP="006C7299">
      <w:pPr>
        <w:spacing w:line="360" w:lineRule="auto"/>
        <w:ind w:firstLine="426"/>
        <w:jc w:val="center"/>
        <w:rPr>
          <w:szCs w:val="28"/>
        </w:rPr>
      </w:pPr>
      <w:r w:rsidRPr="008A77AB">
        <w:rPr>
          <w:szCs w:val="28"/>
        </w:rPr>
        <w:t xml:space="preserve">        </w:t>
      </w:r>
      <w:r w:rsidR="0066665E" w:rsidRPr="0066665E">
        <w:rPr>
          <w:szCs w:val="28"/>
        </w:rPr>
        <w:fldChar w:fldCharType="begin"/>
      </w:r>
      <w:r w:rsidR="0066665E" w:rsidRPr="0066665E">
        <w:rPr>
          <w:szCs w:val="28"/>
        </w:rPr>
        <w:instrText xml:space="preserve"> QUOTE </w:instrText>
      </w:r>
      <w:r w:rsidR="00B92D01">
        <w:rPr>
          <w:position w:val="-12"/>
        </w:rPr>
        <w:pict>
          <v:shape id="_x0000_i1032" type="#_x0000_t75" style="width:188.2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web&quot;/&gt;&lt;w:zoom w:percent=&quot;100&quot;/&gt;&lt;w:doNotEmbedSystemFonts/&gt;&lt;w:defaultTabStop w:val=&quot;708&quot;/&gt;&lt;w:drawingGridHorizontalSpacing w:val=&quot;14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5577D&quot;/&gt;&lt;wsp:rsid wsp:val=&quot;000629A4&quot;/&gt;&lt;wsp:rsid wsp:val=&quot;00083989&quot;/&gt;&lt;wsp:rsid wsp:val=&quot;000A699F&quot;/&gt;&lt;wsp:rsid wsp:val=&quot;000D4310&quot;/&gt;&lt;wsp:rsid wsp:val=&quot;0016210C&quot;/&gt;&lt;wsp:rsid wsp:val=&quot;00177AFB&quot;/&gt;&lt;wsp:rsid wsp:val=&quot;00240656&quot;/&gt;&lt;wsp:rsid wsp:val=&quot;00250D5F&quot;/&gt;&lt;wsp:rsid wsp:val=&quot;00255160&quot;/&gt;&lt;wsp:rsid wsp:val=&quot;00326A58&quot;/&gt;&lt;wsp:rsid wsp:val=&quot;003365A9&quot;/&gt;&lt;wsp:rsid wsp:val=&quot;00345B55&quot;/&gt;&lt;wsp:rsid wsp:val=&quot;00356DE2&quot;/&gt;&lt;wsp:rsid wsp:val=&quot;0048039E&quot;/&gt;&lt;wsp:rsid wsp:val=&quot;00513101&quot;/&gt;&lt;wsp:rsid wsp:val=&quot;0052305B&quot;/&gt;&lt;wsp:rsid wsp:val=&quot;005B3705&quot;/&gt;&lt;wsp:rsid wsp:val=&quot;005E5E87&quot;/&gt;&lt;wsp:rsid wsp:val=&quot;00665064&quot;/&gt;&lt;wsp:rsid wsp:val=&quot;0066665E&quot;/&gt;&lt;wsp:rsid wsp:val=&quot;0067303C&quot;/&gt;&lt;wsp:rsid wsp:val=&quot;00691BE3&quot;/&gt;&lt;wsp:rsid wsp:val=&quot;006C7299&quot;/&gt;&lt;wsp:rsid wsp:val=&quot;006D1368&quot;/&gt;&lt;wsp:rsid wsp:val=&quot;006E0B1E&quot;/&gt;&lt;wsp:rsid wsp:val=&quot;006E4715&quot;/&gt;&lt;wsp:rsid wsp:val=&quot;0074553F&quot;/&gt;&lt;wsp:rsid wsp:val=&quot;007B7903&quot;/&gt;&lt;wsp:rsid wsp:val=&quot;007D2FB2&quot;/&gt;&lt;wsp:rsid wsp:val=&quot;008119EC&quot;/&gt;&lt;wsp:rsid wsp:val=&quot;0082223A&quot;/&gt;&lt;wsp:rsid wsp:val=&quot;00834807&quot;/&gt;&lt;wsp:rsid wsp:val=&quot;00854384&quot;/&gt;&lt;wsp:rsid wsp:val=&quot;008A77AB&quot;/&gt;&lt;wsp:rsid wsp:val=&quot;008B2CFC&quot;/&gt;&lt;wsp:rsid wsp:val=&quot;009335A9&quot;/&gt;&lt;wsp:rsid wsp:val=&quot;009D5258&quot;/&gt;&lt;wsp:rsid wsp:val=&quot;00A11E0D&quot;/&gt;&lt;wsp:rsid wsp:val=&quot;00AB117B&quot;/&gt;&lt;wsp:rsid wsp:val=&quot;00AD2433&quot;/&gt;&lt;wsp:rsid wsp:val=&quot;00AE1074&quot;/&gt;&lt;wsp:rsid wsp:val=&quot;00AE44D3&quot;/&gt;&lt;wsp:rsid wsp:val=&quot;00BB6EE3&quot;/&gt;&lt;wsp:rsid wsp:val=&quot;00BD3048&quot;/&gt;&lt;wsp:rsid wsp:val=&quot;00BF3282&quot;/&gt;&lt;wsp:rsid wsp:val=&quot;00C51D0C&quot;/&gt;&lt;wsp:rsid wsp:val=&quot;00C5577D&quot;/&gt;&lt;wsp:rsid wsp:val=&quot;00CB32F5&quot;/&gt;&lt;wsp:rsid wsp:val=&quot;00CE17C7&quot;/&gt;&lt;wsp:rsid wsp:val=&quot;00D22D7E&quot;/&gt;&lt;wsp:rsid wsp:val=&quot;00D47102&quot;/&gt;&lt;wsp:rsid wsp:val=&quot;00D50E18&quot;/&gt;&lt;wsp:rsid wsp:val=&quot;00DA5ADD&quot;/&gt;&lt;wsp:rsid wsp:val=&quot;00DD3CF8&quot;/&gt;&lt;wsp:rsid wsp:val=&quot;00DF309D&quot;/&gt;&lt;wsp:rsid wsp:val=&quot;00E14152&quot;/&gt;&lt;wsp:rsid wsp:val=&quot;00EA53E1&quot;/&gt;&lt;wsp:rsid wsp:val=&quot;00F13FD2&quot;/&gt;&lt;wsp:rsid wsp:val=&quot;00FD61B8&quot;/&gt;&lt;wsp:rsid wsp:val=&quot;00FF3D9E&quot;/&gt;&lt;/wsp:rsids&gt;&lt;/w:docPr&gt;&lt;w:body&gt;&lt;wx:sect&gt;&lt;w:p wsp:rsidR=&quot;00000000&quot; wsp:rsidRDefault=&quot;00BF3282&quot; wsp:rsidP=&quot;00BF3282&quot;&gt;&lt;m:oMathPara&gt;&lt;m:oMath&gt;&lt;m:sSup&gt;&lt;m:sSupPr&gt;&lt;m:ctrlPr&gt;&lt;w:rPr&gt;&lt;w:rFonts w:ascii=&quot;Cambria Math&quot; w:h-ansi=&quot;Cambria Math&quot;/&gt;&lt;wx:font wx:val=&quot;Cambria Math&quot;/&gt;&lt;w:i/&gt;&lt;w:sz-cs w:val=&quot;28&quot;/&gt;&lt;w:lang w:val=&quot;EN-US&quot;/&gt;&lt;/w:rPr&gt;&lt;/m:ctrlPr&gt;&lt;/m:sSupPr&gt;&lt;m:e&gt;&lt;m:r&gt;&lt;w:rPr&gt;&lt;w:rFonts w:ascii=&quot;Cambria Math&quot; w:h-ansi=&quot;Cambria Math&quot;/&gt;&lt;wx:font wx:val=&quot;Cambria Math&quot;/&gt;&lt;w:i/&gt;&lt;w:sz-cs w:val=&quot;28&quot;/&gt;&lt;w:lang w:val=&quot;EN-US&quot;/&gt;&lt;/w:rPr&gt;&lt;m:t&gt;Пѓ&lt;/m:t&gt;&lt;/m:r&gt;&lt;/m:e&gt;&lt;m:sup&gt;&lt;m:r&gt;&lt;w:rPr&gt;&lt;w:rFonts w:ascii=&quot;Cambria Math&quot; w:h-ansi=&quot;Cambria Math&quot;/&gt;&lt;wx:font wx:val=&quot;Cambria Math&quot;/&gt;&lt;w:i/&gt;&lt;w:sz-cs w:val=&quot;28&quot;/&gt;&lt;/w:rPr&gt;&lt;m:t&gt;2&lt;/m:t&gt;&lt;/m:r&gt;&lt;/m:sup&gt;&lt;/m:sSup&gt;&lt;m:r&gt;&lt;w:rPr&gt;&lt;w:rFonts w:ascii=&quot;Cambria Math&quot; w:h-ansi=&quot;Cambria Math&quot;/&gt;&lt;wx:font wx:val=&quot;Cambria Math&quot;/&gt;&lt;w:i/&gt;&lt;w:sz-cs w:val=&quot;28&quot;/&gt;&lt;/w:rPr&gt;&lt;m:t&gt;=&lt;/m:t&gt;&lt;/m:r&gt;&lt;m:nary&gt;&lt;m:naryPr&gt;&lt;m:chr m:val=&quot;в€‘&quot;/&gt;&lt;m:limLoc m:val=&quot;undOvr&quot;/&gt;&lt;m:ctrlPr&gt;&lt;w:rPr&gt;&lt;w:rFonts w:ascii=&quot;Cambria Math&quot; w:h-ansi=&quot;Cambria Math&quot;/&gt;&lt;wx:font wx:val=&quot;Cambria Math&quot;/&gt;&lt;w:i/&gt;&lt;w:sz-cs w:val=&quot;28&quot;/&gt;&lt;w:lang w:val=&quot;EN-US&quot;/&gt;&lt;/w:rPr&gt;&lt;/m:ctrlPr&gt;&lt;/m:naryPr&gt;&lt;m:sub&gt;&lt;m:r&gt;&lt;w:rPr&gt;&lt;w:rFonts w:ascii=&quot;Cambria Math&quot; w:h-ansi=&quot;Cambria Math&quot;/&gt;&lt;wx:font wx:val=&quot;Cambria Math&quot;/&gt;&lt;w:i/&gt;&lt;w:sz-cs w:val=&quot;28&quot;/&gt;&lt;w:lang w:val=&quot;EN-US&quot;/&gt;&lt;/w:rPr&gt;&lt;m:t&gt;i&lt;/m:t&gt;&lt;/m:r&gt;&lt;m:r&gt;&lt;w:rPr&gt;&lt;w:rFonts w:ascii=&quot;Cambria Math&quot; w:h-ansi=&quot;Cambria Math&quot;/&gt;&lt;wx:font wx:val=&quot;Cambria Math&quot;/&gt;&lt;w:i/&gt;&lt;w:sz-cs w:val=&quot;28&quot;/&gt;&lt;/w:rPr&gt;&lt;m:t&gt;=1&lt;/m:t&gt;&lt;/m:r&gt;&lt;/m:sub&gt;&lt;m:sup&gt;&lt;m:r&gt;&lt;w:rPr&gt;&lt;w:rFonts w:ascii=&quot;Cambria Math&quot; w:h-ansi=&quot;Cambria Math&quot;/&gt;&lt;wx:font wx:val=&quot;Cambria Math&quot;/&gt;&lt;w:i/&gt;&lt;w:sz-cs w:val=&quot;28&quot;/&gt;&lt;w:lang w:val=&quot;EN-US&quot;/&gt;&lt;/w:rPr&gt;&lt;m:t&gt;n&lt;/m:t&gt;&lt;/m:r&gt;&lt;/m:sup&gt;&lt;m:e&gt;&lt;m:nary&gt;&lt;m:naryPr&gt;&lt;m:chr m:val=&quot;в€‘&quot;/&gt;&lt;m:limLoc m:val=&quot;undOvr&quot;/&gt;&lt;m:ctrlPr&gt;&lt;w:rPr&gt;&lt;w:rFonts w:ascii=&quot;Cambria Math&quot; w:h-ansi=&quot;Cambria Math&quot;/&gt;&lt;wx:font wx:val=&quot;Cambria Math&quot;/&gt;&lt;w:i/&gt;&lt;w:sz-cs w:val=&quot;28&quot;/&gt;&lt;w:lang w:val=&quot;EN-US&quot;/&gt;&lt;/w:rPr&gt;&lt;/m:ctrlPr&gt;&lt;/m:naryPr&gt;&lt;m:sub&gt;&lt;m:r&gt;&lt;w:rPr&gt;&lt;w:rFonts w:ascii=&quot;Cambria Math&quot; w:h-ansi=&quot;Cambria Math&quot;/&gt;&lt;wx:font wx:val=&quot;Cambria Math&quot;/&gt;&lt;w:i/&gt;&lt;w:sz-cs w:val=&quot;28&quot;/&gt;&lt;w:lang w:val=&quot;EN-US&quot;/&gt;&lt;/w:rPr&gt;&lt;m:t&gt;j&lt;/m:t&gt;&lt;/m:r&gt;&lt;m:r&gt;&lt;w:rPr&gt;&lt;w:rFonts w:ascii=&quot;Cambria Math&quot; w:h-ansi=&quot;Cambria Math&quot;/&gt;&lt;wx:font wx:val=&quot;Cambria Math&quot;/&gt;&lt;w:i/&gt;&lt;w:sz-cs w:val=&quot;28&quot;/&gt;&lt;/w:rPr&gt;&lt;m:t&gt;=1&lt;/m:t&gt;&lt;/m:r&gt;&lt;/m:sub&gt;&lt;m:sup&gt;&lt;m:r&gt;&lt;w:rPr&gt;&lt;w:rFonts w:ascii=&quot;Cambria Math&quot; w:h-ansi=&quot;Cambria Math&quot;/&gt;&lt;wx:font wx:val=&quot;Cambria Math&quot;/&gt;&lt;w:i/&gt;&lt;w:sz-cs w:val=&quot;28&quot;/&gt;&lt;w:lang w:val=&quot;EN-US&quot;/&gt;&lt;/w:rPr&gt;&lt;m:t&gt;m&lt;/m:t&gt;&lt;/m:r&gt;&lt;/m:sup&gt;&lt;m:e&gt;&lt;m:r&gt;&lt;w:rPr&gt;&lt;w:rFonts w:ascii=&quot;Cambria Math&quot; w:h-ansi=&quot;Cambria Math&quot;/&gt;&lt;wx:font wx:val=&quot;Cambria Math&quot;/&gt;&lt;w:i/&gt;&lt;w:sz-cs w:val=&quot;28&quot;/&gt;&lt;w:lang w:val=&quot;EN-US&quot;/&gt;&lt;/w:rPr&gt;&lt;m:t&gt;KBijXiXj&lt;/m:t&gt;&lt;/m:r&gt;&lt;m:r&gt;&lt;w:rPr&gt;&lt;w:rFonts w:ascii=&quot;Cambria Math&quot; w:h-ansi=&quot;Cambria Math&quot;/&gt;&lt;wx:font wx:val=&quot;Cambria Math&quot;/&gt;&lt;w:i/&gt;&lt;w:sz-cs w:val=&quot;28&quot;/&gt;&lt;/w:rPr&gt;&lt;m:t&gt;   (3.7)&lt;/m:t&gt;&lt;/m:r&gt;&lt;/m:e&gt;&lt;/m:nary&gt;&lt;/m:e&gt;&lt;/m:nary&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x:sect&gt;&lt;/w:body&gt;&lt;/w:wordDocument&gt;">
            <v:imagedata r:id="rId13" o:title="" chromakey="white"/>
          </v:shape>
        </w:pict>
      </w:r>
      <w:r w:rsidR="0066665E" w:rsidRPr="0066665E">
        <w:rPr>
          <w:szCs w:val="28"/>
        </w:rPr>
        <w:instrText xml:space="preserve"> </w:instrText>
      </w:r>
      <w:r w:rsidR="0066665E" w:rsidRPr="0066665E">
        <w:rPr>
          <w:szCs w:val="28"/>
        </w:rPr>
        <w:fldChar w:fldCharType="separate"/>
      </w:r>
      <w:r w:rsidR="00B92D01">
        <w:rPr>
          <w:position w:val="-12"/>
        </w:rPr>
        <w:pict>
          <v:shape id="_x0000_i1033" type="#_x0000_t75" style="width:188.2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web&quot;/&gt;&lt;w:zoom w:percent=&quot;100&quot;/&gt;&lt;w:doNotEmbedSystemFonts/&gt;&lt;w:defaultTabStop w:val=&quot;708&quot;/&gt;&lt;w:drawingGridHorizontalSpacing w:val=&quot;14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5577D&quot;/&gt;&lt;wsp:rsid wsp:val=&quot;000629A4&quot;/&gt;&lt;wsp:rsid wsp:val=&quot;00083989&quot;/&gt;&lt;wsp:rsid wsp:val=&quot;000A699F&quot;/&gt;&lt;wsp:rsid wsp:val=&quot;000D4310&quot;/&gt;&lt;wsp:rsid wsp:val=&quot;0016210C&quot;/&gt;&lt;wsp:rsid wsp:val=&quot;00177AFB&quot;/&gt;&lt;wsp:rsid wsp:val=&quot;00240656&quot;/&gt;&lt;wsp:rsid wsp:val=&quot;00250D5F&quot;/&gt;&lt;wsp:rsid wsp:val=&quot;00255160&quot;/&gt;&lt;wsp:rsid wsp:val=&quot;00326A58&quot;/&gt;&lt;wsp:rsid wsp:val=&quot;003365A9&quot;/&gt;&lt;wsp:rsid wsp:val=&quot;00345B55&quot;/&gt;&lt;wsp:rsid wsp:val=&quot;00356DE2&quot;/&gt;&lt;wsp:rsid wsp:val=&quot;0048039E&quot;/&gt;&lt;wsp:rsid wsp:val=&quot;00513101&quot;/&gt;&lt;wsp:rsid wsp:val=&quot;0052305B&quot;/&gt;&lt;wsp:rsid wsp:val=&quot;005B3705&quot;/&gt;&lt;wsp:rsid wsp:val=&quot;005E5E87&quot;/&gt;&lt;wsp:rsid wsp:val=&quot;00665064&quot;/&gt;&lt;wsp:rsid wsp:val=&quot;0066665E&quot;/&gt;&lt;wsp:rsid wsp:val=&quot;0067303C&quot;/&gt;&lt;wsp:rsid wsp:val=&quot;00691BE3&quot;/&gt;&lt;wsp:rsid wsp:val=&quot;006C7299&quot;/&gt;&lt;wsp:rsid wsp:val=&quot;006D1368&quot;/&gt;&lt;wsp:rsid wsp:val=&quot;006E0B1E&quot;/&gt;&lt;wsp:rsid wsp:val=&quot;006E4715&quot;/&gt;&lt;wsp:rsid wsp:val=&quot;0074553F&quot;/&gt;&lt;wsp:rsid wsp:val=&quot;007B7903&quot;/&gt;&lt;wsp:rsid wsp:val=&quot;007D2FB2&quot;/&gt;&lt;wsp:rsid wsp:val=&quot;008119EC&quot;/&gt;&lt;wsp:rsid wsp:val=&quot;0082223A&quot;/&gt;&lt;wsp:rsid wsp:val=&quot;00834807&quot;/&gt;&lt;wsp:rsid wsp:val=&quot;00854384&quot;/&gt;&lt;wsp:rsid wsp:val=&quot;008A77AB&quot;/&gt;&lt;wsp:rsid wsp:val=&quot;008B2CFC&quot;/&gt;&lt;wsp:rsid wsp:val=&quot;009335A9&quot;/&gt;&lt;wsp:rsid wsp:val=&quot;009D5258&quot;/&gt;&lt;wsp:rsid wsp:val=&quot;00A11E0D&quot;/&gt;&lt;wsp:rsid wsp:val=&quot;00AB117B&quot;/&gt;&lt;wsp:rsid wsp:val=&quot;00AD2433&quot;/&gt;&lt;wsp:rsid wsp:val=&quot;00AE1074&quot;/&gt;&lt;wsp:rsid wsp:val=&quot;00AE44D3&quot;/&gt;&lt;wsp:rsid wsp:val=&quot;00BB6EE3&quot;/&gt;&lt;wsp:rsid wsp:val=&quot;00BD3048&quot;/&gt;&lt;wsp:rsid wsp:val=&quot;00BF3282&quot;/&gt;&lt;wsp:rsid wsp:val=&quot;00C51D0C&quot;/&gt;&lt;wsp:rsid wsp:val=&quot;00C5577D&quot;/&gt;&lt;wsp:rsid wsp:val=&quot;00CB32F5&quot;/&gt;&lt;wsp:rsid wsp:val=&quot;00CE17C7&quot;/&gt;&lt;wsp:rsid wsp:val=&quot;00D22D7E&quot;/&gt;&lt;wsp:rsid wsp:val=&quot;00D47102&quot;/&gt;&lt;wsp:rsid wsp:val=&quot;00D50E18&quot;/&gt;&lt;wsp:rsid wsp:val=&quot;00DA5ADD&quot;/&gt;&lt;wsp:rsid wsp:val=&quot;00DD3CF8&quot;/&gt;&lt;wsp:rsid wsp:val=&quot;00DF309D&quot;/&gt;&lt;wsp:rsid wsp:val=&quot;00E14152&quot;/&gt;&lt;wsp:rsid wsp:val=&quot;00EA53E1&quot;/&gt;&lt;wsp:rsid wsp:val=&quot;00F13FD2&quot;/&gt;&lt;wsp:rsid wsp:val=&quot;00FD61B8&quot;/&gt;&lt;wsp:rsid wsp:val=&quot;00FF3D9E&quot;/&gt;&lt;/wsp:rsids&gt;&lt;/w:docPr&gt;&lt;w:body&gt;&lt;wx:sect&gt;&lt;w:p wsp:rsidR=&quot;00000000&quot; wsp:rsidRDefault=&quot;00BF3282&quot; wsp:rsidP=&quot;00BF3282&quot;&gt;&lt;m:oMathPara&gt;&lt;m:oMath&gt;&lt;m:sSup&gt;&lt;m:sSupPr&gt;&lt;m:ctrlPr&gt;&lt;w:rPr&gt;&lt;w:rFonts w:ascii=&quot;Cambria Math&quot; w:h-ansi=&quot;Cambria Math&quot;/&gt;&lt;wx:font wx:val=&quot;Cambria Math&quot;/&gt;&lt;w:i/&gt;&lt;w:sz-cs w:val=&quot;28&quot;/&gt;&lt;w:lang w:val=&quot;EN-US&quot;/&gt;&lt;/w:rPr&gt;&lt;/m:ctrlPr&gt;&lt;/m:sSupPr&gt;&lt;m:e&gt;&lt;m:r&gt;&lt;w:rPr&gt;&lt;w:rFonts w:ascii=&quot;Cambria Math&quot; w:h-ansi=&quot;Cambria Math&quot;/&gt;&lt;wx:font wx:val=&quot;Cambria Math&quot;/&gt;&lt;w:i/&gt;&lt;w:sz-cs w:val=&quot;28&quot;/&gt;&lt;w:lang w:val=&quot;EN-US&quot;/&gt;&lt;/w:rPr&gt;&lt;m:t&gt;Пѓ&lt;/m:t&gt;&lt;/m:r&gt;&lt;/m:e&gt;&lt;m:sup&gt;&lt;m:r&gt;&lt;w:rPr&gt;&lt;w:rFonts w:ascii=&quot;Cambria Math&quot; w:h-ansi=&quot;Cambria Math&quot;/&gt;&lt;wx:font wx:val=&quot;Cambria Math&quot;/&gt;&lt;w:i/&gt;&lt;w:sz-cs w:val=&quot;28&quot;/&gt;&lt;/w:rPr&gt;&lt;m:t&gt;2&lt;/m:t&gt;&lt;/m:r&gt;&lt;/m:sup&gt;&lt;/m:sSup&gt;&lt;m:r&gt;&lt;w:rPr&gt;&lt;w:rFonts w:ascii=&quot;Cambria Math&quot; w:h-ansi=&quot;Cambria Math&quot;/&gt;&lt;wx:font wx:val=&quot;Cambria Math&quot;/&gt;&lt;w:i/&gt;&lt;w:sz-cs w:val=&quot;28&quot;/&gt;&lt;/w:rPr&gt;&lt;m:t&gt;=&lt;/m:t&gt;&lt;/m:r&gt;&lt;m:nary&gt;&lt;m:naryPr&gt;&lt;m:chr m:val=&quot;в€‘&quot;/&gt;&lt;m:limLoc m:val=&quot;undOvr&quot;/&gt;&lt;m:ctrlPr&gt;&lt;w:rPr&gt;&lt;w:rFonts w:ascii=&quot;Cambria Math&quot; w:h-ansi=&quot;Cambria Math&quot;/&gt;&lt;wx:font wx:val=&quot;Cambria Math&quot;/&gt;&lt;w:i/&gt;&lt;w:sz-cs w:val=&quot;28&quot;/&gt;&lt;w:lang w:val=&quot;EN-US&quot;/&gt;&lt;/w:rPr&gt;&lt;/m:ctrlPr&gt;&lt;/m:naryPr&gt;&lt;m:sub&gt;&lt;m:r&gt;&lt;w:rPr&gt;&lt;w:rFonts w:ascii=&quot;Cambria Math&quot; w:h-ansi=&quot;Cambria Math&quot;/&gt;&lt;wx:font wx:val=&quot;Cambria Math&quot;/&gt;&lt;w:i/&gt;&lt;w:sz-cs w:val=&quot;28&quot;/&gt;&lt;w:lang w:val=&quot;EN-US&quot;/&gt;&lt;/w:rPr&gt;&lt;m:t&gt;i&lt;/m:t&gt;&lt;/m:r&gt;&lt;m:r&gt;&lt;w:rPr&gt;&lt;w:rFonts w:ascii=&quot;Cambria Math&quot; w:h-ansi=&quot;Cambria Math&quot;/&gt;&lt;wx:font wx:val=&quot;Cambria Math&quot;/&gt;&lt;w:i/&gt;&lt;w:sz-cs w:val=&quot;28&quot;/&gt;&lt;/w:rPr&gt;&lt;m:t&gt;=1&lt;/m:t&gt;&lt;/m:r&gt;&lt;/m:sub&gt;&lt;m:sup&gt;&lt;m:r&gt;&lt;w:rPr&gt;&lt;w:rFonts w:ascii=&quot;Cambria Math&quot; w:h-ansi=&quot;Cambria Math&quot;/&gt;&lt;wx:font wx:val=&quot;Cambria Math&quot;/&gt;&lt;w:i/&gt;&lt;w:sz-cs w:val=&quot;28&quot;/&gt;&lt;w:lang w:val=&quot;EN-US&quot;/&gt;&lt;/w:rPr&gt;&lt;m:t&gt;n&lt;/m:t&gt;&lt;/m:r&gt;&lt;/m:sup&gt;&lt;m:e&gt;&lt;m:nary&gt;&lt;m:naryPr&gt;&lt;m:chr m:val=&quot;в€‘&quot;/&gt;&lt;m:limLoc m:val=&quot;undOvr&quot;/&gt;&lt;m:ctrlPr&gt;&lt;w:rPr&gt;&lt;w:rFonts w:ascii=&quot;Cambria Math&quot; w:h-ansi=&quot;Cambria Math&quot;/&gt;&lt;wx:font wx:val=&quot;Cambria Math&quot;/&gt;&lt;w:i/&gt;&lt;w:sz-cs w:val=&quot;28&quot;/&gt;&lt;w:lang w:val=&quot;EN-US&quot;/&gt;&lt;/w:rPr&gt;&lt;/m:ctrlPr&gt;&lt;/m:naryPr&gt;&lt;m:sub&gt;&lt;m:r&gt;&lt;w:rPr&gt;&lt;w:rFonts w:ascii=&quot;Cambria Math&quot; w:h-ansi=&quot;Cambria Math&quot;/&gt;&lt;wx:font wx:val=&quot;Cambria Math&quot;/&gt;&lt;w:i/&gt;&lt;w:sz-cs w:val=&quot;28&quot;/&gt;&lt;w:lang w:val=&quot;EN-US&quot;/&gt;&lt;/w:rPr&gt;&lt;m:t&gt;j&lt;/m:t&gt;&lt;/m:r&gt;&lt;m:r&gt;&lt;w:rPr&gt;&lt;w:rFonts w:ascii=&quot;Cambria Math&quot; w:h-ansi=&quot;Cambria Math&quot;/&gt;&lt;wx:font wx:val=&quot;Cambria Math&quot;/&gt;&lt;w:i/&gt;&lt;w:sz-cs w:val=&quot;28&quot;/&gt;&lt;/w:rPr&gt;&lt;m:t&gt;=1&lt;/m:t&gt;&lt;/m:r&gt;&lt;/m:sub&gt;&lt;m:sup&gt;&lt;m:r&gt;&lt;w:rPr&gt;&lt;w:rFonts w:ascii=&quot;Cambria Math&quot; w:h-ansi=&quot;Cambria Math&quot;/&gt;&lt;wx:font wx:val=&quot;Cambria Math&quot;/&gt;&lt;w:i/&gt;&lt;w:sz-cs w:val=&quot;28&quot;/&gt;&lt;w:lang w:val=&quot;EN-US&quot;/&gt;&lt;/w:rPr&gt;&lt;m:t&gt;m&lt;/m:t&gt;&lt;/m:r&gt;&lt;/m:sup&gt;&lt;m:e&gt;&lt;m:r&gt;&lt;w:rPr&gt;&lt;w:rFonts w:ascii=&quot;Cambria Math&quot; w:h-ansi=&quot;Cambria Math&quot;/&gt;&lt;wx:font wx:val=&quot;Cambria Math&quot;/&gt;&lt;w:i/&gt;&lt;w:sz-cs w:val=&quot;28&quot;/&gt;&lt;w:lang w:val=&quot;EN-US&quot;/&gt;&lt;/w:rPr&gt;&lt;m:t&gt;KBijXiXj&lt;/m:t&gt;&lt;/m:r&gt;&lt;m:r&gt;&lt;w:rPr&gt;&lt;w:rFonts w:ascii=&quot;Cambria Math&quot; w:h-ansi=&quot;Cambria Math&quot;/&gt;&lt;wx:font wx:val=&quot;Cambria Math&quot;/&gt;&lt;w:i/&gt;&lt;w:sz-cs w:val=&quot;28&quot;/&gt;&lt;/w:rPr&gt;&lt;m:t&gt;   (3.7)&lt;/m:t&gt;&lt;/m:r&gt;&lt;/m:e&gt;&lt;/m:nary&gt;&lt;/m:e&gt;&lt;/m:nary&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x:sect&gt;&lt;/w:body&gt;&lt;/w:wordDocument&gt;">
            <v:imagedata r:id="rId13" o:title="" chromakey="white"/>
          </v:shape>
        </w:pict>
      </w:r>
      <w:r w:rsidR="0066665E" w:rsidRPr="0066665E">
        <w:rPr>
          <w:szCs w:val="28"/>
        </w:rPr>
        <w:fldChar w:fldCharType="end"/>
      </w:r>
    </w:p>
    <w:p w:rsidR="00C51D0C" w:rsidRPr="00250D5F" w:rsidRDefault="00C51D0C" w:rsidP="00250D5F">
      <w:pPr>
        <w:spacing w:line="360" w:lineRule="auto"/>
        <w:ind w:firstLine="426"/>
        <w:rPr>
          <w:szCs w:val="28"/>
        </w:rPr>
      </w:pPr>
      <w:r w:rsidRPr="00250D5F">
        <w:rPr>
          <w:szCs w:val="28"/>
        </w:rPr>
        <w:t xml:space="preserve">При величине </w:t>
      </w:r>
      <w:r w:rsidRPr="00250D5F">
        <w:rPr>
          <w:rStyle w:val="a8"/>
          <w:szCs w:val="28"/>
        </w:rPr>
        <w:t>KB,</w:t>
      </w:r>
      <w:r w:rsidRPr="00250D5F">
        <w:rPr>
          <w:szCs w:val="28"/>
        </w:rPr>
        <w:t xml:space="preserve"> не равной 0, коэффициенты корреляции </w:t>
      </w:r>
      <w:r w:rsidRPr="00250D5F">
        <w:rPr>
          <w:rStyle w:val="a8"/>
          <w:szCs w:val="28"/>
        </w:rPr>
        <w:t>i</w:t>
      </w:r>
      <w:r w:rsidRPr="00250D5F">
        <w:rPr>
          <w:szCs w:val="28"/>
        </w:rPr>
        <w:t xml:space="preserve">-го и </w:t>
      </w:r>
      <w:r w:rsidRPr="00250D5F">
        <w:rPr>
          <w:rStyle w:val="a8"/>
          <w:szCs w:val="28"/>
        </w:rPr>
        <w:t>j</w:t>
      </w:r>
      <w:r w:rsidRPr="00250D5F">
        <w:rPr>
          <w:szCs w:val="28"/>
        </w:rPr>
        <w:t xml:space="preserve">-го видов инвестиций </w:t>
      </w:r>
      <w:r w:rsidRPr="00250D5F">
        <w:rPr>
          <w:rStyle w:val="a8"/>
          <w:szCs w:val="28"/>
        </w:rPr>
        <w:t>ККij</w:t>
      </w:r>
      <w:r w:rsidRPr="00250D5F">
        <w:rPr>
          <w:szCs w:val="28"/>
        </w:rPr>
        <w:t xml:space="preserve"> могут быть исчислены по формуле</w:t>
      </w:r>
    </w:p>
    <w:p w:rsidR="00C51D0C" w:rsidRPr="006C7299" w:rsidRDefault="006C7299" w:rsidP="006C7299">
      <w:pPr>
        <w:spacing w:line="360" w:lineRule="auto"/>
        <w:ind w:firstLine="426"/>
        <w:jc w:val="center"/>
        <w:rPr>
          <w:szCs w:val="28"/>
        </w:rPr>
      </w:pPr>
      <w:r w:rsidRPr="0052305B">
        <w:rPr>
          <w:szCs w:val="28"/>
        </w:rPr>
        <w:t xml:space="preserve">      </w:t>
      </w:r>
      <w:r w:rsidR="0066665E" w:rsidRPr="0066665E">
        <w:rPr>
          <w:szCs w:val="28"/>
        </w:rPr>
        <w:fldChar w:fldCharType="begin"/>
      </w:r>
      <w:r w:rsidR="0066665E" w:rsidRPr="0066665E">
        <w:rPr>
          <w:szCs w:val="28"/>
        </w:rPr>
        <w:instrText xml:space="preserve"> QUOTE </w:instrText>
      </w:r>
      <w:r w:rsidR="00B92D01">
        <w:rPr>
          <w:position w:val="-18"/>
        </w:rPr>
        <w:pict>
          <v:shape id="_x0000_i1034" type="#_x0000_t75" style="width:122.25pt;height:26.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web&quot;/&gt;&lt;w:zoom w:percent=&quot;100&quot;/&gt;&lt;w:doNotEmbedSystemFonts/&gt;&lt;w:defaultTabStop w:val=&quot;708&quot;/&gt;&lt;w:drawingGridHorizontalSpacing w:val=&quot;14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5577D&quot;/&gt;&lt;wsp:rsid wsp:val=&quot;000629A4&quot;/&gt;&lt;wsp:rsid wsp:val=&quot;00083989&quot;/&gt;&lt;wsp:rsid wsp:val=&quot;000A699F&quot;/&gt;&lt;wsp:rsid wsp:val=&quot;000D4310&quot;/&gt;&lt;wsp:rsid wsp:val=&quot;0016210C&quot;/&gt;&lt;wsp:rsid wsp:val=&quot;00177AFB&quot;/&gt;&lt;wsp:rsid wsp:val=&quot;00240656&quot;/&gt;&lt;wsp:rsid wsp:val=&quot;00250D5F&quot;/&gt;&lt;wsp:rsid wsp:val=&quot;00255160&quot;/&gt;&lt;wsp:rsid wsp:val=&quot;00326A58&quot;/&gt;&lt;wsp:rsid wsp:val=&quot;003365A9&quot;/&gt;&lt;wsp:rsid wsp:val=&quot;00345B55&quot;/&gt;&lt;wsp:rsid wsp:val=&quot;00356DE2&quot;/&gt;&lt;wsp:rsid wsp:val=&quot;0048039E&quot;/&gt;&lt;wsp:rsid wsp:val=&quot;00513101&quot;/&gt;&lt;wsp:rsid wsp:val=&quot;0052305B&quot;/&gt;&lt;wsp:rsid wsp:val=&quot;005B3705&quot;/&gt;&lt;wsp:rsid wsp:val=&quot;005E5E87&quot;/&gt;&lt;wsp:rsid wsp:val=&quot;00665064&quot;/&gt;&lt;wsp:rsid wsp:val=&quot;0066665E&quot;/&gt;&lt;wsp:rsid wsp:val=&quot;0067303C&quot;/&gt;&lt;wsp:rsid wsp:val=&quot;00691BE3&quot;/&gt;&lt;wsp:rsid wsp:val=&quot;006C7299&quot;/&gt;&lt;wsp:rsid wsp:val=&quot;006D1368&quot;/&gt;&lt;wsp:rsid wsp:val=&quot;006E0B1E&quot;/&gt;&lt;wsp:rsid wsp:val=&quot;006E4715&quot;/&gt;&lt;wsp:rsid wsp:val=&quot;0074553F&quot;/&gt;&lt;wsp:rsid wsp:val=&quot;007B7903&quot;/&gt;&lt;wsp:rsid wsp:val=&quot;007D2FB2&quot;/&gt;&lt;wsp:rsid wsp:val=&quot;008119EC&quot;/&gt;&lt;wsp:rsid wsp:val=&quot;0082223A&quot;/&gt;&lt;wsp:rsid wsp:val=&quot;00834807&quot;/&gt;&lt;wsp:rsid wsp:val=&quot;00854384&quot;/&gt;&lt;wsp:rsid wsp:val=&quot;008A77AB&quot;/&gt;&lt;wsp:rsid wsp:val=&quot;008B2CFC&quot;/&gt;&lt;wsp:rsid wsp:val=&quot;009335A9&quot;/&gt;&lt;wsp:rsid wsp:val=&quot;009D5258&quot;/&gt;&lt;wsp:rsid wsp:val=&quot;00A0258F&quot;/&gt;&lt;wsp:rsid wsp:val=&quot;00A11E0D&quot;/&gt;&lt;wsp:rsid wsp:val=&quot;00AB117B&quot;/&gt;&lt;wsp:rsid wsp:val=&quot;00AD2433&quot;/&gt;&lt;wsp:rsid wsp:val=&quot;00AE1074&quot;/&gt;&lt;wsp:rsid wsp:val=&quot;00AE44D3&quot;/&gt;&lt;wsp:rsid wsp:val=&quot;00BB6EE3&quot;/&gt;&lt;wsp:rsid wsp:val=&quot;00BD3048&quot;/&gt;&lt;wsp:rsid wsp:val=&quot;00C51D0C&quot;/&gt;&lt;wsp:rsid wsp:val=&quot;00C5577D&quot;/&gt;&lt;wsp:rsid wsp:val=&quot;00CB32F5&quot;/&gt;&lt;wsp:rsid wsp:val=&quot;00CE17C7&quot;/&gt;&lt;wsp:rsid wsp:val=&quot;00D22D7E&quot;/&gt;&lt;wsp:rsid wsp:val=&quot;00D47102&quot;/&gt;&lt;wsp:rsid wsp:val=&quot;00D50E18&quot;/&gt;&lt;wsp:rsid wsp:val=&quot;00DA5ADD&quot;/&gt;&lt;wsp:rsid wsp:val=&quot;00DD3CF8&quot;/&gt;&lt;wsp:rsid wsp:val=&quot;00DF309D&quot;/&gt;&lt;wsp:rsid wsp:val=&quot;00E14152&quot;/&gt;&lt;wsp:rsid wsp:val=&quot;00EA53E1&quot;/&gt;&lt;wsp:rsid wsp:val=&quot;00F13FD2&quot;/&gt;&lt;wsp:rsid wsp:val=&quot;00FD61B8&quot;/&gt;&lt;wsp:rsid wsp:val=&quot;00FF3D9E&quot;/&gt;&lt;/wsp:rsids&gt;&lt;/w:docPr&gt;&lt;w:body&gt;&lt;wx:sect&gt;&lt;w:p wsp:rsidR=&quot;00000000&quot; wsp:rsidRDefault=&quot;00A0258F&quot; wsp:rsidP=&quot;00A0258F&quot;&gt;&lt;m:oMathPara&gt;&lt;m:oMath&gt;&lt;m:r&gt;&lt;w:rPr&gt;&lt;w:rFonts w:ascii=&quot;Cambria Math&quot; w:h-ansi=&quot;Cambria Math&quot;/&gt;&lt;wx:font wx:val=&quot;Cambria Math&quot;/&gt;&lt;w:i/&gt;&lt;w:sz-cs w:val=&quot;28&quot;/&gt;&lt;w:lang w:val=&quot;EN-US&quot;/&gt;&lt;/w:rPr&gt;&lt;m:t&gt;KKij&lt;/m:t&gt;&lt;/m:r&gt;&lt;m:r&gt;&lt;w:rPr&gt;&lt;w:rFonts w:ascii=&quot;Cambria Math&quot; w:h-ansi=&quot;Cambria Math&quot;/&gt;&lt;wx:font wx:val=&quot;Cambria Math&quot;/&gt;&lt;w:i/&gt;&lt;w:sz-cs w:val=&quot;28&quot;/&gt;&lt;/w:rPr&gt;&lt;m:t&gt;=&lt;/m:t&gt;&lt;/m:r&gt;&lt;m:f&gt;&lt;m:fPr&gt;&lt;m:ctrlPr&gt;&lt;w:rPr&gt;&lt;w:rFonts w:ascii=&quot;Cambria Math&quot; w:h-ansi=&quot;Cambria Math&quot;/&gt;&lt;wx:font wx:val=&quot;Cambria Math&quot;/&gt;&lt;w:i/&gt;&lt;w:sz-cs w:val=&quot;28&quot;/&gt;&lt;/w:rPr&gt;&lt;/m:ctrlPr&gt;&lt;/m:fPr&gt;&lt;m:num&gt;&lt;m:r&gt;&lt;w:rPr&gt;&lt;w:rFonts w:ascii=&quot;Cambria Math&quot; w:h-ansi=&quot;Cambria Math&quot;/&gt;&lt;wx:font wx:val=&quot;Cambria Math&quot;/&gt;&lt;w:i/&gt;&lt;w:sz-cs w:val=&quot;28&quot;/&gt;&lt;w:lang w:val=&quot;EN-US&quot;/&gt;&lt;/w:rPr&gt;&lt;m:t&gt;KBij&lt;/m:t&gt;&lt;/m:r&gt;&lt;m:ctrlPr&gt;&lt;w:rPr&gt;&lt;w:rFonts w:ascii=&quot;Cambria Math&quot; w:h-ansi=&quot;Cambria Math&quot;/&gt;&lt;wx:font wx:val=&quot;Cambria Math&quot;/&gt;&lt;w:i/&gt;&lt;w:sz-cs w:val=&quot;28&quot;/&gt;&lt;w:lang w:val=&quot;EN-US&quot;/&gt;&lt;/w:rPr&gt;&lt;/m:ctrlPr&gt;&lt;/m:num&gt;&lt;m:den&gt;&lt;m:d&gt;&lt;m:dPr&gt;&lt;m:ctrlPr&gt;&lt;w:rPr&gt;&lt;w:rFonts w:ascii=&quot;Cambria Math&quot; w:h-ansi=&quot;Cambria Math&quot;/&gt;&lt;wx:font wx:val=&quot;Cambria Math&quot;/&gt;&lt;w:i/&gt;&lt;w:sz-cs w:val=&quot;28&quot;/&gt;&lt;/w:rPr&gt;&lt;/m:ctrlPr&gt;&lt;/m:dPr&gt;&lt;m:e&gt;&lt;m:r&gt;&lt;w:rPr&gt;&lt;w:rFonts w:ascii=&quot;Cambria Math&quot; w:h-ansi=&quot;Cambria Math&quot;/&gt;&lt;wx:font wx:val=&quot;Cambria Math&quot;/&gt;&lt;w:i/&gt;&lt;w:sz-cs w:val=&quot;28&quot;/&gt;&lt;w:lang w:val=&quot;EN-US&quot;/&gt;&lt;/w:rPr&gt;&lt;m:t&gt;ПѓiПѓj&lt;/m:t&gt;&lt;/m:r&gt;&lt;m:ctrlPr&gt;&lt;w:rPr&gt;&lt;w:rFonts w:ascii=&quot;Cambria Math&quot; w:h-ansi=&quot;Cambria Math&quot;/&gt;&lt;wx:font wx:val=&quot;Cambria Math&quot;/&gt;&lt;w:i/&gt;&lt;w:sz-cs w:val=&quot;28&quot;/&gt;&lt;w:lang w:val=&quot;EN-US&quot;/&gt;&lt;/w:rPr&gt;&lt;/m:ctrlPr&gt;&lt;/m:e&gt;&lt;/m:d&gt;&lt;/m:den&gt;&lt;/m:f&gt;&lt;m:r&gt;&lt;w:rPr&gt;&lt;w:rFonts w:ascii=&quot;Cambria Math&quot; w:h-ansi=&quot;Cambria Math&quot;/&gt;&lt;wx:font wx:val=&quot;Cambria Math&quot;/&gt;&lt;w:i/&gt;&lt;w:sz-cs w:val=&quot;28&quot;/&gt;&lt;w:lang w:val=&quot;EN-US&quot;/&gt;&lt;/w:rPr&gt;&lt;m:t&gt;;  (3.8)&lt;/m:t&gt;&lt;/m:r&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x:sect&gt;&lt;/w:body&gt;&lt;/w:wordDocument&gt;">
            <v:imagedata r:id="rId14" o:title="" chromakey="white"/>
          </v:shape>
        </w:pict>
      </w:r>
      <w:r w:rsidR="0066665E" w:rsidRPr="0066665E">
        <w:rPr>
          <w:szCs w:val="28"/>
        </w:rPr>
        <w:instrText xml:space="preserve"> </w:instrText>
      </w:r>
      <w:r w:rsidR="0066665E" w:rsidRPr="0066665E">
        <w:rPr>
          <w:szCs w:val="28"/>
        </w:rPr>
        <w:fldChar w:fldCharType="separate"/>
      </w:r>
      <w:r w:rsidR="00B92D01">
        <w:rPr>
          <w:position w:val="-18"/>
        </w:rPr>
        <w:pict>
          <v:shape id="_x0000_i1035" type="#_x0000_t75" style="width:122.25pt;height:26.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web&quot;/&gt;&lt;w:zoom w:percent=&quot;100&quot;/&gt;&lt;w:doNotEmbedSystemFonts/&gt;&lt;w:defaultTabStop w:val=&quot;708&quot;/&gt;&lt;w:drawingGridHorizontalSpacing w:val=&quot;14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5577D&quot;/&gt;&lt;wsp:rsid wsp:val=&quot;000629A4&quot;/&gt;&lt;wsp:rsid wsp:val=&quot;00083989&quot;/&gt;&lt;wsp:rsid wsp:val=&quot;000A699F&quot;/&gt;&lt;wsp:rsid wsp:val=&quot;000D4310&quot;/&gt;&lt;wsp:rsid wsp:val=&quot;0016210C&quot;/&gt;&lt;wsp:rsid wsp:val=&quot;00177AFB&quot;/&gt;&lt;wsp:rsid wsp:val=&quot;00240656&quot;/&gt;&lt;wsp:rsid wsp:val=&quot;00250D5F&quot;/&gt;&lt;wsp:rsid wsp:val=&quot;00255160&quot;/&gt;&lt;wsp:rsid wsp:val=&quot;00326A58&quot;/&gt;&lt;wsp:rsid wsp:val=&quot;003365A9&quot;/&gt;&lt;wsp:rsid wsp:val=&quot;00345B55&quot;/&gt;&lt;wsp:rsid wsp:val=&quot;00356DE2&quot;/&gt;&lt;wsp:rsid wsp:val=&quot;0048039E&quot;/&gt;&lt;wsp:rsid wsp:val=&quot;00513101&quot;/&gt;&lt;wsp:rsid wsp:val=&quot;0052305B&quot;/&gt;&lt;wsp:rsid wsp:val=&quot;005B3705&quot;/&gt;&lt;wsp:rsid wsp:val=&quot;005E5E87&quot;/&gt;&lt;wsp:rsid wsp:val=&quot;00665064&quot;/&gt;&lt;wsp:rsid wsp:val=&quot;0066665E&quot;/&gt;&lt;wsp:rsid wsp:val=&quot;0067303C&quot;/&gt;&lt;wsp:rsid wsp:val=&quot;00691BE3&quot;/&gt;&lt;wsp:rsid wsp:val=&quot;006C7299&quot;/&gt;&lt;wsp:rsid wsp:val=&quot;006D1368&quot;/&gt;&lt;wsp:rsid wsp:val=&quot;006E0B1E&quot;/&gt;&lt;wsp:rsid wsp:val=&quot;006E4715&quot;/&gt;&lt;wsp:rsid wsp:val=&quot;0074553F&quot;/&gt;&lt;wsp:rsid wsp:val=&quot;007B7903&quot;/&gt;&lt;wsp:rsid wsp:val=&quot;007D2FB2&quot;/&gt;&lt;wsp:rsid wsp:val=&quot;008119EC&quot;/&gt;&lt;wsp:rsid wsp:val=&quot;0082223A&quot;/&gt;&lt;wsp:rsid wsp:val=&quot;00834807&quot;/&gt;&lt;wsp:rsid wsp:val=&quot;00854384&quot;/&gt;&lt;wsp:rsid wsp:val=&quot;008A77AB&quot;/&gt;&lt;wsp:rsid wsp:val=&quot;008B2CFC&quot;/&gt;&lt;wsp:rsid wsp:val=&quot;009335A9&quot;/&gt;&lt;wsp:rsid wsp:val=&quot;009D5258&quot;/&gt;&lt;wsp:rsid wsp:val=&quot;00A0258F&quot;/&gt;&lt;wsp:rsid wsp:val=&quot;00A11E0D&quot;/&gt;&lt;wsp:rsid wsp:val=&quot;00AB117B&quot;/&gt;&lt;wsp:rsid wsp:val=&quot;00AD2433&quot;/&gt;&lt;wsp:rsid wsp:val=&quot;00AE1074&quot;/&gt;&lt;wsp:rsid wsp:val=&quot;00AE44D3&quot;/&gt;&lt;wsp:rsid wsp:val=&quot;00BB6EE3&quot;/&gt;&lt;wsp:rsid wsp:val=&quot;00BD3048&quot;/&gt;&lt;wsp:rsid wsp:val=&quot;00C51D0C&quot;/&gt;&lt;wsp:rsid wsp:val=&quot;00C5577D&quot;/&gt;&lt;wsp:rsid wsp:val=&quot;00CB32F5&quot;/&gt;&lt;wsp:rsid wsp:val=&quot;00CE17C7&quot;/&gt;&lt;wsp:rsid wsp:val=&quot;00D22D7E&quot;/&gt;&lt;wsp:rsid wsp:val=&quot;00D47102&quot;/&gt;&lt;wsp:rsid wsp:val=&quot;00D50E18&quot;/&gt;&lt;wsp:rsid wsp:val=&quot;00DA5ADD&quot;/&gt;&lt;wsp:rsid wsp:val=&quot;00DD3CF8&quot;/&gt;&lt;wsp:rsid wsp:val=&quot;00DF309D&quot;/&gt;&lt;wsp:rsid wsp:val=&quot;00E14152&quot;/&gt;&lt;wsp:rsid wsp:val=&quot;00EA53E1&quot;/&gt;&lt;wsp:rsid wsp:val=&quot;00F13FD2&quot;/&gt;&lt;wsp:rsid wsp:val=&quot;00FD61B8&quot;/&gt;&lt;wsp:rsid wsp:val=&quot;00FF3D9E&quot;/&gt;&lt;/wsp:rsids&gt;&lt;/w:docPr&gt;&lt;w:body&gt;&lt;wx:sect&gt;&lt;w:p wsp:rsidR=&quot;00000000&quot; wsp:rsidRDefault=&quot;00A0258F&quot; wsp:rsidP=&quot;00A0258F&quot;&gt;&lt;m:oMathPara&gt;&lt;m:oMath&gt;&lt;m:r&gt;&lt;w:rPr&gt;&lt;w:rFonts w:ascii=&quot;Cambria Math&quot; w:h-ansi=&quot;Cambria Math&quot;/&gt;&lt;wx:font wx:val=&quot;Cambria Math&quot;/&gt;&lt;w:i/&gt;&lt;w:sz-cs w:val=&quot;28&quot;/&gt;&lt;w:lang w:val=&quot;EN-US&quot;/&gt;&lt;/w:rPr&gt;&lt;m:t&gt;KKij&lt;/m:t&gt;&lt;/m:r&gt;&lt;m:r&gt;&lt;w:rPr&gt;&lt;w:rFonts w:ascii=&quot;Cambria Math&quot; w:h-ansi=&quot;Cambria Math&quot;/&gt;&lt;wx:font wx:val=&quot;Cambria Math&quot;/&gt;&lt;w:i/&gt;&lt;w:sz-cs w:val=&quot;28&quot;/&gt;&lt;/w:rPr&gt;&lt;m:t&gt;=&lt;/m:t&gt;&lt;/m:r&gt;&lt;m:f&gt;&lt;m:fPr&gt;&lt;m:ctrlPr&gt;&lt;w:rPr&gt;&lt;w:rFonts w:ascii=&quot;Cambria Math&quot; w:h-ansi=&quot;Cambria Math&quot;/&gt;&lt;wx:font wx:val=&quot;Cambria Math&quot;/&gt;&lt;w:i/&gt;&lt;w:sz-cs w:val=&quot;28&quot;/&gt;&lt;/w:rPr&gt;&lt;/m:ctrlPr&gt;&lt;/m:fPr&gt;&lt;m:num&gt;&lt;m:r&gt;&lt;w:rPr&gt;&lt;w:rFonts w:ascii=&quot;Cambria Math&quot; w:h-ansi=&quot;Cambria Math&quot;/&gt;&lt;wx:font wx:val=&quot;Cambria Math&quot;/&gt;&lt;w:i/&gt;&lt;w:sz-cs w:val=&quot;28&quot;/&gt;&lt;w:lang w:val=&quot;EN-US&quot;/&gt;&lt;/w:rPr&gt;&lt;m:t&gt;KBij&lt;/m:t&gt;&lt;/m:r&gt;&lt;m:ctrlPr&gt;&lt;w:rPr&gt;&lt;w:rFonts w:ascii=&quot;Cambria Math&quot; w:h-ansi=&quot;Cambria Math&quot;/&gt;&lt;wx:font wx:val=&quot;Cambria Math&quot;/&gt;&lt;w:i/&gt;&lt;w:sz-cs w:val=&quot;28&quot;/&gt;&lt;w:lang w:val=&quot;EN-US&quot;/&gt;&lt;/w:rPr&gt;&lt;/m:ctrlPr&gt;&lt;/m:num&gt;&lt;m:den&gt;&lt;m:d&gt;&lt;m:dPr&gt;&lt;m:ctrlPr&gt;&lt;w:rPr&gt;&lt;w:rFonts w:ascii=&quot;Cambria Math&quot; w:h-ansi=&quot;Cambria Math&quot;/&gt;&lt;wx:font wx:val=&quot;Cambria Math&quot;/&gt;&lt;w:i/&gt;&lt;w:sz-cs w:val=&quot;28&quot;/&gt;&lt;/w:rPr&gt;&lt;/m:ctrlPr&gt;&lt;/m:dPr&gt;&lt;m:e&gt;&lt;m:r&gt;&lt;w:rPr&gt;&lt;w:rFonts w:ascii=&quot;Cambria Math&quot; w:h-ansi=&quot;Cambria Math&quot;/&gt;&lt;wx:font wx:val=&quot;Cambria Math&quot;/&gt;&lt;w:i/&gt;&lt;w:sz-cs w:val=&quot;28&quot;/&gt;&lt;w:lang w:val=&quot;EN-US&quot;/&gt;&lt;/w:rPr&gt;&lt;m:t&gt;ПѓiПѓj&lt;/m:t&gt;&lt;/m:r&gt;&lt;m:ctrlPr&gt;&lt;w:rPr&gt;&lt;w:rFonts w:ascii=&quot;Cambria Math&quot; w:h-ansi=&quot;Cambria Math&quot;/&gt;&lt;wx:font wx:val=&quot;Cambria Math&quot;/&gt;&lt;w:i/&gt;&lt;w:sz-cs w:val=&quot;28&quot;/&gt;&lt;w:lang w:val=&quot;EN-US&quot;/&gt;&lt;/w:rPr&gt;&lt;/m:ctrlPr&gt;&lt;/m:e&gt;&lt;/m:d&gt;&lt;/m:den&gt;&lt;/m:f&gt;&lt;m:r&gt;&lt;w:rPr&gt;&lt;w:rFonts w:ascii=&quot;Cambria Math&quot; w:h-ansi=&quot;Cambria Math&quot;/&gt;&lt;wx:font wx:val=&quot;Cambria Math&quot;/&gt;&lt;w:i/&gt;&lt;w:sz-cs w:val=&quot;28&quot;/&gt;&lt;w:lang w:val=&quot;EN-US&quot;/&gt;&lt;/w:rPr&gt;&lt;m:t&gt;;  (3.8)&lt;/m:t&gt;&lt;/m:r&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x:sect&gt;&lt;/w:body&gt;&lt;/w:wordDocument&gt;">
            <v:imagedata r:id="rId14" o:title="" chromakey="white"/>
          </v:shape>
        </w:pict>
      </w:r>
      <w:r w:rsidR="0066665E" w:rsidRPr="0066665E">
        <w:rPr>
          <w:szCs w:val="28"/>
        </w:rPr>
        <w:fldChar w:fldCharType="end"/>
      </w:r>
    </w:p>
    <w:p w:rsidR="00C51D0C" w:rsidRPr="00250D5F" w:rsidRDefault="00C51D0C" w:rsidP="00250D5F">
      <w:pPr>
        <w:spacing w:line="360" w:lineRule="auto"/>
        <w:ind w:firstLine="426"/>
        <w:rPr>
          <w:szCs w:val="28"/>
        </w:rPr>
      </w:pPr>
      <w:r w:rsidRPr="00250D5F">
        <w:rPr>
          <w:szCs w:val="28"/>
        </w:rPr>
        <w:t>Определение дисперсии портфеля принимает вид</w:t>
      </w:r>
    </w:p>
    <w:p w:rsidR="00C51D0C" w:rsidRPr="0052305B" w:rsidRDefault="00B92D01" w:rsidP="006C7299">
      <w:pPr>
        <w:spacing w:line="360" w:lineRule="auto"/>
        <w:ind w:firstLine="426"/>
        <w:jc w:val="center"/>
        <w:rPr>
          <w:szCs w:val="28"/>
          <w:lang w:val="en-US"/>
        </w:rPr>
      </w:pPr>
      <w:r>
        <w:pict>
          <v:shape id="_x0000_i1036" type="#_x0000_t75" style="width:232.5pt;height:48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web&quot;/&gt;&lt;w:zoom w:percent=&quot;100&quot;/&gt;&lt;w:doNotEmbedSystemFonts/&gt;&lt;w:defaultTabStop w:val=&quot;708&quot;/&gt;&lt;w:drawingGridHorizontalSpacing w:val=&quot;14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5577D&quot;/&gt;&lt;wsp:rsid wsp:val=&quot;000629A4&quot;/&gt;&lt;wsp:rsid wsp:val=&quot;00083989&quot;/&gt;&lt;wsp:rsid wsp:val=&quot;000A699F&quot;/&gt;&lt;wsp:rsid wsp:val=&quot;000D4310&quot;/&gt;&lt;wsp:rsid wsp:val=&quot;0016210C&quot;/&gt;&lt;wsp:rsid wsp:val=&quot;00177AFB&quot;/&gt;&lt;wsp:rsid wsp:val=&quot;00240656&quot;/&gt;&lt;wsp:rsid wsp:val=&quot;00250D5F&quot;/&gt;&lt;wsp:rsid wsp:val=&quot;00255160&quot;/&gt;&lt;wsp:rsid wsp:val=&quot;00326A58&quot;/&gt;&lt;wsp:rsid wsp:val=&quot;003365A9&quot;/&gt;&lt;wsp:rsid wsp:val=&quot;00345B55&quot;/&gt;&lt;wsp:rsid wsp:val=&quot;00356DE2&quot;/&gt;&lt;wsp:rsid wsp:val=&quot;0048039E&quot;/&gt;&lt;wsp:rsid wsp:val=&quot;00513101&quot;/&gt;&lt;wsp:rsid wsp:val=&quot;0052305B&quot;/&gt;&lt;wsp:rsid wsp:val=&quot;00533EE9&quot;/&gt;&lt;wsp:rsid wsp:val=&quot;005B3705&quot;/&gt;&lt;wsp:rsid wsp:val=&quot;005E5E87&quot;/&gt;&lt;wsp:rsid wsp:val=&quot;00665064&quot;/&gt;&lt;wsp:rsid wsp:val=&quot;0066665E&quot;/&gt;&lt;wsp:rsid wsp:val=&quot;0067303C&quot;/&gt;&lt;wsp:rsid wsp:val=&quot;00691BE3&quot;/&gt;&lt;wsp:rsid wsp:val=&quot;006C7299&quot;/&gt;&lt;wsp:rsid wsp:val=&quot;006D1368&quot;/&gt;&lt;wsp:rsid wsp:val=&quot;006E0B1E&quot;/&gt;&lt;wsp:rsid wsp:val=&quot;006E4715&quot;/&gt;&lt;wsp:rsid wsp:val=&quot;0074553F&quot;/&gt;&lt;wsp:rsid wsp:val=&quot;007B7903&quot;/&gt;&lt;wsp:rsid wsp:val=&quot;007D2FB2&quot;/&gt;&lt;wsp:rsid wsp:val=&quot;008119EC&quot;/&gt;&lt;wsp:rsid wsp:val=&quot;0082223A&quot;/&gt;&lt;wsp:rsid wsp:val=&quot;00834807&quot;/&gt;&lt;wsp:rsid wsp:val=&quot;00854384&quot;/&gt;&lt;wsp:rsid wsp:val=&quot;008A77AB&quot;/&gt;&lt;wsp:rsid wsp:val=&quot;008B2CFC&quot;/&gt;&lt;wsp:rsid wsp:val=&quot;009335A9&quot;/&gt;&lt;wsp:rsid wsp:val=&quot;009D5258&quot;/&gt;&lt;wsp:rsid wsp:val=&quot;00A11E0D&quot;/&gt;&lt;wsp:rsid wsp:val=&quot;00AB117B&quot;/&gt;&lt;wsp:rsid wsp:val=&quot;00AD2433&quot;/&gt;&lt;wsp:rsid wsp:val=&quot;00AE1074&quot;/&gt;&lt;wsp:rsid wsp:val=&quot;00AE44D3&quot;/&gt;&lt;wsp:rsid wsp:val=&quot;00BB6EE3&quot;/&gt;&lt;wsp:rsid wsp:val=&quot;00BD3048&quot;/&gt;&lt;wsp:rsid wsp:val=&quot;00C51D0C&quot;/&gt;&lt;wsp:rsid wsp:val=&quot;00C5577D&quot;/&gt;&lt;wsp:rsid wsp:val=&quot;00CB32F5&quot;/&gt;&lt;wsp:rsid wsp:val=&quot;00CE17C7&quot;/&gt;&lt;wsp:rsid wsp:val=&quot;00D22D7E&quot;/&gt;&lt;wsp:rsid wsp:val=&quot;00D47102&quot;/&gt;&lt;wsp:rsid wsp:val=&quot;00D50E18&quot;/&gt;&lt;wsp:rsid wsp:val=&quot;00DA5ADD&quot;/&gt;&lt;wsp:rsid wsp:val=&quot;00DD3CF8&quot;/&gt;&lt;wsp:rsid wsp:val=&quot;00DF309D&quot;/&gt;&lt;wsp:rsid wsp:val=&quot;00E14152&quot;/&gt;&lt;wsp:rsid wsp:val=&quot;00EA53E1&quot;/&gt;&lt;wsp:rsid wsp:val=&quot;00F13FD2&quot;/&gt;&lt;wsp:rsid wsp:val=&quot;00FD61B8&quot;/&gt;&lt;wsp:rsid wsp:val=&quot;00FF3D9E&quot;/&gt;&lt;/wsp:rsids&gt;&lt;/w:docPr&gt;&lt;w:body&gt;&lt;wx:sect&gt;&lt;w:p wsp:rsidR=&quot;00000000&quot; wsp:rsidRPr=&quot;00533EE9&quot; wsp:rsidRDefault=&quot;00533EE9&quot; wsp:rsidP=&quot;00533EE9&quot;&gt;&lt;m:oMathPara&gt;&lt;m:oMath&gt;&lt;m:sSup&gt;&lt;m:sSupPr&gt;&lt;m:ctrlPr&gt;&lt;w:rPr&gt;&lt;w:rFonts w:ascii=&quot;Cambria Math&quot; w:h-ansi=&quot;Cambria Math&quot;/&gt;&lt;wx:font wx:val=&quot;Cambria Math&quot;/&gt;&lt;w:i/&gt;&lt;w:sz-cs w:val=&quot;28&quot;/&gt;&lt;w:lang w:val=&quot;EN-US&quot;/&gt;&lt;/w:rPr&gt;&lt;/m:ctrlPr&gt;&lt;/m:sSupPr&gt;&lt;m:e&gt;&lt;m:r&gt;&lt;w:rPr&gt;&lt;w:rFonts w:ascii=&quot;Cambria Math&quot; w:h-ansi=&quot;Cambria Math&quot;/&gt;&lt;wx:font wx:val=&quot;Cambria Math&quot;/&gt;&lt;w:i/&gt;&lt;w:sz-cs w:val=&quot;28&quot;/&gt;&lt;w:lang w:val=&quot;EN-US&quot;/&gt;&lt;/w:rPr&gt;&lt;m:t&gt;Пѓ&lt;/m:t&gt;&lt;/m:r&gt;&lt;/m:e&gt;&lt;m:sup&gt;&lt;m:r&gt;&lt;w:rPr&gt;&lt;w:rFonts w:ascii=&quot;Cambria Math&quot; w:h-ansi=&quot;Cambria Math&quot;/&gt;&lt;wx:font wx:val=&quot;Cambria Math&quot;/&gt;&lt;w:i/&gt;&lt;w:sz-cs w:val=&quot;28&quot;/&gt;&lt;w:lang w:val=&quot;EN-US&quot;/&gt;&lt;/w:rPr&gt;&lt;m:t&gt;2&lt;/m:t&gt;&lt;/m:r&gt;&lt;/m:sup&gt;&lt;/m:sSup&gt;&lt;m:r&gt;&lt;w:rPr&gt;&lt;w:rFonts w:ascii=&quot;Cambria Math&quot; w:h-ansi=&quot;Cambria Math&quot;/&gt;&lt;wx:font wx:val=&quot;Cambria Math&quot;/&gt;&lt;w:i/&gt;&lt;w:sz-cs w:val=&quot;28&quot;/&gt;&lt;w:lang w:val=&quot;EN-US&quot;/&gt;&lt;/w:rPr&gt;&lt;m:t&gt;=&lt;/m:t&gt;&lt;/m:r&gt;&lt;m:nary&gt;&lt;m:naryPr&gt;&lt;m:chr m:val=&quot;в€‘&quot;/&gt;&lt;m:limLoc m:val=&quot;undOvr&quot;/&gt;&lt;m:ctrlPr&gt;&lt;w:rPr&gt;&lt;w:rFonts w:ascii=&quot;Cambria Math&quot; w:h-ansi=&quot;Cambria Math&quot;/&gt;&lt;wx:font wx:val=&quot;Cambria Math&quot;/&gt;&lt;w:i/&gt;&lt;w:sz-cs w:val=&quot;28&quot;/&gt;&lt;w:lang w:val=&quot;EN-US&quot;/&gt;&lt;/w:rPr&gt;&lt;/m:ctrlPr&gt;&lt;/m:naryPr&gt;&lt;m:sub&gt;&lt;m:r&gt;&lt;w:rPr&gt;&lt;w:rFonts w:ascii=&quot;Cambria Math&quot; w:h-ansi=&quot;Cambria Math&quot;/&gt;&lt;wx:font wx:val=&quot;Cambria Math&quot;/&gt;&lt;w:i/&gt;&lt;w:sz-cs w:val=&quot;28&quot;/&gt;&lt;w:lang w:val=&quot;EN-US&quot;/&gt;&lt;/w:rPr&gt;&lt;m:t&gt;i=1&lt;/m:t&gt;&lt;/m:r&gt;&lt;/m:sub&gt;&lt;m:sup&gt;&lt;m:r&gt;&lt;w:rPr&gt;&lt;w:rFonts w:ascii=&quot;Cambria Math&quot; w:h-ansi=&quot;Cambria Math&quot;/&gt;&lt;wx:font wx:val=&quot;Cambria Math&quot;/&gt;&lt;w:i/&gt;&lt;w:sz-cs w:val=&quot;28&quot;/&gt;&lt;w:lang w:val=&quot;EN-US&quot;/&gt;&lt;/w:rPr&gt;&lt;m:t&gt;n&lt;/m:t&gt;&lt;/m:r&gt;&lt;/m:sup&gt;&lt;m:e&gt;&lt;m:nary&gt;&lt;m:naryPr&gt;&lt;m:chr m:val=&quot;в€‘&quot;/&gt;&lt;m:limLoc m:val=&quot;undOvr&quot;/&gt;&lt;m:ctrlPr&gt;&lt;w:rPr&gt;&lt;w:rFonts w:ascii=&quot;Cambria Math&quot; w:h-ansi=&quot;Cambria Math&quot;/&gt;&lt;wx:font wx:val=&quot;Cambria Math&quot;/&gt;&lt;w:i/&gt;&lt;w:sz-cs w:val=&quot;28&quot;/&gt;&lt;w:lang w:val=&quot;EN-US&quot;/&gt;&lt;/w:rPr&gt;&lt;/m:ctrlPr&gt;&lt;/m:naryPr&gt;&lt;m:sub&gt;&lt;m:r&gt;&lt;w:rPr&gt;&lt;w:rFonts w:ascii=&quot;Cambria Math&quot; w:h-ansi=&quot;Cambria Math&quot;/&gt;&lt;wx:font wx:val=&quot;Cambria Math&quot;/&gt;&lt;w:i/&gt;&lt;w:sz-cs w:val=&quot;28&quot;/&gt;&lt;w:lang w:val=&quot;EN-US&quot;/&gt;&lt;/w:rPr&gt;&lt;m:t&gt;j=1&lt;/m:t&gt;&lt;/m:r&gt;&lt;/m:sub&gt;&lt;m:sup&gt;&lt;m:r&gt;&lt;w:rPr&gt;&lt;w:rFonts w:ascii=&quot;Cambria Math&quot; w:h-ansi=&quot;Cambria Math&quot;/&gt;&lt;wx:font wx:val=&quot;Cambria Math&quot;/&gt;&lt;w:i/&gt;&lt;w:sz-cs w:val=&quot;28&quot;/&gt;&lt;w:lang w:val=&quot;EN-US&quot;/&gt;&lt;/w:rPr&gt;&lt;m:t&gt;m&lt;/m:t&gt;&lt;/m:r&gt;&lt;/m:sup&gt;&lt;m:e&gt;&lt;m:d&gt;&lt;m:dPr&gt;&lt;m:begChr m:val=&quot;{&quot;/&gt;&lt;m:endChr m:val=&quot;}&quot;/&gt;&lt;m:ctrlPr&gt;&lt;w:rPr&gt;&lt;w:rFonts w:ascii=&quot;Cambria Math&quot; w:h-ansi=&quot;Cambria Math&quot;/&gt;&lt;wx:font wx:val=&quot;Cambria Math&quot;/&gt;&lt;w:i/&gt;&lt;w:sz-cs w:val=&quot;28&quot;/&gt;&lt;w:lang w:val=&quot;EN-US&quot;/&gt;&lt;/w:rPr&gt;&lt;/m:ctrlPr&gt;&lt;/m:dPr&gt;&lt;m:e&gt;&lt;m:d&gt;&lt;m:dPr&gt;&lt;m:ctrlPr&gt;&lt;w:rPr&gt;&lt;w:rFonts w:ascii=&quot;Cambria Math&quot; w:h-ansi=&quot;Cambria Math&quot;/&gt;&lt;wx:font wx:val=&quot;Cambria Math&quot;/&gt;&lt;w:i/&gt;&lt;w:sz-cs w:val=&quot;28&quot;/&gt;&lt;w:lang w:val=&quot;EN-US&quot;/&gt;&lt;/w:rPr&gt;&lt;/m:ctrlPr&gt;&lt;/m:dPr&gt;&lt;m:e&gt;&lt;m:r&gt;&lt;w:rPr&gt;&lt;w:rFonts w:ascii=&quot;Cambria Math&quot; w:h-ansi=&quot;Cambria Math&quot;/&gt;&lt;wx:font wx:val=&quot;Cambria Math&quot;/&gt;&lt;w:i/&gt;&lt;w:sz-cs w:val=&quot;28&quot;/&gt;&lt;w:lang w:val=&quot;EN-US&quot;/&gt;&lt;/w:rPr&gt;&lt;m:t&gt;ПѓiXi&lt;/m:t&gt;&lt;/m:r&gt;&lt;/m:e&gt;&lt;/m:d&gt;&lt;m:d&gt;&lt;m:dPr&gt;&lt;m:ctrlPr&gt;&lt;w:rPr&gt;&lt;w:rFonts w:ascii=&quot;Cambria Math&quot; w:h-ansi=&quot;Cambria Math&quot;/&gt;&lt;wx:font wx:val=&quot;Cambria Math&quot;/&gt;&lt;w:i/&gt;&lt;w:sz-cs w:val=&quot;28&quot;/&gt;&lt;w:lang w:val=&quot;EN-US&quot;/&gt;&lt;/w:rPr&gt;&lt;/m:ctrlPr&gt;&lt;/m:dPr&gt;&lt;m:e&gt;&lt;m:r&gt;&lt;w:rPr&gt;&lt;w:rFonts w:ascii=&quot;Cambria Math&quot; w:h-ansi=&quot;Cambria Math&quot;/&gt;&lt;wx:font wx:val=&quot;Cambria Math&quot;/&gt;&lt;w:i/&gt;&lt;w:sz-cs w:val=&quot;28&quot;/&gt;&lt;w:lang w:val=&quot;EN-US&quot;/&gt;&lt;/w:rPr&gt;&lt;m:t&gt;ПѓjXj&lt;/m:t&gt;&lt;/m:r&gt;&lt;/m:e&gt;&lt;/m:d&gt;&lt;m:r&gt;&lt;w:rPr&gt;&lt;w:rFonts w:ascii=&quot;Cambria Math&quot; w:h-ansi=&quot;Cambria Math&quot;/&gt;&lt;wx:font wx:val=&quot;Cambria Math&quot;/&gt;&lt;w:i/&gt;&lt;w:sz-cs w:val=&quot;28&quot;/&gt;&lt;w:lang w:val=&quot;EN-US&quot;/&gt;&lt;/w:rPr&gt;&lt;m:t&gt;KKij&lt;/m:t&gt;&lt;/m:r&gt;&lt;/m:e&gt;&lt;/m:d&gt;&lt;m:r&gt;&lt;w:rPr&gt;&lt;w:rFonts w:ascii=&quot;Cambria Math&quot; w:h-ansi=&quot;Cambria Math&quot;/&gt;&lt;wx:font wx:val=&quot;Cambria Math&quot;/&gt;&lt;w:i/&gt;&lt;w:sz-cs w:val=&quot;28&quot;/&gt;&lt;w:lang w:val=&quot;EN-US&quot;/&gt;&lt;/w:rPr&gt;&lt;m:t&gt;.   (3.9)&lt;/m:t&gt;&lt;/m:r&gt;&lt;/m:e&gt;&lt;/m:nary&gt;&lt;/m:e&gt;&lt;/m:nary&gt;&lt;/m:oMath&gt;&lt;/m:oMathPara&gt;&lt;/w:p&gt;&lt;w:sectPr wsp:rsidR=&quot;00000000&quot; wsp:rsidRPr=&quot;00533EE9&quot;&gt;&lt;w:pgSz w:w=&quot;12240&quot; w:h=&quot;15840&quot;/&gt;&lt;w:pgMar w:top=&quot;850&quot; w:right=&quot;850&quot; w:bottom=&quot;850&quot; w:left=&quot;1417&quot; w:header=&quot;720&quot; w:footer=&quot;720&quot; w:gutter=&quot;0&quot;/&gt;&lt;w:cols w:space=&quot;720&quot;/&gt;&lt;/w:sectPr&gt;&lt;/wx:sect&gt;&lt;/w:body&gt;&lt;/w:wordDocument&gt;">
            <v:imagedata r:id="rId15" o:title="" chromakey="white"/>
          </v:shape>
        </w:pict>
      </w:r>
    </w:p>
    <w:p w:rsidR="00513101" w:rsidRPr="00D22D7E" w:rsidRDefault="00C51D0C" w:rsidP="00250D5F">
      <w:pPr>
        <w:spacing w:line="360" w:lineRule="auto"/>
        <w:ind w:firstLine="426"/>
        <w:rPr>
          <w:szCs w:val="28"/>
        </w:rPr>
      </w:pPr>
      <w:r w:rsidRPr="00250D5F">
        <w:rPr>
          <w:szCs w:val="28"/>
        </w:rPr>
        <w:t xml:space="preserve">При значениях </w:t>
      </w:r>
      <w:r w:rsidRPr="00250D5F">
        <w:rPr>
          <w:rStyle w:val="a8"/>
          <w:szCs w:val="28"/>
        </w:rPr>
        <w:t>ККij,</w:t>
      </w:r>
      <w:r w:rsidRPr="00250D5F">
        <w:rPr>
          <w:szCs w:val="28"/>
        </w:rPr>
        <w:t xml:space="preserve"> приближающихся к —1, значения  и вариации портфеля стремятся к 0, совокупный риск портфеля уменьшается. Это объясняется тем, что при падении доходности одного вида инвестиций доходность другого вида инвестиций растет, компенсируя это падение.</w:t>
      </w:r>
    </w:p>
    <w:p w:rsidR="00513101" w:rsidRPr="00D22D7E" w:rsidRDefault="00C51D0C" w:rsidP="00250D5F">
      <w:pPr>
        <w:spacing w:line="360" w:lineRule="auto"/>
        <w:ind w:firstLine="426"/>
        <w:rPr>
          <w:szCs w:val="28"/>
        </w:rPr>
      </w:pPr>
      <w:r w:rsidRPr="00250D5F">
        <w:rPr>
          <w:szCs w:val="28"/>
        </w:rPr>
        <w:t>Совокупный риск инвестиционного портфеля в существенной мере зависит от уровня риска портфеля ценных бумаг, поскольку последний в отличие от портфеля реальных инвестиционных проектов характеризуется повышенным риском, распространяющимся не только на доход, но и на весь инвестированный капитал. При росте количества разнообразных ценных бумаг в портфеле уровень риска портфеля ценных бумаг может быть уменьшен, но не ниже уровня систематического риска.</w:t>
      </w:r>
    </w:p>
    <w:p w:rsidR="00C51D0C" w:rsidRPr="00250D5F" w:rsidRDefault="00C51D0C" w:rsidP="00177AFB">
      <w:pPr>
        <w:spacing w:line="360" w:lineRule="auto"/>
        <w:ind w:firstLine="426"/>
        <w:rPr>
          <w:szCs w:val="28"/>
        </w:rPr>
      </w:pPr>
      <w:r w:rsidRPr="00250D5F">
        <w:rPr>
          <w:szCs w:val="28"/>
        </w:rPr>
        <w:t>Вместе с тем следует учитывать, что это положение справедливо лишь для случая независимости ценных бумаг в портфеле; если ценные бумаги в портфеле взаимозависимы, то возможны по меньшей мере два варианта. В случае прямой корреляционной зависимости при увеличении количества ценных бумаг в портфеле уровень риска не изменяется, так как доходность всех ценных бумаг падает или растет с одинаковой вероятностью. В случае обратной корреляционной зависимости, как уже отмечалось по инвестиционному портфелю в целом, наименее рискованный портфель ценных бумаг может быть сформирован при определении в нем оптимальных долей ценных бумаг разного типа.</w:t>
      </w:r>
      <w:r w:rsidRPr="00250D5F">
        <w:rPr>
          <w:szCs w:val="28"/>
        </w:rPr>
        <w:br/>
        <w:t>При оценке инвестиционного портфеля банков с точки зрения ликвидности и процентного риска можно использовать показатель уровня риска, предложенный в предшествующем разделе, который рассчитывается как соотношение между инвестиционными активами и источниками финансирования, взвешенными по объемам и срокам</w:t>
      </w:r>
    </w:p>
    <w:p w:rsidR="007B7903" w:rsidRPr="007B7903" w:rsidRDefault="00B92D01" w:rsidP="00177AFB">
      <w:pPr>
        <w:spacing w:line="360" w:lineRule="auto"/>
        <w:ind w:firstLine="426"/>
        <w:jc w:val="center"/>
        <w:rPr>
          <w:i/>
          <w:szCs w:val="28"/>
          <w:lang w:val="en-US"/>
        </w:rPr>
      </w:pPr>
      <w:r>
        <w:pict>
          <v:shape id="_x0000_i1037" type="#_x0000_t75" style="width:177.75pt;height:3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web&quot;/&gt;&lt;w:zoom w:percent=&quot;100&quot;/&gt;&lt;w:doNotEmbedSystemFonts/&gt;&lt;w:defaultTabStop w:val=&quot;708&quot;/&gt;&lt;w:drawingGridHorizontalSpacing w:val=&quot;14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5577D&quot;/&gt;&lt;wsp:rsid wsp:val=&quot;000629A4&quot;/&gt;&lt;wsp:rsid wsp:val=&quot;00083989&quot;/&gt;&lt;wsp:rsid wsp:val=&quot;000A699F&quot;/&gt;&lt;wsp:rsid wsp:val=&quot;000D4310&quot;/&gt;&lt;wsp:rsid wsp:val=&quot;0016210C&quot;/&gt;&lt;wsp:rsid wsp:val=&quot;00177AFB&quot;/&gt;&lt;wsp:rsid wsp:val=&quot;00240656&quot;/&gt;&lt;wsp:rsid wsp:val=&quot;00250D5F&quot;/&gt;&lt;wsp:rsid wsp:val=&quot;00255160&quot;/&gt;&lt;wsp:rsid wsp:val=&quot;00326A58&quot;/&gt;&lt;wsp:rsid wsp:val=&quot;003365A9&quot;/&gt;&lt;wsp:rsid wsp:val=&quot;00345B55&quot;/&gt;&lt;wsp:rsid wsp:val=&quot;00356DE2&quot;/&gt;&lt;wsp:rsid wsp:val=&quot;0048039E&quot;/&gt;&lt;wsp:rsid wsp:val=&quot;00513101&quot;/&gt;&lt;wsp:rsid wsp:val=&quot;0052305B&quot;/&gt;&lt;wsp:rsid wsp:val=&quot;005B3705&quot;/&gt;&lt;wsp:rsid wsp:val=&quot;005E5E87&quot;/&gt;&lt;wsp:rsid wsp:val=&quot;00665064&quot;/&gt;&lt;wsp:rsid wsp:val=&quot;0066665E&quot;/&gt;&lt;wsp:rsid wsp:val=&quot;0067303C&quot;/&gt;&lt;wsp:rsid wsp:val=&quot;00691BE3&quot;/&gt;&lt;wsp:rsid wsp:val=&quot;006C7299&quot;/&gt;&lt;wsp:rsid wsp:val=&quot;006D1368&quot;/&gt;&lt;wsp:rsid wsp:val=&quot;006E0B1E&quot;/&gt;&lt;wsp:rsid wsp:val=&quot;006E4715&quot;/&gt;&lt;wsp:rsid wsp:val=&quot;0074553F&quot;/&gt;&lt;wsp:rsid wsp:val=&quot;007B7903&quot;/&gt;&lt;wsp:rsid wsp:val=&quot;007D2FB2&quot;/&gt;&lt;wsp:rsid wsp:val=&quot;008119EC&quot;/&gt;&lt;wsp:rsid wsp:val=&quot;0082223A&quot;/&gt;&lt;wsp:rsid wsp:val=&quot;00834807&quot;/&gt;&lt;wsp:rsid wsp:val=&quot;00854384&quot;/&gt;&lt;wsp:rsid wsp:val=&quot;008A77AB&quot;/&gt;&lt;wsp:rsid wsp:val=&quot;008B2CFC&quot;/&gt;&lt;wsp:rsid wsp:val=&quot;009335A9&quot;/&gt;&lt;wsp:rsid wsp:val=&quot;009D5258&quot;/&gt;&lt;wsp:rsid wsp:val=&quot;00A11E0D&quot;/&gt;&lt;wsp:rsid wsp:val=&quot;00AB117B&quot;/&gt;&lt;wsp:rsid wsp:val=&quot;00AD2433&quot;/&gt;&lt;wsp:rsid wsp:val=&quot;00AE1074&quot;/&gt;&lt;wsp:rsid wsp:val=&quot;00AE44D3&quot;/&gt;&lt;wsp:rsid wsp:val=&quot;00BB6EE3&quot;/&gt;&lt;wsp:rsid wsp:val=&quot;00BD3048&quot;/&gt;&lt;wsp:rsid wsp:val=&quot;00C51D0C&quot;/&gt;&lt;wsp:rsid wsp:val=&quot;00C5577D&quot;/&gt;&lt;wsp:rsid wsp:val=&quot;00CB32F5&quot;/&gt;&lt;wsp:rsid wsp:val=&quot;00CE17C7&quot;/&gt;&lt;wsp:rsid wsp:val=&quot;00D22D7E&quot;/&gt;&lt;wsp:rsid wsp:val=&quot;00D47102&quot;/&gt;&lt;wsp:rsid wsp:val=&quot;00D50E18&quot;/&gt;&lt;wsp:rsid wsp:val=&quot;00DA5ADD&quot;/&gt;&lt;wsp:rsid wsp:val=&quot;00DC7E45&quot;/&gt;&lt;wsp:rsid wsp:val=&quot;00DD3CF8&quot;/&gt;&lt;wsp:rsid wsp:val=&quot;00DF309D&quot;/&gt;&lt;wsp:rsid wsp:val=&quot;00E14152&quot;/&gt;&lt;wsp:rsid wsp:val=&quot;00EA53E1&quot;/&gt;&lt;wsp:rsid wsp:val=&quot;00F13FD2&quot;/&gt;&lt;wsp:rsid wsp:val=&quot;00FD61B8&quot;/&gt;&lt;wsp:rsid wsp:val=&quot;00FF3D9E&quot;/&gt;&lt;/wsp:rsids&gt;&lt;/w:docPr&gt;&lt;w:body&gt;&lt;wx:sect&gt;&lt;w:p wsp:rsidR=&quot;00000000&quot; wsp:rsidRPr=&quot;00DC7E45&quot; wsp:rsidRDefault=&quot;00DC7E45&quot; wsp:rsidP=&quot;00DC7E45&quot;&gt;&lt;m:oMathPara&gt;&lt;m:oMath&gt;&lt;m:r&gt;&lt;w:rPr&gt;&lt;w:rFonts w:ascii=&quot;Cambria Math&quot; w:h-ansi=&quot;Cambria Math&quot;/&gt;&lt;wx:font wx:val=&quot;Cambria Math&quot;/&gt;&lt;w:i/&gt;&lt;w:sz-cs w:val=&quot;28&quot;/&gt;&lt;/w:rPr&gt;&lt;m:t&gt;Пѓ=&lt;/m:t&gt;&lt;/m:r&gt;&lt;m:nary&gt;&lt;m:naryPr&gt;&lt;m:chr m:val=&quot;в€‘&quot;/&gt;&lt;m:limLoc m:val=&quot;undOvr&quot;/&gt;&lt;m:supHide m:val=&quot;1&quot;/&gt;&lt;m:ctrlPr&gt;&lt;w:rPr&gt;&lt;w:rFonts w:ascii=&quot;Cambria Math&quot; w:h-ansi=&quot;Cambria Math&quot;/&gt;&lt;wx:font wx:val=&quot;Cambria Math&quot;/&gt;&lt;w:i/&gt;&lt;w:sz-cs w:val=&quot;28&quot;/&gt;&lt;/w:rPr&gt;&lt;/m:ctrlPr&gt;&lt;/m:naryPr&gt;&lt;m:sub&gt;&lt;m:r&gt;&lt;w:rPr&gt;&lt;w:rFonts w:ascii=&quot;Cambria Math&quot; w:h-ansi=&quot;Cambria Math&quot;/&gt;&lt;wx:font wx:val=&quot;Cambria Math&quot;/&gt;&lt;w:i/&gt;&lt;w:sz-cs w:val=&quot;28&quot;/&gt;&lt;/w:rPr&gt;&lt;m:t&gt;t&lt;/m:t&gt;&lt;/m:r&gt;&lt;/m:sub&gt;&lt;m:sup/&gt;&lt;m:e&gt;&lt;m:r&gt;&lt;w:rPr&gt;&lt;w:rFonts w:ascii=&quot;Cambria Math&quot; w:h-ansi=&quot;Cambria Math&quot;/&gt;&lt;wx:font wx:val=&quot;Cambria Math&quot;/&gt;&lt;w:i/&gt;&lt;w:sz-cs w:val=&quot;28&quot;/&gt;&lt;/w:rPr&gt;&lt;m:t&gt;I&lt;/m:t&gt;&lt;/m:r&gt;&lt;m:sSub&gt;&lt;m:sSubPr&gt;&lt;m:ctrlPr&gt;&lt;w:rPr&gt;&lt;w:rFonts w:ascii=&quot;Cambria Math&quot; w:h-ansi=&quot;Cambria Math&quot;/&gt;&lt;wx:font wx:val=&quot;Cambria Math&quot;/&gt;&lt;w:i/&gt;&lt;w:sz-cs w:val=&quot;28&quot;/&gt;&lt;/w:rPr&gt;&lt;/m:ctrlPr&gt;&lt;/m:sSubPr&gt;&lt;m:e&gt;&lt;m:r&gt;&lt;w:rPr&gt;&lt;w:rFonts w:ascii=&quot;Cambria Math&quot; w:h-ansi=&quot;Cambria Math&quot;/&gt;&lt;wx:font wx:val=&quot;Cambria Math&quot;/&gt;&lt;w:i/&gt;&lt;w:sz-cs w:val=&quot;28&quot;/&gt;&lt;/w:rPr&gt;&lt;m:t&gt;a&lt;/m:t&gt;&lt;/m:r&gt;&lt;/m:e&gt;&lt;m:sub&gt;&lt;m:r&gt;&lt;w:rPr&gt;&lt;w:rFonts w:ascii=&quot;Cambria Math&quot; w:h-ansi=&quot;Cambria Math&quot;/&gt;&lt;wx:font wx:val=&quot;Cambria Math&quot;/&gt;&lt;w:i/&gt;&lt;w:sz-cs w:val=&quot;28&quot;/&gt;&lt;/w:rPr&gt;&lt;m:t&gt;t&lt;/m:t&gt;&lt;/m:r&gt;&lt;/m:sub&gt;&lt;/m:sSub&gt;&lt;m:r&gt;&lt;w:rPr&gt;&lt;w:rFonts w:ascii=&quot;Cambria Math&quot; w:h-ansi=&quot;Cambria Math&quot;/&gt;&lt;wx:font wx:val=&quot;Cambria Math&quot;/&gt;&lt;w:i/&gt;&lt;w:sz-cs w:val=&quot;28&quot;/&gt;&lt;/w:rPr&gt;&lt;m:t&gt;-&lt;/m:t&gt;&lt;/m:r&gt;&lt;m:nary&gt;&lt;m:naryPr&gt;&lt;m:chr m:val=&quot;в€‘&quot;/&gt;&lt;m:limLoc m:val=&quot;undOvr&quot;/&gt;&lt;m:supHide m:val=&quot;1&quot;/&gt;&lt;m:ctrlPr&gt;&lt;w:rPr&gt;&lt;w:rFonts w:ascii=&quot;Cambria Math&quot; w:h-ansi=&quot;Cambria Math&quot;/&gt;&lt;wx:font wx:val=&quot;Cambria Math&quot;/&gt;&lt;w:i/&gt;&lt;w:sz-cs w:val=&quot;28&quot;/&gt;&lt;/w:rPr&gt;&lt;/m:ctrlPr&gt;&lt;/m:naryPr&gt;&lt;m:sub&gt;&lt;m:r&gt;&lt;w:rPr&gt;&lt;w:rFonts w:ascii=&quot;Cambria Math&quot; w:h-ansi=&quot;Cambria Math&quot;/&gt;&lt;wx:font wx:val=&quot;Cambria Math&quot;/&gt;&lt;w:i/&gt;&lt;w:sz-cs w:val=&quot;28&quot;/&gt;&lt;/w:rPr&gt;&lt;m:t&gt;t&lt;/m:t&gt;&lt;/m:r&gt;&lt;/m:sub&gt;&lt;m:sup/&gt;&lt;m:e&gt;&lt;m:r&gt;&lt;w:rPr&gt;&lt;w:rFonts w:ascii=&quot;Cambria Math&quot; w:h-ansi=&quot;Cambria Math&quot;/&gt;&lt;wx:font wx:val=&quot;Cambria Math&quot;/&gt;&lt;w:i/&gt;&lt;w:sz-cs w:val=&quot;28&quot;/&gt;&lt;/w:rPr&gt;&lt;m:t&gt;I&lt;/m:t&gt;&lt;/m:r&gt;&lt;m:sSub&gt;&lt;m:sSubPr&gt;&lt;m:ctrlPr&gt;&lt;w:rPr&gt;&lt;w:rFonts w:ascii=&quot;Cambria Math&quot; w:h-ansi=&quot;Cambria Math&quot;/&gt;&lt;wx:font wx:val=&quot;Cambria Math&quot;/&gt;&lt;w:i/&gt;&lt;w:sz-cs w:val=&quot;28&quot;/&gt;&lt;/w:rPr&gt;&lt;/m:ctrlPr&gt;&lt;/m:sSubPr&gt;&lt;m:e&gt;&lt;m:r&gt;&lt;w:rPr&gt;&lt;w:rFonts w:ascii=&quot;Cambria Math&quot; w:h-ansi=&quot;Cambria Math&quot;/&gt;&lt;wx:font wx:val=&quot;Cambria Math&quot;/&gt;&lt;w:i/&gt;&lt;w:sz-cs w:val=&quot;28&quot;/&gt;&lt;/w:rPr&gt;&lt;m:t&gt;p&lt;/m:t&gt;&lt;/m:r&gt;&lt;/m:e&gt;&lt;m:sub&gt;&lt;m:r&gt;&lt;w:rPr&gt;&lt;w:rFonts w:ascii=&quot;Cambria Math&quot; w:h-ansi=&quot;Cambria Math&quot;/&gt;&lt;wx:font wx:val=&quot;Cambria Math&quot;/&gt;&lt;w:i/&gt;&lt;w:sz-cs w:val=&quot;28&quot;/&gt;&lt;/w:rPr&gt;&lt;m:t&gt;t&lt;/m:t&gt;&lt;/m:r&gt;&lt;/m:sub&gt;&lt;/m:sSub&gt;&lt;/m:e&gt;&lt;/m:nary&gt;&lt;m:r&gt;&lt;w:rPr&gt;&lt;w:rFonts w:ascii=&quot;Cambria Math&quot; w:h-ansi=&quot;Cambria Math&quot;/&gt;&lt;wx:font wx:val=&quot;Cambria Math&quot;/&gt;&lt;w:i/&gt;&lt;w:sz-cs w:val=&quot;28&quot;/&gt;&lt;/w:rPr&gt;&lt;m:t&gt;,    (3.10)&lt;/m:t&gt;&lt;/m:r&gt;&lt;/m:e&gt;&lt;/m:nary&gt;&lt;/m:oMath&gt;&lt;/m:oMathPara&gt;&lt;/w:p&gt;&lt;w:sectPr wsp:rsidR=&quot;00000000&quot; wsp:rsidRPr=&quot;00DC7E45&quot;&gt;&lt;w:pgSz w:w=&quot;12240&quot; w:h=&quot;15840&quot;/&gt;&lt;w:pgMar w:top=&quot;850&quot; w:right=&quot;850&quot; w:bottom=&quot;850&quot; w:left=&quot;1417&quot; w:header=&quot;720&quot; w:footer=&quot;720&quot; w:gutter=&quot;0&quot;/&gt;&lt;w:cols w:space=&quot;720&quot;/&gt;&lt;/w:sectPr&gt;&lt;/wx:sect&gt;&lt;/w:body&gt;&lt;/w:wordDocument&gt;">
            <v:imagedata r:id="rId16" o:title="" chromakey="white"/>
          </v:shape>
        </w:pict>
      </w:r>
    </w:p>
    <w:p w:rsidR="00513101" w:rsidRPr="00D22D7E" w:rsidRDefault="007B7903" w:rsidP="00177AFB">
      <w:pPr>
        <w:spacing w:line="360" w:lineRule="auto"/>
        <w:ind w:firstLine="426"/>
        <w:rPr>
          <w:szCs w:val="28"/>
        </w:rPr>
      </w:pPr>
      <w:r>
        <w:rPr>
          <w:szCs w:val="28"/>
        </w:rPr>
        <w:t>где</w:t>
      </w:r>
      <w:r w:rsidR="00513101">
        <w:rPr>
          <w:szCs w:val="28"/>
        </w:rPr>
        <w:t>∑—</w:t>
      </w:r>
      <w:r w:rsidR="00C51D0C" w:rsidRPr="00250D5F">
        <w:rPr>
          <w:szCs w:val="28"/>
        </w:rPr>
        <w:t>показатель уровня риска;</w:t>
      </w:r>
    </w:p>
    <w:p w:rsidR="00513101" w:rsidRPr="00513101" w:rsidRDefault="00C51D0C" w:rsidP="00177AFB">
      <w:pPr>
        <w:spacing w:line="360" w:lineRule="auto"/>
        <w:ind w:firstLine="426"/>
        <w:rPr>
          <w:szCs w:val="28"/>
        </w:rPr>
      </w:pPr>
      <w:r w:rsidRPr="00250D5F">
        <w:rPr>
          <w:rStyle w:val="a8"/>
          <w:szCs w:val="28"/>
        </w:rPr>
        <w:t>Iat —</w:t>
      </w:r>
      <w:r w:rsidRPr="00250D5F">
        <w:rPr>
          <w:szCs w:val="28"/>
        </w:rPr>
        <w:t xml:space="preserve"> инвестиционные вложения, взвешенные по срокам;</w:t>
      </w:r>
    </w:p>
    <w:p w:rsidR="00177AFB" w:rsidRPr="00177AFB" w:rsidRDefault="00C51D0C" w:rsidP="00177AFB">
      <w:pPr>
        <w:spacing w:line="360" w:lineRule="auto"/>
        <w:ind w:firstLine="426"/>
        <w:rPr>
          <w:szCs w:val="28"/>
        </w:rPr>
      </w:pPr>
      <w:r w:rsidRPr="00250D5F">
        <w:rPr>
          <w:rStyle w:val="a8"/>
          <w:szCs w:val="28"/>
        </w:rPr>
        <w:t>Iрt —</w:t>
      </w:r>
      <w:r w:rsidRPr="00250D5F">
        <w:rPr>
          <w:szCs w:val="28"/>
        </w:rPr>
        <w:t xml:space="preserve"> источники финансирования инвестиционных </w:t>
      </w:r>
      <w:r w:rsidR="00177AFB">
        <w:rPr>
          <w:szCs w:val="28"/>
        </w:rPr>
        <w:t>вложений, взвешенные по срокам.</w:t>
      </w:r>
    </w:p>
    <w:p w:rsidR="00177AFB" w:rsidRPr="00177AFB" w:rsidRDefault="00C51D0C" w:rsidP="00177AFB">
      <w:pPr>
        <w:spacing w:line="360" w:lineRule="auto"/>
        <w:ind w:firstLine="426"/>
        <w:rPr>
          <w:szCs w:val="28"/>
        </w:rPr>
      </w:pPr>
      <w:r w:rsidRPr="00250D5F">
        <w:rPr>
          <w:szCs w:val="28"/>
        </w:rPr>
        <w:t>Меньшее значение показателя  свидетельствует о снижении соответствующих рисков. Важным условием снижения риска инвестиционного портфеля является обеспечение устойчивости его структуры. Это предполагает соответствие инвестиционных вложений и источников их финансирования не только по объемам и срокам, но и по таким ключевым параметрам, как уровень рискованности инвестиционных активов и степень устойчивости ресурсов банка, предназначенных для финансирования инвестиций. Чем выше уровень риска инвестиционных вложений, тем большую долю в структуре пассивов должны занимать стабильные средства.</w:t>
      </w:r>
    </w:p>
    <w:p w:rsidR="00177AFB" w:rsidRPr="00177AFB" w:rsidRDefault="00513101" w:rsidP="00177AFB">
      <w:pPr>
        <w:spacing w:line="360" w:lineRule="auto"/>
        <w:ind w:firstLine="426"/>
        <w:rPr>
          <w:szCs w:val="28"/>
        </w:rPr>
      </w:pPr>
      <w:r>
        <w:rPr>
          <w:szCs w:val="28"/>
        </w:rPr>
        <w:t>И</w:t>
      </w:r>
      <w:r w:rsidR="00C51D0C" w:rsidRPr="00250D5F">
        <w:rPr>
          <w:szCs w:val="28"/>
        </w:rPr>
        <w:t>гнорирование этого положения может повлечь за собой использование для финансирования высокорисковых долгосрочных вложений недостаточно устойчивых источников, которые могут быть привл</w:t>
      </w:r>
      <w:r w:rsidR="00177AFB">
        <w:rPr>
          <w:szCs w:val="28"/>
        </w:rPr>
        <w:t>ечены и на долгосрочной основе.</w:t>
      </w:r>
    </w:p>
    <w:p w:rsidR="00C51D0C" w:rsidRPr="00177AFB" w:rsidRDefault="00C51D0C" w:rsidP="00177AFB">
      <w:pPr>
        <w:spacing w:line="360" w:lineRule="auto"/>
        <w:ind w:firstLine="426"/>
        <w:rPr>
          <w:szCs w:val="28"/>
        </w:rPr>
      </w:pPr>
      <w:r w:rsidRPr="00250D5F">
        <w:rPr>
          <w:szCs w:val="28"/>
        </w:rPr>
        <w:t>Для определения степени стабильности инвестиционного портфеля можно использовать коэффициент, исчисляемый по формуле</w:t>
      </w:r>
    </w:p>
    <w:p w:rsidR="00854384" w:rsidRPr="00D22D7E" w:rsidRDefault="0066665E" w:rsidP="00854384">
      <w:pPr>
        <w:spacing w:line="360" w:lineRule="auto"/>
        <w:ind w:firstLine="426"/>
        <w:jc w:val="center"/>
        <w:rPr>
          <w:noProof/>
          <w:szCs w:val="28"/>
        </w:rPr>
      </w:pPr>
      <w:r w:rsidRPr="0066665E">
        <w:rPr>
          <w:noProof/>
          <w:szCs w:val="28"/>
        </w:rPr>
        <w:fldChar w:fldCharType="begin"/>
      </w:r>
      <w:r w:rsidRPr="0066665E">
        <w:rPr>
          <w:noProof/>
          <w:szCs w:val="28"/>
        </w:rPr>
        <w:instrText xml:space="preserve"> QUOTE </w:instrText>
      </w:r>
      <w:r w:rsidR="00B92D01">
        <w:rPr>
          <w:position w:val="-20"/>
        </w:rPr>
        <w:pict>
          <v:shape id="_x0000_i1038" type="#_x0000_t75" style="width:63.75pt;height:2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web&quot;/&gt;&lt;w:zoom w:percent=&quot;100&quot;/&gt;&lt;w:doNotEmbedSystemFonts/&gt;&lt;w:defaultTabStop w:val=&quot;708&quot;/&gt;&lt;w:drawingGridHorizontalSpacing w:val=&quot;14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5577D&quot;/&gt;&lt;wsp:rsid wsp:val=&quot;000629A4&quot;/&gt;&lt;wsp:rsid wsp:val=&quot;00083989&quot;/&gt;&lt;wsp:rsid wsp:val=&quot;000A699F&quot;/&gt;&lt;wsp:rsid wsp:val=&quot;000D4310&quot;/&gt;&lt;wsp:rsid wsp:val=&quot;0016210C&quot;/&gt;&lt;wsp:rsid wsp:val=&quot;00177AFB&quot;/&gt;&lt;wsp:rsid wsp:val=&quot;00240656&quot;/&gt;&lt;wsp:rsid wsp:val=&quot;00250D5F&quot;/&gt;&lt;wsp:rsid wsp:val=&quot;00255160&quot;/&gt;&lt;wsp:rsid wsp:val=&quot;00326A58&quot;/&gt;&lt;wsp:rsid wsp:val=&quot;003365A9&quot;/&gt;&lt;wsp:rsid wsp:val=&quot;00345B55&quot;/&gt;&lt;wsp:rsid wsp:val=&quot;00356DE2&quot;/&gt;&lt;wsp:rsid wsp:val=&quot;0048039E&quot;/&gt;&lt;wsp:rsid wsp:val=&quot;00513101&quot;/&gt;&lt;wsp:rsid wsp:val=&quot;0052305B&quot;/&gt;&lt;wsp:rsid wsp:val=&quot;005B3705&quot;/&gt;&lt;wsp:rsid wsp:val=&quot;005E5E87&quot;/&gt;&lt;wsp:rsid wsp:val=&quot;00665064&quot;/&gt;&lt;wsp:rsid wsp:val=&quot;0066665E&quot;/&gt;&lt;wsp:rsid wsp:val=&quot;0067303C&quot;/&gt;&lt;wsp:rsid wsp:val=&quot;00691BE3&quot;/&gt;&lt;wsp:rsid wsp:val=&quot;006C7299&quot;/&gt;&lt;wsp:rsid wsp:val=&quot;006D1368&quot;/&gt;&lt;wsp:rsid wsp:val=&quot;006E0B1E&quot;/&gt;&lt;wsp:rsid wsp:val=&quot;006E4715&quot;/&gt;&lt;wsp:rsid wsp:val=&quot;0074553F&quot;/&gt;&lt;wsp:rsid wsp:val=&quot;007B7903&quot;/&gt;&lt;wsp:rsid wsp:val=&quot;007D2FB2&quot;/&gt;&lt;wsp:rsid wsp:val=&quot;008119EC&quot;/&gt;&lt;wsp:rsid wsp:val=&quot;0082223A&quot;/&gt;&lt;wsp:rsid wsp:val=&quot;00834807&quot;/&gt;&lt;wsp:rsid wsp:val=&quot;008377EA&quot;/&gt;&lt;wsp:rsid wsp:val=&quot;00854384&quot;/&gt;&lt;wsp:rsid wsp:val=&quot;008A77AB&quot;/&gt;&lt;wsp:rsid wsp:val=&quot;008B2CFC&quot;/&gt;&lt;wsp:rsid wsp:val=&quot;009335A9&quot;/&gt;&lt;wsp:rsid wsp:val=&quot;009D5258&quot;/&gt;&lt;wsp:rsid wsp:val=&quot;00A11E0D&quot;/&gt;&lt;wsp:rsid wsp:val=&quot;00AB117B&quot;/&gt;&lt;wsp:rsid wsp:val=&quot;00AD2433&quot;/&gt;&lt;wsp:rsid wsp:val=&quot;00AE1074&quot;/&gt;&lt;wsp:rsid wsp:val=&quot;00AE44D3&quot;/&gt;&lt;wsp:rsid wsp:val=&quot;00BB6EE3&quot;/&gt;&lt;wsp:rsid wsp:val=&quot;00BD3048&quot;/&gt;&lt;wsp:rsid wsp:val=&quot;00C51D0C&quot;/&gt;&lt;wsp:rsid wsp:val=&quot;00C5577D&quot;/&gt;&lt;wsp:rsid wsp:val=&quot;00CB32F5&quot;/&gt;&lt;wsp:rsid wsp:val=&quot;00CE17C7&quot;/&gt;&lt;wsp:rsid wsp:val=&quot;00D22D7E&quot;/&gt;&lt;wsp:rsid wsp:val=&quot;00D47102&quot;/&gt;&lt;wsp:rsid wsp:val=&quot;00D50E18&quot;/&gt;&lt;wsp:rsid wsp:val=&quot;00DA5ADD&quot;/&gt;&lt;wsp:rsid wsp:val=&quot;00DD3CF8&quot;/&gt;&lt;wsp:rsid wsp:val=&quot;00DF309D&quot;/&gt;&lt;wsp:rsid wsp:val=&quot;00E14152&quot;/&gt;&lt;wsp:rsid wsp:val=&quot;00EA53E1&quot;/&gt;&lt;wsp:rsid wsp:val=&quot;00F13FD2&quot;/&gt;&lt;wsp:rsid wsp:val=&quot;00FD61B8&quot;/&gt;&lt;wsp:rsid wsp:val=&quot;00FF3D9E&quot;/&gt;&lt;/wsp:rsids&gt;&lt;/w:docPr&gt;&lt;w:body&gt;&lt;wx:sect&gt;&lt;w:p wsp:rsidR=&quot;00000000&quot; wsp:rsidRDefault=&quot;008377EA&quot; wsp:rsidP=&quot;008377EA&quot;&gt;&lt;m:oMathPara&gt;&lt;m:oMath&gt;&lt;m:r&gt;&lt;w:rPr&gt;&lt;w:rFonts w:ascii=&quot;Cambria Math&quot; w:h-ansi=&quot;Cambria Math&quot;/&gt;&lt;wx:font wx:val=&quot;Cambria Math&quot;/&gt;&lt;w:i/&gt;&lt;w:sz-cs w:val=&quot;28&quot;/&gt;&lt;w:lang w:val=&quot;EN-US&quot;/&gt;&lt;/w:rPr&gt;&lt;m:t&gt;Ks&lt;/m:t&gt;&lt;/m:r&gt;&lt;m:r&gt;&lt;w:rPr&gt;&lt;w:rFonts w:ascii=&quot;Cambria Math&quot; w:h-ansi=&quot;Cambria Math&quot;/&gt;&lt;wx:font wx:val=&quot;Cambria Math&quot;/&gt;&lt;w:i/&gt;&lt;w:sz-cs w:val=&quot;28&quot;/&gt;&lt;/w:rPr&gt;&lt;m:t&gt;=&lt;/m:t&gt;&lt;/m:r&gt;&lt;m:f&gt;&lt;m:fPr&gt;&lt;m:ctrlPr&gt;&lt;w:rPr&gt;&lt;w:rFonts w:ascii=&quot;Cambria Math&quot; w:h-ansi=&quot;Cambria Math&quot;/&gt;&lt;wx:font wx:val=&quot;Cambria Math&quot;/&gt;&lt;w:i/&gt;&lt;w:sz-cs w:val=&quot;28&quot;/&gt;&lt;w:lang w:val=&quot;EN-US&quot;/&gt;&lt;/w:rPr&gt;&lt;/m:ctrlPr&gt;&lt;/m:fPr&gt;&lt;m:num&gt;&lt;m:nary&gt;&lt;m:naryPr&gt;&lt;m:chr m:val=&quot;в€‘&quot;/&gt;&lt;m:limLoc m:val=&quot;undOvr&quot;/&gt;&lt;m:supHide m:val=&quot;1&quot;/&gt;&lt;m:ctrlPr&gt;&lt;w:rPr&gt;&lt;w:rFonts w:ascii=&quot;Cambria Math&quot; w:h-ansi=&quot;Cambria Math&quot;/&gt;&lt;wx:font wx:val=&quot;Cambria Math&quot;/&gt;&lt;w:i/&gt;&lt;w:sz-cs w:val=&quot;28&quot;/&gt;&lt;w:lang w:val=&quot;EN-US&quot;/&gt;&lt;/w:rPr&gt;&lt;/m:ctrlPr&gt;&lt;/m:naryPr&gt;&lt;m:sub&gt;&lt;m:r&gt;&lt;w:rPr&gt;&lt;w:rFonts w:ascii=&quot;Cambria Math&quot; w:h-ansi=&quot;Cambria Math&quot;/&gt;&lt;wx:font wx:val=&quot;Cambria Math&quot;/&gt;&lt;w:i/&gt;&lt;w:sz-cs w:val=&quot;28&quot;/&gt;&lt;w:lang w:val=&quot;EN-US&quot;/&gt;&lt;/w:rPr&gt;&lt;m:t&gt;r&lt;/m:t&gt;&lt;/m:r&gt;&lt;/m:sub&gt;&lt;m:sup/&gt;&lt;m:e&gt;&lt;m:r&gt;&lt;w:rPr&gt;&lt;w:rFonts w:ascii=&quot;Cambria Math&quot; w:h-ansi=&quot;Cambria Math&quot;/&gt;&lt;wx:font wx:val=&quot;Cambria Math&quot;/&gt;&lt;w:i/&gt;&lt;w:sz-cs w:val=&quot;28&quot;/&gt;&lt;w:lang w:val=&quot;EN-US&quot;/&gt;&lt;/w:rPr&gt;&lt;m:t&gt;I&lt;/m:t&gt;&lt;/m:r&gt;&lt;m:sSub&gt;&lt;m:sSubPr&gt;&lt;m:ctrlPr&gt;&lt;w:rPr&gt;&lt;w:rFonts w:ascii=&quot;Cambria Math&quot; w:h-ansi=&quot;Cambria Math&quot;/&gt;&lt;wx:font wx:val=&quot;Cambria Math&quot;/&gt;&lt;w:i/&gt;&lt;w:sz-cs w:val=&quot;28&quot;/&gt;&lt;w:lang w:val=&quot;EN-US&quot;/&gt;&lt;/w:rPr&gt;&lt;/m:ctrlPr&gt;&lt;/m:sSubPr&gt;&lt;m:e&gt;&lt;m:r&gt;&lt;w:rPr&gt;&lt;w:rFonts w:ascii=&quot;Cambria Math&quot; w:h-ansi=&quot;Cambria Math&quot;/&gt;&lt;wx:font wx:val=&quot;Cambria Math&quot;/&gt;&lt;w:i/&gt;&lt;w:sz-cs w:val=&quot;28&quot;/&gt;&lt;w:lang w:val=&quot;EN-US&quot;/&gt;&lt;/w:rPr&gt;&lt;m:t&gt;a&lt;/m:t&gt;&lt;/m:r&gt;&lt;/m:e&gt;&lt;m:sub&gt;&lt;m:r&gt;&lt;w:rPr&gt;&lt;w:rFonts w:ascii=&quot;Cambria Math&quot; w:h-ansi=&quot;Cambria Math&quot;/&gt;&lt;wx:font wx:val=&quot;Cambria Math&quot;/&gt;&lt;w:i/&gt;&lt;w:sz-cs w:val=&quot;28&quot;/&gt;&lt;w:lang w:val=&quot;EN-US&quot;/&gt;&lt;/w:rPr&gt;&lt;m:t&gt;r&lt;/m:t&gt;&lt;/m:r&gt;&lt;/m:sub&gt;&lt;/m:sSub&gt;&lt;/m:e&gt;&lt;/m:nary&gt;&lt;/m:num&gt;&lt;m:den&gt;&lt;m:nary&gt;&lt;m:naryPr&gt;&lt;m:chr m:val=&quot;в€‘&quot;/&gt;&lt;m:limLoc m:val=&quot;undOvr&quot;/&gt;&lt;m:supHide m:val=&quot;1&quot;/&gt;&lt;m:ctrlPr&gt;&lt;w:rPr&gt;&lt;w:rFonts w:ascii=&quot;Cambria Math&quot; w:h-ansi=&quot;Cambria Math&quot;/&gt;&lt;wx:font wx:val=&quot;Cambria Math&quot;/&gt;&lt;w:i/&gt;&lt;w:sz-cs w:val=&quot;28&quot;/&gt;&lt;w:lang w:val=&quot;EN-US&quot;/&gt;&lt;/w:rPr&gt;&lt;/m:ctrlPr&gt;&lt;/m:naryPr&gt;&lt;m:sub&gt;&lt;m:r&gt;&lt;w:rPr&gt;&lt;w:rFonts w:ascii=&quot;Cambria Math&quot; w:h-ansi=&quot;Cambria Math&quot;/&gt;&lt;wx:font wx:val=&quot;Cambria Math&quot;/&gt;&lt;w:i/&gt;&lt;w:sz-cs w:val=&quot;28&quot;/&gt;&lt;w:lang w:val=&quot;EN-US&quot;/&gt;&lt;/w:rPr&gt;&lt;m:t&gt;s&lt;/m:t&gt;&lt;/m:r&gt;&lt;/m:sub&gt;&lt;m:sup/&gt;&lt;m:e&gt;&lt;m:r&gt;&lt;w:rPr&gt;&lt;w:rFonts w:ascii=&quot;Cambria Math&quot; w:h-ansi=&quot;Cambria Math&quot;/&gt;&lt;wx:font wx:val=&quot;Cambria Math&quot;/&gt;&lt;w:i/&gt;&lt;w:sz-cs w:val=&quot;28&quot;/&gt;&lt;w:lang w:val=&quot;EN-US&quot;/&gt;&lt;/w:rPr&gt;&lt;m:t&gt;I&lt;/m:t&gt;&lt;/m:r&gt;&lt;m:sSub&gt;&lt;m:sSubPr&gt;&lt;m:ctrlPr&gt;&lt;w:rPr&gt;&lt;w:rFonts w:ascii=&quot;Cambria Math&quot; w:h-ansi=&quot;Cambria Math&quot;/&gt;&lt;wx:font wx:val=&quot;Cambria Math&quot;/&gt;&lt;w:i/&gt;&lt;w:sz-cs w:val=&quot;28&quot;/&gt;&lt;w:lang w:val=&quot;EN-US&quot;/&gt;&lt;/w:rPr&gt;&lt;/m:ctrlPr&gt;&lt;/m:sSubPr&gt;&lt;m:e&gt;&lt;m:r&gt;&lt;w:rPr&gt;&lt;w:rFonts w:ascii=&quot;Cambria Math&quot; w:h-ansi=&quot;Cambria Math&quot;/&gt;&lt;wx:font wx:val=&quot;Cambria Math&quot;/&gt;&lt;w:i/&gt;&lt;w:sz-cs w:val=&quot;28&quot;/&gt;&lt;w:lang w:val=&quot;EN-US&quot;/&gt;&lt;/w:rPr&gt;&lt;m:t&gt;p&lt;/m:t&gt;&lt;/m:r&gt;&lt;/m:e&gt;&lt;m:sub&gt;&lt;m:r&gt;&lt;w:rPr&gt;&lt;w:rFonts w:ascii=&quot;Cambria Math&quot; w:h-ansi=&quot;Cambria Math&quot;/&gt;&lt;wx:font wx:val=&quot;Cambria Math&quot;/&gt;&lt;w:i/&gt;&lt;w:sz-cs w:val=&quot;28&quot;/&gt;&lt;w:lang w:val=&quot;EN-US&quot;/&gt;&lt;/w:rPr&gt;&lt;m:t&gt;s&lt;/m:t&gt;&lt;/m:r&gt;&lt;/m:sub&gt;&lt;/m:sSub&gt;&lt;/m:e&gt;&lt;/m:nary&gt;&lt;m:ctrlPr&gt;&lt;w:rPr&gt;&lt;w:rFonts w:ascii=&quot;Cambria Math&quot; w:h-ansi=&quot;Cambria Math&quot;/&gt;&lt;wx:font wx:val=&quot;Cambria Math&quot;/&gt;&lt;w:i/&gt;&lt;w:noProof/&gt;&lt;w:sz-cs w:val=&quot;28&quot;/&gt;&lt;w:lang w:val=&quot;EN-US&quot;/&gt;&lt;/w:rPr&gt;&lt;/m:ctrlPr&gt;&lt;/m:den&gt;&lt;/m:f&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x:sect&gt;&lt;/w:body&gt;&lt;/w:wordDocument&gt;">
            <v:imagedata r:id="rId17" o:title="" chromakey="white"/>
          </v:shape>
        </w:pict>
      </w:r>
      <w:r w:rsidRPr="0066665E">
        <w:rPr>
          <w:noProof/>
          <w:szCs w:val="28"/>
        </w:rPr>
        <w:instrText xml:space="preserve"> </w:instrText>
      </w:r>
      <w:r w:rsidRPr="0066665E">
        <w:rPr>
          <w:noProof/>
          <w:szCs w:val="28"/>
        </w:rPr>
        <w:fldChar w:fldCharType="separate"/>
      </w:r>
      <w:r w:rsidR="00B92D01">
        <w:rPr>
          <w:position w:val="-20"/>
        </w:rPr>
        <w:pict>
          <v:shape id="_x0000_i1039" type="#_x0000_t75" style="width:63.75pt;height:2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web&quot;/&gt;&lt;w:zoom w:percent=&quot;100&quot;/&gt;&lt;w:doNotEmbedSystemFonts/&gt;&lt;w:defaultTabStop w:val=&quot;708&quot;/&gt;&lt;w:drawingGridHorizontalSpacing w:val=&quot;14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5577D&quot;/&gt;&lt;wsp:rsid wsp:val=&quot;000629A4&quot;/&gt;&lt;wsp:rsid wsp:val=&quot;00083989&quot;/&gt;&lt;wsp:rsid wsp:val=&quot;000A699F&quot;/&gt;&lt;wsp:rsid wsp:val=&quot;000D4310&quot;/&gt;&lt;wsp:rsid wsp:val=&quot;0016210C&quot;/&gt;&lt;wsp:rsid wsp:val=&quot;00177AFB&quot;/&gt;&lt;wsp:rsid wsp:val=&quot;00240656&quot;/&gt;&lt;wsp:rsid wsp:val=&quot;00250D5F&quot;/&gt;&lt;wsp:rsid wsp:val=&quot;00255160&quot;/&gt;&lt;wsp:rsid wsp:val=&quot;00326A58&quot;/&gt;&lt;wsp:rsid wsp:val=&quot;003365A9&quot;/&gt;&lt;wsp:rsid wsp:val=&quot;00345B55&quot;/&gt;&lt;wsp:rsid wsp:val=&quot;00356DE2&quot;/&gt;&lt;wsp:rsid wsp:val=&quot;0048039E&quot;/&gt;&lt;wsp:rsid wsp:val=&quot;00513101&quot;/&gt;&lt;wsp:rsid wsp:val=&quot;0052305B&quot;/&gt;&lt;wsp:rsid wsp:val=&quot;005B3705&quot;/&gt;&lt;wsp:rsid wsp:val=&quot;005E5E87&quot;/&gt;&lt;wsp:rsid wsp:val=&quot;00665064&quot;/&gt;&lt;wsp:rsid wsp:val=&quot;0066665E&quot;/&gt;&lt;wsp:rsid wsp:val=&quot;0067303C&quot;/&gt;&lt;wsp:rsid wsp:val=&quot;00691BE3&quot;/&gt;&lt;wsp:rsid wsp:val=&quot;006C7299&quot;/&gt;&lt;wsp:rsid wsp:val=&quot;006D1368&quot;/&gt;&lt;wsp:rsid wsp:val=&quot;006E0B1E&quot;/&gt;&lt;wsp:rsid wsp:val=&quot;006E4715&quot;/&gt;&lt;wsp:rsid wsp:val=&quot;0074553F&quot;/&gt;&lt;wsp:rsid wsp:val=&quot;007B7903&quot;/&gt;&lt;wsp:rsid wsp:val=&quot;007D2FB2&quot;/&gt;&lt;wsp:rsid wsp:val=&quot;008119EC&quot;/&gt;&lt;wsp:rsid wsp:val=&quot;0082223A&quot;/&gt;&lt;wsp:rsid wsp:val=&quot;00834807&quot;/&gt;&lt;wsp:rsid wsp:val=&quot;008377EA&quot;/&gt;&lt;wsp:rsid wsp:val=&quot;00854384&quot;/&gt;&lt;wsp:rsid wsp:val=&quot;008A77AB&quot;/&gt;&lt;wsp:rsid wsp:val=&quot;008B2CFC&quot;/&gt;&lt;wsp:rsid wsp:val=&quot;009335A9&quot;/&gt;&lt;wsp:rsid wsp:val=&quot;009D5258&quot;/&gt;&lt;wsp:rsid wsp:val=&quot;00A11E0D&quot;/&gt;&lt;wsp:rsid wsp:val=&quot;00AB117B&quot;/&gt;&lt;wsp:rsid wsp:val=&quot;00AD2433&quot;/&gt;&lt;wsp:rsid wsp:val=&quot;00AE1074&quot;/&gt;&lt;wsp:rsid wsp:val=&quot;00AE44D3&quot;/&gt;&lt;wsp:rsid wsp:val=&quot;00BB6EE3&quot;/&gt;&lt;wsp:rsid wsp:val=&quot;00BD3048&quot;/&gt;&lt;wsp:rsid wsp:val=&quot;00C51D0C&quot;/&gt;&lt;wsp:rsid wsp:val=&quot;00C5577D&quot;/&gt;&lt;wsp:rsid wsp:val=&quot;00CB32F5&quot;/&gt;&lt;wsp:rsid wsp:val=&quot;00CE17C7&quot;/&gt;&lt;wsp:rsid wsp:val=&quot;00D22D7E&quot;/&gt;&lt;wsp:rsid wsp:val=&quot;00D47102&quot;/&gt;&lt;wsp:rsid wsp:val=&quot;00D50E18&quot;/&gt;&lt;wsp:rsid wsp:val=&quot;00DA5ADD&quot;/&gt;&lt;wsp:rsid wsp:val=&quot;00DD3CF8&quot;/&gt;&lt;wsp:rsid wsp:val=&quot;00DF309D&quot;/&gt;&lt;wsp:rsid wsp:val=&quot;00E14152&quot;/&gt;&lt;wsp:rsid wsp:val=&quot;00EA53E1&quot;/&gt;&lt;wsp:rsid wsp:val=&quot;00F13FD2&quot;/&gt;&lt;wsp:rsid wsp:val=&quot;00FD61B8&quot;/&gt;&lt;wsp:rsid wsp:val=&quot;00FF3D9E&quot;/&gt;&lt;/wsp:rsids&gt;&lt;/w:docPr&gt;&lt;w:body&gt;&lt;wx:sect&gt;&lt;w:p wsp:rsidR=&quot;00000000&quot; wsp:rsidRDefault=&quot;008377EA&quot; wsp:rsidP=&quot;008377EA&quot;&gt;&lt;m:oMathPara&gt;&lt;m:oMath&gt;&lt;m:r&gt;&lt;w:rPr&gt;&lt;w:rFonts w:ascii=&quot;Cambria Math&quot; w:h-ansi=&quot;Cambria Math&quot;/&gt;&lt;wx:font wx:val=&quot;Cambria Math&quot;/&gt;&lt;w:i/&gt;&lt;w:sz-cs w:val=&quot;28&quot;/&gt;&lt;w:lang w:val=&quot;EN-US&quot;/&gt;&lt;/w:rPr&gt;&lt;m:t&gt;Ks&lt;/m:t&gt;&lt;/m:r&gt;&lt;m:r&gt;&lt;w:rPr&gt;&lt;w:rFonts w:ascii=&quot;Cambria Math&quot; w:h-ansi=&quot;Cambria Math&quot;/&gt;&lt;wx:font wx:val=&quot;Cambria Math&quot;/&gt;&lt;w:i/&gt;&lt;w:sz-cs w:val=&quot;28&quot;/&gt;&lt;/w:rPr&gt;&lt;m:t&gt;=&lt;/m:t&gt;&lt;/m:r&gt;&lt;m:f&gt;&lt;m:fPr&gt;&lt;m:ctrlPr&gt;&lt;w:rPr&gt;&lt;w:rFonts w:ascii=&quot;Cambria Math&quot; w:h-ansi=&quot;Cambria Math&quot;/&gt;&lt;wx:font wx:val=&quot;Cambria Math&quot;/&gt;&lt;w:i/&gt;&lt;w:sz-cs w:val=&quot;28&quot;/&gt;&lt;w:lang w:val=&quot;EN-US&quot;/&gt;&lt;/w:rPr&gt;&lt;/m:ctrlPr&gt;&lt;/m:fPr&gt;&lt;m:num&gt;&lt;m:nary&gt;&lt;m:naryPr&gt;&lt;m:chr m:val=&quot;в€‘&quot;/&gt;&lt;m:limLoc m:val=&quot;undOvr&quot;/&gt;&lt;m:supHide m:val=&quot;1&quot;/&gt;&lt;m:ctrlPr&gt;&lt;w:rPr&gt;&lt;w:rFonts w:ascii=&quot;Cambria Math&quot; w:h-ansi=&quot;Cambria Math&quot;/&gt;&lt;wx:font wx:val=&quot;Cambria Math&quot;/&gt;&lt;w:i/&gt;&lt;w:sz-cs w:val=&quot;28&quot;/&gt;&lt;w:lang w:val=&quot;EN-US&quot;/&gt;&lt;/w:rPr&gt;&lt;/m:ctrlPr&gt;&lt;/m:naryPr&gt;&lt;m:sub&gt;&lt;m:r&gt;&lt;w:rPr&gt;&lt;w:rFonts w:ascii=&quot;Cambria Math&quot; w:h-ansi=&quot;Cambria Math&quot;/&gt;&lt;wx:font wx:val=&quot;Cambria Math&quot;/&gt;&lt;w:i/&gt;&lt;w:sz-cs w:val=&quot;28&quot;/&gt;&lt;w:lang w:val=&quot;EN-US&quot;/&gt;&lt;/w:rPr&gt;&lt;m:t&gt;r&lt;/m:t&gt;&lt;/m:r&gt;&lt;/m:sub&gt;&lt;m:sup/&gt;&lt;m:e&gt;&lt;m:r&gt;&lt;w:rPr&gt;&lt;w:rFonts w:ascii=&quot;Cambria Math&quot; w:h-ansi=&quot;Cambria Math&quot;/&gt;&lt;wx:font wx:val=&quot;Cambria Math&quot;/&gt;&lt;w:i/&gt;&lt;w:sz-cs w:val=&quot;28&quot;/&gt;&lt;w:lang w:val=&quot;EN-US&quot;/&gt;&lt;/w:rPr&gt;&lt;m:t&gt;I&lt;/m:t&gt;&lt;/m:r&gt;&lt;m:sSub&gt;&lt;m:sSubPr&gt;&lt;m:ctrlPr&gt;&lt;w:rPr&gt;&lt;w:rFonts w:ascii=&quot;Cambria Math&quot; w:h-ansi=&quot;Cambria Math&quot;/&gt;&lt;wx:font wx:val=&quot;Cambria Math&quot;/&gt;&lt;w:i/&gt;&lt;w:sz-cs w:val=&quot;28&quot;/&gt;&lt;w:lang w:val=&quot;EN-US&quot;/&gt;&lt;/w:rPr&gt;&lt;/m:ctrlPr&gt;&lt;/m:sSubPr&gt;&lt;m:e&gt;&lt;m:r&gt;&lt;w:rPr&gt;&lt;w:rFonts w:ascii=&quot;Cambria Math&quot; w:h-ansi=&quot;Cambria Math&quot;/&gt;&lt;wx:font wx:val=&quot;Cambria Math&quot;/&gt;&lt;w:i/&gt;&lt;w:sz-cs w:val=&quot;28&quot;/&gt;&lt;w:lang w:val=&quot;EN-US&quot;/&gt;&lt;/w:rPr&gt;&lt;m:t&gt;a&lt;/m:t&gt;&lt;/m:r&gt;&lt;/m:e&gt;&lt;m:sub&gt;&lt;m:r&gt;&lt;w:rPr&gt;&lt;w:rFonts w:ascii=&quot;Cambria Math&quot; w:h-ansi=&quot;Cambria Math&quot;/&gt;&lt;wx:font wx:val=&quot;Cambria Math&quot;/&gt;&lt;w:i/&gt;&lt;w:sz-cs w:val=&quot;28&quot;/&gt;&lt;w:lang w:val=&quot;EN-US&quot;/&gt;&lt;/w:rPr&gt;&lt;m:t&gt;r&lt;/m:t&gt;&lt;/m:r&gt;&lt;/m:sub&gt;&lt;/m:sSub&gt;&lt;/m:e&gt;&lt;/m:nary&gt;&lt;/m:num&gt;&lt;m:den&gt;&lt;m:nary&gt;&lt;m:naryPr&gt;&lt;m:chr m:val=&quot;в€‘&quot;/&gt;&lt;m:limLoc m:val=&quot;undOvr&quot;/&gt;&lt;m:supHide m:val=&quot;1&quot;/&gt;&lt;m:ctrlPr&gt;&lt;w:rPr&gt;&lt;w:rFonts w:ascii=&quot;Cambria Math&quot; w:h-ansi=&quot;Cambria Math&quot;/&gt;&lt;wx:font wx:val=&quot;Cambria Math&quot;/&gt;&lt;w:i/&gt;&lt;w:sz-cs w:val=&quot;28&quot;/&gt;&lt;w:lang w:val=&quot;EN-US&quot;/&gt;&lt;/w:rPr&gt;&lt;/m:ctrlPr&gt;&lt;/m:naryPr&gt;&lt;m:sub&gt;&lt;m:r&gt;&lt;w:rPr&gt;&lt;w:rFonts w:ascii=&quot;Cambria Math&quot; w:h-ansi=&quot;Cambria Math&quot;/&gt;&lt;wx:font wx:val=&quot;Cambria Math&quot;/&gt;&lt;w:i/&gt;&lt;w:sz-cs w:val=&quot;28&quot;/&gt;&lt;w:lang w:val=&quot;EN-US&quot;/&gt;&lt;/w:rPr&gt;&lt;m:t&gt;s&lt;/m:t&gt;&lt;/m:r&gt;&lt;/m:sub&gt;&lt;m:sup/&gt;&lt;m:e&gt;&lt;m:r&gt;&lt;w:rPr&gt;&lt;w:rFonts w:ascii=&quot;Cambria Math&quot; w:h-ansi=&quot;Cambria Math&quot;/&gt;&lt;wx:font wx:val=&quot;Cambria Math&quot;/&gt;&lt;w:i/&gt;&lt;w:sz-cs w:val=&quot;28&quot;/&gt;&lt;w:lang w:val=&quot;EN-US&quot;/&gt;&lt;/w:rPr&gt;&lt;m:t&gt;I&lt;/m:t&gt;&lt;/m:r&gt;&lt;m:sSub&gt;&lt;m:sSubPr&gt;&lt;m:ctrlPr&gt;&lt;w:rPr&gt;&lt;w:rFonts w:ascii=&quot;Cambria Math&quot; w:h-ansi=&quot;Cambria Math&quot;/&gt;&lt;wx:font wx:val=&quot;Cambria Math&quot;/&gt;&lt;w:i/&gt;&lt;w:sz-cs w:val=&quot;28&quot;/&gt;&lt;w:lang w:val=&quot;EN-US&quot;/&gt;&lt;/w:rPr&gt;&lt;/m:ctrlPr&gt;&lt;/m:sSubPr&gt;&lt;m:e&gt;&lt;m:r&gt;&lt;w:rPr&gt;&lt;w:rFonts w:ascii=&quot;Cambria Math&quot; w:h-ansi=&quot;Cambria Math&quot;/&gt;&lt;wx:font wx:val=&quot;Cambria Math&quot;/&gt;&lt;w:i/&gt;&lt;w:sz-cs w:val=&quot;28&quot;/&gt;&lt;w:lang w:val=&quot;EN-US&quot;/&gt;&lt;/w:rPr&gt;&lt;m:t&gt;p&lt;/m:t&gt;&lt;/m:r&gt;&lt;/m:e&gt;&lt;m:sub&gt;&lt;m:r&gt;&lt;w:rPr&gt;&lt;w:rFonts w:ascii=&quot;Cambria Math&quot; w:h-ansi=&quot;Cambria Math&quot;/&gt;&lt;wx:font wx:val=&quot;Cambria Math&quot;/&gt;&lt;w:i/&gt;&lt;w:sz-cs w:val=&quot;28&quot;/&gt;&lt;w:lang w:val=&quot;EN-US&quot;/&gt;&lt;/w:rPr&gt;&lt;m:t&gt;s&lt;/m:t&gt;&lt;/m:r&gt;&lt;/m:sub&gt;&lt;/m:sSub&gt;&lt;/m:e&gt;&lt;/m:nary&gt;&lt;m:ctrlPr&gt;&lt;w:rPr&gt;&lt;w:rFonts w:ascii=&quot;Cambria Math&quot; w:h-ansi=&quot;Cambria Math&quot;/&gt;&lt;wx:font wx:val=&quot;Cambria Math&quot;/&gt;&lt;w:i/&gt;&lt;w:noProof/&gt;&lt;w:sz-cs w:val=&quot;28&quot;/&gt;&lt;w:lang w:val=&quot;EN-US&quot;/&gt;&lt;/w:rPr&gt;&lt;/m:ctrlPr&gt;&lt;/m:den&gt;&lt;/m:f&gt;&lt;/m:oMath&gt;&lt;/m:oMathPara&gt;&lt;/w:p&gt;&lt;w:sectPr wsp:rsidR=&quot;00000000&quot;&gt;&lt;w:pgSz w:w=&quot;12240&quot; w:h=&quot;15840&quot;/&gt;&lt;w:pgMar w:top=&quot;850&quot; w:right=&quot;850&quot; w:bottom=&quot;850&quot; w:left=&quot;1417&quot; w:header=&quot;720&quot; w:footer=&quot;720&quot; w:gutter=&quot;0&quot;/&gt;&lt;w:cols w:space=&quot;720&quot;/&gt;&lt;/w:sectPr&gt;&lt;/wx:sect&gt;&lt;/w:body&gt;&lt;/w:wordDocument&gt;">
            <v:imagedata r:id="rId17" o:title="" chromakey="white"/>
          </v:shape>
        </w:pict>
      </w:r>
      <w:r w:rsidRPr="0066665E">
        <w:rPr>
          <w:noProof/>
          <w:szCs w:val="28"/>
        </w:rPr>
        <w:fldChar w:fldCharType="end"/>
      </w:r>
      <w:r w:rsidR="00854384" w:rsidRPr="00D22D7E">
        <w:rPr>
          <w:noProof/>
          <w:szCs w:val="28"/>
        </w:rPr>
        <w:t>,  (3.11)</w:t>
      </w:r>
    </w:p>
    <w:p w:rsidR="00854384" w:rsidRPr="00854384" w:rsidRDefault="00B92D01" w:rsidP="00854384">
      <w:pPr>
        <w:spacing w:line="360" w:lineRule="auto"/>
        <w:ind w:firstLine="426"/>
        <w:jc w:val="center"/>
        <w:rPr>
          <w:i/>
          <w:noProof/>
          <w:szCs w:val="28"/>
        </w:rPr>
      </w:pPr>
      <w:r>
        <w:pict>
          <v:shape id="_x0000_i1040" type="#_x0000_t75" style="width:432.75pt;height:3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web&quot;/&gt;&lt;w:zoom w:percent=&quot;100&quot;/&gt;&lt;w:doNotEmbedSystemFonts/&gt;&lt;w:defaultTabStop w:val=&quot;708&quot;/&gt;&lt;w:drawingGridHorizontalSpacing w:val=&quot;14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5577D&quot;/&gt;&lt;wsp:rsid wsp:val=&quot;000629A4&quot;/&gt;&lt;wsp:rsid wsp:val=&quot;00083989&quot;/&gt;&lt;wsp:rsid wsp:val=&quot;000A699F&quot;/&gt;&lt;wsp:rsid wsp:val=&quot;000D4310&quot;/&gt;&lt;wsp:rsid wsp:val=&quot;0016210C&quot;/&gt;&lt;wsp:rsid wsp:val=&quot;00177AFB&quot;/&gt;&lt;wsp:rsid wsp:val=&quot;00240656&quot;/&gt;&lt;wsp:rsid wsp:val=&quot;00250D5F&quot;/&gt;&lt;wsp:rsid wsp:val=&quot;00253766&quot;/&gt;&lt;wsp:rsid wsp:val=&quot;00255160&quot;/&gt;&lt;wsp:rsid wsp:val=&quot;00326A58&quot;/&gt;&lt;wsp:rsid wsp:val=&quot;003365A9&quot;/&gt;&lt;wsp:rsid wsp:val=&quot;00345B55&quot;/&gt;&lt;wsp:rsid wsp:val=&quot;00356DE2&quot;/&gt;&lt;wsp:rsid wsp:val=&quot;0048039E&quot;/&gt;&lt;wsp:rsid wsp:val=&quot;00513101&quot;/&gt;&lt;wsp:rsid wsp:val=&quot;0052305B&quot;/&gt;&lt;wsp:rsid wsp:val=&quot;005B3705&quot;/&gt;&lt;wsp:rsid wsp:val=&quot;005E5E87&quot;/&gt;&lt;wsp:rsid wsp:val=&quot;00665064&quot;/&gt;&lt;wsp:rsid wsp:val=&quot;0066665E&quot;/&gt;&lt;wsp:rsid wsp:val=&quot;0067303C&quot;/&gt;&lt;wsp:rsid wsp:val=&quot;00691BE3&quot;/&gt;&lt;wsp:rsid wsp:val=&quot;006C7299&quot;/&gt;&lt;wsp:rsid wsp:val=&quot;006D1368&quot;/&gt;&lt;wsp:rsid wsp:val=&quot;006E0B1E&quot;/&gt;&lt;wsp:rsid wsp:val=&quot;006E4715&quot;/&gt;&lt;wsp:rsid wsp:val=&quot;0074553F&quot;/&gt;&lt;wsp:rsid wsp:val=&quot;007B7903&quot;/&gt;&lt;wsp:rsid wsp:val=&quot;007D2FB2&quot;/&gt;&lt;wsp:rsid wsp:val=&quot;008119EC&quot;/&gt;&lt;wsp:rsid wsp:val=&quot;0082223A&quot;/&gt;&lt;wsp:rsid wsp:val=&quot;00834807&quot;/&gt;&lt;wsp:rsid wsp:val=&quot;00854384&quot;/&gt;&lt;wsp:rsid wsp:val=&quot;008A77AB&quot;/&gt;&lt;wsp:rsid wsp:val=&quot;008B2CFC&quot;/&gt;&lt;wsp:rsid wsp:val=&quot;009335A9&quot;/&gt;&lt;wsp:rsid wsp:val=&quot;009D5258&quot;/&gt;&lt;wsp:rsid wsp:val=&quot;00A11E0D&quot;/&gt;&lt;wsp:rsid wsp:val=&quot;00AB117B&quot;/&gt;&lt;wsp:rsid wsp:val=&quot;00AD2433&quot;/&gt;&lt;wsp:rsid wsp:val=&quot;00AE1074&quot;/&gt;&lt;wsp:rsid wsp:val=&quot;00AE44D3&quot;/&gt;&lt;wsp:rsid wsp:val=&quot;00BB6EE3&quot;/&gt;&lt;wsp:rsid wsp:val=&quot;00BD3048&quot;/&gt;&lt;wsp:rsid wsp:val=&quot;00C51D0C&quot;/&gt;&lt;wsp:rsid wsp:val=&quot;00C5577D&quot;/&gt;&lt;wsp:rsid wsp:val=&quot;00CB32F5&quot;/&gt;&lt;wsp:rsid wsp:val=&quot;00CE17C7&quot;/&gt;&lt;wsp:rsid wsp:val=&quot;00D22D7E&quot;/&gt;&lt;wsp:rsid wsp:val=&quot;00D47102&quot;/&gt;&lt;wsp:rsid wsp:val=&quot;00D50E18&quot;/&gt;&lt;wsp:rsid wsp:val=&quot;00DA5ADD&quot;/&gt;&lt;wsp:rsid wsp:val=&quot;00DD3CF8&quot;/&gt;&lt;wsp:rsid wsp:val=&quot;00DF309D&quot;/&gt;&lt;wsp:rsid wsp:val=&quot;00E14152&quot;/&gt;&lt;wsp:rsid wsp:val=&quot;00EA53E1&quot;/&gt;&lt;wsp:rsid wsp:val=&quot;00F13FD2&quot;/&gt;&lt;wsp:rsid wsp:val=&quot;00FD61B8&quot;/&gt;&lt;wsp:rsid wsp:val=&quot;00FF3D9E&quot;/&gt;&lt;/wsp:rsids&gt;&lt;/w:docPr&gt;&lt;w:body&gt;&lt;wx:sect&gt;&lt;w:p wsp:rsidR=&quot;00000000&quot; wsp:rsidRPr=&quot;00253766&quot; wsp:rsidRDefault=&quot;00253766&quot; wsp:rsidP=&quot;00253766&quot;&gt;&lt;m:oMathPara&gt;&lt;m:oMath&gt;&lt;m:r&gt;&lt;w:rPr&gt;&lt;w:rFonts w:ascii=&quot;Cambria Math&quot; w:h-ansi=&quot;Cambria Math&quot;/&gt;&lt;wx:font wx:val=&quot;Cambria Math&quot;/&gt;&lt;w:i/&gt;&lt;w:sz-cs w:val=&quot;28&quot;/&gt;&lt;w:lang w:val=&quot;EN-US&quot;/&gt;&lt;/w:rPr&gt;&lt;m:t&gt;РіРґРµ &lt;/m:t&gt;&lt;/m:r&gt;&lt;m:nary&gt;&lt;m:naryPr&gt;&lt;m:chr m:val=&quot;в€‘&quot;/&gt;&lt;m:limLoc m:val=&quot;undOvr&quot;/&gt;&lt;m:supHide m:val=&quot;1&quot;/&gt;&lt;m:ctrlPr&gt;&lt;w:rPr&gt;&lt;w:rFonts w:ascii=&quot;Cambria Math&quot; w:h-ansi=&quot;Cambria Math&quot;/&gt;&lt;wx:font wx:val=&quot;Cambria Math&quot;/&gt;&lt;w:i/&gt;&lt;w:sz-cs w:val=&quot;28&quot;/&gt;&lt;w:lang w:val=&quot;EN-US&quot;/&gt;&lt;/w:rPr&gt;&lt;/m:ctrlPr&gt;&lt;/m:naryPr&gt;&lt;m:sub&gt;&lt;m:r&gt;&lt;w:rPr&gt;&lt;w:rFonts w:ascii=&quot;Cambria Math&quot; w:h-ansi=&quot;Cambria Math&quot;/&gt;&lt;wx:font wx:val=&quot;Cambria Math&quot;/&gt;&lt;w:i/&gt;&lt;w:sz-cs w:val=&quot;28&quot;/&gt;&lt;w:lang w:val=&quot;EN-US&quot;/&gt;&lt;/w:rPr&gt;&lt;m:t&gt;r&lt;/m:t&gt;&lt;/m:r&gt;&lt;/m:sub&gt;&lt;m:sup/&gt;&lt;m:e&gt;&lt;m:r&gt;&lt;w:rPr&gt;&lt;w:rFonts w:ascii=&quot;Cambria Math&quot; w:h-ansi=&quot;Cambria Math&quot;/&gt;&lt;wx:font wx:val=&quot;Cambria Math&quot;/&gt;&lt;w:i/&gt;&lt;w:sz-cs w:val=&quot;28&quot;/&gt;&lt;w:lang w:val=&quot;EN-US&quot;/&gt;&lt;/w:rPr&gt;&lt;m:t&gt;I&lt;/m:t&gt;&lt;/m:r&gt;&lt;m:sSub&gt;&lt;m:sSubPr&gt;&lt;m:ctrlPr&gt;&lt;w:rPr&gt;&lt;w:rFonts w:ascii=&quot;Cambria Math&quot; w:h-ansi=&quot;Cambria Math&quot;/&gt;&lt;wx:font wx:val=&quot;Cambria Math&quot;/&gt;&lt;w:i/&gt;&lt;w:sz-cs w:val=&quot;28&quot;/&gt;&lt;w:lang w:val=&quot;EN-US&quot;/&gt;&lt;/w:rPr&gt;&lt;/m:ctrlPr&gt;&lt;/m:sSubPr&gt;&lt;m:e&gt;&lt;m:r&gt;&lt;w:rPr&gt;&lt;w:rFonts w:ascii=&quot;Cambria Math&quot; w:h-ansi=&quot;Cambria Math&quot;/&gt;&lt;wx:font wx:val=&quot;Cambria Math&quot;/&gt;&lt;w:i/&gt;&lt;w:sz-cs w:val=&quot;28&quot;/&gt;&lt;w:lang w:val=&quot;EN-US&quot;/&gt;&lt;/w:rPr&gt;&lt;m:t&gt;a&lt;/m:t&gt;&lt;/m:r&gt;&lt;/m:e&gt;&lt;m:sub&gt;&lt;m:r&gt;&lt;w:rPr&gt;&lt;w:rFonts w:ascii=&quot;Cambria Math&quot; w:h-ansi=&quot;Cambria Math&quot;/&gt;&lt;wx:font wx:val=&quot;Cambria Math&quot;/&gt;&lt;w:i/&gt;&lt;w:sz-cs w:val=&quot;28&quot;/&gt;&lt;w:lang w:val=&quot;EN-US&quot;/&gt;&lt;/w:rPr&gt;&lt;m:t&gt;r&lt;/m:t&gt;&lt;/m:r&gt;&lt;/m:sub&gt;&lt;/m:sSub&gt;&lt;/m:e&gt;&lt;/m:nary&gt;&lt;m:r&gt;&lt;w:rPr&gt;&lt;w:rFonts w:ascii=&quot;Cambria Math&quot; w:h-ansi=&quot;Cambria Math&quot;/&gt;&lt;wx:font wx:val=&quot;Cambria Math&quot;/&gt;&lt;w:i/&gt;&lt;w:sz-cs w:val=&quot;28&quot;/&gt;&lt;w:lang w:val=&quot;EN-US&quot;/&gt;&lt;/w:rPr&gt;&lt;m:t&gt;- &lt;/m:t&gt;&lt;/m:r&gt;&lt;m:r&gt;&lt;w:rPr&gt;&lt;w:rFonts w:ascii=&quot;Cambria Math&quot; w:h-ansi=&quot;Cambria Math&quot;/&gt;&lt;wx:font wx:val=&quot;Cambria Math&quot;/&gt;&lt;w:i/&gt;&lt;w:sz-cs w:val=&quot;28&quot;/&gt;&lt;/w:rPr&gt;&lt;m:t&gt;РёРЅРІРµСЃС‚РёС†РёРѕРЅРЅС‹Рµ&lt;/m:t&gt;&lt;/m:r&gt;&lt;m:r&gt;&lt;w:rPr&gt;&lt;w:rFonts w:ascii=&quot;Cambria Math&quot; w:h-ansi=&quot;Cambria Math&quot;/&gt;&lt;wx:font wx:val=&quot;Cambria Math&quot;/&gt;&lt;w:i/&gt;&lt;w:sz-cs w:val=&quot;28&quot;/&gt;&lt;w:lang w:val=&quot;EN-US&quot;/&gt;&lt;/w:rPr&gt;&lt;m:t&gt; &lt;/m:t&gt;&lt;/m:r&gt;&lt;m:r&gt;&lt;w:rPr&gt;&lt;w:rFonts w:ascii=&quot;Cambria Math&quot; w:h-ansi=&quot;Cambria Math&quot;/&gt;&lt;wx:font wx:val=&quot;Cambria Math&quot;/&gt;&lt;w:i/&gt;&lt;w:sz-cs w:val=&quot;28&quot;/&gt;&lt;/w:rPr&gt;&lt;m:t&gt;Р°РєС‚РёРІС‹&lt;/m:t&gt;&lt;/m:r&gt;&lt;m:r&gt;&lt;w:rPr&gt;&lt;w:rFonts w:ascii=&quot;Cambria Math&quot; w:h-ansi=&quot;Cambria Math&quot;/&gt;&lt;wx:font wx:val=&quot;Cambria Math&quot;/&gt;&lt;w:i/&gt;&lt;w:sz-cs w:val=&quot;28&quot;/&gt;&lt;w:lang w:val=&quot;EN-US&quot;/&gt;&lt;/w:rPr&gt;&lt;m:t&gt;, &lt;/m:t&gt;&lt;/m:r&gt;&lt;m:r&gt;&lt;w:rPr&gt;&lt;w:rFonts w:ascii=&quot;Cambria Math&quot; w:h-ansi=&quot;Cambria Math&quot;/&gt;&lt;wx:font wx:val=&quot;Cambria Math&quot;/&gt;&lt;w:i/&gt;&lt;w:sz-cs w:val=&quot;28&quot;/&gt;&lt;/w:rPr&gt;&lt;m:t&gt;РІР·РІРµС€Р°РЅРЅС‹Рµ&lt;/m:t&gt;&lt;/m:r&gt;&lt;m:r&gt;&lt;w:rPr&gt;&lt;w:rFonts w:ascii=&quot;Cambria Math&quot; w:h-ansi=&quot;Cambria Math&quot;/&gt;&lt;wx:font wx:val=&quot;Cambria Math&quot;/&gt;&lt;w:i/&gt;&lt;w:sz-cs w:val=&quot;28&quot;/&gt;&lt;w:lang w:val=&quot;EN-US&quot;/&gt;&lt;/w:rPr&gt;&lt;m:t&gt; &lt;/m:t&gt;&lt;/m:r&gt;&lt;m:r&gt;&lt;w:rPr&gt;&lt;w:rFonts w:ascii=&quot;Cambria Math&quot; w:h-ansi=&quot;Cambria Math&quot;/&gt;&lt;wx:font wx:val=&quot;Cambria Math&quot;/&gt;&lt;w:i/&gt;&lt;w:sz-cs w:val=&quot;28&quot;/&gt;&lt;/w:rPr&gt;&lt;m:t&gt;СЃ&lt;/m:t&gt;&lt;/m:r&gt;&lt;m:r&gt;&lt;w:rPr&gt;&lt;w:rFonts w:ascii=&quot;Cambria Math&quot; w:h-ansi=&quot;Cambria Math&quot;/&gt;&lt;wx:font wx:val=&quot;Cambria Math&quot;/&gt;&lt;w:i/&gt;&lt;w:sz-cs w:val=&quot;28&quot;/&gt;&lt;w:lang w:val=&quot;EN-US&quot;/&gt;&lt;/w:rPr&gt;&lt;m:t&gt; &lt;/m:t&gt;&lt;/m:r&gt;&lt;m:r&gt;&lt;w:rPr&gt;&lt;w:rFonts w:ascii=&quot;Cambria Math&quot; w:h-ansi=&quot;Cambria Math&quot;/&gt;&lt;wx:font wx:val=&quot;Cambria Math&quot;/&gt;&lt;w:i/&gt;&lt;w:sz-cs w:val=&quot;28&quot;/&gt;&lt;/w:rPr&gt;&lt;m:t&gt;СѓС‡РµС‚РѕРј&lt;/m:t&gt;&lt;/m:r&gt;&lt;m:r&gt;&lt;w:rPr&gt;&lt;w:rFonts w:ascii=&quot;Cambria Math&quot; w:h-ansi=&quot;Cambria Math&quot;/&gt;&lt;wx:font wx:val=&quot;Cambria Math&quot;/&gt;&lt;w:i/&gt;&lt;w:sz-cs w:val=&quot;28&quot;/&gt;&lt;w:lang w:val=&quot;EN-US&quot;/&gt;&lt;/w:rPr&gt;&lt;m:t&gt; &lt;/m:t&gt;&lt;/m:r&gt;&lt;m:r&gt;&lt;w:rPr&gt;&lt;w:rFonts w:ascii=&quot;Cambria Math&quot; w:h-ansi=&quot;Cambria Math&quot;/&gt;&lt;wx:font wx:val=&quot;Cambria Math&quot;/&gt;&lt;w:i/&gt;&lt;w:sz-cs w:val=&quot;28&quot;/&gt;&lt;/w:rPr&gt;&lt;m:t&gt;СЂРёСЃРєР°&lt;/m:t&gt;&lt;/m:r&gt;&lt;m:r&gt;&lt;w:rPr&gt;&lt;w:rFonts w:ascii=&quot;Cambria Math&quot; w:h-ansi=&quot;Cambria Math&quot;/&gt;&lt;wx:font wx:val=&quot;Cambria Math&quot;/&gt;&lt;w:i/&gt;&lt;w:sz-cs w:val=&quot;28&quot;/&gt;&lt;w:lang w:val=&quot;EN-US&quot;/&gt;&lt;/w:rPr&gt;&lt;m:t&gt;;&lt;/m:t&gt;&lt;/m:r&gt;&lt;/m:oMath&gt;&lt;/m:oMathPara&gt;&lt;/w:p&gt;&lt;w:sectPr wsp:rsidR=&quot;00000000&quot; wsp:rsidRPr=&quot;00253766&quot;&gt;&lt;w:pgSz w:w=&quot;12240&quot; w:h=&quot;15840&quot;/&gt;&lt;w:pgMar w:top=&quot;850&quot; w:right=&quot;850&quot; w:bottom=&quot;850&quot; w:left=&quot;1417&quot; w:header=&quot;720&quot; w:footer=&quot;720&quot; w:gutter=&quot;0&quot;/&gt;&lt;w:cols w:space=&quot;720&quot;/&gt;&lt;/w:sectPr&gt;&lt;/wx:sect&gt;&lt;/w:body&gt;&lt;/w:wordDocument&gt;">
            <v:imagedata r:id="rId18" o:title="" chromakey="white"/>
          </v:shape>
        </w:pict>
      </w:r>
      <w:r w:rsidR="00854384" w:rsidRPr="0066665E">
        <w:rPr>
          <w:rFonts w:ascii="Cambria Math" w:hAnsi="Cambria Math"/>
          <w:szCs w:val="28"/>
        </w:rPr>
        <w:br/>
      </w:r>
      <w:r>
        <w:pict>
          <v:shape id="_x0000_i1041" type="#_x0000_t75" style="width:495pt;height:3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web&quot;/&gt;&lt;w:zoom w:percent=&quot;100&quot;/&gt;&lt;w:doNotEmbedSystemFonts/&gt;&lt;w:defaultTabStop w:val=&quot;708&quot;/&gt;&lt;w:drawingGridHorizontalSpacing w:val=&quot;14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5577D&quot;/&gt;&lt;wsp:rsid wsp:val=&quot;000629A4&quot;/&gt;&lt;wsp:rsid wsp:val=&quot;00083989&quot;/&gt;&lt;wsp:rsid wsp:val=&quot;000A699F&quot;/&gt;&lt;wsp:rsid wsp:val=&quot;000D4310&quot;/&gt;&lt;wsp:rsid wsp:val=&quot;0016210C&quot;/&gt;&lt;wsp:rsid wsp:val=&quot;00177AFB&quot;/&gt;&lt;wsp:rsid wsp:val=&quot;00240656&quot;/&gt;&lt;wsp:rsid wsp:val=&quot;00250D5F&quot;/&gt;&lt;wsp:rsid wsp:val=&quot;00255160&quot;/&gt;&lt;wsp:rsid wsp:val=&quot;00326A58&quot;/&gt;&lt;wsp:rsid wsp:val=&quot;003365A9&quot;/&gt;&lt;wsp:rsid wsp:val=&quot;00345B55&quot;/&gt;&lt;wsp:rsid wsp:val=&quot;00356DE2&quot;/&gt;&lt;wsp:rsid wsp:val=&quot;0048039E&quot;/&gt;&lt;wsp:rsid wsp:val=&quot;00513101&quot;/&gt;&lt;wsp:rsid wsp:val=&quot;0052305B&quot;/&gt;&lt;wsp:rsid wsp:val=&quot;005B3705&quot;/&gt;&lt;wsp:rsid wsp:val=&quot;005E5E87&quot;/&gt;&lt;wsp:rsid wsp:val=&quot;00665064&quot;/&gt;&lt;wsp:rsid wsp:val=&quot;0066665E&quot;/&gt;&lt;wsp:rsid wsp:val=&quot;0067303C&quot;/&gt;&lt;wsp:rsid wsp:val=&quot;00691BE3&quot;/&gt;&lt;wsp:rsid wsp:val=&quot;006C7299&quot;/&gt;&lt;wsp:rsid wsp:val=&quot;006D1368&quot;/&gt;&lt;wsp:rsid wsp:val=&quot;006E0B1E&quot;/&gt;&lt;wsp:rsid wsp:val=&quot;006E4715&quot;/&gt;&lt;wsp:rsid wsp:val=&quot;0074553F&quot;/&gt;&lt;wsp:rsid wsp:val=&quot;007B7903&quot;/&gt;&lt;wsp:rsid wsp:val=&quot;007D2FB2&quot;/&gt;&lt;wsp:rsid wsp:val=&quot;008119EC&quot;/&gt;&lt;wsp:rsid wsp:val=&quot;0082223A&quot;/&gt;&lt;wsp:rsid wsp:val=&quot;00834807&quot;/&gt;&lt;wsp:rsid wsp:val=&quot;00854384&quot;/&gt;&lt;wsp:rsid wsp:val=&quot;008A77AB&quot;/&gt;&lt;wsp:rsid wsp:val=&quot;008B2CFC&quot;/&gt;&lt;wsp:rsid wsp:val=&quot;009335A9&quot;/&gt;&lt;wsp:rsid wsp:val=&quot;009D5258&quot;/&gt;&lt;wsp:rsid wsp:val=&quot;00A11E0D&quot;/&gt;&lt;wsp:rsid wsp:val=&quot;00AB117B&quot;/&gt;&lt;wsp:rsid wsp:val=&quot;00AD2433&quot;/&gt;&lt;wsp:rsid wsp:val=&quot;00AE1074&quot;/&gt;&lt;wsp:rsid wsp:val=&quot;00AE44D3&quot;/&gt;&lt;wsp:rsid wsp:val=&quot;00BB6EE3&quot;/&gt;&lt;wsp:rsid wsp:val=&quot;00BD3048&quot;/&gt;&lt;wsp:rsid wsp:val=&quot;00C51D0C&quot;/&gt;&lt;wsp:rsid wsp:val=&quot;00C5577D&quot;/&gt;&lt;wsp:rsid wsp:val=&quot;00CB32F5&quot;/&gt;&lt;wsp:rsid wsp:val=&quot;00CE17C7&quot;/&gt;&lt;wsp:rsid wsp:val=&quot;00D03D91&quot;/&gt;&lt;wsp:rsid wsp:val=&quot;00D22D7E&quot;/&gt;&lt;wsp:rsid wsp:val=&quot;00D47102&quot;/&gt;&lt;wsp:rsid wsp:val=&quot;00D50E18&quot;/&gt;&lt;wsp:rsid wsp:val=&quot;00DA5ADD&quot;/&gt;&lt;wsp:rsid wsp:val=&quot;00DD3CF8&quot;/&gt;&lt;wsp:rsid wsp:val=&quot;00DF309D&quot;/&gt;&lt;wsp:rsid wsp:val=&quot;00E14152&quot;/&gt;&lt;wsp:rsid wsp:val=&quot;00EA53E1&quot;/&gt;&lt;wsp:rsid wsp:val=&quot;00F13FD2&quot;/&gt;&lt;wsp:rsid wsp:val=&quot;00FD61B8&quot;/&gt;&lt;wsp:rsid wsp:val=&quot;00FF3D9E&quot;/&gt;&lt;/wsp:rsids&gt;&lt;/w:docPr&gt;&lt;w:body&gt;&lt;wx:sect&gt;&lt;w:p wsp:rsidR=&quot;00000000&quot; wsp:rsidRPr=&quot;00D03D91&quot; wsp:rsidRDefault=&quot;00D03D91&quot; wsp:rsidP=&quot;00D03D91&quot;&gt;&lt;m:oMathPara&gt;&lt;m:oMath&gt;&lt;m:nary&gt;&lt;m:naryPr&gt;&lt;m:chr m:val=&quot;в€‘&quot;/&gt;&lt;m:limLoc m:val=&quot;undOvr&quot;/&gt;&lt;m:supHide m:val=&quot;1&quot;/&gt;&lt;m:ctrlPr&gt;&lt;w:rPr&gt;&lt;w:rFonts w:ascii=&quot;Cambria Math&quot; w:h-ansi=&quot;Cambria Math&quot;/&gt;&lt;wx:font wx:val=&quot;Cambria Math&quot;/&gt;&lt;w:i/&gt;&lt;w:noProof/&gt;&lt;w:sz-cs w:val=&quot;28&quot;/&gt;&lt;/w:rPr&gt;&lt;/m:ctrlPr&gt;&lt;/m:naryPr&gt;&lt;m:sub&gt;&lt;m:r&gt;&lt;w:rPr&gt;&lt;w:rFonts w:ascii=&quot;Cambria Math&quot; w:h-ansi=&quot;Cambria Math&quot;/&gt;&lt;wx:font wx:val=&quot;Cambria Math&quot;/&gt;&lt;w:i/&gt;&lt;w:noProof/&gt;&lt;w:sz-cs w:val=&quot;28&quot;/&gt;&lt;/w:rPr&gt;&lt;m:t&gt;s&lt;/m:t&gt;&lt;/m:r&gt;&lt;/m:sub&gt;&lt;m:sup/&gt;&lt;m:e&gt;&lt;m:r&gt;&lt;w:rPr&gt;&lt;w:rFonts w:ascii=&quot;Cambria Math&quot; w:h-ansi=&quot;Cambria Math&quot;/&gt;&lt;wx:font wx:val=&quot;Cambria Math&quot;/&gt;&lt;w:i/&gt;&lt;w:noProof/&gt;&lt;w:sz-cs w:val=&quot;28&quot;/&gt;&lt;/w:rPr&gt;&lt;m:t&gt;I&lt;/m:t&gt;&lt;/m:r&gt;&lt;m:sSub&gt;&lt;m:sSubPr&gt;&lt;m:ctrlPr&gt;&lt;w:rPr&gt;&lt;w:rFonts w:ascii=&quot;Cambria Math&quot; w:h-ansi=&quot;Cambria Math&quot;/&gt;&lt;wx:font wx:val=&quot;Cambria Math&quot;/&gt;&lt;w:i/&gt;&lt;w:noProof/&gt;&lt;w:sz-cs w:val=&quot;28&quot;/&gt;&lt;/w:rPr&gt;&lt;/m:ctrlPr&gt;&lt;/m:sSubPr&gt;&lt;m:e&gt;&lt;m:r&gt;&lt;w:rPr&gt;&lt;w:rFonts w:ascii=&quot;Cambria Math&quot; w:h-ansi=&quot;Cambria Math&quot;/&gt;&lt;wx:font wx:val=&quot;Cambria Math&quot;/&gt;&lt;w:i/&gt;&lt;w:noProof/&gt;&lt;w:sz-cs w:val=&quot;28&quot;/&gt;&lt;/w:rPr&gt;&lt;m:t&gt;p&lt;/m:t&gt;&lt;/m:r&gt;&lt;/m:e&gt;&lt;m:sub&gt;&lt;m:r&gt;&lt;w:rPr&gt;&lt;w:rFonts w:ascii=&quot;Cambria Math&quot; w:h-ansi=&quot;Cambria Math&quot;/&gt;&lt;wx:font wx:val=&quot;Cambria Math&quot;/&gt;&lt;w:i/&gt;&lt;w:noProof/&gt;&lt;w:sz-cs w:val=&quot;28&quot;/&gt;&lt;/w:rPr&gt;&lt;m:t&gt;s&lt;/m:t&gt;&lt;/m:r&gt;&lt;/m:sub&gt;&lt;/m:sSub&gt;&lt;m:r&gt;&lt;w:rPr&gt;&lt;w:rFonts w:ascii=&quot;Cambria Math&quot; w:h-ansi=&quot;Cambria Math&quot;/&gt;&lt;wx:font wx:val=&quot;Cambria Math&quot;/&gt;&lt;w:i/&gt;&lt;w:noProof/&gt;&lt;w:sz-cs w:val=&quot;28&quot;/&gt;&lt;/w:rPr&gt;&lt;m:t&gt;- РёСЃС‚РѕС‡РЅРёРєРё РёС… С„РёРЅР°РЅСЃРёСЂРѕРІР°РЅРёСЏ, РІР·РІРµС€Р°РЅРЅС‹Рµ  СЃ СѓС‡РµС‚РѕРј СЃС‚Р°Р±РёР»СЊРЅРѕСЃС‚Рё&lt;/m:t&gt;&lt;/m:r&gt;&lt;/m:e&gt;&lt;/m:nary&gt;&lt;/m:oMath&gt;&lt;/m:oMathPara&gt;&lt;/w:p&gt;&lt;w:sectPr wsp:rsidR=&quot;00000000&quot; wsp:rsidRPr=&quot;00D03D91&quot;&gt;&lt;w:pgSz w:w=&quot;12240&quot; w:h=&quot;15840&quot;/&gt;&lt;w:pgMar w:top=&quot;850&quot; w:right=&quot;850&quot; w:bottom=&quot;850&quot; w:left=&quot;1417&quot; w:header=&quot;720&quot; w:footer=&quot;720&quot; w:gutter=&quot;0&quot;/&gt;&lt;w:cols w:space=&quot;720&quot;/&gt;&lt;/w:sectPr&gt;&lt;/wx:sect&gt;&lt;/w:body&gt;&lt;/w:wordDocument&gt;">
            <v:imagedata r:id="rId19" o:title="" chromakey="white"/>
          </v:shape>
        </w:pict>
      </w:r>
    </w:p>
    <w:p w:rsidR="00C51D0C" w:rsidRPr="00250D5F" w:rsidRDefault="00854384" w:rsidP="00250D5F">
      <w:pPr>
        <w:spacing w:line="360" w:lineRule="auto"/>
        <w:ind w:firstLine="426"/>
        <w:rPr>
          <w:szCs w:val="28"/>
        </w:rPr>
      </w:pPr>
      <w:r w:rsidRPr="00854384">
        <w:rPr>
          <w:noProof/>
          <w:szCs w:val="28"/>
        </w:rPr>
        <w:t xml:space="preserve"> </w:t>
      </w:r>
      <w:r w:rsidR="00C51D0C" w:rsidRPr="00250D5F">
        <w:rPr>
          <w:szCs w:val="28"/>
        </w:rPr>
        <w:t>Для присвоения коэффициентов риска определенным группам инвестиционных активов может быть использована методика Центрального банка РФ. Стабильность пассивов рассматриваемой методикой не оценивается. Результаты расчета коэффициента стабильности инвестиционного портфеля по группе финансово-устойчивых банков свидетельствуют о том, что его рекомендуемое значение составляет 0,9-1,2. Более низкое значение коэффициента свидетельствует о недостаточной эффективности использования источников финансирования инвестиций, а более высокое — о повышенном риске и неустойчивости структуры инвестиционного портфеля. Данный коэффициент может быть рассчитан для оценки стабильности не только совокупного инвестиционного портфеля, но и отдельных инвестиционных активов.</w:t>
      </w:r>
      <w:r w:rsidR="00C51D0C" w:rsidRPr="00250D5F">
        <w:rPr>
          <w:szCs w:val="28"/>
        </w:rPr>
        <w:br/>
        <w:t>Вследствие специфики деятельности банка как финансового посредника собственный капитал банка занимает незначительную долю в его общей ресурсной базе по сравнению с нефинансовыми предприятиями, для которых характерна более высокая доля собственных средств, чем заемных. Это обстоятельство обусловливает различие подходов к определению стабильности инвестиционного портфеля банка и предприятия. Так, при оценке стабильности инвестиционного портфеля предприятия объем инвестиций целесообразнее соотносить с собственными источниками их покрытия.</w:t>
      </w:r>
      <w:r w:rsidR="00C51D0C" w:rsidRPr="00250D5F">
        <w:rPr>
          <w:szCs w:val="28"/>
        </w:rPr>
        <w:br/>
        <w:t xml:space="preserve">Исходя из этого оценить стабильность инвестиционного портфеля предприятия можно путем расчета соотношения между суммами вложений по различным направлениям инвестирования и объемом собственных средств (капитала) предприятия </w:t>
      </w:r>
      <w:r w:rsidR="00C51D0C" w:rsidRPr="00250D5F">
        <w:rPr>
          <w:rStyle w:val="a8"/>
          <w:szCs w:val="28"/>
        </w:rPr>
        <w:t>К</w:t>
      </w:r>
      <w:r w:rsidR="00C51D0C" w:rsidRPr="00250D5F">
        <w:rPr>
          <w:szCs w:val="28"/>
        </w:rPr>
        <w:t xml:space="preserve"> по формуле</w:t>
      </w:r>
    </w:p>
    <w:p w:rsidR="00C51D0C" w:rsidRPr="00250D5F" w:rsidRDefault="00B92D01" w:rsidP="00513101">
      <w:pPr>
        <w:spacing w:line="360" w:lineRule="auto"/>
        <w:ind w:firstLine="426"/>
        <w:jc w:val="center"/>
        <w:rPr>
          <w:szCs w:val="28"/>
        </w:rPr>
      </w:pPr>
      <w:r>
        <w:pict>
          <v:shape id="_x0000_i1042" type="#_x0000_t75" style="width:126pt;height:39.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web&quot;/&gt;&lt;w:zoom w:percent=&quot;100&quot;/&gt;&lt;w:doNotEmbedSystemFonts/&gt;&lt;w:defaultTabStop w:val=&quot;708&quot;/&gt;&lt;w:drawingGridHorizontalSpacing w:val=&quot;14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5577D&quot;/&gt;&lt;wsp:rsid wsp:val=&quot;000629A4&quot;/&gt;&lt;wsp:rsid wsp:val=&quot;00083989&quot;/&gt;&lt;wsp:rsid wsp:val=&quot;000A699F&quot;/&gt;&lt;wsp:rsid wsp:val=&quot;000D4310&quot;/&gt;&lt;wsp:rsid wsp:val=&quot;0016210C&quot;/&gt;&lt;wsp:rsid wsp:val=&quot;00177AFB&quot;/&gt;&lt;wsp:rsid wsp:val=&quot;00240656&quot;/&gt;&lt;wsp:rsid wsp:val=&quot;00250D5F&quot;/&gt;&lt;wsp:rsid wsp:val=&quot;00255160&quot;/&gt;&lt;wsp:rsid wsp:val=&quot;00326A58&quot;/&gt;&lt;wsp:rsid wsp:val=&quot;003365A9&quot;/&gt;&lt;wsp:rsid wsp:val=&quot;00345B55&quot;/&gt;&lt;wsp:rsid wsp:val=&quot;00356DE2&quot;/&gt;&lt;wsp:rsid wsp:val=&quot;0048039E&quot;/&gt;&lt;wsp:rsid wsp:val=&quot;00513101&quot;/&gt;&lt;wsp:rsid wsp:val=&quot;0052305B&quot;/&gt;&lt;wsp:rsid wsp:val=&quot;005B3705&quot;/&gt;&lt;wsp:rsid wsp:val=&quot;005E5E87&quot;/&gt;&lt;wsp:rsid wsp:val=&quot;00665064&quot;/&gt;&lt;wsp:rsid wsp:val=&quot;0066665E&quot;/&gt;&lt;wsp:rsid wsp:val=&quot;0067303C&quot;/&gt;&lt;wsp:rsid wsp:val=&quot;00691BE3&quot;/&gt;&lt;wsp:rsid wsp:val=&quot;006C7299&quot;/&gt;&lt;wsp:rsid wsp:val=&quot;006D1368&quot;/&gt;&lt;wsp:rsid wsp:val=&quot;006E0B1E&quot;/&gt;&lt;wsp:rsid wsp:val=&quot;006E4715&quot;/&gt;&lt;wsp:rsid wsp:val=&quot;0074553F&quot;/&gt;&lt;wsp:rsid wsp:val=&quot;007B7903&quot;/&gt;&lt;wsp:rsid wsp:val=&quot;007D2FB2&quot;/&gt;&lt;wsp:rsid wsp:val=&quot;008119EC&quot;/&gt;&lt;wsp:rsid wsp:val=&quot;0082223A&quot;/&gt;&lt;wsp:rsid wsp:val=&quot;00834807&quot;/&gt;&lt;wsp:rsid wsp:val=&quot;00854384&quot;/&gt;&lt;wsp:rsid wsp:val=&quot;008A77AB&quot;/&gt;&lt;wsp:rsid wsp:val=&quot;008B2CFC&quot;/&gt;&lt;wsp:rsid wsp:val=&quot;009335A9&quot;/&gt;&lt;wsp:rsid wsp:val=&quot;009D5258&quot;/&gt;&lt;wsp:rsid wsp:val=&quot;00A11E0D&quot;/&gt;&lt;wsp:rsid wsp:val=&quot;00AB117B&quot;/&gt;&lt;wsp:rsid wsp:val=&quot;00AD2433&quot;/&gt;&lt;wsp:rsid wsp:val=&quot;00AE1074&quot;/&gt;&lt;wsp:rsid wsp:val=&quot;00AE44D3&quot;/&gt;&lt;wsp:rsid wsp:val=&quot;00BA4A6E&quot;/&gt;&lt;wsp:rsid wsp:val=&quot;00BB6EE3&quot;/&gt;&lt;wsp:rsid wsp:val=&quot;00BD3048&quot;/&gt;&lt;wsp:rsid wsp:val=&quot;00C51D0C&quot;/&gt;&lt;wsp:rsid wsp:val=&quot;00C5577D&quot;/&gt;&lt;wsp:rsid wsp:val=&quot;00CB32F5&quot;/&gt;&lt;wsp:rsid wsp:val=&quot;00CE17C7&quot;/&gt;&lt;wsp:rsid wsp:val=&quot;00D22D7E&quot;/&gt;&lt;wsp:rsid wsp:val=&quot;00D47102&quot;/&gt;&lt;wsp:rsid wsp:val=&quot;00D50E18&quot;/&gt;&lt;wsp:rsid wsp:val=&quot;00DA5ADD&quot;/&gt;&lt;wsp:rsid wsp:val=&quot;00DD3CF8&quot;/&gt;&lt;wsp:rsid wsp:val=&quot;00DF309D&quot;/&gt;&lt;wsp:rsid wsp:val=&quot;00E14152&quot;/&gt;&lt;wsp:rsid wsp:val=&quot;00EA53E1&quot;/&gt;&lt;wsp:rsid wsp:val=&quot;00F13FD2&quot;/&gt;&lt;wsp:rsid wsp:val=&quot;00FD61B8&quot;/&gt;&lt;wsp:rsid wsp:val=&quot;00FF3D9E&quot;/&gt;&lt;/wsp:rsids&gt;&lt;/w:docPr&gt;&lt;w:body&gt;&lt;wx:sect&gt;&lt;w:p wsp:rsidR=&quot;00000000&quot; wsp:rsidRPr=&quot;00BA4A6E&quot; wsp:rsidRDefault=&quot;00BA4A6E&quot; wsp:rsidP=&quot;00BA4A6E&quot;&gt;&lt;m:oMathPara&gt;&lt;m:oMath&gt;&lt;m:sSub&gt;&lt;m:sSubPr&gt;&lt;m:ctrlPr&gt;&lt;w:rPr&gt;&lt;w:rFonts w:ascii=&quot;Cambria Math&quot; w:h-ansi=&quot;Cambria Math&quot;/&gt;&lt;wx:font wx:val=&quot;Cambria Math&quot;/&gt;&lt;w:i/&gt;&lt;w:sz-cs w:val=&quot;28&quot;/&gt;&lt;/w:rPr&gt;&lt;/m:ctrlPr&gt;&lt;/m:sSubPr&gt;&lt;m:e&gt;&lt;m:r&gt;&lt;w:rPr&gt;&lt;w:rFonts w:ascii=&quot;Cambria Math&quot; w:h-ansi=&quot;Cambria Math&quot;/&gt;&lt;wx:font wx:val=&quot;Cambria Math&quot;/&gt;&lt;w:i/&gt;&lt;w:sz-cs w:val=&quot;28&quot;/&gt;&lt;/w:rPr&gt;&lt;m:t&gt;K&lt;/m:t&gt;&lt;/m:r&gt;&lt;/m:e&gt;&lt;m:sub&gt;&lt;m:r&gt;&lt;w:rPr&gt;&lt;w:rFonts w:ascii=&quot;Cambria Math&quot; w:h-ansi=&quot;Cambria Math&quot;/&gt;&lt;wx:font wx:val=&quot;Cambria Math&quot;/&gt;&lt;w:i/&gt;&lt;w:sz-cs w:val=&quot;28&quot;/&gt;&lt;/w:rPr&gt;&lt;m:t&gt;s&lt;/m:t&gt;&lt;/m:r&gt;&lt;/m:sub&gt;&lt;/m:sSub&gt;&lt;m:r&gt;&lt;w:rPr&gt;&lt;w:rFonts w:ascii=&quot;Cambria Math&quot; w:h-ansi=&quot;Cambria Math&quot;/&gt;&lt;wx:font wx:val=&quot;Cambria Math&quot;/&gt;&lt;w:i/&gt;&lt;w:sz-cs w:val=&quot;28&quot;/&gt;&lt;/w:rPr&gt;&lt;m:t&gt;=&lt;/m:t&gt;&lt;/m:r&gt;&lt;m:nary&gt;&lt;m:naryPr&gt;&lt;m:chr m:val=&quot;в€‘&quot;/&gt;&lt;m:limLoc m:val=&quot;undOvr&quot;/&gt;&lt;m:supHide m:val=&quot;1&quot;/&gt;&lt;m:ctrlPr&gt;&lt;w:rPr&gt;&lt;w:rFonts w:ascii=&quot;Cambria Math&quot; w:h-ansi=&quot;Cambria Math&quot;/&gt;&lt;wx:font wx:val=&quot;Cambria Math&quot;/&gt;&lt;w:i/&gt;&lt;w:sz-cs w:val=&quot;28&quot;/&gt;&lt;/w:rPr&gt;&lt;/m:ctrlPr&gt;&lt;/m:naryPr&gt;&lt;m:sub&gt;&lt;m:r&gt;&lt;w:rPr&gt;&lt;w:rFonts w:ascii=&quot;Cambria Math&quot; w:h-ansi=&quot;Cambria Math&quot;/&gt;&lt;wx:font wx:val=&quot;Cambria Math&quot;/&gt;&lt;w:i/&gt;&lt;w:sz-cs w:val=&quot;28&quot;/&gt;&lt;/w:rPr&gt;&lt;m:t&gt;i&lt;/m:t&gt;&lt;/m:r&gt;&lt;/m:sub&gt;&lt;m:sup/&gt;&lt;m:e&gt;&lt;m:f&gt;&lt;m:fPr&gt;&lt;m:ctrlPr&gt;&lt;w:rPr&gt;&lt;w:rFonts w:ascii=&quot;Cambria Math&quot; w:h-ansi=&quot;Cambria Math&quot;/&gt;&lt;wx:font wx:val=&quot;Cambria Math&quot;/&gt;&lt;w:i/&gt;&lt;w:sz-cs w:val=&quot;28&quot;/&gt;&lt;/w:rPr&gt;&lt;/m:ctrlPr&gt;&lt;/m:fPr&gt;&lt;m:num&gt;&lt;m:r&gt;&lt;w:rPr&gt;&lt;w:rFonts w:ascii=&quot;Cambria Math&quot; w:h-ansi=&quot;Cambria Math&quot;/&gt;&lt;wx:font wx:val=&quot;Cambria Math&quot;/&gt;&lt;w:i/&gt;&lt;w:sz-cs w:val=&quot;28&quot;/&gt;&lt;/w:rPr&gt;&lt;m:t&gt;IiRi&lt;/m:t&gt;&lt;/m:r&gt;&lt;/m:num&gt;&lt;m:den&gt;&lt;m:r&gt;&lt;w:rPr&gt;&lt;w:rFonts w:ascii=&quot;Cambria Math&quot; w:h-ansi=&quot;Cambria Math&quot;/&gt;&lt;wx:font wx:val=&quot;Cambria Math&quot;/&gt;&lt;w:i/&gt;&lt;w:sz-cs w:val=&quot;28&quot;/&gt;&lt;/w:rPr&gt;&lt;m:t&gt;K&lt;/m:t&gt;&lt;/m:r&gt;&lt;/m:den&gt;&lt;/m:f&gt;&lt;m:r&gt;&lt;w:rPr&gt;&lt;w:rFonts w:ascii=&quot;Cambria Math&quot; w:h-ansi=&quot;Cambria Math&quot;/&gt;&lt;wx:font wx:val=&quot;Cambria Math&quot;/&gt;&lt;w:i/&gt;&lt;w:sz-cs w:val=&quot;28&quot;/&gt;&lt;/w:rPr&gt;&lt;m:t&gt;.  (3.12)&lt;/m:t&gt;&lt;/m:r&gt;&lt;/m:e&gt;&lt;/m:nary&gt;&lt;/m:oMath&gt;&lt;/m:oMathPara&gt;&lt;/w:p&gt;&lt;w:sectPr wsp:rsidR=&quot;00000000&quot; wsp:rsidRPr=&quot;00BA4A6E&quot;&gt;&lt;w:pgSz w:w=&quot;12240&quot; w:h=&quot;15840&quot;/&gt;&lt;w:pgMar w:top=&quot;850&quot; w:right=&quot;850&quot; w:bottom=&quot;850&quot; w:left=&quot;1417&quot; w:header=&quot;720&quot; w:footer=&quot;720&quot; w:gutter=&quot;0&quot;/&gt;&lt;w:cols w:space=&quot;720&quot;/&gt;&lt;/w:sectPr&gt;&lt;/wx:sect&gt;&lt;/w:body&gt;&lt;/w:wordDocument&gt;">
            <v:imagedata r:id="rId20" o:title="" chromakey="white"/>
          </v:shape>
        </w:pict>
      </w:r>
    </w:p>
    <w:p w:rsidR="00CB32F5" w:rsidRDefault="00C51D0C" w:rsidP="00250D5F">
      <w:pPr>
        <w:spacing w:line="360" w:lineRule="auto"/>
        <w:ind w:firstLine="426"/>
        <w:rPr>
          <w:szCs w:val="28"/>
        </w:rPr>
      </w:pPr>
      <w:r w:rsidRPr="00250D5F">
        <w:rPr>
          <w:szCs w:val="28"/>
        </w:rPr>
        <w:t>Рассмотренные соотношения позволяют оценить соответствие инвестиционной деятельности принципам доходн</w:t>
      </w:r>
      <w:r w:rsidR="00CB32F5">
        <w:rPr>
          <w:szCs w:val="28"/>
        </w:rPr>
        <w:t>ости, ликвидности и надежности.</w:t>
      </w:r>
    </w:p>
    <w:p w:rsidR="00DD3CF8" w:rsidRDefault="00C51D0C" w:rsidP="00250D5F">
      <w:pPr>
        <w:spacing w:line="360" w:lineRule="auto"/>
        <w:ind w:firstLine="426"/>
        <w:rPr>
          <w:szCs w:val="28"/>
        </w:rPr>
      </w:pPr>
      <w:r w:rsidRPr="00250D5F">
        <w:rPr>
          <w:szCs w:val="28"/>
        </w:rPr>
        <w:t>При формировании смешанного инвестиционного портфеля необходимо произвести сравнение итоговых оценочных показателей субпортфелей, по результатам которого инвестиционные ресурсы банка могут быть перераспределены для более эффективной реализации ин</w:t>
      </w:r>
      <w:r w:rsidR="00DD3CF8">
        <w:rPr>
          <w:szCs w:val="28"/>
        </w:rPr>
        <w:t xml:space="preserve">вестиционного портфеля в целом. </w:t>
      </w:r>
    </w:p>
    <w:p w:rsidR="00C51D0C" w:rsidRPr="00177AFB" w:rsidRDefault="00C51D0C" w:rsidP="00250D5F">
      <w:pPr>
        <w:spacing w:line="360" w:lineRule="auto"/>
        <w:ind w:firstLine="426"/>
        <w:rPr>
          <w:szCs w:val="28"/>
        </w:rPr>
      </w:pPr>
      <w:r w:rsidRPr="00250D5F">
        <w:rPr>
          <w:szCs w:val="28"/>
        </w:rPr>
        <w:t>Управление первоначально сформированным инвестиционным портфелем предполагает постоянный мониторинг эффективности портфеля в целом, а также его отдельных составляющих по мере изменения рыночной конъюнктуры и основных параметров конкретных инвестиционных объектов. Для оптимизации состава портфеля могут использоваться диверсификация инвестиционных активов, пересмотр отдельных составляющих портфеля, приобретение и продажа различных инвестиционных активов, работа с реальными инвестиционными проектами и др.</w:t>
      </w:r>
      <w:r w:rsidR="00177AFB" w:rsidRPr="00177AFB">
        <w:rPr>
          <w:szCs w:val="28"/>
        </w:rPr>
        <w:t>[1]</w:t>
      </w:r>
    </w:p>
    <w:p w:rsidR="00AE44D3" w:rsidRDefault="00AE44D3">
      <w:pPr>
        <w:spacing w:after="200" w:line="276" w:lineRule="auto"/>
        <w:jc w:val="left"/>
        <w:rPr>
          <w:rStyle w:val="a8"/>
          <w:b/>
          <w:bCs/>
          <w:szCs w:val="28"/>
        </w:rPr>
      </w:pPr>
      <w:r>
        <w:rPr>
          <w:rStyle w:val="a8"/>
          <w:b/>
          <w:bCs/>
          <w:szCs w:val="28"/>
        </w:rPr>
        <w:br w:type="page"/>
      </w:r>
    </w:p>
    <w:p w:rsidR="00A11E0D" w:rsidRDefault="00A11E0D" w:rsidP="00CB32F5">
      <w:pPr>
        <w:spacing w:line="360" w:lineRule="auto"/>
        <w:ind w:firstLine="426"/>
        <w:jc w:val="center"/>
        <w:rPr>
          <w:bCs/>
          <w:szCs w:val="28"/>
          <w:lang w:val="en-US"/>
        </w:rPr>
      </w:pPr>
      <w:r w:rsidRPr="00CB32F5">
        <w:rPr>
          <w:bCs/>
          <w:szCs w:val="28"/>
        </w:rPr>
        <w:t>Заключение</w:t>
      </w:r>
    </w:p>
    <w:p w:rsidR="00CB32F5" w:rsidRPr="00CB32F5" w:rsidRDefault="00CB32F5" w:rsidP="00CB32F5">
      <w:pPr>
        <w:spacing w:line="360" w:lineRule="auto"/>
        <w:ind w:firstLine="426"/>
        <w:jc w:val="center"/>
        <w:rPr>
          <w:szCs w:val="28"/>
          <w:lang w:val="en-US"/>
        </w:rPr>
      </w:pPr>
    </w:p>
    <w:p w:rsidR="00CB32F5" w:rsidRPr="00CB32F5" w:rsidRDefault="00CB32F5" w:rsidP="00CB32F5">
      <w:pPr>
        <w:spacing w:line="360" w:lineRule="auto"/>
        <w:ind w:firstLine="426"/>
      </w:pPr>
      <w:r w:rsidRPr="00CB32F5">
        <w:t xml:space="preserve">Внимание, которое уделяется портфельным инвестициям, вполне соответствует радикальным изменениям, произошедшим в конце двадцатого столетия в экономике промышленно развитых стран. На месте отдельных изолированных региональных финансовых рынков возник единый международный финансовый рынок. К традиционному набору «основных» финансовых инструментов (иностранная валюта, государственные облигации, акции и облигации корпораций) добавился постоянно расширяющийся список новых «производных» инструментов, таких как депозитарные расписки, фьючерсы, опционы, варианты, индексы, свопы. Эти инструменты позволяют реализовать более сложные и тонкие стратегии управления доходностью и риском финансовых сделок, отвечающие индивидуальным потребностям инвесторов, требованиям управляющих активами, спекулянтов и игроков на финансовом рынке. </w:t>
      </w:r>
    </w:p>
    <w:p w:rsidR="00CB32F5" w:rsidRPr="00CB32F5" w:rsidRDefault="00CB32F5" w:rsidP="00CB32F5">
      <w:pPr>
        <w:spacing w:line="360" w:lineRule="auto"/>
        <w:ind w:firstLine="426"/>
      </w:pPr>
      <w:r w:rsidRPr="00CB32F5">
        <w:t xml:space="preserve">Обстоятельства, в которых находятся инвесторы, различны, поэтому портфели ценных бумаг должны составляться с учетом таких различий. При этом определяющими факторами являются допустимый уровень риска и период инвестирования, которые зависят от предпочтений конкретного инвестора. Необходимо учесть и другие факторы, включая вопросы налогообложения и законодательного регулирования. </w:t>
      </w:r>
    </w:p>
    <w:p w:rsidR="00C51D0C" w:rsidRPr="00250D5F" w:rsidRDefault="00C51D0C" w:rsidP="00250D5F">
      <w:pPr>
        <w:spacing w:line="360" w:lineRule="auto"/>
        <w:ind w:firstLine="426"/>
        <w:rPr>
          <w:szCs w:val="28"/>
        </w:rPr>
      </w:pPr>
    </w:p>
    <w:p w:rsidR="00C51D0C" w:rsidRPr="00250D5F" w:rsidRDefault="00C51D0C" w:rsidP="00250D5F">
      <w:pPr>
        <w:spacing w:line="360" w:lineRule="auto"/>
        <w:ind w:firstLine="426"/>
        <w:rPr>
          <w:szCs w:val="28"/>
        </w:rPr>
      </w:pPr>
    </w:p>
    <w:p w:rsidR="00C51D0C" w:rsidRPr="00250D5F" w:rsidRDefault="00C51D0C" w:rsidP="00250D5F">
      <w:pPr>
        <w:spacing w:line="360" w:lineRule="auto"/>
        <w:ind w:firstLine="426"/>
        <w:rPr>
          <w:szCs w:val="28"/>
        </w:rPr>
      </w:pPr>
    </w:p>
    <w:p w:rsidR="00C51D0C" w:rsidRPr="00250D5F" w:rsidRDefault="00C51D0C" w:rsidP="00250D5F">
      <w:pPr>
        <w:spacing w:line="360" w:lineRule="auto"/>
        <w:ind w:firstLine="426"/>
        <w:rPr>
          <w:szCs w:val="28"/>
        </w:rPr>
      </w:pPr>
    </w:p>
    <w:p w:rsidR="00C51D0C" w:rsidRPr="00250D5F" w:rsidRDefault="00C51D0C" w:rsidP="00250D5F">
      <w:pPr>
        <w:spacing w:line="360" w:lineRule="auto"/>
        <w:ind w:firstLine="426"/>
        <w:rPr>
          <w:szCs w:val="28"/>
        </w:rPr>
      </w:pPr>
    </w:p>
    <w:p w:rsidR="00CB32F5" w:rsidRPr="00D22D7E" w:rsidRDefault="00CB32F5" w:rsidP="00250D5F">
      <w:pPr>
        <w:spacing w:line="360" w:lineRule="auto"/>
        <w:ind w:firstLine="426"/>
        <w:rPr>
          <w:b/>
          <w:bCs/>
          <w:szCs w:val="28"/>
        </w:rPr>
      </w:pPr>
    </w:p>
    <w:p w:rsidR="00CB32F5" w:rsidRPr="00D22D7E" w:rsidRDefault="00CB32F5" w:rsidP="00250D5F">
      <w:pPr>
        <w:spacing w:line="360" w:lineRule="auto"/>
        <w:ind w:firstLine="426"/>
        <w:rPr>
          <w:b/>
          <w:bCs/>
          <w:szCs w:val="28"/>
        </w:rPr>
      </w:pPr>
    </w:p>
    <w:p w:rsidR="00CB32F5" w:rsidRPr="00D22D7E" w:rsidRDefault="00CB32F5" w:rsidP="00250D5F">
      <w:pPr>
        <w:spacing w:line="360" w:lineRule="auto"/>
        <w:ind w:firstLine="426"/>
        <w:rPr>
          <w:b/>
          <w:bCs/>
          <w:szCs w:val="28"/>
        </w:rPr>
      </w:pPr>
    </w:p>
    <w:p w:rsidR="00CB32F5" w:rsidRPr="00D22D7E" w:rsidRDefault="00CB32F5" w:rsidP="00250D5F">
      <w:pPr>
        <w:spacing w:line="360" w:lineRule="auto"/>
        <w:ind w:firstLine="426"/>
        <w:rPr>
          <w:b/>
          <w:bCs/>
          <w:szCs w:val="28"/>
        </w:rPr>
      </w:pPr>
    </w:p>
    <w:p w:rsidR="00A11E0D" w:rsidRDefault="00A11E0D" w:rsidP="00CB32F5">
      <w:pPr>
        <w:spacing w:line="360" w:lineRule="auto"/>
        <w:ind w:firstLine="426"/>
        <w:jc w:val="center"/>
        <w:rPr>
          <w:bCs/>
          <w:szCs w:val="28"/>
        </w:rPr>
      </w:pPr>
      <w:r w:rsidRPr="00CB32F5">
        <w:rPr>
          <w:bCs/>
          <w:szCs w:val="28"/>
        </w:rPr>
        <w:t xml:space="preserve">Список </w:t>
      </w:r>
      <w:r w:rsidR="00CB32F5" w:rsidRPr="00CB32F5">
        <w:rPr>
          <w:bCs/>
          <w:szCs w:val="28"/>
        </w:rPr>
        <w:t>используемых источников</w:t>
      </w:r>
    </w:p>
    <w:p w:rsidR="00CB32F5" w:rsidRPr="00250D5F" w:rsidRDefault="00CB32F5" w:rsidP="00250D5F">
      <w:pPr>
        <w:spacing w:line="360" w:lineRule="auto"/>
        <w:ind w:firstLine="426"/>
        <w:rPr>
          <w:szCs w:val="28"/>
          <w:lang w:val="en-US"/>
        </w:rPr>
      </w:pPr>
    </w:p>
    <w:p w:rsidR="00356DE2" w:rsidRPr="00CB32F5" w:rsidRDefault="00356DE2" w:rsidP="00CB32F5">
      <w:pPr>
        <w:pStyle w:val="a3"/>
        <w:numPr>
          <w:ilvl w:val="0"/>
          <w:numId w:val="9"/>
        </w:numPr>
        <w:spacing w:line="360" w:lineRule="auto"/>
        <w:rPr>
          <w:szCs w:val="28"/>
        </w:rPr>
      </w:pPr>
      <w:r w:rsidRPr="00CB32F5">
        <w:rPr>
          <w:szCs w:val="28"/>
        </w:rPr>
        <w:t>Игонина Л.Л. Инвестиции. – М.: Юристъ, 2002.</w:t>
      </w:r>
    </w:p>
    <w:p w:rsidR="00356DE2" w:rsidRPr="00CB32F5" w:rsidRDefault="00356DE2" w:rsidP="00CB32F5">
      <w:pPr>
        <w:pStyle w:val="a3"/>
        <w:numPr>
          <w:ilvl w:val="0"/>
          <w:numId w:val="9"/>
        </w:numPr>
        <w:spacing w:line="360" w:lineRule="auto"/>
        <w:rPr>
          <w:szCs w:val="28"/>
        </w:rPr>
      </w:pPr>
      <w:r w:rsidRPr="00CB32F5">
        <w:rPr>
          <w:szCs w:val="28"/>
        </w:rPr>
        <w:t xml:space="preserve">Максимова В.Ф. Инвестиционный менеджмент. – М.: Московская финансово-промышленная академия, 2005. </w:t>
      </w:r>
    </w:p>
    <w:p w:rsidR="00356DE2" w:rsidRPr="00CB32F5" w:rsidRDefault="00356DE2" w:rsidP="00CB32F5">
      <w:pPr>
        <w:pStyle w:val="a3"/>
        <w:numPr>
          <w:ilvl w:val="0"/>
          <w:numId w:val="9"/>
        </w:numPr>
        <w:spacing w:line="360" w:lineRule="auto"/>
        <w:rPr>
          <w:szCs w:val="28"/>
        </w:rPr>
      </w:pPr>
      <w:r w:rsidRPr="00CB32F5">
        <w:rPr>
          <w:szCs w:val="28"/>
        </w:rPr>
        <w:t xml:space="preserve">Мыльник В. В. Инвестиционный менеджмент. – М.: Академический проспект, 2002. </w:t>
      </w:r>
    </w:p>
    <w:p w:rsidR="00356DE2" w:rsidRPr="00CB32F5" w:rsidRDefault="00345B55" w:rsidP="00CB32F5">
      <w:pPr>
        <w:pStyle w:val="a3"/>
        <w:numPr>
          <w:ilvl w:val="0"/>
          <w:numId w:val="9"/>
        </w:numPr>
        <w:spacing w:line="360" w:lineRule="auto"/>
        <w:rPr>
          <w:szCs w:val="28"/>
        </w:rPr>
      </w:pPr>
      <w:r>
        <w:rPr>
          <w:szCs w:val="28"/>
        </w:rPr>
        <w:t>Инвестиции</w:t>
      </w:r>
      <w:r w:rsidR="00356DE2" w:rsidRPr="00CB32F5">
        <w:rPr>
          <w:szCs w:val="28"/>
        </w:rPr>
        <w:t xml:space="preserve">/ Под ред. Г.П. Подшиваленко, Н.И. Лахметкиной, М.В. Макаровой и др. - М.: Кнорус, 2006. </w:t>
      </w:r>
    </w:p>
    <w:p w:rsidR="00356DE2" w:rsidRPr="00CB32F5" w:rsidRDefault="00356DE2" w:rsidP="00CB32F5">
      <w:pPr>
        <w:pStyle w:val="a3"/>
        <w:numPr>
          <w:ilvl w:val="0"/>
          <w:numId w:val="9"/>
        </w:numPr>
        <w:spacing w:line="360" w:lineRule="auto"/>
        <w:rPr>
          <w:szCs w:val="28"/>
        </w:rPr>
      </w:pPr>
      <w:r w:rsidRPr="00CB32F5">
        <w:rPr>
          <w:szCs w:val="28"/>
        </w:rPr>
        <w:t xml:space="preserve">Инвестиции / Под ред. М.В. Чиненова. - М.: Кнорус, 2007. </w:t>
      </w:r>
    </w:p>
    <w:p w:rsidR="00356DE2" w:rsidRPr="00CB32F5" w:rsidRDefault="00356DE2" w:rsidP="00CB32F5">
      <w:pPr>
        <w:pStyle w:val="a3"/>
        <w:numPr>
          <w:ilvl w:val="0"/>
          <w:numId w:val="9"/>
        </w:numPr>
        <w:spacing w:line="360" w:lineRule="auto"/>
        <w:rPr>
          <w:szCs w:val="28"/>
        </w:rPr>
      </w:pPr>
      <w:r w:rsidRPr="00CB32F5">
        <w:rPr>
          <w:szCs w:val="28"/>
        </w:rPr>
        <w:t xml:space="preserve">Инвестиционная деятельность / Под ред. Г. П. Подшиваленко и Н. В. Киселевой. – М.: Кнорус, 2006. </w:t>
      </w:r>
    </w:p>
    <w:p w:rsidR="00C5577D" w:rsidRPr="00250D5F" w:rsidRDefault="00C5577D" w:rsidP="00CB32F5">
      <w:pPr>
        <w:spacing w:line="360" w:lineRule="auto"/>
        <w:ind w:firstLine="426"/>
        <w:rPr>
          <w:szCs w:val="28"/>
        </w:rPr>
      </w:pPr>
    </w:p>
    <w:p w:rsidR="00250D5F" w:rsidRPr="00250D5F" w:rsidRDefault="00250D5F" w:rsidP="00250D5F">
      <w:pPr>
        <w:spacing w:line="360" w:lineRule="auto"/>
        <w:ind w:firstLine="426"/>
        <w:rPr>
          <w:szCs w:val="28"/>
        </w:rPr>
      </w:pPr>
      <w:bookmarkStart w:id="0" w:name="_GoBack"/>
      <w:bookmarkEnd w:id="0"/>
    </w:p>
    <w:sectPr w:rsidR="00250D5F" w:rsidRPr="00250D5F" w:rsidSect="00D22D7E">
      <w:headerReference w:type="even" r:id="rId21"/>
      <w:headerReference w:type="default" r:id="rId22"/>
      <w:footerReference w:type="even" r:id="rId23"/>
      <w:footerReference w:type="default" r:id="rId24"/>
      <w:headerReference w:type="first" r:id="rId25"/>
      <w:footerReference w:type="first" r:id="rId26"/>
      <w:pgSz w:w="11906" w:h="16838"/>
      <w:pgMar w:top="1134" w:right="850" w:bottom="1134" w:left="1134" w:header="708"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09D" w:rsidRDefault="00DF309D" w:rsidP="00D22D7E">
      <w:r>
        <w:separator/>
      </w:r>
    </w:p>
  </w:endnote>
  <w:endnote w:type="continuationSeparator" w:id="0">
    <w:p w:rsidR="00DF309D" w:rsidRDefault="00DF309D" w:rsidP="00D22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D7E" w:rsidRDefault="00D22D7E">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D7E" w:rsidRDefault="0066665E">
    <w:pPr>
      <w:pStyle w:val="ad"/>
      <w:jc w:val="center"/>
    </w:pPr>
    <w:r>
      <w:fldChar w:fldCharType="begin"/>
    </w:r>
    <w:r>
      <w:instrText xml:space="preserve"> PAGE   \* MERGEFORMAT </w:instrText>
    </w:r>
    <w:r>
      <w:fldChar w:fldCharType="separate"/>
    </w:r>
    <w:r w:rsidR="00691BE3">
      <w:rPr>
        <w:noProof/>
      </w:rPr>
      <w:t>17</w:t>
    </w:r>
    <w:r>
      <w:rPr>
        <w:noProof/>
      </w:rPr>
      <w:fldChar w:fldCharType="end"/>
    </w:r>
  </w:p>
  <w:p w:rsidR="00D22D7E" w:rsidRDefault="00D22D7E">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D7E" w:rsidRDefault="00D22D7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09D" w:rsidRDefault="00DF309D" w:rsidP="00D22D7E">
      <w:r>
        <w:separator/>
      </w:r>
    </w:p>
  </w:footnote>
  <w:footnote w:type="continuationSeparator" w:id="0">
    <w:p w:rsidR="00DF309D" w:rsidRDefault="00DF309D" w:rsidP="00D22D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D7E" w:rsidRDefault="00D22D7E">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D7E" w:rsidRDefault="00D22D7E">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D7E" w:rsidRDefault="00D22D7E">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0567C"/>
    <w:multiLevelType w:val="multilevel"/>
    <w:tmpl w:val="39725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A27639"/>
    <w:multiLevelType w:val="multilevel"/>
    <w:tmpl w:val="6DEC5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B464F71"/>
    <w:multiLevelType w:val="multilevel"/>
    <w:tmpl w:val="AEEC4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F0A0058"/>
    <w:multiLevelType w:val="hybridMultilevel"/>
    <w:tmpl w:val="83C6CD18"/>
    <w:lvl w:ilvl="0" w:tplc="637AD73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51DC37CC"/>
    <w:multiLevelType w:val="hybridMultilevel"/>
    <w:tmpl w:val="8A52F6F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nsid w:val="59833C56"/>
    <w:multiLevelType w:val="multilevel"/>
    <w:tmpl w:val="F42CD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8E90C4F"/>
    <w:multiLevelType w:val="multilevel"/>
    <w:tmpl w:val="D070E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EFF6EA6"/>
    <w:multiLevelType w:val="multilevel"/>
    <w:tmpl w:val="6A827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39B502F"/>
    <w:multiLevelType w:val="hybridMultilevel"/>
    <w:tmpl w:val="410607AA"/>
    <w:lvl w:ilvl="0" w:tplc="A868267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num>
  <w:num w:numId="2">
    <w:abstractNumId w:val="7"/>
  </w:num>
  <w:num w:numId="3">
    <w:abstractNumId w:val="6"/>
  </w:num>
  <w:num w:numId="4">
    <w:abstractNumId w:val="0"/>
  </w:num>
  <w:num w:numId="5">
    <w:abstractNumId w:val="5"/>
  </w:num>
  <w:num w:numId="6">
    <w:abstractNumId w:val="2"/>
  </w:num>
  <w:num w:numId="7">
    <w:abstractNumId w:val="3"/>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40"/>
  <w:displayHorizontalDrawingGridEvery w:val="2"/>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577D"/>
    <w:rsid w:val="000629A4"/>
    <w:rsid w:val="00083989"/>
    <w:rsid w:val="000A699F"/>
    <w:rsid w:val="000D4310"/>
    <w:rsid w:val="0016210C"/>
    <w:rsid w:val="00177AFB"/>
    <w:rsid w:val="00240656"/>
    <w:rsid w:val="00250D5F"/>
    <w:rsid w:val="00255160"/>
    <w:rsid w:val="00326A58"/>
    <w:rsid w:val="003365A9"/>
    <w:rsid w:val="00345B55"/>
    <w:rsid w:val="00356DE2"/>
    <w:rsid w:val="0048039E"/>
    <w:rsid w:val="00513101"/>
    <w:rsid w:val="0052305B"/>
    <w:rsid w:val="005B3705"/>
    <w:rsid w:val="005E5E87"/>
    <w:rsid w:val="00665064"/>
    <w:rsid w:val="0066665E"/>
    <w:rsid w:val="0067303C"/>
    <w:rsid w:val="00691BE3"/>
    <w:rsid w:val="006C7299"/>
    <w:rsid w:val="006D1368"/>
    <w:rsid w:val="006E0B1E"/>
    <w:rsid w:val="006E4715"/>
    <w:rsid w:val="0074553F"/>
    <w:rsid w:val="007B7903"/>
    <w:rsid w:val="007D2FB2"/>
    <w:rsid w:val="008119EC"/>
    <w:rsid w:val="0082223A"/>
    <w:rsid w:val="00834807"/>
    <w:rsid w:val="00854384"/>
    <w:rsid w:val="008A77AB"/>
    <w:rsid w:val="008B2CFC"/>
    <w:rsid w:val="009335A9"/>
    <w:rsid w:val="009D5258"/>
    <w:rsid w:val="00A11E0D"/>
    <w:rsid w:val="00AB117B"/>
    <w:rsid w:val="00AD2433"/>
    <w:rsid w:val="00AE1074"/>
    <w:rsid w:val="00AE44D3"/>
    <w:rsid w:val="00B92D01"/>
    <w:rsid w:val="00BB6EE3"/>
    <w:rsid w:val="00BD3048"/>
    <w:rsid w:val="00C51D0C"/>
    <w:rsid w:val="00C5577D"/>
    <w:rsid w:val="00CB32F5"/>
    <w:rsid w:val="00CE17C7"/>
    <w:rsid w:val="00D22D7E"/>
    <w:rsid w:val="00D47102"/>
    <w:rsid w:val="00D50E18"/>
    <w:rsid w:val="00DA5ADD"/>
    <w:rsid w:val="00DD3CF8"/>
    <w:rsid w:val="00DF309D"/>
    <w:rsid w:val="00E14152"/>
    <w:rsid w:val="00EA53E1"/>
    <w:rsid w:val="00F13FD2"/>
    <w:rsid w:val="00FD61B8"/>
    <w:rsid w:val="00FF3D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5:docId w15:val="{07C7DDE0-6616-45C7-AE02-C9BC4E87A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D5F"/>
    <w:pPr>
      <w:jc w:val="both"/>
    </w:pPr>
    <w:rPr>
      <w:rFonts w:ascii="Times New Roman" w:hAnsi="Times New Roman"/>
      <w:sz w:val="28"/>
      <w:szCs w:val="22"/>
    </w:rPr>
  </w:style>
  <w:style w:type="paragraph" w:styleId="1">
    <w:name w:val="heading 1"/>
    <w:basedOn w:val="a"/>
    <w:link w:val="10"/>
    <w:uiPriority w:val="9"/>
    <w:qFormat/>
    <w:rsid w:val="0048039E"/>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356DE2"/>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
    <w:semiHidden/>
    <w:unhideWhenUsed/>
    <w:qFormat/>
    <w:rsid w:val="007D2FB2"/>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577D"/>
    <w:pPr>
      <w:ind w:left="720"/>
      <w:contextualSpacing/>
    </w:pPr>
  </w:style>
  <w:style w:type="paragraph" w:styleId="a4">
    <w:name w:val="Normal (Web)"/>
    <w:basedOn w:val="a"/>
    <w:uiPriority w:val="99"/>
    <w:unhideWhenUsed/>
    <w:rsid w:val="0074553F"/>
    <w:pPr>
      <w:spacing w:before="100" w:beforeAutospacing="1" w:after="100" w:afterAutospacing="1"/>
    </w:pPr>
    <w:rPr>
      <w:sz w:val="24"/>
      <w:szCs w:val="24"/>
    </w:rPr>
  </w:style>
  <w:style w:type="character" w:customStyle="1" w:styleId="10">
    <w:name w:val="Заголовок 1 Знак"/>
    <w:link w:val="1"/>
    <w:uiPriority w:val="9"/>
    <w:rsid w:val="0048039E"/>
    <w:rPr>
      <w:rFonts w:ascii="Times New Roman" w:eastAsia="Times New Roman" w:hAnsi="Times New Roman" w:cs="Times New Roman"/>
      <w:b/>
      <w:bCs/>
      <w:kern w:val="36"/>
      <w:sz w:val="48"/>
      <w:szCs w:val="48"/>
    </w:rPr>
  </w:style>
  <w:style w:type="paragraph" w:styleId="a5">
    <w:name w:val="Balloon Text"/>
    <w:basedOn w:val="a"/>
    <w:link w:val="a6"/>
    <w:uiPriority w:val="99"/>
    <w:semiHidden/>
    <w:unhideWhenUsed/>
    <w:rsid w:val="0048039E"/>
    <w:rPr>
      <w:rFonts w:ascii="Tahoma" w:hAnsi="Tahoma" w:cs="Tahoma"/>
      <w:sz w:val="16"/>
      <w:szCs w:val="16"/>
    </w:rPr>
  </w:style>
  <w:style w:type="character" w:customStyle="1" w:styleId="a6">
    <w:name w:val="Текст выноски Знак"/>
    <w:link w:val="a5"/>
    <w:uiPriority w:val="99"/>
    <w:semiHidden/>
    <w:rsid w:val="0048039E"/>
    <w:rPr>
      <w:rFonts w:ascii="Tahoma" w:hAnsi="Tahoma" w:cs="Tahoma"/>
      <w:sz w:val="16"/>
      <w:szCs w:val="16"/>
    </w:rPr>
  </w:style>
  <w:style w:type="character" w:customStyle="1" w:styleId="20">
    <w:name w:val="Заголовок 2 Знак"/>
    <w:link w:val="2"/>
    <w:uiPriority w:val="9"/>
    <w:semiHidden/>
    <w:rsid w:val="00356DE2"/>
    <w:rPr>
      <w:rFonts w:ascii="Cambria" w:eastAsia="Times New Roman" w:hAnsi="Cambria" w:cs="Times New Roman"/>
      <w:b/>
      <w:bCs/>
      <w:color w:val="4F81BD"/>
      <w:sz w:val="26"/>
      <w:szCs w:val="26"/>
    </w:rPr>
  </w:style>
  <w:style w:type="character" w:customStyle="1" w:styleId="30">
    <w:name w:val="Заголовок 3 Знак"/>
    <w:link w:val="3"/>
    <w:uiPriority w:val="9"/>
    <w:semiHidden/>
    <w:rsid w:val="007D2FB2"/>
    <w:rPr>
      <w:rFonts w:ascii="Cambria" w:eastAsia="Times New Roman" w:hAnsi="Cambria" w:cs="Times New Roman"/>
      <w:b/>
      <w:bCs/>
      <w:color w:val="4F81BD"/>
    </w:rPr>
  </w:style>
  <w:style w:type="paragraph" w:customStyle="1" w:styleId="style1">
    <w:name w:val="style1"/>
    <w:basedOn w:val="a"/>
    <w:rsid w:val="00C51D0C"/>
    <w:pPr>
      <w:spacing w:before="100" w:beforeAutospacing="1" w:after="100" w:afterAutospacing="1"/>
    </w:pPr>
    <w:rPr>
      <w:sz w:val="24"/>
      <w:szCs w:val="24"/>
    </w:rPr>
  </w:style>
  <w:style w:type="character" w:styleId="a7">
    <w:name w:val="Strong"/>
    <w:uiPriority w:val="22"/>
    <w:qFormat/>
    <w:rsid w:val="00C51D0C"/>
    <w:rPr>
      <w:b/>
      <w:bCs/>
    </w:rPr>
  </w:style>
  <w:style w:type="character" w:styleId="a8">
    <w:name w:val="Emphasis"/>
    <w:uiPriority w:val="20"/>
    <w:qFormat/>
    <w:rsid w:val="00C51D0C"/>
    <w:rPr>
      <w:i/>
      <w:iCs/>
    </w:rPr>
  </w:style>
  <w:style w:type="character" w:styleId="a9">
    <w:name w:val="Hyperlink"/>
    <w:uiPriority w:val="99"/>
    <w:semiHidden/>
    <w:unhideWhenUsed/>
    <w:rsid w:val="00C51D0C"/>
    <w:rPr>
      <w:color w:val="0000FF"/>
      <w:u w:val="single"/>
    </w:rPr>
  </w:style>
  <w:style w:type="character" w:styleId="aa">
    <w:name w:val="Placeholder Text"/>
    <w:uiPriority w:val="99"/>
    <w:semiHidden/>
    <w:rsid w:val="00513101"/>
    <w:rPr>
      <w:color w:val="808080"/>
    </w:rPr>
  </w:style>
  <w:style w:type="paragraph" w:styleId="ab">
    <w:name w:val="header"/>
    <w:basedOn w:val="a"/>
    <w:link w:val="ac"/>
    <w:uiPriority w:val="99"/>
    <w:semiHidden/>
    <w:unhideWhenUsed/>
    <w:rsid w:val="00D22D7E"/>
    <w:pPr>
      <w:tabs>
        <w:tab w:val="center" w:pos="4677"/>
        <w:tab w:val="right" w:pos="9355"/>
      </w:tabs>
    </w:pPr>
  </w:style>
  <w:style w:type="character" w:customStyle="1" w:styleId="ac">
    <w:name w:val="Верхний колонтитул Знак"/>
    <w:link w:val="ab"/>
    <w:uiPriority w:val="99"/>
    <w:semiHidden/>
    <w:rsid w:val="00D22D7E"/>
    <w:rPr>
      <w:rFonts w:ascii="Times New Roman" w:hAnsi="Times New Roman"/>
      <w:sz w:val="28"/>
    </w:rPr>
  </w:style>
  <w:style w:type="paragraph" w:styleId="ad">
    <w:name w:val="footer"/>
    <w:basedOn w:val="a"/>
    <w:link w:val="ae"/>
    <w:uiPriority w:val="99"/>
    <w:unhideWhenUsed/>
    <w:rsid w:val="00D22D7E"/>
    <w:pPr>
      <w:tabs>
        <w:tab w:val="center" w:pos="4677"/>
        <w:tab w:val="right" w:pos="9355"/>
      </w:tabs>
    </w:pPr>
  </w:style>
  <w:style w:type="character" w:customStyle="1" w:styleId="ae">
    <w:name w:val="Нижний колонтитул Знак"/>
    <w:link w:val="ad"/>
    <w:uiPriority w:val="99"/>
    <w:rsid w:val="00D22D7E"/>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4624">
      <w:bodyDiv w:val="1"/>
      <w:marLeft w:val="0"/>
      <w:marRight w:val="0"/>
      <w:marTop w:val="0"/>
      <w:marBottom w:val="0"/>
      <w:divBdr>
        <w:top w:val="none" w:sz="0" w:space="0" w:color="auto"/>
        <w:left w:val="none" w:sz="0" w:space="0" w:color="auto"/>
        <w:bottom w:val="none" w:sz="0" w:space="0" w:color="auto"/>
        <w:right w:val="none" w:sz="0" w:space="0" w:color="auto"/>
      </w:divBdr>
    </w:div>
    <w:div w:id="31196909">
      <w:bodyDiv w:val="1"/>
      <w:marLeft w:val="0"/>
      <w:marRight w:val="0"/>
      <w:marTop w:val="0"/>
      <w:marBottom w:val="0"/>
      <w:divBdr>
        <w:top w:val="none" w:sz="0" w:space="0" w:color="auto"/>
        <w:left w:val="none" w:sz="0" w:space="0" w:color="auto"/>
        <w:bottom w:val="none" w:sz="0" w:space="0" w:color="auto"/>
        <w:right w:val="none" w:sz="0" w:space="0" w:color="auto"/>
      </w:divBdr>
    </w:div>
    <w:div w:id="317882159">
      <w:bodyDiv w:val="1"/>
      <w:marLeft w:val="0"/>
      <w:marRight w:val="0"/>
      <w:marTop w:val="0"/>
      <w:marBottom w:val="0"/>
      <w:divBdr>
        <w:top w:val="none" w:sz="0" w:space="0" w:color="auto"/>
        <w:left w:val="none" w:sz="0" w:space="0" w:color="auto"/>
        <w:bottom w:val="none" w:sz="0" w:space="0" w:color="auto"/>
        <w:right w:val="none" w:sz="0" w:space="0" w:color="auto"/>
      </w:divBdr>
      <w:divsChild>
        <w:div w:id="639503230">
          <w:marLeft w:val="0"/>
          <w:marRight w:val="0"/>
          <w:marTop w:val="0"/>
          <w:marBottom w:val="0"/>
          <w:divBdr>
            <w:top w:val="none" w:sz="0" w:space="0" w:color="auto"/>
            <w:left w:val="none" w:sz="0" w:space="0" w:color="auto"/>
            <w:bottom w:val="none" w:sz="0" w:space="0" w:color="auto"/>
            <w:right w:val="none" w:sz="0" w:space="0" w:color="auto"/>
          </w:divBdr>
        </w:div>
        <w:div w:id="822238662">
          <w:marLeft w:val="0"/>
          <w:marRight w:val="0"/>
          <w:marTop w:val="0"/>
          <w:marBottom w:val="0"/>
          <w:divBdr>
            <w:top w:val="none" w:sz="0" w:space="0" w:color="auto"/>
            <w:left w:val="none" w:sz="0" w:space="0" w:color="auto"/>
            <w:bottom w:val="none" w:sz="0" w:space="0" w:color="auto"/>
            <w:right w:val="none" w:sz="0" w:space="0" w:color="auto"/>
          </w:divBdr>
        </w:div>
        <w:div w:id="1122380305">
          <w:marLeft w:val="0"/>
          <w:marRight w:val="0"/>
          <w:marTop w:val="0"/>
          <w:marBottom w:val="0"/>
          <w:divBdr>
            <w:top w:val="none" w:sz="0" w:space="0" w:color="auto"/>
            <w:left w:val="none" w:sz="0" w:space="0" w:color="auto"/>
            <w:bottom w:val="none" w:sz="0" w:space="0" w:color="auto"/>
            <w:right w:val="none" w:sz="0" w:space="0" w:color="auto"/>
          </w:divBdr>
        </w:div>
        <w:div w:id="816150637">
          <w:marLeft w:val="0"/>
          <w:marRight w:val="0"/>
          <w:marTop w:val="0"/>
          <w:marBottom w:val="0"/>
          <w:divBdr>
            <w:top w:val="none" w:sz="0" w:space="0" w:color="auto"/>
            <w:left w:val="none" w:sz="0" w:space="0" w:color="auto"/>
            <w:bottom w:val="none" w:sz="0" w:space="0" w:color="auto"/>
            <w:right w:val="none" w:sz="0" w:space="0" w:color="auto"/>
          </w:divBdr>
        </w:div>
        <w:div w:id="90862157">
          <w:marLeft w:val="0"/>
          <w:marRight w:val="0"/>
          <w:marTop w:val="0"/>
          <w:marBottom w:val="0"/>
          <w:divBdr>
            <w:top w:val="none" w:sz="0" w:space="0" w:color="auto"/>
            <w:left w:val="none" w:sz="0" w:space="0" w:color="auto"/>
            <w:bottom w:val="none" w:sz="0" w:space="0" w:color="auto"/>
            <w:right w:val="none" w:sz="0" w:space="0" w:color="auto"/>
          </w:divBdr>
        </w:div>
      </w:divsChild>
    </w:div>
    <w:div w:id="444546362">
      <w:bodyDiv w:val="1"/>
      <w:marLeft w:val="0"/>
      <w:marRight w:val="0"/>
      <w:marTop w:val="0"/>
      <w:marBottom w:val="0"/>
      <w:divBdr>
        <w:top w:val="none" w:sz="0" w:space="0" w:color="auto"/>
        <w:left w:val="none" w:sz="0" w:space="0" w:color="auto"/>
        <w:bottom w:val="none" w:sz="0" w:space="0" w:color="auto"/>
        <w:right w:val="none" w:sz="0" w:space="0" w:color="auto"/>
      </w:divBdr>
    </w:div>
    <w:div w:id="662969239">
      <w:bodyDiv w:val="1"/>
      <w:marLeft w:val="0"/>
      <w:marRight w:val="0"/>
      <w:marTop w:val="0"/>
      <w:marBottom w:val="0"/>
      <w:divBdr>
        <w:top w:val="none" w:sz="0" w:space="0" w:color="auto"/>
        <w:left w:val="none" w:sz="0" w:space="0" w:color="auto"/>
        <w:bottom w:val="none" w:sz="0" w:space="0" w:color="auto"/>
        <w:right w:val="none" w:sz="0" w:space="0" w:color="auto"/>
      </w:divBdr>
    </w:div>
    <w:div w:id="1148354454">
      <w:bodyDiv w:val="1"/>
      <w:marLeft w:val="0"/>
      <w:marRight w:val="0"/>
      <w:marTop w:val="0"/>
      <w:marBottom w:val="0"/>
      <w:divBdr>
        <w:top w:val="none" w:sz="0" w:space="0" w:color="auto"/>
        <w:left w:val="none" w:sz="0" w:space="0" w:color="auto"/>
        <w:bottom w:val="none" w:sz="0" w:space="0" w:color="auto"/>
        <w:right w:val="none" w:sz="0" w:space="0" w:color="auto"/>
      </w:divBdr>
    </w:div>
    <w:div w:id="1740515166">
      <w:bodyDiv w:val="1"/>
      <w:marLeft w:val="0"/>
      <w:marRight w:val="0"/>
      <w:marTop w:val="0"/>
      <w:marBottom w:val="0"/>
      <w:divBdr>
        <w:top w:val="none" w:sz="0" w:space="0" w:color="auto"/>
        <w:left w:val="none" w:sz="0" w:space="0" w:color="auto"/>
        <w:bottom w:val="none" w:sz="0" w:space="0" w:color="auto"/>
        <w:right w:val="none" w:sz="0" w:space="0" w:color="auto"/>
      </w:divBdr>
    </w:div>
    <w:div w:id="1817725297">
      <w:bodyDiv w:val="1"/>
      <w:marLeft w:val="0"/>
      <w:marRight w:val="0"/>
      <w:marTop w:val="0"/>
      <w:marBottom w:val="0"/>
      <w:divBdr>
        <w:top w:val="none" w:sz="0" w:space="0" w:color="auto"/>
        <w:left w:val="none" w:sz="0" w:space="0" w:color="auto"/>
        <w:bottom w:val="none" w:sz="0" w:space="0" w:color="auto"/>
        <w:right w:val="none" w:sz="0" w:space="0" w:color="auto"/>
      </w:divBdr>
    </w:div>
    <w:div w:id="1986859997">
      <w:bodyDiv w:val="1"/>
      <w:marLeft w:val="0"/>
      <w:marRight w:val="0"/>
      <w:marTop w:val="0"/>
      <w:marBottom w:val="0"/>
      <w:divBdr>
        <w:top w:val="none" w:sz="0" w:space="0" w:color="auto"/>
        <w:left w:val="none" w:sz="0" w:space="0" w:color="auto"/>
        <w:bottom w:val="none" w:sz="0" w:space="0" w:color="auto"/>
        <w:right w:val="none" w:sz="0" w:space="0" w:color="auto"/>
      </w:divBdr>
    </w:div>
    <w:div w:id="207627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6783</Words>
  <Characters>38668</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Анютка</dc:creator>
  <cp:lastModifiedBy>admin</cp:lastModifiedBy>
  <cp:revision>2</cp:revision>
  <dcterms:created xsi:type="dcterms:W3CDTF">2014-06-22T17:07:00Z</dcterms:created>
  <dcterms:modified xsi:type="dcterms:W3CDTF">2014-06-22T17:07:00Z</dcterms:modified>
</cp:coreProperties>
</file>