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DAF" w:rsidRDefault="000D2DAF" w:rsidP="00667772">
      <w:pPr>
        <w:jc w:val="both"/>
        <w:rPr>
          <w:rFonts w:ascii="Times New Roman" w:hAnsi="Times New Roman"/>
          <w:sz w:val="28"/>
          <w:szCs w:val="28"/>
        </w:rPr>
      </w:pPr>
    </w:p>
    <w:p w:rsidR="00845A8B" w:rsidRPr="00C63E83" w:rsidRDefault="00845A8B" w:rsidP="00667772">
      <w:pPr>
        <w:jc w:val="both"/>
        <w:rPr>
          <w:rFonts w:ascii="Times New Roman" w:hAnsi="Times New Roman"/>
          <w:b/>
          <w:sz w:val="28"/>
          <w:szCs w:val="28"/>
        </w:rPr>
      </w:pPr>
      <w:r w:rsidRPr="00C63E83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C63E83">
        <w:rPr>
          <w:rFonts w:ascii="Times New Roman" w:hAnsi="Times New Roman"/>
          <w:b/>
          <w:sz w:val="28"/>
          <w:szCs w:val="28"/>
        </w:rPr>
        <w:t>Введение</w:t>
      </w:r>
    </w:p>
    <w:p w:rsidR="00845A8B" w:rsidRPr="00C63E83" w:rsidRDefault="00845A8B" w:rsidP="00667772">
      <w:pPr>
        <w:jc w:val="both"/>
        <w:rPr>
          <w:rFonts w:ascii="Times New Roman" w:hAnsi="Times New Roman"/>
          <w:sz w:val="28"/>
          <w:szCs w:val="28"/>
        </w:rPr>
      </w:pPr>
      <w:r w:rsidRPr="00C63E83">
        <w:rPr>
          <w:rFonts w:ascii="Times New Roman" w:hAnsi="Times New Roman"/>
          <w:sz w:val="28"/>
          <w:szCs w:val="28"/>
        </w:rPr>
        <w:t>Белорусской аграрной реформе более десяти лет, однако, достижение ее цели и решение ее задач остается по-прежнему проблематичным, а принятие ряда нормативных актов и программ, направленных на обеспечение роста объемов агропромышленного производства и сохранение социальной стабильности, не меняют положение дел принципиально. Парадоксами проводимой аграрной реформы в Беларуси, как в прочем и в большинстве стран СНГ, являются попытки решения частных вопросов без решения общих, противоречивость провозглашенных и провозглашаемых курсов и программ мерам и механизмам по их реализации.</w:t>
      </w:r>
    </w:p>
    <w:p w:rsidR="00845A8B" w:rsidRPr="00C63E83" w:rsidRDefault="00845A8B" w:rsidP="00667772">
      <w:pPr>
        <w:jc w:val="both"/>
        <w:rPr>
          <w:rFonts w:ascii="Times New Roman" w:hAnsi="Times New Roman"/>
          <w:sz w:val="28"/>
          <w:szCs w:val="28"/>
        </w:rPr>
      </w:pPr>
      <w:r w:rsidRPr="00C63E83">
        <w:rPr>
          <w:rFonts w:ascii="Times New Roman" w:hAnsi="Times New Roman"/>
          <w:sz w:val="28"/>
          <w:szCs w:val="28"/>
        </w:rPr>
        <w:t xml:space="preserve">    Сегодня ни у кого не вызывает сомнение необходимость присутствия государственного регулирования в аграрной сфере. В силу высокого органического строения капитала в сельском хозяйстве субъекты предпринимательской деятельности получают более низкий доход и не могут конкурировать на рынке с производителями других отраслей. Кроме того, зависимость урожая, а следовательно, и доходов сельскохозяйственных товаропроизводителей от климатических условий ведет к нестабильности их положения. Государство, принимая во внимание то, что продукты питания как товар имеют малоэластичный спрос и предложение, а также удовлетворяют потребности населения базового порядка, берет на себя функции регулирования отношений, складывающихся на продовольственном рынке. Известный американский экономист Д. Гэлбрейт, характеризуя роль государства в макроэкономическом регулировании пропорций развития производства писал: "Государственное вмешательство в интересы сельского хозяйства... имеет существенное значение для сбалансированности развития. Окажись сельское хозяйство свободным от государственного вмешательства, развитие бесспорно было бы недостаточным, а к настоящему времени, возможно, и опасно низким". [1]</w:t>
      </w:r>
    </w:p>
    <w:p w:rsidR="00845A8B" w:rsidRPr="00C63E83" w:rsidRDefault="00845A8B" w:rsidP="00667772">
      <w:pPr>
        <w:jc w:val="both"/>
        <w:rPr>
          <w:rFonts w:ascii="Times New Roman" w:hAnsi="Times New Roman"/>
          <w:sz w:val="28"/>
          <w:szCs w:val="28"/>
        </w:rPr>
      </w:pPr>
    </w:p>
    <w:p w:rsidR="00845A8B" w:rsidRPr="00C63E83" w:rsidRDefault="00845A8B" w:rsidP="00667772">
      <w:pPr>
        <w:jc w:val="both"/>
        <w:rPr>
          <w:rFonts w:ascii="Times New Roman" w:hAnsi="Times New Roman"/>
          <w:sz w:val="28"/>
          <w:szCs w:val="28"/>
        </w:rPr>
      </w:pPr>
    </w:p>
    <w:p w:rsidR="00845A8B" w:rsidRPr="00C63E83" w:rsidRDefault="00845A8B" w:rsidP="00667772">
      <w:pPr>
        <w:jc w:val="both"/>
        <w:rPr>
          <w:rFonts w:ascii="Times New Roman" w:hAnsi="Times New Roman"/>
          <w:sz w:val="28"/>
          <w:szCs w:val="28"/>
        </w:rPr>
      </w:pPr>
    </w:p>
    <w:p w:rsidR="00845A8B" w:rsidRPr="00C63E83" w:rsidRDefault="00845A8B" w:rsidP="00667772">
      <w:pPr>
        <w:jc w:val="both"/>
        <w:rPr>
          <w:rFonts w:ascii="Times New Roman" w:hAnsi="Times New Roman"/>
          <w:sz w:val="28"/>
          <w:szCs w:val="28"/>
        </w:rPr>
      </w:pPr>
    </w:p>
    <w:p w:rsidR="00845A8B" w:rsidRPr="00C63E83" w:rsidRDefault="00845A8B" w:rsidP="00667772">
      <w:pPr>
        <w:jc w:val="both"/>
        <w:rPr>
          <w:rFonts w:ascii="Times New Roman" w:hAnsi="Times New Roman"/>
          <w:sz w:val="28"/>
          <w:szCs w:val="28"/>
        </w:rPr>
      </w:pPr>
    </w:p>
    <w:p w:rsidR="00845A8B" w:rsidRPr="00C63E83" w:rsidRDefault="00845A8B" w:rsidP="00667772">
      <w:pPr>
        <w:jc w:val="both"/>
        <w:rPr>
          <w:rFonts w:ascii="Times New Roman" w:hAnsi="Times New Roman"/>
          <w:sz w:val="28"/>
          <w:szCs w:val="28"/>
        </w:rPr>
      </w:pPr>
    </w:p>
    <w:p w:rsidR="00845A8B" w:rsidRPr="00C63E83" w:rsidRDefault="00845A8B" w:rsidP="00667772">
      <w:pPr>
        <w:jc w:val="both"/>
        <w:rPr>
          <w:rFonts w:ascii="Times New Roman" w:hAnsi="Times New Roman"/>
          <w:sz w:val="28"/>
          <w:szCs w:val="28"/>
        </w:rPr>
      </w:pPr>
    </w:p>
    <w:p w:rsidR="00845A8B" w:rsidRPr="00C63E83" w:rsidRDefault="00845A8B" w:rsidP="00FA6BF2">
      <w:pPr>
        <w:jc w:val="both"/>
        <w:rPr>
          <w:rFonts w:ascii="Times New Roman" w:hAnsi="Times New Roman"/>
          <w:sz w:val="28"/>
          <w:szCs w:val="28"/>
        </w:rPr>
      </w:pPr>
    </w:p>
    <w:p w:rsidR="00845A8B" w:rsidRPr="00C63E83" w:rsidRDefault="00845A8B" w:rsidP="00FA6BF2">
      <w:pPr>
        <w:jc w:val="both"/>
        <w:rPr>
          <w:rFonts w:ascii="Times New Roman" w:hAnsi="Times New Roman"/>
          <w:sz w:val="28"/>
          <w:szCs w:val="28"/>
        </w:rPr>
      </w:pPr>
      <w:r w:rsidRPr="00C63E83">
        <w:rPr>
          <w:rFonts w:ascii="Times New Roman" w:hAnsi="Times New Roman"/>
          <w:sz w:val="28"/>
          <w:szCs w:val="28"/>
        </w:rPr>
        <w:t>Под государственным регулированием агропромышленного производства подразумевается косвенное (опосредованное, т.е. осуществляемое преимущественно экономическим стимулированием), управленческое воздействие на социально-экономические процессы  (распределение, обмен и потребление) как в государственном, так и частном секторах агропромышленного производства.</w:t>
      </w:r>
      <w:r w:rsidRPr="00FE7A76">
        <w:rPr>
          <w:rFonts w:ascii="Times New Roman" w:hAnsi="Times New Roman"/>
          <w:sz w:val="28"/>
          <w:szCs w:val="28"/>
        </w:rPr>
        <w:t xml:space="preserve">[2] </w:t>
      </w:r>
      <w:r w:rsidRPr="00C63E83">
        <w:rPr>
          <w:rFonts w:ascii="Times New Roman" w:hAnsi="Times New Roman"/>
          <w:sz w:val="28"/>
          <w:szCs w:val="28"/>
        </w:rPr>
        <w:t>Иными словами, государственное регулирование</w:t>
      </w:r>
      <w:r w:rsidRPr="00FA6BF2">
        <w:rPr>
          <w:rFonts w:ascii="Times New Roman" w:hAnsi="Times New Roman"/>
          <w:sz w:val="28"/>
          <w:szCs w:val="28"/>
        </w:rPr>
        <w:t xml:space="preserve"> </w:t>
      </w:r>
      <w:r w:rsidRPr="00C63E83">
        <w:rPr>
          <w:rFonts w:ascii="Times New Roman" w:hAnsi="Times New Roman"/>
          <w:sz w:val="28"/>
          <w:szCs w:val="28"/>
        </w:rPr>
        <w:t xml:space="preserve">- это целенаправленное, регламентированное законодательством воздействие государственных органов на участников аграрных правоотношений с целью обеспечения устойчивого развития сельскохозяйственного производства. </w:t>
      </w:r>
      <w:r w:rsidRPr="00C63E83">
        <w:rPr>
          <w:rFonts w:ascii="Times New Roman" w:hAnsi="Times New Roman"/>
          <w:i/>
          <w:sz w:val="28"/>
          <w:szCs w:val="28"/>
        </w:rPr>
        <w:t>Объектами</w:t>
      </w:r>
      <w:r w:rsidRPr="00C63E83">
        <w:rPr>
          <w:rFonts w:ascii="Times New Roman" w:hAnsi="Times New Roman"/>
          <w:sz w:val="28"/>
          <w:szCs w:val="28"/>
        </w:rPr>
        <w:t xml:space="preserve"> государственного регулирования, независимо от их правового статуса, выступают все организации АПК. Государственное управление тесно связано с понятием государственного регулирования.</w:t>
      </w:r>
    </w:p>
    <w:p w:rsidR="00845A8B" w:rsidRPr="00C63E83" w:rsidRDefault="00845A8B" w:rsidP="00FA6BF2">
      <w:pPr>
        <w:jc w:val="both"/>
        <w:rPr>
          <w:rFonts w:ascii="Times New Roman" w:hAnsi="Times New Roman"/>
          <w:sz w:val="28"/>
          <w:szCs w:val="28"/>
        </w:rPr>
      </w:pPr>
      <w:r w:rsidRPr="00C63E83">
        <w:rPr>
          <w:rFonts w:ascii="Times New Roman" w:hAnsi="Times New Roman"/>
          <w:sz w:val="28"/>
          <w:szCs w:val="28"/>
        </w:rPr>
        <w:t>Государственное управление в свою очередь - это прямое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E83">
        <w:rPr>
          <w:rFonts w:ascii="Times New Roman" w:hAnsi="Times New Roman"/>
          <w:sz w:val="28"/>
          <w:szCs w:val="28"/>
        </w:rPr>
        <w:t>(непосредственное) управленческое воздействие на организации агропромышленного комплекса, осуществляемое преимущественно посредством локального нормотворчества и методами административного усмотрения. И то, и другое осуществляется государством через единую систему законодательства и органов государственного управления отраслью.</w:t>
      </w:r>
    </w:p>
    <w:p w:rsidR="00845A8B" w:rsidRPr="00C63E83" w:rsidRDefault="00845A8B" w:rsidP="00FA6BF2">
      <w:pPr>
        <w:pStyle w:val="2"/>
        <w:spacing w:line="276" w:lineRule="auto"/>
        <w:rPr>
          <w:rFonts w:ascii="Times New Roman" w:hAnsi="Times New Roman"/>
          <w:sz w:val="28"/>
          <w:szCs w:val="28"/>
        </w:rPr>
      </w:pPr>
      <w:r w:rsidRPr="00C63E83">
        <w:rPr>
          <w:rFonts w:ascii="Times New Roman" w:hAnsi="Times New Roman"/>
          <w:i/>
          <w:sz w:val="28"/>
          <w:szCs w:val="28"/>
        </w:rPr>
        <w:t>Государственное регулирование сельского хозяйства</w:t>
      </w:r>
      <w:r w:rsidRPr="00C63E83">
        <w:rPr>
          <w:rFonts w:ascii="Times New Roman" w:hAnsi="Times New Roman"/>
          <w:sz w:val="28"/>
          <w:szCs w:val="28"/>
        </w:rPr>
        <w:t xml:space="preserve"> рассматривается чаще всего как воздействие со стороны государства на систему аграрного предпринимательства, функционирующую преимущественно на рыночной основе с применением методов экономического регулирования (цен, налогов, кредитов, пошлин), а в случае необходимости и административных методов управления сельским хозяйством (государственных заказов, квот, лицензий и др.).</w:t>
      </w:r>
      <w:r w:rsidRPr="00FE7A76">
        <w:rPr>
          <w:rFonts w:ascii="Times New Roman" w:hAnsi="Times New Roman"/>
          <w:sz w:val="28"/>
          <w:szCs w:val="28"/>
        </w:rPr>
        <w:t>[3]</w:t>
      </w:r>
      <w:r w:rsidRPr="00C63E83">
        <w:rPr>
          <w:rFonts w:ascii="Times New Roman" w:hAnsi="Times New Roman"/>
          <w:sz w:val="28"/>
          <w:szCs w:val="28"/>
        </w:rPr>
        <w:t xml:space="preserve"> Учитывая, что государственное регулирование осуществляется посредством использования правового механизма и в соответствующих правовых формах, к элементам государственного регулирования относят также принятие законов и других нормативных актов, регулирующих аграрные отношения, осуществление мер государственной поддержки сельского хозяйства, создание системы и определение компетенции органов управления в данной сфере.</w:t>
      </w:r>
    </w:p>
    <w:p w:rsidR="00845A8B" w:rsidRPr="00C63E83" w:rsidRDefault="00845A8B" w:rsidP="00FA6BF2">
      <w:pPr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 w:rsidRPr="00C63E83">
        <w:rPr>
          <w:rFonts w:ascii="Times New Roman" w:hAnsi="Times New Roman"/>
          <w:color w:val="000000"/>
          <w:sz w:val="28"/>
          <w:szCs w:val="28"/>
        </w:rPr>
        <w:t>Объективная необходимость государственного регулирования в сельском хозяйстве обусловлена тем, что только государство может обеспечить проведение аграрной реформы, рациональное использование земли в сельскохозяйственном производстве, стабильность рынка сельскохозяйственной продукции; гарантировать развитие предпринимательства, производство качественных продуктов питания. Поэтому государственное регулирование – это не только организационно-экономическая, но и политико-правовая категория.</w:t>
      </w:r>
    </w:p>
    <w:p w:rsidR="00845A8B" w:rsidRPr="003916E0" w:rsidRDefault="00845A8B" w:rsidP="00FA6BF2">
      <w:pPr>
        <w:pStyle w:val="1"/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916E0">
        <w:rPr>
          <w:rFonts w:ascii="Times New Roman" w:hAnsi="Times New Roman"/>
          <w:b/>
          <w:color w:val="000000"/>
          <w:sz w:val="28"/>
          <w:szCs w:val="28"/>
        </w:rPr>
        <w:t>На сегодняшний день наиболее актуальными проблемами отечественного аграрного законодательства, сдерживающими прогрессивное развитие агропромышленного производства, стали:</w:t>
      </w:r>
    </w:p>
    <w:p w:rsidR="00845A8B" w:rsidRPr="003916E0" w:rsidRDefault="00845A8B" w:rsidP="00FA6BF2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16E0">
        <w:rPr>
          <w:rFonts w:ascii="Times New Roman" w:hAnsi="Times New Roman"/>
          <w:color w:val="000000"/>
          <w:sz w:val="28"/>
          <w:szCs w:val="28"/>
        </w:rPr>
        <w:t>неопределенность правового статуса организаций АПК. В связи с этим необходимо провести перерегистрацию юридических лиц функционирующих в АПК для легитимизации колхозов, долевых коллективных хозяйств, совхозов и других государственных структур; осуществить правовое развитие крестьянского(фермерского) хозяйства как организационно-правовой формы;</w:t>
      </w:r>
    </w:p>
    <w:p w:rsidR="00845A8B" w:rsidRPr="003916E0" w:rsidRDefault="00845A8B" w:rsidP="00FA6BF2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16E0">
        <w:rPr>
          <w:rFonts w:ascii="Times New Roman" w:hAnsi="Times New Roman"/>
          <w:color w:val="000000"/>
          <w:sz w:val="28"/>
          <w:szCs w:val="28"/>
        </w:rPr>
        <w:t>неопределенность правового положения ряда существующих объединений в АПК и неясность перспектив их адаптации к рамкам, установленным Гражданским кодексом;</w:t>
      </w:r>
    </w:p>
    <w:p w:rsidR="00845A8B" w:rsidRPr="003916E0" w:rsidRDefault="00845A8B" w:rsidP="00FA6BF2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16E0">
        <w:rPr>
          <w:rFonts w:ascii="Times New Roman" w:hAnsi="Times New Roman"/>
          <w:color w:val="000000"/>
          <w:sz w:val="28"/>
          <w:szCs w:val="28"/>
        </w:rPr>
        <w:t>неразвитость ряда механизмов реализации объявленных Гражданском кодексом (1999г), Кодексом о земле(1999г.), Законом о санации и банкротстве(2000г.) положений применительно к сфере АПК;</w:t>
      </w:r>
    </w:p>
    <w:p w:rsidR="00845A8B" w:rsidRPr="00C63E83" w:rsidRDefault="00845A8B" w:rsidP="00FA6BF2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16E0">
        <w:rPr>
          <w:rFonts w:ascii="Times New Roman" w:hAnsi="Times New Roman"/>
          <w:color w:val="000000"/>
          <w:sz w:val="28"/>
          <w:szCs w:val="28"/>
        </w:rPr>
        <w:t>большой удельный вес временных и локальных(ведомственных) правовых актов, регулирующих отношения в агропромышленном производстве, противоречивость, бессистемность, непоследовательность, декларативность норм при отсутствии механизмов обеспечивающих их реализацию, необязательность их соблюдения.</w:t>
      </w:r>
    </w:p>
    <w:p w:rsidR="00845A8B" w:rsidRPr="003916E0" w:rsidRDefault="00845A8B" w:rsidP="00FA6BF2">
      <w:pPr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 w:rsidRPr="003916E0">
        <w:rPr>
          <w:rFonts w:ascii="Times New Roman" w:hAnsi="Times New Roman"/>
          <w:color w:val="000000"/>
          <w:sz w:val="28"/>
          <w:szCs w:val="28"/>
        </w:rPr>
        <w:t>Таким образом, к основным проблемам совершенствования государственного регулирования сельского хозяйства</w:t>
      </w:r>
      <w:r>
        <w:rPr>
          <w:rFonts w:ascii="Times New Roman" w:hAnsi="Times New Roman"/>
          <w:color w:val="000000"/>
          <w:sz w:val="28"/>
          <w:szCs w:val="28"/>
        </w:rPr>
        <w:t xml:space="preserve"> можно  отнести</w:t>
      </w:r>
      <w:r w:rsidRPr="003916E0">
        <w:rPr>
          <w:rFonts w:ascii="Times New Roman" w:hAnsi="Times New Roman"/>
          <w:color w:val="000000"/>
          <w:sz w:val="28"/>
          <w:szCs w:val="28"/>
        </w:rPr>
        <w:t>:</w:t>
      </w:r>
    </w:p>
    <w:p w:rsidR="00845A8B" w:rsidRDefault="00845A8B" w:rsidP="00FA6BF2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Необходимость </w:t>
      </w:r>
      <w:r w:rsidRPr="00C63E83">
        <w:rPr>
          <w:rFonts w:ascii="Times New Roman" w:hAnsi="Times New Roman"/>
          <w:color w:val="000000"/>
          <w:sz w:val="28"/>
          <w:szCs w:val="28"/>
        </w:rPr>
        <w:t>реализаци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C63E83">
        <w:rPr>
          <w:rFonts w:ascii="Times New Roman" w:hAnsi="Times New Roman"/>
          <w:color w:val="000000"/>
          <w:sz w:val="28"/>
          <w:szCs w:val="28"/>
        </w:rPr>
        <w:t xml:space="preserve"> аграрной реформы;</w:t>
      </w:r>
    </w:p>
    <w:p w:rsidR="00845A8B" w:rsidRDefault="00845A8B" w:rsidP="00FA6BF2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изменение, дополнение некоторых нормативных актов, регулирующих управление в области сельского хозяйства</w:t>
      </w:r>
    </w:p>
    <w:p w:rsidR="00845A8B" w:rsidRDefault="00845A8B" w:rsidP="00FA6BF2">
      <w:pPr>
        <w:spacing w:after="0"/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5A8B" w:rsidRDefault="00845A8B" w:rsidP="00FA6BF2">
      <w:pPr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C63E83">
        <w:rPr>
          <w:rFonts w:ascii="Times New Roman" w:hAnsi="Times New Roman"/>
          <w:b/>
          <w:color w:val="000000"/>
          <w:sz w:val="28"/>
          <w:szCs w:val="28"/>
        </w:rPr>
        <w:t>Аграрная реформа</w:t>
      </w:r>
      <w:r w:rsidRPr="00C63E83">
        <w:rPr>
          <w:rFonts w:ascii="Times New Roman" w:hAnsi="Times New Roman"/>
          <w:color w:val="000000"/>
          <w:sz w:val="28"/>
          <w:szCs w:val="28"/>
        </w:rPr>
        <w:t xml:space="preserve"> требует формирования новой институциональной среды, т.е. принятия адекватного рынку законодательства с учетом изменения отношений собственности, основанного на реформе органов государственного управления и местного самоуправления, формирования рыночной и социальной инфраструктуры сектора. Деятельность Министерства, других государственных органов управления должна быть переориентирована с производства на формирование отраслевой стратегии и политики, стимулирование развития экономики предприятий и защиту их интересов, инициирование и принятие соответствующие нормативных актов по сопровождению реформ, создание рыночной инфраструктуры, устранение несостоятельности отдельных институтов и их последующую корректировку с учетом хода аграрной реформы, т.е. всего того, что в совокупности является государственным регулированием.</w:t>
      </w:r>
    </w:p>
    <w:p w:rsidR="00845A8B" w:rsidRPr="00FA6BF2" w:rsidRDefault="00845A8B" w:rsidP="00FA6BF2">
      <w:pPr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 w:rsidRPr="00FA6BF2">
        <w:rPr>
          <w:rFonts w:ascii="Times New Roman" w:hAnsi="Times New Roman"/>
          <w:color w:val="000000"/>
          <w:sz w:val="28"/>
          <w:szCs w:val="28"/>
        </w:rPr>
        <w:t>В настоящее время Беларусь по-прежнему находится на первой стадии осуществления аграрной реформы, а отсутствие мер по ее развитию и углублению приобретает перманентный характер</w:t>
      </w:r>
    </w:p>
    <w:p w:rsidR="00845A8B" w:rsidRDefault="00845A8B" w:rsidP="00FA6BF2">
      <w:pPr>
        <w:spacing w:after="0"/>
        <w:ind w:firstLine="51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5A8B" w:rsidRDefault="00845A8B" w:rsidP="00FA6BF2">
      <w:pPr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 w:rsidRPr="003916E0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3916E0">
        <w:rPr>
          <w:rFonts w:ascii="Times New Roman" w:hAnsi="Times New Roman"/>
          <w:color w:val="000000"/>
          <w:sz w:val="28"/>
          <w:szCs w:val="28"/>
        </w:rPr>
        <w:t xml:space="preserve"> Оценивая современное состояние аграрного законодательства Республики Беларусь на фоне развития других отраслей права можно констатировать его статичность и неразвитость. Конкретно для отрасли имеется 5 законов и ряд Указов и Декретов Республики Беларусь. К Законам относится: "О приоритетном социально-культурном и экономическом развитии села и агропромышленного комплекса"(1991г.), который носит чисто декларативный характер и принят без учета необходимости разработки механизмов по реализации объявленных приоритетов; "О крестьянском (фермерском) хозяйстве(1991г.), ряд положений которого вступают в противоречии с принятым позже Гражданским кодексом Республики Беларусь; "О племенном деле в животноводстве"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16E0">
        <w:rPr>
          <w:rFonts w:ascii="Times New Roman" w:hAnsi="Times New Roman"/>
          <w:color w:val="000000"/>
          <w:sz w:val="28"/>
          <w:szCs w:val="28"/>
        </w:rPr>
        <w:t>( 1994г.); "О ветеринарном деле"( 1994г.); "О патентах на сорта растений"( 1995г.); "О семенах"(1997г.), которые регламентируют исключительно технологические аспекты агропромышленного производства.</w:t>
      </w:r>
    </w:p>
    <w:p w:rsidR="00845A8B" w:rsidRDefault="00845A8B" w:rsidP="00FA6BF2">
      <w:pPr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 w:rsidRPr="003916E0">
        <w:rPr>
          <w:rFonts w:ascii="Times New Roman" w:hAnsi="Times New Roman"/>
          <w:color w:val="000000"/>
          <w:sz w:val="28"/>
          <w:szCs w:val="28"/>
        </w:rPr>
        <w:t xml:space="preserve">Принятые в развитие </w:t>
      </w:r>
      <w:r>
        <w:rPr>
          <w:rFonts w:ascii="Times New Roman" w:hAnsi="Times New Roman"/>
          <w:color w:val="000000"/>
          <w:sz w:val="28"/>
          <w:szCs w:val="28"/>
        </w:rPr>
        <w:t xml:space="preserve">Гражданского </w:t>
      </w:r>
      <w:r w:rsidRPr="003916E0">
        <w:rPr>
          <w:rFonts w:ascii="Times New Roman" w:hAnsi="Times New Roman"/>
          <w:color w:val="000000"/>
          <w:sz w:val="28"/>
          <w:szCs w:val="28"/>
        </w:rPr>
        <w:t>Кодекса Декрет Президента Республики Беларусь №11 от 16 марта 1999г., № 22 от 16 ноября 2000г. и Указ Президента республики Беларусь №49 от 2 февраля 2001г. об утверждении Примерного устава колхоза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16E0">
        <w:rPr>
          <w:rFonts w:ascii="Times New Roman" w:hAnsi="Times New Roman"/>
          <w:color w:val="000000"/>
          <w:sz w:val="28"/>
          <w:szCs w:val="28"/>
        </w:rPr>
        <w:t>(сельскохозяйственного кооператива)не внесли полной ясности в перспективы дальнейшего правового развития сельскохозяйственных организаций и их адаптации к формирующейся рыночной среде. Возможности по кооперации и интеграции с предприятиями других сфер АПК ограничиваются еще действующим в настоящее время Законом СССР "О кооперации"(1988г.). Проект Закона об адаптации сельского хозяйства к рыночным условиям обсуждался в парламентских комиссиях, но до настоящего времени не принят.</w:t>
      </w:r>
    </w:p>
    <w:p w:rsidR="00845A8B" w:rsidRPr="00FE7A76" w:rsidRDefault="00845A8B" w:rsidP="00FA6BF2">
      <w:pPr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7A76">
        <w:rPr>
          <w:rFonts w:ascii="Times New Roman" w:hAnsi="Times New Roman"/>
          <w:color w:val="000000"/>
          <w:sz w:val="28"/>
          <w:szCs w:val="28"/>
        </w:rPr>
        <w:t>В Законе "О сельскохозяйственной кооперации и интеграции в Республике Беларусь"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7A76">
        <w:rPr>
          <w:rFonts w:ascii="Times New Roman" w:hAnsi="Times New Roman"/>
          <w:color w:val="000000"/>
          <w:sz w:val="28"/>
          <w:szCs w:val="28"/>
        </w:rPr>
        <w:t>необходимо предусмотреть весь механизм создания и функционирования кооперативов, а также возможности по их внутренней и внешней интеграции с другими организациями АПК, ее потенциальные формы и комбинации на договорной основе или в различного рода объединениях.</w:t>
      </w:r>
    </w:p>
    <w:p w:rsidR="00845A8B" w:rsidRPr="00FE7A76" w:rsidRDefault="00845A8B" w:rsidP="00FA6BF2">
      <w:pPr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5A8B" w:rsidRPr="00FE7A76" w:rsidRDefault="00845A8B" w:rsidP="00FA6BF2">
      <w:pPr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Что касается </w:t>
      </w:r>
      <w:r w:rsidRPr="00FE7A76">
        <w:rPr>
          <w:rFonts w:ascii="Times New Roman" w:hAnsi="Times New Roman"/>
          <w:color w:val="000000"/>
          <w:sz w:val="28"/>
          <w:szCs w:val="28"/>
        </w:rPr>
        <w:t>Закон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FE7A76">
        <w:rPr>
          <w:rFonts w:ascii="Times New Roman" w:hAnsi="Times New Roman"/>
          <w:color w:val="000000"/>
          <w:sz w:val="28"/>
          <w:szCs w:val="28"/>
        </w:rPr>
        <w:t xml:space="preserve"> "О реорганизации </w:t>
      </w:r>
      <w:r>
        <w:rPr>
          <w:rFonts w:ascii="Times New Roman" w:hAnsi="Times New Roman"/>
          <w:color w:val="000000"/>
          <w:sz w:val="28"/>
          <w:szCs w:val="28"/>
        </w:rPr>
        <w:t xml:space="preserve">убыточных </w:t>
      </w:r>
      <w:r w:rsidRPr="00FE7A76">
        <w:rPr>
          <w:rFonts w:ascii="Times New Roman" w:hAnsi="Times New Roman"/>
          <w:color w:val="000000"/>
          <w:sz w:val="28"/>
          <w:szCs w:val="28"/>
        </w:rPr>
        <w:t xml:space="preserve">сельскохозяйственных организаций". </w:t>
      </w:r>
      <w:r>
        <w:rPr>
          <w:rFonts w:ascii="Times New Roman" w:hAnsi="Times New Roman"/>
          <w:color w:val="000000"/>
          <w:sz w:val="28"/>
          <w:szCs w:val="28"/>
        </w:rPr>
        <w:t>Авторы статьи «</w:t>
      </w:r>
      <w:r w:rsidRPr="00FE7A76">
        <w:rPr>
          <w:rFonts w:ascii="Times New Roman" w:hAnsi="Times New Roman"/>
          <w:color w:val="000000"/>
          <w:sz w:val="28"/>
          <w:szCs w:val="28"/>
        </w:rPr>
        <w:t>АГРАРНАЯ РЕФОРМА И ГОСУДАРСТВЕННОЕ РЕГУЛИРОВАНИЕ: ПЕРСПЕКТИВЫ БЕЛАРУСИ</w:t>
      </w:r>
      <w:r>
        <w:rPr>
          <w:rFonts w:ascii="Times New Roman" w:hAnsi="Times New Roman"/>
          <w:color w:val="000000"/>
          <w:sz w:val="28"/>
          <w:szCs w:val="28"/>
        </w:rPr>
        <w:t>» Ефременко и Галицын считают</w:t>
      </w:r>
      <w:r w:rsidRPr="00FE7A76">
        <w:rPr>
          <w:rFonts w:ascii="Times New Roman" w:hAnsi="Times New Roman"/>
          <w:color w:val="000000"/>
          <w:sz w:val="28"/>
          <w:szCs w:val="28"/>
        </w:rPr>
        <w:t xml:space="preserve"> нецелесообразным принятие ряда норм, регламентирующих реформирование, трансформацию и реструктуризацию отдельных организационно-правовых форм сельскохозяйственных организаций. Выходом из создавшейся ситуации могло бы стать принятие одного закона, как это сделано например, в Украине - Закон Украины "О сельскохозяйственном предприятии"(1996г.). Данным законом следовало бы учесть особенности создания, функционирования и ликвидации всех видов сельскохозяйственных предприятий, предусмотреть конкретные меры и сроки по их оздоровлению.</w:t>
      </w:r>
    </w:p>
    <w:p w:rsidR="00845A8B" w:rsidRDefault="00845A8B" w:rsidP="00FA6BF2">
      <w:pPr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 w:rsidRPr="00FE7A76">
        <w:rPr>
          <w:rFonts w:ascii="Times New Roman" w:hAnsi="Times New Roman"/>
          <w:color w:val="000000"/>
          <w:sz w:val="28"/>
          <w:szCs w:val="28"/>
        </w:rPr>
        <w:t xml:space="preserve">Требуется </w:t>
      </w:r>
      <w:r>
        <w:rPr>
          <w:rFonts w:ascii="Times New Roman" w:hAnsi="Times New Roman"/>
          <w:color w:val="000000"/>
          <w:sz w:val="28"/>
          <w:szCs w:val="28"/>
        </w:rPr>
        <w:t>также</w:t>
      </w:r>
      <w:r w:rsidRPr="00FE7A76">
        <w:rPr>
          <w:rFonts w:ascii="Times New Roman" w:hAnsi="Times New Roman"/>
          <w:color w:val="000000"/>
          <w:sz w:val="28"/>
          <w:szCs w:val="28"/>
        </w:rPr>
        <w:t xml:space="preserve"> принятие новой редакции Закона "О крестьянском (фермерском) хозяйстве", который учитывал бы всю специфику образования и функционирования данного юридического лица, несмотря на то, что сам факт рассмотрения крестьянского(фермерского) хозяйства в качестве самостоятельной организационно-правовой формы согласно Гражданскому кодексу Республики Беларусь является весьма спорным с экономической точки зрения</w:t>
      </w:r>
      <w:r>
        <w:rPr>
          <w:rFonts w:ascii="Times New Roman" w:hAnsi="Times New Roman"/>
          <w:color w:val="000000"/>
          <w:sz w:val="28"/>
          <w:szCs w:val="28"/>
        </w:rPr>
        <w:t xml:space="preserve"> [</w:t>
      </w:r>
      <w:r w:rsidRPr="00FA6BF2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]</w:t>
      </w:r>
      <w:r w:rsidRPr="00FE7A76">
        <w:rPr>
          <w:rFonts w:ascii="Times New Roman" w:hAnsi="Times New Roman"/>
          <w:color w:val="000000"/>
          <w:sz w:val="28"/>
          <w:szCs w:val="28"/>
        </w:rPr>
        <w:t>.</w:t>
      </w:r>
    </w:p>
    <w:p w:rsidR="00845A8B" w:rsidRDefault="00845A8B" w:rsidP="00FA6BF2">
      <w:pPr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5A8B" w:rsidRPr="00C63E83" w:rsidRDefault="00845A8B" w:rsidP="00FA6BF2">
      <w:pPr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Еще одним </w:t>
      </w:r>
      <w:r w:rsidRPr="00C63E83">
        <w:rPr>
          <w:rFonts w:ascii="Times New Roman" w:hAnsi="Times New Roman"/>
          <w:color w:val="000000"/>
          <w:sz w:val="28"/>
          <w:szCs w:val="28"/>
        </w:rPr>
        <w:t xml:space="preserve"> из актуальных направлений государственного регулирования является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необходимость </w:t>
      </w:r>
      <w:r w:rsidRPr="00C63E83">
        <w:rPr>
          <w:rFonts w:ascii="Times New Roman" w:hAnsi="Times New Roman"/>
          <w:color w:val="000000"/>
          <w:sz w:val="28"/>
          <w:szCs w:val="28"/>
        </w:rPr>
        <w:t>формировани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C63E83">
        <w:rPr>
          <w:rFonts w:ascii="Times New Roman" w:hAnsi="Times New Roman"/>
          <w:color w:val="000000"/>
          <w:sz w:val="28"/>
          <w:szCs w:val="28"/>
        </w:rPr>
        <w:t xml:space="preserve"> рынка сельскохозяйственного сырья и продовольствия и обеспечение его стабильности. Во многих странах указанная цель достигается посредством проведения закупочных и товарных интервенций. Закупочная интервенция представляет собой организованную закупку сельскохозяйственной продукции в целях обеспечения сбалансированности спроса и предложения, развития конкуренции, формирования стабилизационных фондов, поддержания доходов сельскохозяйственных товаропроизводителей на уровне, достаточном для ведения расширенного воспроизводства. Товарная интервенция – это организованная распродажа сельскохозяйственной продукции из стабилизационных фондов с целью стабилизации спроса и предложения, ликвидации товарного дефицита и снижения цен на товарном рынке. Осуществляются закупочные и товарные интервенции, как правило, специальными субъектами, определяемыми государством.</w:t>
      </w:r>
    </w:p>
    <w:p w:rsidR="00845A8B" w:rsidRPr="00C63E83" w:rsidRDefault="00845A8B" w:rsidP="00FA6BF2">
      <w:pPr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 w:rsidRPr="00C63E83">
        <w:rPr>
          <w:rFonts w:ascii="Times New Roman" w:hAnsi="Times New Roman"/>
          <w:color w:val="000000"/>
          <w:sz w:val="28"/>
          <w:szCs w:val="28"/>
        </w:rPr>
        <w:t>В Республике Беларусь рынок сельскохозяйственного сырья и продовольствия находится лишь в начальной стадии своего формирования, а проблема его нестабильности решается в основном за счет поставок сельскохозяйственной продукции для государственных нужд. Кроме этого, в целях обеспечения бесперебойного снабжения населения продуктами питания в межсезонный период с 1998 г. предусмотрено ежегодное создание в областях и в г. Минске стабилизационных фондов продовольственных товаров (мяса, животного масла, сычужных твердых сыров, сухого молока, творога, овощей, фруктов, картофеля, сахара). Указанные фонды формируются в областях за счет местных ресурсов, в г. Минске – за счет товаров, поставляемых из областей, а их объемы определяются облисполкомами и Минским горисполкомом по согласованию с Министерством торговли, Министерством сельского хозяйства и продовольствия и Министерством экономики.</w:t>
      </w:r>
    </w:p>
    <w:p w:rsidR="00845A8B" w:rsidRPr="00FA6BF2" w:rsidRDefault="00845A8B" w:rsidP="00FA6BF2">
      <w:pPr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 w:rsidRPr="00C63E83">
        <w:rPr>
          <w:rFonts w:ascii="Times New Roman" w:hAnsi="Times New Roman"/>
          <w:color w:val="000000"/>
          <w:sz w:val="28"/>
          <w:szCs w:val="28"/>
        </w:rPr>
        <w:t>Накопление и хранение стабилизационных фондов продовольственных товаров осуществляется на условиях договоров, заключаемых облисполкомами и Минским горисполкомом с субъектами хозяйствования, выполняющими функции оптового звена (оптовые базы, склады розничных торговых предприятий, плодоовощные и заготовительные комбинаты, предприятия мясо-молочной промышленности и др.). Затраты по хранению этих фондов производятся за счет собственных средств указанных субъектов хозяйствования. В то же время расходы, связанные с уплатой процентов за пользование банковскими кредитами (бюджетными ссудами), и потери банков, обеспечивающих льготное кредитование создания и хранения фондов, компенсируются из средств местных бюджетов.</w:t>
      </w:r>
      <w:r w:rsidRPr="00FA6BF2">
        <w:rPr>
          <w:rFonts w:ascii="Times New Roman" w:hAnsi="Times New Roman"/>
          <w:color w:val="000000"/>
          <w:sz w:val="28"/>
          <w:szCs w:val="28"/>
        </w:rPr>
        <w:t>[3]</w:t>
      </w:r>
    </w:p>
    <w:p w:rsidR="00845A8B" w:rsidRDefault="00845A8B" w:rsidP="00667772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845A8B" w:rsidRDefault="00845A8B" w:rsidP="00667772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845A8B" w:rsidRDefault="00845A8B" w:rsidP="00667772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845A8B" w:rsidRDefault="00845A8B" w:rsidP="00667772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845A8B" w:rsidRDefault="00845A8B" w:rsidP="00667772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845A8B" w:rsidRDefault="00845A8B" w:rsidP="00667772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845A8B" w:rsidRDefault="00845A8B" w:rsidP="00667772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845A8B" w:rsidRDefault="00845A8B" w:rsidP="00667772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845A8B" w:rsidRDefault="00845A8B" w:rsidP="00667772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845A8B" w:rsidRDefault="00845A8B" w:rsidP="00667772">
      <w:pPr>
        <w:jc w:val="both"/>
        <w:rPr>
          <w:rFonts w:ascii="Times New Roman" w:hAnsi="Times New Roman"/>
          <w:b/>
          <w:sz w:val="28"/>
          <w:szCs w:val="28"/>
        </w:rPr>
      </w:pPr>
      <w:r w:rsidRPr="00FA6BF2">
        <w:rPr>
          <w:rFonts w:ascii="Times New Roman" w:hAnsi="Times New Roman"/>
          <w:b/>
          <w:sz w:val="28"/>
          <w:szCs w:val="28"/>
        </w:rPr>
        <w:t>Заключение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45A8B" w:rsidRPr="00FA6BF2" w:rsidRDefault="00845A8B" w:rsidP="00FA6BF2">
      <w:pPr>
        <w:jc w:val="both"/>
        <w:rPr>
          <w:rFonts w:ascii="Times New Roman" w:hAnsi="Times New Roman"/>
          <w:sz w:val="28"/>
          <w:szCs w:val="28"/>
        </w:rPr>
      </w:pPr>
      <w:r w:rsidRPr="00FA6BF2">
        <w:rPr>
          <w:rFonts w:ascii="Times New Roman" w:hAnsi="Times New Roman"/>
          <w:sz w:val="28"/>
          <w:szCs w:val="28"/>
        </w:rPr>
        <w:t>Характерными чертами успешной реализации мер государственного регулирования</w:t>
      </w:r>
      <w:r>
        <w:rPr>
          <w:rFonts w:ascii="Times New Roman" w:hAnsi="Times New Roman"/>
          <w:sz w:val="28"/>
          <w:szCs w:val="28"/>
        </w:rPr>
        <w:t xml:space="preserve"> в области сельского хозяйства</w:t>
      </w:r>
      <w:r w:rsidRPr="00FA6BF2">
        <w:rPr>
          <w:rFonts w:ascii="Times New Roman" w:hAnsi="Times New Roman"/>
          <w:sz w:val="28"/>
          <w:szCs w:val="28"/>
        </w:rPr>
        <w:t xml:space="preserve"> должны стать системность, комплексность, преемственность и непрерывность процесса совершенствования системы нормативно-правового обеспечения аграрной политики и организаций обеспечивающих ее реализацию; продуманность совершенствования, отсутствие экономически необоснованных и скоропалительных решений, а также полное финансовое обеспечение принятых программ.</w:t>
      </w:r>
    </w:p>
    <w:p w:rsidR="00845A8B" w:rsidRPr="00FA6BF2" w:rsidRDefault="00845A8B" w:rsidP="00FA6BF2">
      <w:pPr>
        <w:jc w:val="both"/>
        <w:rPr>
          <w:rFonts w:ascii="Times New Roman" w:hAnsi="Times New Roman"/>
          <w:sz w:val="28"/>
          <w:szCs w:val="28"/>
        </w:rPr>
      </w:pPr>
      <w:r w:rsidRPr="00FA6BF2">
        <w:rPr>
          <w:rFonts w:ascii="Times New Roman" w:hAnsi="Times New Roman"/>
          <w:sz w:val="28"/>
          <w:szCs w:val="28"/>
        </w:rPr>
        <w:t>Сохранение мотиваций в сфере агропромышленного производства, основанных на усилении тотального контроля и принятии мер прямого администрирования на товаропроизводителя может дать экономический эффект только в краткосрочном периоде. Достижение долгосрочного эффекта связано с кардинальными мерами по изменению отношений собственности и сопряженных с ними производственных отношений. Как показывает опыт других стран, аграрная реформа может повлечь за собой если не снижение, то отсутствие роста сельскохозяйственного производства. В тоже время, ее проведение должно рассматриваться как объективная неизбежность, поскольку частные цели социально ориентированной экономики не могут постоянно достигаться за счет сдерживания объективных процессов развития общества в целом.</w:t>
      </w:r>
    </w:p>
    <w:p w:rsidR="00845A8B" w:rsidRPr="00FA6BF2" w:rsidRDefault="00845A8B" w:rsidP="00667772">
      <w:pPr>
        <w:jc w:val="both"/>
        <w:rPr>
          <w:rFonts w:ascii="Times New Roman" w:hAnsi="Times New Roman"/>
          <w:sz w:val="28"/>
          <w:szCs w:val="28"/>
        </w:rPr>
      </w:pPr>
    </w:p>
    <w:p w:rsidR="00845A8B" w:rsidRPr="00FA6BF2" w:rsidRDefault="00845A8B" w:rsidP="00667772">
      <w:pPr>
        <w:jc w:val="both"/>
        <w:rPr>
          <w:rFonts w:ascii="Times New Roman" w:hAnsi="Times New Roman"/>
          <w:sz w:val="28"/>
          <w:szCs w:val="28"/>
        </w:rPr>
      </w:pPr>
    </w:p>
    <w:p w:rsidR="00845A8B" w:rsidRPr="00FA6BF2" w:rsidRDefault="00845A8B" w:rsidP="00667772">
      <w:pPr>
        <w:jc w:val="both"/>
        <w:rPr>
          <w:rFonts w:ascii="Times New Roman" w:hAnsi="Times New Roman"/>
          <w:sz w:val="28"/>
          <w:szCs w:val="28"/>
        </w:rPr>
      </w:pPr>
    </w:p>
    <w:p w:rsidR="00845A8B" w:rsidRPr="00FA6BF2" w:rsidRDefault="00845A8B" w:rsidP="00667772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45A8B" w:rsidRPr="00FA6BF2" w:rsidSect="00DE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A8B" w:rsidRDefault="00845A8B" w:rsidP="00C63E83">
      <w:pPr>
        <w:spacing w:after="0" w:line="240" w:lineRule="auto"/>
      </w:pPr>
      <w:r>
        <w:separator/>
      </w:r>
    </w:p>
  </w:endnote>
  <w:endnote w:type="continuationSeparator" w:id="0">
    <w:p w:rsidR="00845A8B" w:rsidRDefault="00845A8B" w:rsidP="00C6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A8B" w:rsidRDefault="00845A8B" w:rsidP="00C63E83">
      <w:pPr>
        <w:spacing w:after="0" w:line="240" w:lineRule="auto"/>
      </w:pPr>
      <w:r>
        <w:separator/>
      </w:r>
    </w:p>
  </w:footnote>
  <w:footnote w:type="continuationSeparator" w:id="0">
    <w:p w:rsidR="00845A8B" w:rsidRDefault="00845A8B" w:rsidP="00C63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92C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0019FF"/>
    <w:multiLevelType w:val="hybridMultilevel"/>
    <w:tmpl w:val="0E8693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E33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772"/>
    <w:rsid w:val="000D2DAF"/>
    <w:rsid w:val="002567CD"/>
    <w:rsid w:val="003916E0"/>
    <w:rsid w:val="005746ED"/>
    <w:rsid w:val="005C48AC"/>
    <w:rsid w:val="00667772"/>
    <w:rsid w:val="00845A8B"/>
    <w:rsid w:val="00B45207"/>
    <w:rsid w:val="00C63E83"/>
    <w:rsid w:val="00D32679"/>
    <w:rsid w:val="00DE49EF"/>
    <w:rsid w:val="00E94669"/>
    <w:rsid w:val="00FA6BF2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AC513-5542-46B0-BA96-40F5E1B6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9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C63E83"/>
    <w:pPr>
      <w:spacing w:after="0" w:line="240" w:lineRule="auto"/>
      <w:ind w:firstLine="510"/>
      <w:jc w:val="both"/>
    </w:pPr>
    <w:rPr>
      <w:rFonts w:ascii="Courier New" w:eastAsia="Calibri" w:hAnsi="Courier New"/>
      <w:color w:val="000000"/>
      <w:sz w:val="18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locked/>
    <w:rsid w:val="00C63E83"/>
    <w:rPr>
      <w:rFonts w:ascii="Courier New" w:hAnsi="Courier New" w:cs="Times New Roman"/>
      <w:color w:val="000000"/>
      <w:sz w:val="20"/>
      <w:szCs w:val="20"/>
      <w:lang w:val="x-none" w:eastAsia="ru-RU"/>
    </w:rPr>
  </w:style>
  <w:style w:type="paragraph" w:styleId="3">
    <w:name w:val="Body Text Indent 3"/>
    <w:basedOn w:val="a"/>
    <w:link w:val="30"/>
    <w:semiHidden/>
    <w:rsid w:val="00C63E83"/>
    <w:pPr>
      <w:spacing w:after="0" w:line="240" w:lineRule="auto"/>
      <w:ind w:firstLine="720"/>
      <w:jc w:val="both"/>
    </w:pPr>
    <w:rPr>
      <w:rFonts w:ascii="Courier New" w:eastAsia="Calibri" w:hAnsi="Courier New"/>
      <w:sz w:val="28"/>
      <w:szCs w:val="20"/>
      <w:lang w:eastAsia="ru-RU"/>
    </w:rPr>
  </w:style>
  <w:style w:type="character" w:customStyle="1" w:styleId="30">
    <w:name w:val="Основний текст з відступом 3 Знак"/>
    <w:basedOn w:val="a0"/>
    <w:link w:val="3"/>
    <w:semiHidden/>
    <w:locked/>
    <w:rsid w:val="00C63E83"/>
    <w:rPr>
      <w:rFonts w:ascii="Courier New" w:hAnsi="Courier New" w:cs="Times New Roman"/>
      <w:sz w:val="20"/>
      <w:szCs w:val="20"/>
      <w:lang w:val="x-none" w:eastAsia="ru-RU"/>
    </w:rPr>
  </w:style>
  <w:style w:type="character" w:styleId="a3">
    <w:name w:val="footnote reference"/>
    <w:basedOn w:val="a0"/>
    <w:semiHidden/>
    <w:rsid w:val="00C63E83"/>
    <w:rPr>
      <w:rFonts w:cs="Times New Roman"/>
      <w:vertAlign w:val="superscript"/>
    </w:rPr>
  </w:style>
  <w:style w:type="paragraph" w:styleId="a4">
    <w:name w:val="footnote text"/>
    <w:basedOn w:val="a"/>
    <w:link w:val="a5"/>
    <w:semiHidden/>
    <w:rsid w:val="00C63E83"/>
    <w:pPr>
      <w:spacing w:after="0" w:line="240" w:lineRule="auto"/>
      <w:ind w:firstLine="851"/>
      <w:jc w:val="both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5">
    <w:name w:val="Текст виноски Знак"/>
    <w:basedOn w:val="a0"/>
    <w:link w:val="a4"/>
    <w:semiHidden/>
    <w:locked/>
    <w:rsid w:val="00C63E83"/>
    <w:rPr>
      <w:rFonts w:ascii="Courier New" w:hAnsi="Courier New" w:cs="Times New Roman"/>
      <w:sz w:val="20"/>
      <w:szCs w:val="20"/>
      <w:lang w:val="x-none" w:eastAsia="ru-RU"/>
    </w:rPr>
  </w:style>
  <w:style w:type="paragraph" w:customStyle="1" w:styleId="1">
    <w:name w:val="Абзац списку1"/>
    <w:basedOn w:val="a"/>
    <w:rsid w:val="00C63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Введение</vt:lpstr>
    </vt:vector>
  </TitlesOfParts>
  <Company>WORKGROUP</Company>
  <LinksUpToDate>false</LinksUpToDate>
  <CharactersWithSpaces>13772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Введение</dc:title>
  <dc:subject/>
  <dc:creator>UserXP</dc:creator>
  <cp:keywords/>
  <dc:description/>
  <cp:lastModifiedBy>Irina</cp:lastModifiedBy>
  <cp:revision>2</cp:revision>
  <dcterms:created xsi:type="dcterms:W3CDTF">2014-08-18T05:57:00Z</dcterms:created>
  <dcterms:modified xsi:type="dcterms:W3CDTF">2014-08-18T05:57:00Z</dcterms:modified>
</cp:coreProperties>
</file>