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CC8" w:rsidRDefault="00870CC8" w:rsidP="00F840E2">
      <w:pPr>
        <w:jc w:val="center"/>
        <w:rPr>
          <w:rFonts w:ascii="Times New Roman" w:hAnsi="Times New Roman"/>
          <w:b/>
          <w:sz w:val="26"/>
          <w:szCs w:val="26"/>
        </w:rPr>
      </w:pPr>
    </w:p>
    <w:p w:rsidR="003723A2" w:rsidRPr="00986F8B" w:rsidRDefault="003723A2" w:rsidP="00F840E2">
      <w:pPr>
        <w:jc w:val="center"/>
        <w:rPr>
          <w:rFonts w:ascii="Times New Roman" w:hAnsi="Times New Roman"/>
          <w:b/>
          <w:sz w:val="26"/>
          <w:szCs w:val="26"/>
        </w:rPr>
      </w:pPr>
      <w:r w:rsidRPr="00986F8B">
        <w:rPr>
          <w:rFonts w:ascii="Times New Roman" w:hAnsi="Times New Roman"/>
          <w:b/>
          <w:sz w:val="26"/>
          <w:szCs w:val="26"/>
        </w:rPr>
        <w:t>ОГЛАВЛЕНИЕ</w:t>
      </w:r>
    </w:p>
    <w:p w:rsidR="003723A2" w:rsidRPr="007B765D" w:rsidRDefault="003723A2" w:rsidP="00787AD0">
      <w:pPr>
        <w:spacing w:after="0" w:line="360" w:lineRule="auto"/>
        <w:rPr>
          <w:rStyle w:val="af2"/>
          <w:rFonts w:ascii="Times New Roman" w:hAnsi="Times New Roman"/>
          <w:color w:val="auto"/>
          <w:sz w:val="26"/>
          <w:szCs w:val="26"/>
          <w:u w:val="none"/>
        </w:rPr>
      </w:pPr>
      <w:r w:rsidRPr="007B765D">
        <w:rPr>
          <w:rFonts w:ascii="Times New Roman" w:hAnsi="Times New Roman"/>
          <w:sz w:val="26"/>
          <w:szCs w:val="26"/>
        </w:rPr>
        <w:fldChar w:fldCharType="begin"/>
      </w:r>
      <w:r w:rsidRPr="007B765D">
        <w:rPr>
          <w:rFonts w:ascii="Times New Roman" w:hAnsi="Times New Roman"/>
          <w:sz w:val="26"/>
          <w:szCs w:val="26"/>
        </w:rPr>
        <w:instrText xml:space="preserve"> HYPERLINK  \l "_Hlk253936771" \s "1,600,609,0,,Введение" </w:instrText>
      </w:r>
      <w:r w:rsidRPr="007B765D">
        <w:rPr>
          <w:rFonts w:ascii="Times New Roman" w:hAnsi="Times New Roman"/>
          <w:sz w:val="26"/>
          <w:szCs w:val="26"/>
        </w:rPr>
        <w:fldChar w:fldCharType="separate"/>
      </w:r>
      <w:r w:rsidRPr="007B765D">
        <w:rPr>
          <w:rStyle w:val="af2"/>
          <w:rFonts w:ascii="Times New Roman" w:hAnsi="Times New Roman"/>
          <w:color w:val="auto"/>
          <w:sz w:val="26"/>
          <w:szCs w:val="26"/>
          <w:u w:val="none"/>
        </w:rPr>
        <w:t>Введение ………………………………………………………………………</w:t>
      </w:r>
      <w:r>
        <w:rPr>
          <w:rStyle w:val="af2"/>
          <w:rFonts w:ascii="Times New Roman" w:hAnsi="Times New Roman"/>
          <w:color w:val="auto"/>
          <w:sz w:val="26"/>
          <w:szCs w:val="26"/>
          <w:u w:val="none"/>
        </w:rPr>
        <w:t>………</w:t>
      </w:r>
      <w:r w:rsidRPr="007B765D">
        <w:rPr>
          <w:rStyle w:val="af2"/>
          <w:rFonts w:ascii="Times New Roman" w:hAnsi="Times New Roman"/>
          <w:color w:val="auto"/>
          <w:sz w:val="26"/>
          <w:szCs w:val="26"/>
          <w:u w:val="none"/>
        </w:rPr>
        <w:t>…...3</w:t>
      </w:r>
    </w:p>
    <w:p w:rsidR="003723A2" w:rsidRPr="007B765D" w:rsidRDefault="003723A2" w:rsidP="00787AD0">
      <w:pPr>
        <w:pStyle w:val="11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B765D">
        <w:rPr>
          <w:rFonts w:ascii="Times New Roman" w:hAnsi="Times New Roman"/>
          <w:sz w:val="26"/>
          <w:szCs w:val="26"/>
        </w:rPr>
        <w:fldChar w:fldCharType="end"/>
      </w:r>
      <w:hyperlink w:anchor="_Hlk253947909" w:history="1" w:docLocation="1,3940,3992,0,,Теоретические аспекты формирован">
        <w:r w:rsidRPr="007B765D">
          <w:rPr>
            <w:rStyle w:val="af2"/>
            <w:rFonts w:ascii="Times New Roman" w:hAnsi="Times New Roman"/>
            <w:color w:val="auto"/>
            <w:sz w:val="26"/>
            <w:szCs w:val="26"/>
            <w:u w:val="none"/>
          </w:rPr>
          <w:t>Теоретические аспекты формирования оборотных средств</w:t>
        </w:r>
      </w:hyperlink>
      <w:r w:rsidRPr="007B765D">
        <w:rPr>
          <w:rFonts w:ascii="Times New Roman" w:hAnsi="Times New Roman"/>
          <w:sz w:val="26"/>
          <w:szCs w:val="26"/>
        </w:rPr>
        <w:t>………</w:t>
      </w:r>
      <w:r>
        <w:rPr>
          <w:rFonts w:ascii="Times New Roman" w:hAnsi="Times New Roman"/>
          <w:sz w:val="26"/>
          <w:szCs w:val="26"/>
        </w:rPr>
        <w:t>…………..</w:t>
      </w:r>
      <w:r w:rsidRPr="007B765D">
        <w:rPr>
          <w:rFonts w:ascii="Times New Roman" w:hAnsi="Times New Roman"/>
          <w:sz w:val="26"/>
          <w:szCs w:val="26"/>
        </w:rPr>
        <w:t>……5</w:t>
      </w:r>
    </w:p>
    <w:p w:rsidR="003723A2" w:rsidRPr="007B765D" w:rsidRDefault="003723A2" w:rsidP="00B66C69">
      <w:pPr>
        <w:pStyle w:val="11"/>
        <w:numPr>
          <w:ilvl w:val="1"/>
          <w:numId w:val="25"/>
        </w:numPr>
        <w:tabs>
          <w:tab w:val="left" w:pos="993"/>
        </w:tabs>
        <w:spacing w:after="0" w:line="360" w:lineRule="auto"/>
        <w:ind w:left="-567" w:firstLine="987"/>
        <w:jc w:val="both"/>
        <w:rPr>
          <w:rFonts w:ascii="Times New Roman" w:hAnsi="Times New Roman"/>
          <w:sz w:val="26"/>
          <w:szCs w:val="26"/>
        </w:rPr>
      </w:pPr>
      <w:r w:rsidRPr="007B765D">
        <w:rPr>
          <w:rFonts w:ascii="Times New Roman" w:hAnsi="Times New Roman"/>
          <w:sz w:val="26"/>
          <w:szCs w:val="26"/>
        </w:rPr>
        <w:t xml:space="preserve"> </w:t>
      </w:r>
      <w:hyperlink w:anchor="_Hlk253947977" w:history="1" w:docLocation="1,4146,4191,0,,Понятие, состав и структура обор">
        <w:r w:rsidRPr="007B765D">
          <w:rPr>
            <w:rStyle w:val="af2"/>
            <w:rFonts w:ascii="Times New Roman" w:hAnsi="Times New Roman"/>
            <w:color w:val="auto"/>
            <w:sz w:val="26"/>
            <w:szCs w:val="26"/>
            <w:u w:val="none"/>
          </w:rPr>
          <w:t>Понятие, состав и структура оборотных средств</w:t>
        </w:r>
      </w:hyperlink>
      <w:r w:rsidRPr="007B765D">
        <w:rPr>
          <w:rFonts w:ascii="Times New Roman" w:hAnsi="Times New Roman"/>
          <w:sz w:val="26"/>
          <w:szCs w:val="26"/>
        </w:rPr>
        <w:t>………….………</w:t>
      </w:r>
      <w:r>
        <w:rPr>
          <w:rFonts w:ascii="Times New Roman" w:hAnsi="Times New Roman"/>
          <w:sz w:val="26"/>
          <w:szCs w:val="26"/>
        </w:rPr>
        <w:t>……….</w:t>
      </w:r>
      <w:r w:rsidRPr="007B765D">
        <w:rPr>
          <w:rFonts w:ascii="Times New Roman" w:hAnsi="Times New Roman"/>
          <w:sz w:val="26"/>
          <w:szCs w:val="26"/>
        </w:rPr>
        <w:t>…5</w:t>
      </w:r>
    </w:p>
    <w:p w:rsidR="003723A2" w:rsidRPr="007B765D" w:rsidRDefault="003723A2" w:rsidP="00DB0D8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left="-567" w:firstLine="987"/>
        <w:jc w:val="both"/>
        <w:rPr>
          <w:rStyle w:val="af2"/>
          <w:rFonts w:ascii="Times New Roman" w:hAnsi="Times New Roman"/>
          <w:color w:val="auto"/>
          <w:sz w:val="26"/>
          <w:szCs w:val="26"/>
          <w:u w:val="none"/>
        </w:rPr>
      </w:pPr>
      <w:r w:rsidRPr="007B765D">
        <w:rPr>
          <w:rFonts w:ascii="Times New Roman" w:hAnsi="Times New Roman"/>
          <w:sz w:val="26"/>
          <w:szCs w:val="26"/>
        </w:rPr>
        <w:t>1.2.</w:t>
      </w:r>
      <w:r w:rsidRPr="007B765D">
        <w:rPr>
          <w:rFonts w:ascii="Times New Roman" w:hAnsi="Times New Roman"/>
          <w:sz w:val="26"/>
          <w:szCs w:val="26"/>
        </w:rPr>
        <w:tab/>
        <w:t xml:space="preserve"> </w:t>
      </w:r>
      <w:r w:rsidRPr="007B765D">
        <w:rPr>
          <w:rFonts w:ascii="Times New Roman" w:hAnsi="Times New Roman"/>
          <w:sz w:val="26"/>
          <w:szCs w:val="26"/>
        </w:rPr>
        <w:fldChar w:fldCharType="begin"/>
      </w:r>
      <w:r w:rsidRPr="007B765D">
        <w:rPr>
          <w:rFonts w:ascii="Times New Roman" w:hAnsi="Times New Roman"/>
          <w:sz w:val="26"/>
          <w:szCs w:val="26"/>
        </w:rPr>
        <w:instrText xml:space="preserve"> HYPERLINK  \l "_Hlk253948056" \s "1,7997,8038,0,,Источники формирования оборотных" </w:instrText>
      </w:r>
      <w:r w:rsidRPr="007B765D">
        <w:rPr>
          <w:rFonts w:ascii="Times New Roman" w:hAnsi="Times New Roman"/>
          <w:sz w:val="26"/>
          <w:szCs w:val="26"/>
        </w:rPr>
        <w:fldChar w:fldCharType="separate"/>
      </w:r>
      <w:r w:rsidRPr="007B765D">
        <w:rPr>
          <w:rStyle w:val="af2"/>
          <w:rFonts w:ascii="Times New Roman" w:hAnsi="Times New Roman"/>
          <w:color w:val="auto"/>
          <w:sz w:val="26"/>
          <w:szCs w:val="26"/>
          <w:u w:val="none"/>
        </w:rPr>
        <w:t>Источники формирования оборотных средств………………</w:t>
      </w:r>
      <w:r>
        <w:rPr>
          <w:rStyle w:val="af2"/>
          <w:rFonts w:ascii="Times New Roman" w:hAnsi="Times New Roman"/>
          <w:color w:val="auto"/>
          <w:sz w:val="26"/>
          <w:szCs w:val="26"/>
          <w:u w:val="none"/>
        </w:rPr>
        <w:t>……….</w:t>
      </w:r>
      <w:r w:rsidRPr="007B765D">
        <w:rPr>
          <w:rStyle w:val="af2"/>
          <w:rFonts w:ascii="Times New Roman" w:hAnsi="Times New Roman"/>
          <w:color w:val="auto"/>
          <w:sz w:val="26"/>
          <w:szCs w:val="26"/>
          <w:u w:val="none"/>
        </w:rPr>
        <w:t>……….7</w:t>
      </w:r>
    </w:p>
    <w:p w:rsidR="003723A2" w:rsidRPr="007B765D" w:rsidRDefault="003723A2" w:rsidP="007B765D">
      <w:pPr>
        <w:tabs>
          <w:tab w:val="left" w:pos="1134"/>
        </w:tabs>
        <w:spacing w:after="0" w:line="360" w:lineRule="auto"/>
        <w:ind w:left="-567" w:firstLine="987"/>
        <w:jc w:val="both"/>
        <w:rPr>
          <w:rFonts w:ascii="Times New Roman" w:hAnsi="Times New Roman"/>
          <w:sz w:val="26"/>
          <w:szCs w:val="26"/>
        </w:rPr>
      </w:pPr>
      <w:r w:rsidRPr="007B765D">
        <w:rPr>
          <w:rFonts w:ascii="Times New Roman" w:hAnsi="Times New Roman"/>
          <w:sz w:val="26"/>
          <w:szCs w:val="26"/>
        </w:rPr>
        <w:fldChar w:fldCharType="end"/>
      </w:r>
      <w:r w:rsidRPr="007B765D">
        <w:rPr>
          <w:rFonts w:ascii="Times New Roman" w:hAnsi="Times New Roman"/>
          <w:sz w:val="26"/>
          <w:szCs w:val="26"/>
        </w:rPr>
        <w:t xml:space="preserve">1.3.    </w:t>
      </w:r>
      <w:hyperlink w:anchor="_Hlk253948148" w:history="1" w:docLocation="1,11149,11178,94,,Кругооборот оборотных средств">
        <w:r w:rsidRPr="007B765D">
          <w:rPr>
            <w:rStyle w:val="af2"/>
            <w:rFonts w:ascii="Times New Roman" w:hAnsi="Times New Roman"/>
            <w:color w:val="auto"/>
            <w:sz w:val="26"/>
            <w:szCs w:val="26"/>
            <w:u w:val="none"/>
          </w:rPr>
          <w:t>Кругооборот оборотных средств</w:t>
        </w:r>
      </w:hyperlink>
      <w:r w:rsidRPr="007B765D">
        <w:rPr>
          <w:rFonts w:ascii="Times New Roman" w:hAnsi="Times New Roman"/>
          <w:sz w:val="26"/>
          <w:szCs w:val="26"/>
        </w:rPr>
        <w:t>………………………………………</w:t>
      </w:r>
      <w:r>
        <w:rPr>
          <w:rFonts w:ascii="Times New Roman" w:hAnsi="Times New Roman"/>
          <w:sz w:val="26"/>
          <w:szCs w:val="26"/>
        </w:rPr>
        <w:t>………</w:t>
      </w:r>
      <w:r w:rsidRPr="007B765D">
        <w:rPr>
          <w:rFonts w:ascii="Times New Roman" w:hAnsi="Times New Roman"/>
          <w:sz w:val="26"/>
          <w:szCs w:val="26"/>
        </w:rPr>
        <w:t>.9</w:t>
      </w:r>
    </w:p>
    <w:p w:rsidR="003723A2" w:rsidRPr="007B765D" w:rsidRDefault="003723A2" w:rsidP="00DB0D85">
      <w:p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B765D">
        <w:rPr>
          <w:rFonts w:ascii="Times New Roman" w:hAnsi="Times New Roman"/>
          <w:sz w:val="26"/>
          <w:szCs w:val="26"/>
        </w:rPr>
        <w:t xml:space="preserve">  2.   Эффективность использования оборотных средств на предприятии……</w:t>
      </w:r>
      <w:r>
        <w:rPr>
          <w:rFonts w:ascii="Times New Roman" w:hAnsi="Times New Roman"/>
          <w:sz w:val="26"/>
          <w:szCs w:val="26"/>
        </w:rPr>
        <w:t>…</w:t>
      </w:r>
      <w:r w:rsidRPr="007B765D">
        <w:rPr>
          <w:rFonts w:ascii="Times New Roman" w:hAnsi="Times New Roman"/>
          <w:sz w:val="26"/>
          <w:szCs w:val="26"/>
        </w:rPr>
        <w:t>……12</w:t>
      </w:r>
    </w:p>
    <w:p w:rsidR="003723A2" w:rsidRPr="007B765D" w:rsidRDefault="003723A2" w:rsidP="007B765D">
      <w:pPr>
        <w:widowControl w:val="0"/>
        <w:adjustRightInd w:val="0"/>
        <w:spacing w:after="0" w:line="36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       </w:t>
      </w:r>
      <w:r w:rsidRPr="007B765D">
        <w:rPr>
          <w:rFonts w:ascii="Times New Roman" w:hAnsi="Times New Roman"/>
          <w:bCs/>
          <w:sz w:val="26"/>
          <w:szCs w:val="26"/>
        </w:rPr>
        <w:t>2.1.   Нормирование оборотных средств………………………………</w:t>
      </w:r>
      <w:r>
        <w:rPr>
          <w:rFonts w:ascii="Times New Roman" w:hAnsi="Times New Roman"/>
          <w:bCs/>
          <w:sz w:val="26"/>
          <w:szCs w:val="26"/>
        </w:rPr>
        <w:t>………....</w:t>
      </w:r>
      <w:r w:rsidRPr="007B765D">
        <w:rPr>
          <w:rFonts w:ascii="Times New Roman" w:hAnsi="Times New Roman"/>
          <w:bCs/>
          <w:sz w:val="26"/>
          <w:szCs w:val="26"/>
        </w:rPr>
        <w:t>…12</w:t>
      </w:r>
    </w:p>
    <w:p w:rsidR="003723A2" w:rsidRPr="007B765D" w:rsidRDefault="003723A2" w:rsidP="007B765D">
      <w:pPr>
        <w:pStyle w:val="2"/>
        <w:spacing w:before="0" w:after="0" w:line="360" w:lineRule="auto"/>
        <w:rPr>
          <w:rFonts w:ascii="Times New Roman" w:hAnsi="Times New Roman" w:cs="Times New Roman"/>
          <w:b w:val="0"/>
          <w:i w:val="0"/>
          <w:iCs w:val="0"/>
          <w:sz w:val="26"/>
          <w:szCs w:val="26"/>
        </w:rPr>
      </w:pPr>
      <w:r>
        <w:rPr>
          <w:rFonts w:ascii="Times New Roman" w:hAnsi="Times New Roman" w:cs="Times New Roman"/>
          <w:b w:val="0"/>
          <w:i w:val="0"/>
          <w:sz w:val="26"/>
          <w:szCs w:val="26"/>
        </w:rPr>
        <w:t xml:space="preserve">       </w:t>
      </w:r>
      <w:r w:rsidRPr="007B765D">
        <w:rPr>
          <w:rFonts w:ascii="Times New Roman" w:hAnsi="Times New Roman" w:cs="Times New Roman"/>
          <w:b w:val="0"/>
          <w:i w:val="0"/>
          <w:sz w:val="26"/>
          <w:szCs w:val="26"/>
        </w:rPr>
        <w:t xml:space="preserve">2.2.   </w:t>
      </w:r>
      <w:r w:rsidRPr="007B765D">
        <w:rPr>
          <w:rFonts w:ascii="Times New Roman" w:hAnsi="Times New Roman" w:cs="Times New Roman"/>
          <w:b w:val="0"/>
          <w:i w:val="0"/>
          <w:iCs w:val="0"/>
          <w:sz w:val="26"/>
          <w:szCs w:val="26"/>
        </w:rPr>
        <w:t>Показатели эффективности использования оборотных средств…</w:t>
      </w:r>
      <w:r>
        <w:rPr>
          <w:rFonts w:ascii="Times New Roman" w:hAnsi="Times New Roman" w:cs="Times New Roman"/>
          <w:b w:val="0"/>
          <w:i w:val="0"/>
          <w:iCs w:val="0"/>
          <w:sz w:val="26"/>
          <w:szCs w:val="26"/>
        </w:rPr>
        <w:t>………..</w:t>
      </w:r>
      <w:r w:rsidRPr="007B765D">
        <w:rPr>
          <w:rFonts w:ascii="Times New Roman" w:hAnsi="Times New Roman" w:cs="Times New Roman"/>
          <w:b w:val="0"/>
          <w:i w:val="0"/>
          <w:iCs w:val="0"/>
          <w:sz w:val="26"/>
          <w:szCs w:val="26"/>
        </w:rPr>
        <w:t xml:space="preserve">..14 </w:t>
      </w:r>
    </w:p>
    <w:p w:rsidR="003723A2" w:rsidRPr="007B765D" w:rsidRDefault="003723A2" w:rsidP="007B765D">
      <w:pPr>
        <w:pStyle w:val="2"/>
        <w:numPr>
          <w:ilvl w:val="1"/>
          <w:numId w:val="28"/>
        </w:numPr>
        <w:spacing w:before="0" w:after="0" w:line="360" w:lineRule="auto"/>
        <w:ind w:left="993" w:hanging="567"/>
        <w:jc w:val="both"/>
        <w:rPr>
          <w:rStyle w:val="af2"/>
          <w:rFonts w:ascii="Times New Roman" w:hAnsi="Times New Roman"/>
          <w:b w:val="0"/>
          <w:i w:val="0"/>
          <w:iCs w:val="0"/>
          <w:snapToGrid w:val="0"/>
          <w:color w:val="auto"/>
          <w:sz w:val="26"/>
          <w:szCs w:val="26"/>
          <w:u w:val="none"/>
        </w:rPr>
      </w:pPr>
      <w:r w:rsidRPr="007B765D">
        <w:rPr>
          <w:rFonts w:ascii="Times New Roman" w:hAnsi="Times New Roman" w:cs="Times New Roman"/>
          <w:b w:val="0"/>
          <w:sz w:val="26"/>
          <w:szCs w:val="26"/>
        </w:rPr>
        <w:fldChar w:fldCharType="begin"/>
      </w:r>
      <w:r w:rsidRPr="007B765D">
        <w:rPr>
          <w:rFonts w:ascii="Times New Roman" w:hAnsi="Times New Roman" w:cs="Times New Roman"/>
          <w:b w:val="0"/>
          <w:sz w:val="26"/>
          <w:szCs w:val="26"/>
        </w:rPr>
        <w:instrText xml:space="preserve"> HYPERLINK  \l "_Hlk253948555" \s "1,24183,24250,2,,Факторы, влияющие на эффективнос" </w:instrText>
      </w:r>
      <w:r w:rsidRPr="007B765D">
        <w:rPr>
          <w:rFonts w:ascii="Times New Roman" w:hAnsi="Times New Roman" w:cs="Times New Roman"/>
          <w:b w:val="0"/>
          <w:sz w:val="26"/>
          <w:szCs w:val="26"/>
        </w:rPr>
        <w:fldChar w:fldCharType="separate"/>
      </w:r>
      <w:r w:rsidRPr="007B765D">
        <w:rPr>
          <w:rStyle w:val="af2"/>
          <w:rFonts w:ascii="Times New Roman" w:hAnsi="Times New Roman"/>
          <w:b w:val="0"/>
          <w:i w:val="0"/>
          <w:iCs w:val="0"/>
          <w:snapToGrid w:val="0"/>
          <w:color w:val="auto"/>
          <w:sz w:val="26"/>
          <w:szCs w:val="26"/>
          <w:u w:val="none"/>
        </w:rPr>
        <w:t>Факторы, влияющие на эффективность использования оборотных        средств…………………………………………………………</w:t>
      </w:r>
      <w:r>
        <w:rPr>
          <w:rStyle w:val="af2"/>
          <w:rFonts w:ascii="Times New Roman" w:hAnsi="Times New Roman"/>
          <w:b w:val="0"/>
          <w:i w:val="0"/>
          <w:iCs w:val="0"/>
          <w:snapToGrid w:val="0"/>
          <w:color w:val="auto"/>
          <w:sz w:val="26"/>
          <w:szCs w:val="26"/>
          <w:u w:val="none"/>
        </w:rPr>
        <w:t>…….</w:t>
      </w:r>
      <w:r w:rsidRPr="007B765D">
        <w:rPr>
          <w:rStyle w:val="af2"/>
          <w:rFonts w:ascii="Times New Roman" w:hAnsi="Times New Roman"/>
          <w:b w:val="0"/>
          <w:i w:val="0"/>
          <w:iCs w:val="0"/>
          <w:snapToGrid w:val="0"/>
          <w:color w:val="auto"/>
          <w:sz w:val="26"/>
          <w:szCs w:val="26"/>
          <w:u w:val="none"/>
        </w:rPr>
        <w:t>…………</w:t>
      </w:r>
      <w:r>
        <w:rPr>
          <w:rStyle w:val="af2"/>
          <w:rFonts w:ascii="Times New Roman" w:hAnsi="Times New Roman"/>
          <w:b w:val="0"/>
          <w:i w:val="0"/>
          <w:iCs w:val="0"/>
          <w:snapToGrid w:val="0"/>
          <w:color w:val="auto"/>
          <w:sz w:val="26"/>
          <w:szCs w:val="26"/>
          <w:u w:val="none"/>
        </w:rPr>
        <w:t>..</w:t>
      </w:r>
      <w:r w:rsidRPr="007B765D">
        <w:rPr>
          <w:rStyle w:val="af2"/>
          <w:rFonts w:ascii="Times New Roman" w:hAnsi="Times New Roman"/>
          <w:b w:val="0"/>
          <w:i w:val="0"/>
          <w:iCs w:val="0"/>
          <w:snapToGrid w:val="0"/>
          <w:color w:val="auto"/>
          <w:sz w:val="26"/>
          <w:szCs w:val="26"/>
          <w:u w:val="none"/>
        </w:rPr>
        <w:t>17</w:t>
      </w:r>
    </w:p>
    <w:p w:rsidR="003723A2" w:rsidRPr="007B765D" w:rsidRDefault="003723A2" w:rsidP="007B765D">
      <w:pPr>
        <w:pStyle w:val="a7"/>
        <w:numPr>
          <w:ilvl w:val="1"/>
          <w:numId w:val="28"/>
        </w:numPr>
        <w:spacing w:before="0" w:beforeAutospacing="0" w:after="0" w:afterAutospacing="0" w:line="360" w:lineRule="auto"/>
        <w:ind w:left="993" w:hanging="567"/>
        <w:jc w:val="both"/>
        <w:rPr>
          <w:sz w:val="26"/>
          <w:szCs w:val="26"/>
        </w:rPr>
      </w:pPr>
      <w:r w:rsidRPr="007B765D">
        <w:rPr>
          <w:b/>
          <w:sz w:val="26"/>
          <w:szCs w:val="26"/>
        </w:rPr>
        <w:fldChar w:fldCharType="end"/>
      </w:r>
      <w:r w:rsidRPr="007B765D">
        <w:rPr>
          <w:iCs/>
          <w:spacing w:val="-9"/>
          <w:sz w:val="26"/>
          <w:szCs w:val="26"/>
        </w:rPr>
        <w:t xml:space="preserve"> Критерии улучшения эффективности использования основных средств…</w:t>
      </w:r>
      <w:r>
        <w:rPr>
          <w:iCs/>
          <w:spacing w:val="-9"/>
          <w:sz w:val="26"/>
          <w:szCs w:val="26"/>
        </w:rPr>
        <w:t>……..</w:t>
      </w:r>
      <w:r w:rsidRPr="007B765D">
        <w:rPr>
          <w:iCs/>
          <w:spacing w:val="-9"/>
          <w:sz w:val="26"/>
          <w:szCs w:val="26"/>
        </w:rPr>
        <w:t>.18</w:t>
      </w:r>
    </w:p>
    <w:p w:rsidR="003723A2" w:rsidRPr="007B765D" w:rsidRDefault="00E34FB5" w:rsidP="000004F1">
      <w:pPr>
        <w:pStyle w:val="11"/>
        <w:numPr>
          <w:ilvl w:val="0"/>
          <w:numId w:val="28"/>
        </w:numPr>
        <w:spacing w:after="0" w:line="360" w:lineRule="auto"/>
        <w:ind w:left="142" w:firstLine="0"/>
        <w:jc w:val="both"/>
        <w:rPr>
          <w:rFonts w:ascii="Times New Roman" w:hAnsi="Times New Roman"/>
          <w:sz w:val="26"/>
          <w:szCs w:val="26"/>
        </w:rPr>
      </w:pPr>
      <w:hyperlink w:anchor="_Hlk253948811" w:history="1" w:docLocation="1,31362,31443,1,,Анализ оборотных средств и их ис">
        <w:r w:rsidR="003723A2" w:rsidRPr="007B765D">
          <w:rPr>
            <w:rStyle w:val="af2"/>
            <w:rFonts w:ascii="Times New Roman" w:hAnsi="Times New Roman"/>
            <w:color w:val="auto"/>
            <w:sz w:val="26"/>
            <w:szCs w:val="26"/>
            <w:u w:val="none"/>
          </w:rPr>
          <w:t>Анализ оборотных средств и их использования на примере предприятия     ООО «Росстрой»</w:t>
        </w:r>
      </w:hyperlink>
      <w:r w:rsidR="003723A2" w:rsidRPr="007B765D">
        <w:rPr>
          <w:rFonts w:ascii="Times New Roman" w:hAnsi="Times New Roman"/>
          <w:sz w:val="26"/>
          <w:szCs w:val="26"/>
        </w:rPr>
        <w:t>………………………………………………………</w:t>
      </w:r>
      <w:r w:rsidR="003723A2">
        <w:rPr>
          <w:rFonts w:ascii="Times New Roman" w:hAnsi="Times New Roman"/>
          <w:sz w:val="26"/>
          <w:szCs w:val="26"/>
        </w:rPr>
        <w:t>..</w:t>
      </w:r>
      <w:r w:rsidR="003723A2" w:rsidRPr="007B765D">
        <w:rPr>
          <w:rFonts w:ascii="Times New Roman" w:hAnsi="Times New Roman"/>
          <w:sz w:val="26"/>
          <w:szCs w:val="26"/>
        </w:rPr>
        <w:t>………………..22</w:t>
      </w:r>
    </w:p>
    <w:p w:rsidR="003723A2" w:rsidRPr="007B765D" w:rsidRDefault="003723A2" w:rsidP="007B765D">
      <w:pPr>
        <w:shd w:val="clear" w:color="auto" w:fill="FFFFFF"/>
        <w:spacing w:after="0" w:line="360" w:lineRule="auto"/>
        <w:ind w:right="86"/>
        <w:jc w:val="both"/>
        <w:rPr>
          <w:rStyle w:val="af2"/>
          <w:rFonts w:ascii="Times New Roman" w:hAnsi="Times New Roman"/>
          <w:color w:val="auto"/>
          <w:sz w:val="26"/>
          <w:szCs w:val="26"/>
          <w:u w:val="none"/>
        </w:rPr>
      </w:pPr>
      <w:r w:rsidRPr="007B765D">
        <w:rPr>
          <w:rFonts w:ascii="Times New Roman" w:hAnsi="Times New Roman"/>
          <w:sz w:val="26"/>
          <w:szCs w:val="26"/>
        </w:rPr>
        <w:fldChar w:fldCharType="begin"/>
      </w:r>
      <w:r w:rsidRPr="007B765D">
        <w:rPr>
          <w:rFonts w:ascii="Times New Roman" w:hAnsi="Times New Roman"/>
          <w:sz w:val="26"/>
          <w:szCs w:val="26"/>
        </w:rPr>
        <w:instrText xml:space="preserve"> HYPERLINK  \l "_Hlk253949008" \s "1,40472,40483,0,,Заключение" </w:instrText>
      </w:r>
      <w:r w:rsidRPr="007B765D">
        <w:rPr>
          <w:rFonts w:ascii="Times New Roman" w:hAnsi="Times New Roman"/>
          <w:sz w:val="26"/>
          <w:szCs w:val="26"/>
        </w:rPr>
        <w:fldChar w:fldCharType="separate"/>
      </w:r>
      <w:r w:rsidRPr="007B765D">
        <w:rPr>
          <w:rStyle w:val="af2"/>
          <w:rFonts w:ascii="Times New Roman" w:hAnsi="Times New Roman"/>
          <w:color w:val="auto"/>
          <w:sz w:val="26"/>
          <w:szCs w:val="26"/>
          <w:u w:val="none"/>
        </w:rPr>
        <w:t>Заключение……………………………………………………………………</w:t>
      </w:r>
      <w:r>
        <w:rPr>
          <w:rStyle w:val="af2"/>
          <w:rFonts w:ascii="Times New Roman" w:hAnsi="Times New Roman"/>
          <w:color w:val="auto"/>
          <w:sz w:val="26"/>
          <w:szCs w:val="26"/>
          <w:u w:val="none"/>
        </w:rPr>
        <w:t>…..</w:t>
      </w:r>
      <w:r w:rsidRPr="007B765D">
        <w:rPr>
          <w:rStyle w:val="af2"/>
          <w:rFonts w:ascii="Times New Roman" w:hAnsi="Times New Roman"/>
          <w:color w:val="auto"/>
          <w:sz w:val="26"/>
          <w:szCs w:val="26"/>
          <w:u w:val="none"/>
        </w:rPr>
        <w:t>………2</w:t>
      </w:r>
      <w:r>
        <w:rPr>
          <w:rStyle w:val="af2"/>
          <w:rFonts w:ascii="Times New Roman" w:hAnsi="Times New Roman"/>
          <w:color w:val="auto"/>
          <w:sz w:val="26"/>
          <w:szCs w:val="26"/>
          <w:u w:val="none"/>
        </w:rPr>
        <w:t>8</w:t>
      </w:r>
    </w:p>
    <w:p w:rsidR="003723A2" w:rsidRPr="007B765D" w:rsidRDefault="003723A2" w:rsidP="007B765D">
      <w:pPr>
        <w:spacing w:after="0" w:line="360" w:lineRule="auto"/>
        <w:jc w:val="both"/>
        <w:rPr>
          <w:rStyle w:val="af2"/>
          <w:rFonts w:ascii="Times New Roman" w:hAnsi="Times New Roman"/>
          <w:color w:val="auto"/>
          <w:sz w:val="26"/>
          <w:szCs w:val="26"/>
          <w:u w:val="none"/>
        </w:rPr>
      </w:pPr>
      <w:r w:rsidRPr="007B765D">
        <w:rPr>
          <w:rFonts w:ascii="Times New Roman" w:hAnsi="Times New Roman"/>
          <w:sz w:val="26"/>
          <w:szCs w:val="26"/>
        </w:rPr>
        <w:fldChar w:fldCharType="end"/>
      </w:r>
      <w:r w:rsidRPr="007B765D">
        <w:rPr>
          <w:rFonts w:ascii="Times New Roman" w:hAnsi="Times New Roman"/>
          <w:sz w:val="26"/>
          <w:szCs w:val="26"/>
        </w:rPr>
        <w:fldChar w:fldCharType="begin"/>
      </w:r>
      <w:r w:rsidRPr="007B765D">
        <w:rPr>
          <w:rFonts w:ascii="Times New Roman" w:hAnsi="Times New Roman"/>
          <w:sz w:val="26"/>
          <w:szCs w:val="26"/>
        </w:rPr>
        <w:instrText xml:space="preserve"> HYPERLINK  \l "_Hlk253949121" \s "1,43078,43109,0,,Список используемых источников" </w:instrText>
      </w:r>
      <w:r w:rsidRPr="007B765D">
        <w:rPr>
          <w:rFonts w:ascii="Times New Roman" w:hAnsi="Times New Roman"/>
          <w:sz w:val="26"/>
          <w:szCs w:val="26"/>
        </w:rPr>
        <w:fldChar w:fldCharType="separate"/>
      </w:r>
      <w:r w:rsidRPr="007B765D">
        <w:rPr>
          <w:rStyle w:val="af2"/>
          <w:rFonts w:ascii="Times New Roman" w:hAnsi="Times New Roman"/>
          <w:color w:val="auto"/>
          <w:sz w:val="26"/>
          <w:szCs w:val="26"/>
          <w:u w:val="none"/>
        </w:rPr>
        <w:t>Список используемых источников…………………………………………………</w:t>
      </w:r>
      <w:r>
        <w:rPr>
          <w:rStyle w:val="af2"/>
          <w:rFonts w:ascii="Times New Roman" w:hAnsi="Times New Roman"/>
          <w:color w:val="auto"/>
          <w:sz w:val="26"/>
          <w:szCs w:val="26"/>
          <w:u w:val="none"/>
        </w:rPr>
        <w:t>…</w:t>
      </w:r>
      <w:r w:rsidRPr="007B765D">
        <w:rPr>
          <w:rStyle w:val="af2"/>
          <w:rFonts w:ascii="Times New Roman" w:hAnsi="Times New Roman"/>
          <w:color w:val="auto"/>
          <w:sz w:val="26"/>
          <w:szCs w:val="26"/>
          <w:u w:val="none"/>
        </w:rPr>
        <w:t>…3</w:t>
      </w:r>
      <w:r>
        <w:rPr>
          <w:rStyle w:val="af2"/>
          <w:rFonts w:ascii="Times New Roman" w:hAnsi="Times New Roman"/>
          <w:color w:val="auto"/>
          <w:sz w:val="26"/>
          <w:szCs w:val="26"/>
          <w:u w:val="none"/>
        </w:rPr>
        <w:t>0</w:t>
      </w:r>
    </w:p>
    <w:p w:rsidR="003723A2" w:rsidRPr="007B765D" w:rsidRDefault="003723A2" w:rsidP="007B765D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B765D">
        <w:rPr>
          <w:rFonts w:ascii="Times New Roman" w:hAnsi="Times New Roman"/>
          <w:sz w:val="26"/>
          <w:szCs w:val="26"/>
        </w:rPr>
        <w:fldChar w:fldCharType="end"/>
      </w:r>
      <w:r>
        <w:rPr>
          <w:rFonts w:ascii="Times New Roman" w:hAnsi="Times New Roman"/>
          <w:sz w:val="26"/>
          <w:szCs w:val="26"/>
        </w:rPr>
        <w:t>Приложения</w:t>
      </w:r>
    </w:p>
    <w:p w:rsidR="003723A2" w:rsidRPr="00B66C69" w:rsidRDefault="003723A2" w:rsidP="00DB0D85">
      <w:pPr>
        <w:tabs>
          <w:tab w:val="left" w:pos="1134"/>
        </w:tabs>
        <w:spacing w:after="0" w:line="360" w:lineRule="auto"/>
        <w:ind w:left="-567" w:firstLine="987"/>
        <w:jc w:val="both"/>
        <w:rPr>
          <w:rFonts w:ascii="Times New Roman" w:hAnsi="Times New Roman"/>
          <w:sz w:val="26"/>
          <w:szCs w:val="26"/>
        </w:rPr>
      </w:pPr>
    </w:p>
    <w:p w:rsidR="003723A2" w:rsidRPr="00B66C69" w:rsidRDefault="003723A2" w:rsidP="00B66C69">
      <w:pPr>
        <w:tabs>
          <w:tab w:val="left" w:pos="1134"/>
        </w:tabs>
        <w:spacing w:after="0" w:line="360" w:lineRule="auto"/>
        <w:ind w:left="-567" w:firstLine="987"/>
        <w:jc w:val="both"/>
        <w:rPr>
          <w:rFonts w:ascii="Times New Roman" w:hAnsi="Times New Roman"/>
          <w:sz w:val="26"/>
          <w:szCs w:val="26"/>
        </w:rPr>
      </w:pPr>
    </w:p>
    <w:p w:rsidR="003723A2" w:rsidRPr="00787AD0" w:rsidRDefault="003723A2" w:rsidP="00787AD0">
      <w:pPr>
        <w:pStyle w:val="11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87AD0">
        <w:rPr>
          <w:rFonts w:ascii="Times New Roman" w:hAnsi="Times New Roman"/>
          <w:sz w:val="26"/>
          <w:szCs w:val="26"/>
        </w:rPr>
        <w:br w:type="page"/>
      </w:r>
    </w:p>
    <w:p w:rsidR="003723A2" w:rsidRPr="006579D4" w:rsidRDefault="003723A2">
      <w:pPr>
        <w:rPr>
          <w:rFonts w:ascii="Times New Roman" w:hAnsi="Times New Roman"/>
          <w:b/>
          <w:sz w:val="26"/>
          <w:szCs w:val="26"/>
        </w:rPr>
      </w:pPr>
      <w:bookmarkStart w:id="0" w:name="_Hlk253936771"/>
      <w:r w:rsidRPr="006579D4">
        <w:rPr>
          <w:rFonts w:ascii="Times New Roman" w:hAnsi="Times New Roman"/>
          <w:b/>
          <w:sz w:val="26"/>
          <w:szCs w:val="26"/>
        </w:rPr>
        <w:t>Введение</w:t>
      </w:r>
    </w:p>
    <w:bookmarkEnd w:id="0"/>
    <w:p w:rsidR="003723A2" w:rsidRPr="00795605" w:rsidRDefault="003723A2" w:rsidP="00795605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95605">
        <w:rPr>
          <w:rFonts w:ascii="Times New Roman" w:hAnsi="Times New Roman"/>
          <w:sz w:val="26"/>
          <w:szCs w:val="26"/>
        </w:rPr>
        <w:t xml:space="preserve">Актуальность </w:t>
      </w:r>
      <w:r>
        <w:rPr>
          <w:rFonts w:ascii="Times New Roman" w:hAnsi="Times New Roman"/>
          <w:sz w:val="26"/>
          <w:szCs w:val="26"/>
        </w:rPr>
        <w:t>данной</w:t>
      </w:r>
      <w:r w:rsidRPr="00795605">
        <w:rPr>
          <w:rFonts w:ascii="Times New Roman" w:hAnsi="Times New Roman"/>
          <w:sz w:val="26"/>
          <w:szCs w:val="26"/>
        </w:rPr>
        <w:t xml:space="preserve"> темы исследования обусловлена тем, что успешная работа любого предприятия в современных условиях зависит от ряда условий, одним из важнейших среди которых является наличие необходимого объема оборотных средств. Проблемы рациональной организации оборотных средств и повышения эффективности их использования остро встают перед предприятиями, поскольку решение этих вопросов являются залогом обеспечения непрерывности производственного процесса и одним из слагаемых рентабельного производства.</w:t>
      </w:r>
    </w:p>
    <w:p w:rsidR="003723A2" w:rsidRPr="00093395" w:rsidRDefault="003723A2" w:rsidP="00093395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95605">
        <w:rPr>
          <w:rFonts w:ascii="Times New Roman" w:hAnsi="Times New Roman"/>
          <w:sz w:val="26"/>
          <w:szCs w:val="26"/>
        </w:rPr>
        <w:t xml:space="preserve">Однако в настоящее время оборотным средствам, вопросам их планирования и </w:t>
      </w:r>
      <w:r w:rsidRPr="007D19EB">
        <w:rPr>
          <w:rFonts w:ascii="Times New Roman" w:hAnsi="Times New Roman"/>
          <w:sz w:val="26"/>
          <w:szCs w:val="26"/>
        </w:rPr>
        <w:t>эффективности использования уделяется недостаточно внимания со стороны руководства многих предприятий, несмотря на особенную актуальность данной проблемы.</w:t>
      </w:r>
      <w:r>
        <w:rPr>
          <w:rFonts w:ascii="Times New Roman" w:hAnsi="Times New Roman"/>
          <w:sz w:val="26"/>
          <w:szCs w:val="26"/>
        </w:rPr>
        <w:t xml:space="preserve"> Это о</w:t>
      </w:r>
      <w:r w:rsidRPr="007D19EB">
        <w:rPr>
          <w:rFonts w:ascii="Times New Roman" w:hAnsi="Times New Roman"/>
          <w:sz w:val="26"/>
          <w:szCs w:val="26"/>
        </w:rPr>
        <w:t xml:space="preserve">бусловливает проведение экономических экспериментов по совершенствованию эффективности использования оборотных средств, диктующих необходимость принципиально нового подхода, в частности, к проблемам </w:t>
      </w:r>
      <w:r w:rsidRPr="00093395">
        <w:rPr>
          <w:rFonts w:ascii="Times New Roman" w:hAnsi="Times New Roman"/>
          <w:sz w:val="26"/>
          <w:szCs w:val="26"/>
        </w:rPr>
        <w:t>организации оборотных средств и поиска путей повышения эффективности их использования.</w:t>
      </w:r>
    </w:p>
    <w:p w:rsidR="003723A2" w:rsidRPr="00093395" w:rsidRDefault="003723A2" w:rsidP="00093395">
      <w:pPr>
        <w:spacing w:after="0" w:line="360" w:lineRule="auto"/>
        <w:ind w:firstLine="700"/>
        <w:jc w:val="both"/>
        <w:rPr>
          <w:rFonts w:ascii="Times New Roman" w:hAnsi="Times New Roman"/>
          <w:sz w:val="26"/>
          <w:szCs w:val="26"/>
        </w:rPr>
      </w:pPr>
      <w:r w:rsidRPr="00093395">
        <w:rPr>
          <w:rFonts w:ascii="Times New Roman" w:hAnsi="Times New Roman"/>
          <w:sz w:val="26"/>
          <w:szCs w:val="26"/>
        </w:rPr>
        <w:t xml:space="preserve">Проблема повышения экономической эффективности использования оборотных средств занимает одно из центральных мест в экономической литературе. Этому посвящены работы отечественных экономистов, таких, как Л.В. Донцова, В.В. Ковалев, Р.С. Сайфулин, Н.А. Никифорова, А.Д. Шеремет и другие. </w:t>
      </w:r>
    </w:p>
    <w:p w:rsidR="003723A2" w:rsidRPr="00093395" w:rsidRDefault="003723A2" w:rsidP="00093395">
      <w:pPr>
        <w:spacing w:after="0" w:line="360" w:lineRule="auto"/>
        <w:ind w:firstLine="700"/>
        <w:jc w:val="both"/>
        <w:rPr>
          <w:rFonts w:ascii="Times New Roman" w:hAnsi="Times New Roman"/>
          <w:sz w:val="26"/>
          <w:szCs w:val="26"/>
        </w:rPr>
      </w:pPr>
      <w:r w:rsidRPr="00093395">
        <w:rPr>
          <w:rFonts w:ascii="Times New Roman" w:hAnsi="Times New Roman"/>
          <w:sz w:val="26"/>
          <w:szCs w:val="26"/>
        </w:rPr>
        <w:t>Теоретические и практические  разработки  вышеуказанных авторов относятся в основном к предприятиям, функционирующим в относительно стабильной и предсказуемой экономической среде, в то время как проблема повышения эффективности использования оборотных  средств в условиях кризиса и определенные трудности с реализацией этих разработок в реальной хозяйственной  практике обусловили весьма ограниченное применение различных методик в условиях рыночной экономики.</w:t>
      </w:r>
    </w:p>
    <w:p w:rsidR="003723A2" w:rsidRDefault="003723A2" w:rsidP="00093395">
      <w:pPr>
        <w:spacing w:line="360" w:lineRule="auto"/>
        <w:ind w:firstLine="700"/>
        <w:jc w:val="both"/>
        <w:rPr>
          <w:rFonts w:ascii="Times New Roman" w:hAnsi="Times New Roman"/>
          <w:b/>
          <w:bCs/>
          <w:sz w:val="26"/>
          <w:szCs w:val="26"/>
        </w:rPr>
      </w:pPr>
      <w:r w:rsidRPr="00093395">
        <w:rPr>
          <w:rFonts w:ascii="Times New Roman" w:hAnsi="Times New Roman"/>
          <w:i/>
          <w:sz w:val="26"/>
          <w:szCs w:val="26"/>
        </w:rPr>
        <w:t>Целью данного исследования</w:t>
      </w:r>
      <w:r w:rsidRPr="00093395">
        <w:rPr>
          <w:rFonts w:ascii="Times New Roman" w:hAnsi="Times New Roman"/>
          <w:sz w:val="26"/>
          <w:szCs w:val="26"/>
        </w:rPr>
        <w:t xml:space="preserve"> является изучение закономерностей формирования и использования оборотных средств и обоснования современных направлений повышения их эффективности.</w:t>
      </w:r>
      <w:r w:rsidRPr="00093395">
        <w:rPr>
          <w:rFonts w:ascii="Times New Roman" w:hAnsi="Times New Roman"/>
          <w:bCs/>
          <w:sz w:val="26"/>
          <w:szCs w:val="26"/>
        </w:rPr>
        <w:t xml:space="preserve"> В соответствии с поставленной целью исследования определены следующие </w:t>
      </w:r>
      <w:r w:rsidRPr="00093395">
        <w:rPr>
          <w:rFonts w:ascii="Times New Roman" w:hAnsi="Times New Roman"/>
          <w:bCs/>
          <w:i/>
          <w:sz w:val="26"/>
          <w:szCs w:val="26"/>
        </w:rPr>
        <w:t>задачи</w:t>
      </w:r>
      <w:r w:rsidRPr="00093395">
        <w:rPr>
          <w:rFonts w:ascii="Times New Roman" w:hAnsi="Times New Roman"/>
          <w:b/>
          <w:bCs/>
          <w:sz w:val="26"/>
          <w:szCs w:val="26"/>
        </w:rPr>
        <w:t>:</w:t>
      </w:r>
    </w:p>
    <w:p w:rsidR="003723A2" w:rsidRPr="009E084A" w:rsidRDefault="003723A2" w:rsidP="009A7290">
      <w:pPr>
        <w:pStyle w:val="11"/>
        <w:numPr>
          <w:ilvl w:val="0"/>
          <w:numId w:val="19"/>
        </w:numPr>
        <w:spacing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27604">
        <w:rPr>
          <w:rFonts w:ascii="Times New Roman" w:hAnsi="Times New Roman"/>
          <w:sz w:val="26"/>
          <w:szCs w:val="26"/>
        </w:rPr>
        <w:t>рассмотреть теоретические аспекты формирования оборотных средств</w:t>
      </w:r>
      <w:r>
        <w:rPr>
          <w:rFonts w:ascii="Times New Roman" w:hAnsi="Times New Roman"/>
          <w:sz w:val="26"/>
          <w:szCs w:val="26"/>
        </w:rPr>
        <w:t>:</w:t>
      </w:r>
      <w:r w:rsidRPr="00227604">
        <w:rPr>
          <w:rFonts w:ascii="Times New Roman" w:hAnsi="Times New Roman"/>
          <w:sz w:val="26"/>
          <w:szCs w:val="26"/>
        </w:rPr>
        <w:t xml:space="preserve"> проанализировать </w:t>
      </w:r>
      <w:r>
        <w:rPr>
          <w:rFonts w:ascii="Times New Roman" w:hAnsi="Times New Roman"/>
          <w:sz w:val="26"/>
          <w:szCs w:val="26"/>
        </w:rPr>
        <w:t xml:space="preserve">их </w:t>
      </w:r>
      <w:r w:rsidRPr="00227604">
        <w:rPr>
          <w:rFonts w:ascii="Times New Roman" w:hAnsi="Times New Roman"/>
          <w:sz w:val="26"/>
          <w:szCs w:val="26"/>
        </w:rPr>
        <w:t>состав и структуру</w:t>
      </w:r>
      <w:r>
        <w:rPr>
          <w:rFonts w:ascii="Times New Roman" w:hAnsi="Times New Roman"/>
          <w:sz w:val="26"/>
          <w:szCs w:val="26"/>
        </w:rPr>
        <w:t xml:space="preserve">, выявить источники образования и проследить </w:t>
      </w:r>
      <w:r w:rsidRPr="009E084A">
        <w:rPr>
          <w:rFonts w:ascii="Times New Roman" w:hAnsi="Times New Roman"/>
          <w:sz w:val="26"/>
          <w:szCs w:val="26"/>
        </w:rPr>
        <w:t>место, и роль кругооборота оборотных средств предприятия в современных условиях хозяйствования;</w:t>
      </w:r>
    </w:p>
    <w:p w:rsidR="003723A2" w:rsidRPr="002661AA" w:rsidRDefault="003723A2" w:rsidP="002661AA">
      <w:pPr>
        <w:pStyle w:val="11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E084A">
        <w:rPr>
          <w:rFonts w:ascii="Times New Roman" w:hAnsi="Times New Roman"/>
          <w:sz w:val="26"/>
          <w:szCs w:val="26"/>
        </w:rPr>
        <w:t>разработать научно обоснованные стратегии эффективного использования оборотных средств экономических субъектов</w:t>
      </w:r>
      <w:r>
        <w:rPr>
          <w:rFonts w:ascii="Times New Roman" w:hAnsi="Times New Roman"/>
          <w:sz w:val="26"/>
          <w:szCs w:val="26"/>
        </w:rPr>
        <w:t xml:space="preserve">: обосновать экономическую необходимость и выделить основные методы нормирования оборотных средств; проанализировать важнейшие показатели эффективности использования оборотных средств; исследовать факторы, влияющие на эффективность использования оборотных средств и в процессе исследования, </w:t>
      </w:r>
      <w:r w:rsidRPr="002661AA">
        <w:rPr>
          <w:rFonts w:ascii="Times New Roman" w:hAnsi="Times New Roman"/>
          <w:sz w:val="26"/>
          <w:szCs w:val="26"/>
        </w:rPr>
        <w:t>раскрыть критерии повышения эффективности использования оборотных средств предприятия;</w:t>
      </w:r>
    </w:p>
    <w:p w:rsidR="003723A2" w:rsidRDefault="003723A2" w:rsidP="002661AA">
      <w:pPr>
        <w:pStyle w:val="13"/>
        <w:numPr>
          <w:ilvl w:val="0"/>
          <w:numId w:val="19"/>
        </w:numPr>
        <w:tabs>
          <w:tab w:val="num" w:pos="540"/>
        </w:tabs>
        <w:spacing w:line="360" w:lineRule="auto"/>
        <w:ind w:left="0" w:right="-26" w:firstLine="709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</w:t>
      </w:r>
      <w:r w:rsidRPr="002661AA">
        <w:rPr>
          <w:b w:val="0"/>
          <w:sz w:val="26"/>
          <w:szCs w:val="26"/>
        </w:rPr>
        <w:t>роанализировать показатели</w:t>
      </w:r>
      <w:r>
        <w:rPr>
          <w:b w:val="0"/>
          <w:sz w:val="26"/>
          <w:szCs w:val="26"/>
        </w:rPr>
        <w:t xml:space="preserve"> эффективности использования оборотных средств предприятия,</w:t>
      </w:r>
      <w:r w:rsidRPr="002661AA">
        <w:rPr>
          <w:b w:val="0"/>
          <w:sz w:val="26"/>
          <w:szCs w:val="26"/>
        </w:rPr>
        <w:t xml:space="preserve"> и пути ускорения оборачиваемости оборотных средств на примере </w:t>
      </w:r>
      <w:r>
        <w:rPr>
          <w:b w:val="0"/>
          <w:sz w:val="26"/>
          <w:szCs w:val="26"/>
        </w:rPr>
        <w:t>ООО</w:t>
      </w:r>
      <w:r w:rsidRPr="002661AA">
        <w:rPr>
          <w:b w:val="0"/>
          <w:sz w:val="26"/>
          <w:szCs w:val="26"/>
        </w:rPr>
        <w:t xml:space="preserve"> «</w:t>
      </w:r>
      <w:r>
        <w:rPr>
          <w:b w:val="0"/>
          <w:sz w:val="26"/>
          <w:szCs w:val="26"/>
        </w:rPr>
        <w:t>Росстрой</w:t>
      </w:r>
      <w:r w:rsidRPr="002661AA">
        <w:rPr>
          <w:b w:val="0"/>
          <w:sz w:val="26"/>
          <w:szCs w:val="26"/>
        </w:rPr>
        <w:t>».</w:t>
      </w:r>
    </w:p>
    <w:p w:rsidR="003723A2" w:rsidRPr="000839FC" w:rsidRDefault="003723A2" w:rsidP="00185350">
      <w:pPr>
        <w:pStyle w:val="af0"/>
        <w:widowControl w:val="0"/>
        <w:spacing w:line="360" w:lineRule="auto"/>
        <w:ind w:firstLine="709"/>
        <w:rPr>
          <w:spacing w:val="4"/>
          <w:sz w:val="26"/>
          <w:szCs w:val="26"/>
        </w:rPr>
      </w:pPr>
      <w:r w:rsidRPr="00185350">
        <w:rPr>
          <w:i/>
          <w:sz w:val="26"/>
          <w:szCs w:val="26"/>
        </w:rPr>
        <w:t>Предметом исследования</w:t>
      </w:r>
      <w:r w:rsidRPr="00185350">
        <w:rPr>
          <w:b/>
          <w:sz w:val="26"/>
          <w:szCs w:val="26"/>
        </w:rPr>
        <w:t xml:space="preserve"> </w:t>
      </w:r>
      <w:r w:rsidRPr="00185350">
        <w:rPr>
          <w:sz w:val="26"/>
          <w:szCs w:val="26"/>
        </w:rPr>
        <w:t xml:space="preserve">являются теоретические, методические и практические положения и закономерности, связанные с управлением оборотными средствами </w:t>
      </w:r>
      <w:r w:rsidRPr="000839FC">
        <w:rPr>
          <w:sz w:val="26"/>
          <w:szCs w:val="26"/>
        </w:rPr>
        <w:t xml:space="preserve">предприятия на основе их обоснованного нормирования. </w:t>
      </w:r>
    </w:p>
    <w:p w:rsidR="003723A2" w:rsidRPr="000839FC" w:rsidRDefault="003723A2" w:rsidP="00185350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113B3">
        <w:rPr>
          <w:rFonts w:ascii="Times New Roman" w:hAnsi="Times New Roman"/>
          <w:bCs/>
          <w:i/>
          <w:sz w:val="26"/>
          <w:szCs w:val="26"/>
        </w:rPr>
        <w:t>Объектом исследования</w:t>
      </w:r>
      <w:r w:rsidRPr="001113B3">
        <w:rPr>
          <w:rFonts w:ascii="Times New Roman" w:hAnsi="Times New Roman"/>
          <w:bCs/>
          <w:sz w:val="26"/>
          <w:szCs w:val="26"/>
        </w:rPr>
        <w:t xml:space="preserve"> выступают </w:t>
      </w:r>
      <w:r w:rsidRPr="001113B3">
        <w:rPr>
          <w:rFonts w:ascii="Times New Roman" w:hAnsi="Times New Roman"/>
          <w:sz w:val="26"/>
          <w:szCs w:val="26"/>
        </w:rPr>
        <w:t>экономические отношения, возникающие</w:t>
      </w:r>
      <w:r w:rsidRPr="000839FC">
        <w:rPr>
          <w:rFonts w:ascii="Times New Roman" w:hAnsi="Times New Roman"/>
          <w:sz w:val="26"/>
          <w:szCs w:val="26"/>
        </w:rPr>
        <w:t xml:space="preserve"> в процессе управления оборотными средствами.</w:t>
      </w:r>
    </w:p>
    <w:p w:rsidR="003723A2" w:rsidRDefault="003723A2">
      <w:r>
        <w:br/>
      </w:r>
    </w:p>
    <w:p w:rsidR="003723A2" w:rsidRDefault="003723A2">
      <w:r>
        <w:br w:type="page"/>
      </w:r>
    </w:p>
    <w:p w:rsidR="003723A2" w:rsidRPr="00093395" w:rsidRDefault="003723A2">
      <w:pPr>
        <w:rPr>
          <w:rFonts w:ascii="Times New Roman" w:hAnsi="Times New Roman"/>
          <w:sz w:val="26"/>
          <w:szCs w:val="26"/>
        </w:rPr>
      </w:pPr>
      <w:r w:rsidRPr="00093395">
        <w:rPr>
          <w:rFonts w:ascii="Times New Roman" w:hAnsi="Times New Roman"/>
          <w:b/>
          <w:sz w:val="26"/>
          <w:szCs w:val="26"/>
        </w:rPr>
        <w:t>1.</w:t>
      </w:r>
      <w:r w:rsidRPr="00093395">
        <w:rPr>
          <w:rFonts w:ascii="Times New Roman" w:hAnsi="Times New Roman"/>
          <w:b/>
          <w:sz w:val="26"/>
          <w:szCs w:val="26"/>
        </w:rPr>
        <w:tab/>
      </w:r>
      <w:bookmarkStart w:id="1" w:name="_Hlk253947909"/>
      <w:r>
        <w:rPr>
          <w:rFonts w:ascii="Times New Roman" w:hAnsi="Times New Roman"/>
          <w:b/>
          <w:sz w:val="26"/>
          <w:szCs w:val="26"/>
        </w:rPr>
        <w:t>Теоретические аспекты формирования оборотных средств</w:t>
      </w:r>
      <w:bookmarkEnd w:id="1"/>
    </w:p>
    <w:p w:rsidR="003723A2" w:rsidRPr="006A0DE4" w:rsidRDefault="003723A2">
      <w:pPr>
        <w:rPr>
          <w:rFonts w:ascii="Times New Roman" w:hAnsi="Times New Roman"/>
          <w:b/>
          <w:sz w:val="26"/>
          <w:szCs w:val="26"/>
        </w:rPr>
      </w:pPr>
      <w:r w:rsidRPr="006A0DE4">
        <w:rPr>
          <w:rFonts w:ascii="Times New Roman" w:hAnsi="Times New Roman"/>
          <w:b/>
          <w:sz w:val="26"/>
          <w:szCs w:val="26"/>
        </w:rPr>
        <w:tab/>
        <w:t>1.1.</w:t>
      </w:r>
      <w:r w:rsidRPr="006A0DE4">
        <w:rPr>
          <w:rFonts w:ascii="Times New Roman" w:hAnsi="Times New Roman"/>
          <w:b/>
          <w:sz w:val="26"/>
          <w:szCs w:val="26"/>
        </w:rPr>
        <w:tab/>
      </w:r>
      <w:bookmarkStart w:id="2" w:name="_Hlk253947977"/>
      <w:r w:rsidRPr="006A0DE4">
        <w:rPr>
          <w:rFonts w:ascii="Times New Roman" w:hAnsi="Times New Roman"/>
          <w:b/>
          <w:sz w:val="26"/>
          <w:szCs w:val="26"/>
        </w:rPr>
        <w:t>Понятие</w:t>
      </w:r>
      <w:r>
        <w:rPr>
          <w:rFonts w:ascii="Times New Roman" w:hAnsi="Times New Roman"/>
          <w:b/>
          <w:sz w:val="26"/>
          <w:szCs w:val="26"/>
        </w:rPr>
        <w:t>,</w:t>
      </w:r>
      <w:r w:rsidRPr="006A0DE4">
        <w:rPr>
          <w:rFonts w:ascii="Times New Roman" w:hAnsi="Times New Roman"/>
          <w:b/>
          <w:sz w:val="26"/>
          <w:szCs w:val="26"/>
        </w:rPr>
        <w:t xml:space="preserve"> состав</w:t>
      </w:r>
      <w:r>
        <w:rPr>
          <w:rFonts w:ascii="Times New Roman" w:hAnsi="Times New Roman"/>
          <w:b/>
          <w:sz w:val="26"/>
          <w:szCs w:val="26"/>
        </w:rPr>
        <w:t xml:space="preserve"> и структура</w:t>
      </w:r>
      <w:r w:rsidRPr="006A0DE4">
        <w:rPr>
          <w:rFonts w:ascii="Times New Roman" w:hAnsi="Times New Roman"/>
          <w:b/>
          <w:sz w:val="26"/>
          <w:szCs w:val="26"/>
        </w:rPr>
        <w:t xml:space="preserve"> оборотных средств</w:t>
      </w:r>
      <w:bookmarkEnd w:id="2"/>
    </w:p>
    <w:p w:rsidR="003723A2" w:rsidRPr="001105F9" w:rsidRDefault="003723A2" w:rsidP="008343C0">
      <w:pPr>
        <w:spacing w:after="0" w:line="360" w:lineRule="auto"/>
        <w:ind w:firstLine="540"/>
        <w:jc w:val="both"/>
        <w:rPr>
          <w:rFonts w:ascii="Times New Roman" w:hAnsi="Times New Roman"/>
          <w:spacing w:val="-2"/>
          <w:kern w:val="1"/>
          <w:position w:val="-1"/>
          <w:sz w:val="26"/>
          <w:szCs w:val="26"/>
        </w:rPr>
      </w:pPr>
      <w:r w:rsidRPr="006A0DE4">
        <w:rPr>
          <w:rFonts w:ascii="Times New Roman" w:hAnsi="Times New Roman"/>
          <w:spacing w:val="-2"/>
          <w:kern w:val="1"/>
          <w:position w:val="-1"/>
          <w:sz w:val="26"/>
          <w:szCs w:val="26"/>
        </w:rPr>
        <w:t xml:space="preserve">Оборотные средства являются одной из составных частей имущества предприятия. Состояние и эффективность их использования — одно из главных условий успешной деятельности предприятия. Развитие рыночных отношений определяет новые условия их организации. Высокая инфляция, неплатежи и другие </w:t>
      </w:r>
      <w:r w:rsidRPr="001105F9">
        <w:rPr>
          <w:rFonts w:ascii="Times New Roman" w:hAnsi="Times New Roman"/>
          <w:spacing w:val="-2"/>
          <w:kern w:val="1"/>
          <w:position w:val="-1"/>
          <w:sz w:val="26"/>
          <w:szCs w:val="26"/>
        </w:rPr>
        <w:t>кризисные явления вынуждают предприятия изменять свою политику по отношению к оборотным средствам, искать новые источники пополнения, изучать проблему эффективности их использования.</w:t>
      </w:r>
    </w:p>
    <w:p w:rsidR="003723A2" w:rsidRPr="00DD3AEC" w:rsidRDefault="003723A2" w:rsidP="008343C0">
      <w:pPr>
        <w:spacing w:after="0" w:line="36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О</w:t>
      </w:r>
      <w:r w:rsidRPr="001105F9">
        <w:rPr>
          <w:rFonts w:ascii="Times New Roman" w:hAnsi="Times New Roman"/>
          <w:i/>
          <w:sz w:val="26"/>
          <w:szCs w:val="26"/>
        </w:rPr>
        <w:t>боротные средства</w:t>
      </w:r>
      <w:r w:rsidRPr="001105F9">
        <w:rPr>
          <w:rFonts w:ascii="Times New Roman" w:hAnsi="Times New Roman"/>
          <w:sz w:val="26"/>
          <w:szCs w:val="26"/>
        </w:rPr>
        <w:t xml:space="preserve"> определяются как совокупность средств предприятия, вложенных в оборотные фонды и фонды обращения, обслуживающие непрерывный процесс производственной и коммерческой деятельности и полностью потребляемых </w:t>
      </w:r>
      <w:r w:rsidRPr="00DD3AEC">
        <w:rPr>
          <w:rFonts w:ascii="Times New Roman" w:hAnsi="Times New Roman"/>
          <w:sz w:val="26"/>
          <w:szCs w:val="26"/>
        </w:rPr>
        <w:t>в течение одного производственного цикла.</w:t>
      </w:r>
      <w:r w:rsidRPr="00DD3AEC">
        <w:rPr>
          <w:rStyle w:val="a5"/>
          <w:rFonts w:ascii="Times New Roman" w:hAnsi="Times New Roman"/>
          <w:sz w:val="26"/>
          <w:szCs w:val="26"/>
        </w:rPr>
        <w:footnoteReference w:id="1"/>
      </w:r>
    </w:p>
    <w:p w:rsidR="003723A2" w:rsidRPr="00DD3AEC" w:rsidRDefault="003723A2" w:rsidP="00DD3AEC">
      <w:pPr>
        <w:pStyle w:val="a6"/>
        <w:rPr>
          <w:snapToGrid w:val="0"/>
          <w:sz w:val="26"/>
          <w:szCs w:val="26"/>
        </w:rPr>
      </w:pPr>
      <w:r w:rsidRPr="00DD3AEC">
        <w:rPr>
          <w:sz w:val="26"/>
          <w:szCs w:val="26"/>
        </w:rPr>
        <w:t xml:space="preserve">Оборотные средства составляют значительную часть ресурсов организаций, поэтому важная роль отводится улучшению их использования. </w:t>
      </w:r>
      <w:r w:rsidRPr="00DD3AEC">
        <w:rPr>
          <w:snapToGrid w:val="0"/>
          <w:sz w:val="26"/>
          <w:szCs w:val="26"/>
        </w:rPr>
        <w:t>Одним из условий непрерывности деятельности предприятия является постоянное возобновление его материальной основы.</w:t>
      </w:r>
    </w:p>
    <w:p w:rsidR="003723A2" w:rsidRPr="0004699C" w:rsidRDefault="003723A2" w:rsidP="0004699C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D3AEC">
        <w:rPr>
          <w:rFonts w:ascii="Times New Roman" w:hAnsi="Times New Roman"/>
          <w:sz w:val="26"/>
          <w:szCs w:val="26"/>
        </w:rPr>
        <w:t xml:space="preserve">Сущность оборотных средств определяется их экономической ролью, необходимостью обеспечения воспроизводственного процесса, включающего как процесс производства, так и процесс обращения. В отличие от основных фондов, неоднократно участвующих в процессе производства, оборотные средства </w:t>
      </w:r>
      <w:r w:rsidRPr="00C46779">
        <w:rPr>
          <w:rFonts w:ascii="Times New Roman" w:hAnsi="Times New Roman"/>
          <w:sz w:val="26"/>
          <w:szCs w:val="26"/>
        </w:rPr>
        <w:t xml:space="preserve">функционируют только в одном производственном цикле и независимо от способа производственного потребления полностью переносят свою стоимость на готовый </w:t>
      </w:r>
      <w:r w:rsidRPr="0004699C">
        <w:rPr>
          <w:rFonts w:ascii="Times New Roman" w:hAnsi="Times New Roman"/>
          <w:sz w:val="26"/>
          <w:szCs w:val="26"/>
        </w:rPr>
        <w:t xml:space="preserve">продукт. </w:t>
      </w:r>
    </w:p>
    <w:p w:rsidR="003723A2" w:rsidRPr="0004699C" w:rsidRDefault="003723A2" w:rsidP="0004699C">
      <w:pPr>
        <w:pStyle w:val="a7"/>
        <w:spacing w:before="0" w:beforeAutospacing="0" w:after="0" w:afterAutospacing="0" w:line="360" w:lineRule="auto"/>
        <w:ind w:firstLine="567"/>
        <w:rPr>
          <w:sz w:val="26"/>
          <w:szCs w:val="26"/>
        </w:rPr>
      </w:pPr>
      <w:r w:rsidRPr="0004699C">
        <w:rPr>
          <w:sz w:val="26"/>
          <w:szCs w:val="26"/>
        </w:rPr>
        <w:t>Оборотные средства включают следующие основные элементы (рис. 1):</w:t>
      </w:r>
    </w:p>
    <w:p w:rsidR="003723A2" w:rsidRPr="0004699C" w:rsidRDefault="003723A2" w:rsidP="0004699C">
      <w:pPr>
        <w:pStyle w:val="11"/>
        <w:numPr>
          <w:ilvl w:val="0"/>
          <w:numId w:val="6"/>
        </w:numPr>
        <w:shd w:val="clear" w:color="auto" w:fill="FFFFFF"/>
        <w:spacing w:after="0" w:line="360" w:lineRule="auto"/>
        <w:rPr>
          <w:rFonts w:ascii="Times New Roman" w:hAnsi="Times New Roman"/>
          <w:sz w:val="26"/>
          <w:szCs w:val="26"/>
        </w:rPr>
      </w:pPr>
      <w:r w:rsidRPr="0004699C">
        <w:rPr>
          <w:rFonts w:ascii="Times New Roman" w:hAnsi="Times New Roman"/>
          <w:sz w:val="26"/>
          <w:szCs w:val="26"/>
        </w:rPr>
        <w:t>оборотные производственные фонды;</w:t>
      </w:r>
    </w:p>
    <w:p w:rsidR="003723A2" w:rsidRPr="0004699C" w:rsidRDefault="003723A2" w:rsidP="0004699C">
      <w:pPr>
        <w:pStyle w:val="11"/>
        <w:numPr>
          <w:ilvl w:val="0"/>
          <w:numId w:val="6"/>
        </w:numPr>
        <w:shd w:val="clear" w:color="auto" w:fill="FFFFFF"/>
        <w:spacing w:after="0" w:line="360" w:lineRule="auto"/>
        <w:rPr>
          <w:rFonts w:ascii="Times New Roman" w:hAnsi="Times New Roman"/>
          <w:sz w:val="26"/>
          <w:szCs w:val="26"/>
        </w:rPr>
      </w:pPr>
      <w:r w:rsidRPr="0004699C">
        <w:rPr>
          <w:rFonts w:ascii="Times New Roman" w:hAnsi="Times New Roman"/>
          <w:sz w:val="26"/>
          <w:szCs w:val="26"/>
        </w:rPr>
        <w:t xml:space="preserve">фонды обращения. </w:t>
      </w:r>
    </w:p>
    <w:p w:rsidR="003723A2" w:rsidRPr="00C46779" w:rsidRDefault="003723A2" w:rsidP="0004699C">
      <w:pPr>
        <w:pStyle w:val="a7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C46779">
        <w:rPr>
          <w:sz w:val="26"/>
          <w:szCs w:val="26"/>
        </w:rPr>
        <w:t xml:space="preserve">В состав </w:t>
      </w:r>
      <w:r w:rsidRPr="00C46779">
        <w:rPr>
          <w:b/>
          <w:bCs/>
          <w:sz w:val="26"/>
          <w:szCs w:val="26"/>
        </w:rPr>
        <w:t>оборотных фондов</w:t>
      </w:r>
      <w:r w:rsidRPr="00C46779">
        <w:rPr>
          <w:sz w:val="26"/>
          <w:szCs w:val="26"/>
        </w:rPr>
        <w:t xml:space="preserve"> включают</w:t>
      </w:r>
      <w:r>
        <w:rPr>
          <w:sz w:val="26"/>
          <w:szCs w:val="26"/>
        </w:rPr>
        <w:t>ся</w:t>
      </w:r>
      <w:r w:rsidRPr="00C46779">
        <w:rPr>
          <w:sz w:val="26"/>
          <w:szCs w:val="26"/>
        </w:rPr>
        <w:t>: </w:t>
      </w:r>
    </w:p>
    <w:p w:rsidR="003723A2" w:rsidRPr="00C46779" w:rsidRDefault="003723A2" w:rsidP="0004699C">
      <w:pPr>
        <w:pStyle w:val="a7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C46779">
        <w:rPr>
          <w:sz w:val="26"/>
          <w:szCs w:val="26"/>
        </w:rPr>
        <w:t>производственные запасы – сырье, вспомогательные материалы, покупные полуфабрикаты, топливо, тара, запасные части для ремонта оборудования, а также хозяйственный инвентарь; </w:t>
      </w:r>
    </w:p>
    <w:p w:rsidR="003723A2" w:rsidRPr="00C46779" w:rsidRDefault="003723A2" w:rsidP="003A1E62">
      <w:pPr>
        <w:pStyle w:val="a7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C46779">
        <w:rPr>
          <w:sz w:val="26"/>
          <w:szCs w:val="26"/>
        </w:rPr>
        <w:t>незавершенное производство – предметы труда, которые находятся в производстве на разных стадиях обработки в подразделениях предприятия; </w:t>
      </w:r>
    </w:p>
    <w:p w:rsidR="003723A2" w:rsidRPr="00C46779" w:rsidRDefault="003723A2" w:rsidP="003A1E62">
      <w:pPr>
        <w:pStyle w:val="a7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C46779">
        <w:rPr>
          <w:sz w:val="26"/>
          <w:szCs w:val="26"/>
        </w:rPr>
        <w:t>полуфабрикаты собственного изготовления – предметы труда, обработка которых полностью завершена в одном из подразделений предприятия, но подлежащие дальнейшей обработке в других подразделениях предприятия; </w:t>
      </w:r>
    </w:p>
    <w:p w:rsidR="003723A2" w:rsidRPr="00C46779" w:rsidRDefault="003723A2" w:rsidP="003A1E62">
      <w:pPr>
        <w:pStyle w:val="a7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C46779">
        <w:rPr>
          <w:sz w:val="26"/>
          <w:szCs w:val="26"/>
        </w:rPr>
        <w:t>расходы будущих периодов, к которым относятся затраты на подготовку и освоение новой продукции, рационализаторство и изобретательство.</w:t>
      </w:r>
    </w:p>
    <w:p w:rsidR="003723A2" w:rsidRDefault="00E34FB5" w:rsidP="003A1E62">
      <w:r>
        <w:rPr>
          <w:noProof/>
          <w:lang w:eastAsia="ru-RU"/>
        </w:rPr>
        <w:pict>
          <v:rect id="_x0000_s1026" style="position:absolute;margin-left:56.9pt;margin-top:11.75pt;width:301.6pt;height:44.15pt;z-index:251633664">
            <v:shadow on="t" opacity=".5" offset="6pt,-6pt"/>
            <v:textbox>
              <w:txbxContent>
                <w:p w:rsidR="003723A2" w:rsidRPr="00C46779" w:rsidRDefault="003723A2" w:rsidP="003A1E62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46779">
                    <w:rPr>
                      <w:rFonts w:ascii="Times New Roman" w:hAnsi="Times New Roman"/>
                      <w:sz w:val="26"/>
                      <w:szCs w:val="26"/>
                    </w:rPr>
                    <w:t>Оборотные средства предприятия</w:t>
                  </w:r>
                </w:p>
              </w:txbxContent>
            </v:textbox>
          </v:rect>
        </w:pict>
      </w:r>
    </w:p>
    <w:p w:rsidR="003723A2" w:rsidRDefault="00E34FB5" w:rsidP="003A1E62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240.75pt;margin-top:102.05pt;width:0;height:245.9pt;z-index:251634688" o:connectortype="straight"/>
        </w:pict>
      </w:r>
      <w:r>
        <w:rPr>
          <w:noProof/>
          <w:lang w:eastAsia="ru-RU"/>
        </w:rPr>
        <w:pict>
          <v:shape id="_x0000_s1028" type="#_x0000_t32" style="position:absolute;margin-left:240.75pt;margin-top:347.95pt;width:34pt;height:0;z-index:251635712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9" type="#_x0000_t32" style="position:absolute;margin-left:240.75pt;margin-top:246.3pt;width:34pt;height:0;z-index:251636736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0" type="#_x0000_t32" style="position:absolute;margin-left:240.75pt;margin-top:202.8pt;width:34pt;height:0;z-index:25163776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1" type="#_x0000_t32" style="position:absolute;margin-left:240.75pt;margin-top:162.05pt;width:34pt;height:0;z-index:25163878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2" type="#_x0000_t32" style="position:absolute;margin-left:240.75pt;margin-top:103.6pt;width:34pt;height:0;rotation:180;z-index:25163980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3" type="#_x0000_t32" style="position:absolute;margin-left:240.75pt;margin-top:295.2pt;width:34pt;height:0;z-index:251640832" o:connectortype="straight">
            <v:stroke endarrow="block"/>
          </v:shape>
        </w:pict>
      </w:r>
      <w:r>
        <w:rPr>
          <w:noProof/>
          <w:lang w:eastAsia="ru-RU"/>
        </w:rPr>
        <w:pict>
          <v:rect id="_x0000_s1034" style="position:absolute;margin-left:-39.55pt;margin-top:333.2pt;width:171.15pt;height:41.45pt;z-index:251641856">
            <v:textbox>
              <w:txbxContent>
                <w:p w:rsidR="003723A2" w:rsidRPr="00C46779" w:rsidRDefault="003723A2" w:rsidP="003A1E62">
                  <w:pPr>
                    <w:jc w:val="center"/>
                    <w:rPr>
                      <w:rFonts w:ascii="Times New Roman" w:hAnsi="Times New Roman"/>
                      <w:sz w:val="25"/>
                      <w:szCs w:val="25"/>
                    </w:rPr>
                  </w:pPr>
                  <w:r w:rsidRPr="00C46779">
                    <w:rPr>
                      <w:rFonts w:ascii="Times New Roman" w:hAnsi="Times New Roman"/>
                      <w:sz w:val="25"/>
                      <w:szCs w:val="25"/>
                    </w:rPr>
                    <w:t>Расходы будущих периодов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35" style="position:absolute;margin-left:-39.55pt;margin-top:276.15pt;width:171.15pt;height:41.45pt;z-index:251642880">
            <v:textbox>
              <w:txbxContent>
                <w:p w:rsidR="003723A2" w:rsidRPr="00C46779" w:rsidRDefault="003723A2" w:rsidP="003A1E62">
                  <w:pPr>
                    <w:jc w:val="center"/>
                    <w:rPr>
                      <w:rFonts w:ascii="Times New Roman" w:hAnsi="Times New Roman"/>
                      <w:sz w:val="25"/>
                      <w:szCs w:val="25"/>
                    </w:rPr>
                  </w:pPr>
                  <w:r w:rsidRPr="00C46779">
                    <w:rPr>
                      <w:rFonts w:ascii="Times New Roman" w:hAnsi="Times New Roman"/>
                      <w:sz w:val="25"/>
                      <w:szCs w:val="25"/>
                    </w:rPr>
                    <w:t>Незавершенное производство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36" style="position:absolute;margin-left:-39.55pt;margin-top:155.9pt;width:171.15pt;height:103.95pt;z-index:251643904">
            <v:textbox>
              <w:txbxContent>
                <w:p w:rsidR="003723A2" w:rsidRPr="00C46779" w:rsidRDefault="003723A2" w:rsidP="003A1E62">
                  <w:pPr>
                    <w:spacing w:after="0" w:line="240" w:lineRule="auto"/>
                    <w:rPr>
                      <w:rFonts w:ascii="Times New Roman" w:hAnsi="Times New Roman"/>
                      <w:sz w:val="25"/>
                      <w:szCs w:val="25"/>
                    </w:rPr>
                  </w:pPr>
                  <w:r w:rsidRPr="00C46779">
                    <w:rPr>
                      <w:rFonts w:ascii="Times New Roman" w:hAnsi="Times New Roman"/>
                      <w:sz w:val="25"/>
                      <w:szCs w:val="25"/>
                    </w:rPr>
                    <w:t>Производственные запасы на складе и сырье:</w:t>
                  </w:r>
                </w:p>
                <w:p w:rsidR="003723A2" w:rsidRPr="00C46779" w:rsidRDefault="003723A2" w:rsidP="003A1E62">
                  <w:pPr>
                    <w:spacing w:after="0" w:line="240" w:lineRule="auto"/>
                    <w:rPr>
                      <w:rFonts w:ascii="Times New Roman" w:hAnsi="Times New Roman"/>
                      <w:sz w:val="25"/>
                      <w:szCs w:val="25"/>
                    </w:rPr>
                  </w:pPr>
                  <w:r w:rsidRPr="00C46779">
                    <w:rPr>
                      <w:rFonts w:ascii="Times New Roman" w:hAnsi="Times New Roman"/>
                      <w:sz w:val="25"/>
                      <w:szCs w:val="25"/>
                    </w:rPr>
                    <w:t>основные материалы</w:t>
                  </w:r>
                </w:p>
                <w:p w:rsidR="003723A2" w:rsidRPr="00C46779" w:rsidRDefault="003723A2" w:rsidP="003A1E62">
                  <w:pPr>
                    <w:spacing w:after="0" w:line="240" w:lineRule="auto"/>
                    <w:rPr>
                      <w:rFonts w:ascii="Times New Roman" w:hAnsi="Times New Roman"/>
                      <w:sz w:val="25"/>
                      <w:szCs w:val="25"/>
                    </w:rPr>
                  </w:pPr>
                  <w:r w:rsidRPr="00C46779">
                    <w:rPr>
                      <w:rFonts w:ascii="Times New Roman" w:hAnsi="Times New Roman"/>
                      <w:sz w:val="25"/>
                      <w:szCs w:val="25"/>
                    </w:rPr>
                    <w:t>полуфабрикаты</w:t>
                  </w:r>
                </w:p>
                <w:p w:rsidR="003723A2" w:rsidRPr="00C46779" w:rsidRDefault="003723A2" w:rsidP="003A1E62">
                  <w:pPr>
                    <w:spacing w:after="0" w:line="240" w:lineRule="auto"/>
                    <w:rPr>
                      <w:rFonts w:ascii="Times New Roman" w:hAnsi="Times New Roman"/>
                      <w:sz w:val="25"/>
                      <w:szCs w:val="25"/>
                    </w:rPr>
                  </w:pPr>
                  <w:r w:rsidRPr="00C46779">
                    <w:rPr>
                      <w:rFonts w:ascii="Times New Roman" w:hAnsi="Times New Roman"/>
                      <w:sz w:val="25"/>
                      <w:szCs w:val="25"/>
                    </w:rPr>
                    <w:t>топливо, тара, запасные части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37" style="position:absolute;margin-left:274.75pt;margin-top:329.6pt;width:171.15pt;height:41.45pt;z-index:251644928">
            <v:textbox>
              <w:txbxContent>
                <w:p w:rsidR="003723A2" w:rsidRPr="00C46779" w:rsidRDefault="003723A2" w:rsidP="003A1E62">
                  <w:pPr>
                    <w:spacing w:line="360" w:lineRule="auto"/>
                    <w:jc w:val="center"/>
                    <w:rPr>
                      <w:rFonts w:ascii="Times New Roman" w:hAnsi="Times New Roman"/>
                      <w:sz w:val="25"/>
                      <w:szCs w:val="25"/>
                    </w:rPr>
                  </w:pPr>
                  <w:r w:rsidRPr="00C46779">
                    <w:rPr>
                      <w:rFonts w:ascii="Times New Roman" w:hAnsi="Times New Roman"/>
                      <w:sz w:val="25"/>
                      <w:szCs w:val="25"/>
                    </w:rPr>
                    <w:t>Дебиторская задолженность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38" style="position:absolute;margin-left:274.75pt;margin-top:279.55pt;width:171.15pt;height:41.45pt;z-index:251645952">
            <v:textbox>
              <w:txbxContent>
                <w:p w:rsidR="003723A2" w:rsidRPr="00C46779" w:rsidRDefault="003723A2" w:rsidP="003A1E62">
                  <w:pPr>
                    <w:jc w:val="center"/>
                    <w:rPr>
                      <w:rFonts w:ascii="Times New Roman" w:hAnsi="Times New Roman"/>
                      <w:sz w:val="25"/>
                      <w:szCs w:val="25"/>
                    </w:rPr>
                  </w:pPr>
                  <w:r w:rsidRPr="00C46779">
                    <w:rPr>
                      <w:rFonts w:ascii="Times New Roman" w:hAnsi="Times New Roman"/>
                      <w:sz w:val="25"/>
                      <w:szCs w:val="25"/>
                    </w:rPr>
                    <w:t>Денежные средства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39" style="position:absolute;margin-left:274.75pt;margin-top:227.9pt;width:171.15pt;height:41.45pt;z-index:251646976">
            <v:textbox>
              <w:txbxContent>
                <w:p w:rsidR="003723A2" w:rsidRPr="00C46779" w:rsidRDefault="003723A2" w:rsidP="003A1E62">
                  <w:pPr>
                    <w:jc w:val="center"/>
                    <w:rPr>
                      <w:rFonts w:ascii="Times New Roman" w:hAnsi="Times New Roman"/>
                      <w:sz w:val="25"/>
                      <w:szCs w:val="25"/>
                    </w:rPr>
                  </w:pPr>
                  <w:r w:rsidRPr="00C46779">
                    <w:rPr>
                      <w:rFonts w:ascii="Times New Roman" w:hAnsi="Times New Roman"/>
                      <w:sz w:val="25"/>
                      <w:szCs w:val="25"/>
                    </w:rPr>
                    <w:t>Товары отгруженные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40" style="position:absolute;margin-left:274.75pt;margin-top:178.4pt;width:171.15pt;height:41.45pt;z-index:251648000">
            <v:textbox>
              <w:txbxContent>
                <w:p w:rsidR="003723A2" w:rsidRPr="00C46779" w:rsidRDefault="003723A2" w:rsidP="003A1E62">
                  <w:pPr>
                    <w:jc w:val="center"/>
                    <w:rPr>
                      <w:rFonts w:ascii="Times New Roman" w:hAnsi="Times New Roman"/>
                      <w:sz w:val="25"/>
                      <w:szCs w:val="25"/>
                    </w:rPr>
                  </w:pPr>
                  <w:r w:rsidRPr="00C46779">
                    <w:rPr>
                      <w:rFonts w:ascii="Times New Roman" w:hAnsi="Times New Roman"/>
                      <w:sz w:val="25"/>
                      <w:szCs w:val="25"/>
                    </w:rPr>
                    <w:t>Средства в расчетах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41" style="position:absolute;margin-left:274.75pt;margin-top:136.95pt;width:171.15pt;height:41.45pt;z-index:251649024">
            <v:textbox>
              <w:txbxContent>
                <w:p w:rsidR="003723A2" w:rsidRPr="00C46779" w:rsidRDefault="003723A2" w:rsidP="003A1E62">
                  <w:pPr>
                    <w:jc w:val="center"/>
                    <w:rPr>
                      <w:rFonts w:ascii="Times New Roman" w:hAnsi="Times New Roman"/>
                      <w:sz w:val="25"/>
                      <w:szCs w:val="25"/>
                    </w:rPr>
                  </w:pPr>
                  <w:r w:rsidRPr="00C46779">
                    <w:rPr>
                      <w:rFonts w:ascii="Times New Roman" w:hAnsi="Times New Roman"/>
                      <w:sz w:val="25"/>
                      <w:szCs w:val="25"/>
                    </w:rPr>
                    <w:t>Готовая отгруженная продукция, но не оплаченная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42" style="position:absolute;margin-left:274.75pt;margin-top:85.3pt;width:171.15pt;height:41.45pt;z-index:251650048">
            <v:textbox>
              <w:txbxContent>
                <w:p w:rsidR="003723A2" w:rsidRPr="00C46779" w:rsidRDefault="003723A2" w:rsidP="003A1E62">
                  <w:pPr>
                    <w:jc w:val="center"/>
                    <w:rPr>
                      <w:rFonts w:ascii="Times New Roman" w:hAnsi="Times New Roman"/>
                      <w:b/>
                      <w:sz w:val="25"/>
                      <w:szCs w:val="25"/>
                    </w:rPr>
                  </w:pPr>
                  <w:r w:rsidRPr="00C46779">
                    <w:rPr>
                      <w:rFonts w:ascii="Times New Roman" w:hAnsi="Times New Roman"/>
                      <w:b/>
                      <w:sz w:val="25"/>
                      <w:szCs w:val="25"/>
                    </w:rPr>
                    <w:t>Фонды обращения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_x0000_s1043" type="#_x0000_t32" style="position:absolute;margin-left:131.6pt;margin-top:349.5pt;width:34pt;height:0;rotation:180;z-index:251651072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44" type="#_x0000_t32" style="position:absolute;margin-left:131.6pt;margin-top:289.75pt;width:34pt;height:0;rotation:180;z-index:251652096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45" type="#_x0000_t32" style="position:absolute;margin-left:131.6pt;margin-top:195.35pt;width:34pt;height:0;rotation:180;z-index:25165312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46" type="#_x0000_t32" style="position:absolute;margin-left:165.6pt;margin-top:103.6pt;width:0;height:245.9pt;z-index:251654144" o:connectortype="straight"/>
        </w:pict>
      </w:r>
      <w:r>
        <w:rPr>
          <w:noProof/>
          <w:lang w:eastAsia="ru-RU"/>
        </w:rPr>
        <w:pict>
          <v:shape id="_x0000_s1047" type="#_x0000_t32" style="position:absolute;margin-left:131.6pt;margin-top:103.6pt;width:34pt;height:0;z-index:251655168" o:connectortype="straight">
            <v:stroke endarrow="block"/>
          </v:shape>
        </w:pict>
      </w:r>
      <w:r>
        <w:rPr>
          <w:noProof/>
          <w:lang w:eastAsia="ru-RU"/>
        </w:rPr>
        <w:pict>
          <v:rect id="_x0000_s1048" style="position:absolute;margin-left:-39.55pt;margin-top:85.3pt;width:171.15pt;height:41.45pt;z-index:251656192">
            <v:textbox>
              <w:txbxContent>
                <w:p w:rsidR="003723A2" w:rsidRPr="00C46779" w:rsidRDefault="003723A2" w:rsidP="003A1E62">
                  <w:pPr>
                    <w:jc w:val="center"/>
                    <w:rPr>
                      <w:rFonts w:ascii="Times New Roman" w:hAnsi="Times New Roman"/>
                      <w:b/>
                      <w:sz w:val="25"/>
                      <w:szCs w:val="25"/>
                    </w:rPr>
                  </w:pPr>
                  <w:r w:rsidRPr="00C46779">
                    <w:rPr>
                      <w:rFonts w:ascii="Times New Roman" w:hAnsi="Times New Roman"/>
                      <w:b/>
                      <w:sz w:val="25"/>
                      <w:szCs w:val="25"/>
                    </w:rPr>
                    <w:t>Оборотные производственные фонды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_x0000_s1049" type="#_x0000_t32" style="position:absolute;margin-left:388.35pt;margin-top:16.7pt;width:0;height:60.45pt;z-index:251657216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50" type="#_x0000_t32" style="position:absolute;margin-left:27.05pt;margin-top:16.7pt;width:0;height:60.45pt;z-index:25165824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51" type="#_x0000_t32" style="position:absolute;margin-left:358.5pt;margin-top:16.7pt;width:29.85pt;height:0;flip:x;z-index:251659264" o:connectortype="straight"/>
        </w:pict>
      </w:r>
      <w:r>
        <w:rPr>
          <w:noProof/>
          <w:lang w:eastAsia="ru-RU"/>
        </w:rPr>
        <w:pict>
          <v:shape id="_x0000_s1052" type="#_x0000_t32" style="position:absolute;margin-left:27.05pt;margin-top:16.7pt;width:29.85pt;height:0;flip:x;z-index:251660288" o:connectortype="straight"/>
        </w:pict>
      </w:r>
    </w:p>
    <w:p w:rsidR="003723A2" w:rsidRDefault="003723A2" w:rsidP="003A1E62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3723A2" w:rsidRDefault="003723A2" w:rsidP="003A1E62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3723A2" w:rsidRDefault="003723A2" w:rsidP="003A1E62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</w:p>
    <w:p w:rsidR="003723A2" w:rsidRPr="00C46779" w:rsidRDefault="003723A2" w:rsidP="003A1E62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</w:p>
    <w:p w:rsidR="003723A2" w:rsidRPr="00C46779" w:rsidRDefault="003723A2" w:rsidP="003A1E62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</w:p>
    <w:p w:rsidR="003723A2" w:rsidRPr="00C46779" w:rsidRDefault="003723A2" w:rsidP="003A1E62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</w:p>
    <w:p w:rsidR="003723A2" w:rsidRPr="00C46779" w:rsidRDefault="003723A2" w:rsidP="003A1E62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</w:p>
    <w:p w:rsidR="003723A2" w:rsidRPr="00C46779" w:rsidRDefault="003723A2" w:rsidP="003A1E62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</w:p>
    <w:p w:rsidR="003723A2" w:rsidRPr="00C46779" w:rsidRDefault="003723A2" w:rsidP="003A1E62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</w:p>
    <w:p w:rsidR="003723A2" w:rsidRPr="00C46779" w:rsidRDefault="003723A2" w:rsidP="003A1E62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</w:p>
    <w:p w:rsidR="003723A2" w:rsidRPr="00C46779" w:rsidRDefault="003723A2" w:rsidP="003A1E62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</w:p>
    <w:p w:rsidR="003723A2" w:rsidRPr="00C46779" w:rsidRDefault="003723A2" w:rsidP="003A1E62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</w:p>
    <w:p w:rsidR="003723A2" w:rsidRPr="00C46779" w:rsidRDefault="003723A2" w:rsidP="003A1E62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</w:p>
    <w:p w:rsidR="003723A2" w:rsidRPr="00C46779" w:rsidRDefault="003723A2" w:rsidP="003A1E62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</w:p>
    <w:p w:rsidR="003723A2" w:rsidRPr="00C46779" w:rsidRDefault="003723A2" w:rsidP="003A1E62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</w:p>
    <w:p w:rsidR="003723A2" w:rsidRDefault="003723A2" w:rsidP="003A1E62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</w:p>
    <w:p w:rsidR="003723A2" w:rsidRPr="00CA1646" w:rsidRDefault="003723A2" w:rsidP="003A1E62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Рис.</w:t>
      </w:r>
      <w:r w:rsidRPr="00CA1646">
        <w:rPr>
          <w:rFonts w:ascii="Times New Roman" w:hAnsi="Times New Roman"/>
          <w:sz w:val="26"/>
          <w:szCs w:val="26"/>
        </w:rPr>
        <w:t xml:space="preserve"> 1. Состав и размещение оборотных средств</w:t>
      </w:r>
    </w:p>
    <w:p w:rsidR="003723A2" w:rsidRDefault="003723A2" w:rsidP="00C46779">
      <w:pPr>
        <w:pStyle w:val="a7"/>
        <w:spacing w:before="0" w:beforeAutospacing="0" w:after="0" w:afterAutospacing="0" w:line="360" w:lineRule="auto"/>
        <w:ind w:firstLine="708"/>
        <w:jc w:val="both"/>
        <w:rPr>
          <w:sz w:val="26"/>
          <w:szCs w:val="26"/>
        </w:rPr>
      </w:pPr>
      <w:r w:rsidRPr="00C46779">
        <w:rPr>
          <w:sz w:val="26"/>
          <w:szCs w:val="26"/>
        </w:rPr>
        <w:t xml:space="preserve">Соотношение между отдельными группами, элементами оборотных фондов и общими их объемами, выраженное в долях или процентах, называется </w:t>
      </w:r>
      <w:r w:rsidRPr="00C46779">
        <w:rPr>
          <w:b/>
          <w:bCs/>
          <w:i/>
          <w:iCs/>
          <w:sz w:val="26"/>
          <w:szCs w:val="26"/>
        </w:rPr>
        <w:t>структурой оборотных фондов</w:t>
      </w:r>
      <w:r w:rsidRPr="00C46779">
        <w:rPr>
          <w:sz w:val="26"/>
          <w:szCs w:val="26"/>
        </w:rPr>
        <w:t>.</w:t>
      </w:r>
      <w:r>
        <w:rPr>
          <w:rStyle w:val="a5"/>
          <w:sz w:val="26"/>
          <w:szCs w:val="26"/>
        </w:rPr>
        <w:footnoteReference w:id="2"/>
      </w:r>
      <w:r w:rsidRPr="00C46779">
        <w:rPr>
          <w:sz w:val="26"/>
          <w:szCs w:val="26"/>
        </w:rPr>
        <w:t xml:space="preserve"> Она формируется под влиянием ряда факторов: характера и формы организации производства, типа производства, длительности технологического цикла, условий поставок топливно-сырьевых ресурсов и др. </w:t>
      </w:r>
    </w:p>
    <w:p w:rsidR="003723A2" w:rsidRPr="00C46779" w:rsidRDefault="003723A2" w:rsidP="00C46779">
      <w:pPr>
        <w:pStyle w:val="a7"/>
        <w:spacing w:before="0" w:beforeAutospacing="0" w:after="0" w:afterAutospacing="0" w:line="360" w:lineRule="auto"/>
        <w:ind w:firstLine="708"/>
        <w:jc w:val="both"/>
        <w:rPr>
          <w:sz w:val="26"/>
          <w:szCs w:val="26"/>
        </w:rPr>
      </w:pPr>
      <w:r w:rsidRPr="00C46779">
        <w:rPr>
          <w:b/>
          <w:bCs/>
          <w:sz w:val="26"/>
          <w:szCs w:val="26"/>
        </w:rPr>
        <w:t>Фонды обращения</w:t>
      </w:r>
      <w:r w:rsidRPr="00C46779">
        <w:rPr>
          <w:i/>
          <w:iCs/>
          <w:sz w:val="26"/>
          <w:szCs w:val="26"/>
        </w:rPr>
        <w:t xml:space="preserve"> – </w:t>
      </w:r>
      <w:r w:rsidRPr="00C46779">
        <w:rPr>
          <w:sz w:val="26"/>
          <w:szCs w:val="26"/>
        </w:rPr>
        <w:t>это средства предприятия, вложенные в запасы готовой продукции, товары отгруженные, но не оплаченные, а также средства в расчетах и денежные средства в кассе и на счетах.</w:t>
      </w:r>
    </w:p>
    <w:p w:rsidR="003723A2" w:rsidRPr="0004699C" w:rsidRDefault="003723A2" w:rsidP="00C46779">
      <w:pPr>
        <w:pStyle w:val="a7"/>
        <w:spacing w:before="0" w:beforeAutospacing="0" w:after="0" w:afterAutospacing="0" w:line="360" w:lineRule="auto"/>
        <w:ind w:firstLine="708"/>
        <w:jc w:val="both"/>
        <w:rPr>
          <w:sz w:val="26"/>
          <w:szCs w:val="26"/>
        </w:rPr>
      </w:pPr>
      <w:r w:rsidRPr="00C46779">
        <w:rPr>
          <w:sz w:val="26"/>
          <w:szCs w:val="26"/>
        </w:rPr>
        <w:t xml:space="preserve">Фонды обращения связаны с обслуживанием процесса обращения товаров, они не участвуют в образовании стоимости, а являются ее носителями. После изготовления продукции и ее реализации стоимость оборотных средств возмещается в составе выручки от реализации продукции (работ, услуг). Это способствует постоянному возобновлению процесса производства, который осуществляется путем непрерывного кругооборота средств предприятия. В своем движении оборотные </w:t>
      </w:r>
      <w:r w:rsidRPr="0004699C">
        <w:rPr>
          <w:sz w:val="26"/>
          <w:szCs w:val="26"/>
        </w:rPr>
        <w:t>средства проходят три стадии: денежную, производственную и товарную</w:t>
      </w:r>
    </w:p>
    <w:p w:rsidR="003723A2" w:rsidRPr="003B103C" w:rsidRDefault="003723A2" w:rsidP="003B103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4699C">
        <w:rPr>
          <w:rFonts w:ascii="Times New Roman" w:hAnsi="Times New Roman"/>
          <w:sz w:val="26"/>
          <w:szCs w:val="26"/>
        </w:rPr>
        <w:t xml:space="preserve">От правильного распределения совокупной суммы оборотных средств между сферой производства и сферой обращения во многом зависят их нормальное функционирование, скорость оборачиваемости и полнота выполнения присущих им </w:t>
      </w:r>
      <w:r w:rsidRPr="003B103C">
        <w:rPr>
          <w:rFonts w:ascii="Times New Roman" w:hAnsi="Times New Roman"/>
          <w:sz w:val="26"/>
          <w:szCs w:val="26"/>
        </w:rPr>
        <w:t>функций: производственной и платежно-расчетной.</w:t>
      </w:r>
    </w:p>
    <w:p w:rsidR="003723A2" w:rsidRDefault="003723A2" w:rsidP="001105F9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</w:p>
    <w:p w:rsidR="003723A2" w:rsidRPr="00E80A18" w:rsidRDefault="003723A2" w:rsidP="001105F9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1.2.</w:t>
      </w:r>
      <w:r>
        <w:rPr>
          <w:rFonts w:ascii="Times New Roman" w:hAnsi="Times New Roman"/>
          <w:b/>
          <w:sz w:val="26"/>
          <w:szCs w:val="26"/>
        </w:rPr>
        <w:tab/>
      </w:r>
      <w:bookmarkStart w:id="3" w:name="_Hlk253948056"/>
      <w:r w:rsidRPr="00E80A18">
        <w:rPr>
          <w:rFonts w:ascii="Times New Roman" w:hAnsi="Times New Roman"/>
          <w:b/>
          <w:sz w:val="26"/>
          <w:szCs w:val="26"/>
        </w:rPr>
        <w:t>Источники формирования оборотных средств</w:t>
      </w:r>
    </w:p>
    <w:bookmarkEnd w:id="3"/>
    <w:p w:rsidR="003723A2" w:rsidRDefault="003723A2" w:rsidP="0076711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723A2" w:rsidRPr="00767118" w:rsidRDefault="003723A2" w:rsidP="0076711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67118">
        <w:rPr>
          <w:rFonts w:ascii="Times New Roman" w:hAnsi="Times New Roman"/>
          <w:sz w:val="26"/>
          <w:szCs w:val="26"/>
        </w:rPr>
        <w:t xml:space="preserve">Одним из важнейших принципов организации оборотных средств является деление их по источникам формирования. Все источники финансирования оборотных средств подразделяются на собственные и приравненные к ним средства, заемные, привлеченные и прочие источники. </w:t>
      </w:r>
    </w:p>
    <w:p w:rsidR="003723A2" w:rsidRPr="00767118" w:rsidRDefault="003723A2" w:rsidP="0076711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67118">
        <w:rPr>
          <w:rFonts w:ascii="Times New Roman" w:hAnsi="Times New Roman"/>
          <w:sz w:val="26"/>
          <w:szCs w:val="26"/>
        </w:rPr>
        <w:t xml:space="preserve">Собственные средства играют главную роль в организации кругооборота фондов, так как предприятия, работающие на основе коммерческого расчета, должны обладать определенной имущественной и оперативной самостоятельностью с тем, чтобы </w:t>
      </w:r>
      <w:r>
        <w:rPr>
          <w:rFonts w:ascii="Times New Roman" w:hAnsi="Times New Roman"/>
          <w:sz w:val="26"/>
          <w:szCs w:val="26"/>
        </w:rPr>
        <w:t>работать рентабельно</w:t>
      </w:r>
      <w:r w:rsidRPr="00767118">
        <w:rPr>
          <w:rFonts w:ascii="Times New Roman" w:hAnsi="Times New Roman"/>
          <w:sz w:val="26"/>
          <w:szCs w:val="26"/>
        </w:rPr>
        <w:t xml:space="preserve"> и нести ответственность за принимаемые решения. </w:t>
      </w:r>
    </w:p>
    <w:p w:rsidR="003723A2" w:rsidRPr="00767118" w:rsidRDefault="003723A2" w:rsidP="0076711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67118">
        <w:rPr>
          <w:rFonts w:ascii="Times New Roman" w:hAnsi="Times New Roman"/>
          <w:sz w:val="26"/>
          <w:szCs w:val="26"/>
        </w:rPr>
        <w:t>Формирование оборотных средств происходит в момент организации предприятия, когда создается его уставный фонд. Источником формирования в этом случае служат инвестиционные средства учредителей предприятия.</w:t>
      </w:r>
      <w:r>
        <w:rPr>
          <w:rStyle w:val="a5"/>
          <w:rFonts w:ascii="Times New Roman" w:hAnsi="Times New Roman"/>
          <w:sz w:val="26"/>
          <w:szCs w:val="26"/>
        </w:rPr>
        <w:footnoteReference w:id="3"/>
      </w:r>
      <w:r w:rsidRPr="00767118">
        <w:rPr>
          <w:rFonts w:ascii="Times New Roman" w:hAnsi="Times New Roman"/>
          <w:sz w:val="26"/>
          <w:szCs w:val="26"/>
        </w:rPr>
        <w:t xml:space="preserve"> </w:t>
      </w:r>
    </w:p>
    <w:p w:rsidR="003723A2" w:rsidRPr="00767118" w:rsidRDefault="003723A2" w:rsidP="00767118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67118">
        <w:rPr>
          <w:rFonts w:ascii="Times New Roman" w:hAnsi="Times New Roman"/>
          <w:sz w:val="26"/>
          <w:szCs w:val="26"/>
        </w:rPr>
        <w:t xml:space="preserve">Для сокращения общей потребности предприятия в оборотных средствах, а также стимулирования их эффективного использования целесообразно привлечение заемных средств. Заемные средства представляют собой в основном краткосрочные кредиты банка, с помощью которых удовлетворяются временные дополнительные потребности предприятия в оборотных средствах. </w:t>
      </w:r>
    </w:p>
    <w:p w:rsidR="003723A2" w:rsidRPr="005E0468" w:rsidRDefault="003723A2" w:rsidP="005E046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67118">
        <w:rPr>
          <w:rFonts w:ascii="Times New Roman" w:hAnsi="Times New Roman"/>
          <w:sz w:val="26"/>
          <w:szCs w:val="26"/>
        </w:rPr>
        <w:t xml:space="preserve">Основными целями привлечения кредитов для формирования оборотных </w:t>
      </w:r>
      <w:r w:rsidRPr="005E0468">
        <w:rPr>
          <w:rFonts w:ascii="Times New Roman" w:hAnsi="Times New Roman"/>
          <w:sz w:val="26"/>
          <w:szCs w:val="26"/>
        </w:rPr>
        <w:t xml:space="preserve">средств являются: кредитование сезонных запасов сырья, материалов и затрат, связанных с сезонным процессом производства; временное восполнение недостатка собственных оборотных средств; осуществление расчетов и опосредование платежного оборота. </w:t>
      </w:r>
    </w:p>
    <w:p w:rsidR="003723A2" w:rsidRPr="005E0468" w:rsidRDefault="003723A2" w:rsidP="005E046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E0468">
        <w:rPr>
          <w:rFonts w:ascii="Times New Roman" w:hAnsi="Times New Roman"/>
          <w:sz w:val="26"/>
          <w:szCs w:val="26"/>
        </w:rPr>
        <w:t xml:space="preserve">Привлеченные источники — это ценные бумаги, ресурсы вышестоящих организаций, ассигнования из бюджета. </w:t>
      </w:r>
    </w:p>
    <w:p w:rsidR="003723A2" w:rsidRPr="005E0468" w:rsidRDefault="003723A2" w:rsidP="005E046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E0468">
        <w:rPr>
          <w:rFonts w:ascii="Times New Roman" w:hAnsi="Times New Roman"/>
          <w:sz w:val="26"/>
          <w:szCs w:val="26"/>
        </w:rPr>
        <w:t>Следует также выделить прочие источники формирования оборотных средств, к которым относятся средства предприятия, временно не используемые по целевому наз</w:t>
      </w:r>
      <w:r>
        <w:rPr>
          <w:rFonts w:ascii="Times New Roman" w:hAnsi="Times New Roman"/>
          <w:sz w:val="26"/>
          <w:szCs w:val="26"/>
        </w:rPr>
        <w:t>начению (фонды, резервы и др.).</w:t>
      </w:r>
    </w:p>
    <w:p w:rsidR="003723A2" w:rsidRPr="00254EC7" w:rsidRDefault="003723A2" w:rsidP="00254EC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E0468">
        <w:rPr>
          <w:rFonts w:ascii="Times New Roman" w:hAnsi="Times New Roman"/>
          <w:sz w:val="26"/>
          <w:szCs w:val="26"/>
        </w:rPr>
        <w:t xml:space="preserve">Правильное соотношение между собственными, заемными и привлеченными источниками формирования оборотных средств играет важную роль в укреплении </w:t>
      </w:r>
      <w:r w:rsidRPr="00254EC7">
        <w:rPr>
          <w:rFonts w:ascii="Times New Roman" w:hAnsi="Times New Roman"/>
          <w:sz w:val="26"/>
          <w:szCs w:val="26"/>
        </w:rPr>
        <w:t xml:space="preserve">финансового состояния предприятия. </w:t>
      </w:r>
    </w:p>
    <w:p w:rsidR="003723A2" w:rsidRPr="00254EC7" w:rsidRDefault="003723A2" w:rsidP="00254EC7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54EC7">
        <w:rPr>
          <w:rFonts w:ascii="Times New Roman" w:hAnsi="Times New Roman"/>
          <w:sz w:val="26"/>
          <w:szCs w:val="26"/>
        </w:rPr>
        <w:t>Кроме того, в обороте предприятий постоянно находятся средства, которые приравнены к собственным, так называемые устойчивые пассивы. Устойчивые пассивы — это средства, которые не принадлежат предприятию, но постоянно находятся в его обороте. Такие средства служат источником формирования оборотных средств в</w:t>
      </w:r>
      <w:r>
        <w:rPr>
          <w:rFonts w:ascii="Times New Roman" w:hAnsi="Times New Roman"/>
          <w:sz w:val="26"/>
          <w:szCs w:val="26"/>
        </w:rPr>
        <w:t xml:space="preserve"> сумме их минимального остатка.</w:t>
      </w:r>
    </w:p>
    <w:p w:rsidR="003723A2" w:rsidRPr="00254EC7" w:rsidRDefault="003723A2" w:rsidP="00254EC7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54EC7">
        <w:rPr>
          <w:rFonts w:ascii="Times New Roman" w:hAnsi="Times New Roman"/>
          <w:sz w:val="26"/>
          <w:szCs w:val="26"/>
        </w:rPr>
        <w:t xml:space="preserve">Эти средства не принадлежат предприятию и организациям, но поскольку наличие таких средств (пассивов) носит устойчивый характер, они приравниваются к собственным. Такие средства служат источником формирования оборотных средств в сумме их минимального остатка. К ним относятся: минимальная, переходящая из месяца в месяц, задолженность по оплате труда работникам предприятия, резервы на покрытие предстоящих расходов, минимальная, переходящая задолженность перед бюджетом и внебюджетными фондами, средства кредиторов, полученные в качестве предоплаты за продукцию (товары, работы, услуги), средства покупателей по залогам за возвратную тару, переходящие остатки фонда потребления, задолженность по некоторым видам налогов и др. </w:t>
      </w:r>
    </w:p>
    <w:p w:rsidR="003723A2" w:rsidRDefault="003723A2" w:rsidP="00D74A58">
      <w:pPr>
        <w:pStyle w:val="a7"/>
        <w:spacing w:before="0" w:beforeAutospacing="0" w:after="0" w:afterAutospacing="0"/>
        <w:ind w:firstLine="709"/>
        <w:jc w:val="center"/>
        <w:rPr>
          <w:rFonts w:ascii="Calibri" w:hAnsi="Calibri"/>
          <w:spacing w:val="-2"/>
          <w:kern w:val="1"/>
          <w:position w:val="-1"/>
          <w:sz w:val="28"/>
          <w:szCs w:val="28"/>
          <w:lang w:eastAsia="en-US"/>
        </w:rPr>
      </w:pPr>
    </w:p>
    <w:p w:rsidR="003723A2" w:rsidRDefault="003723A2" w:rsidP="00D74A58">
      <w:pPr>
        <w:pStyle w:val="a7"/>
        <w:spacing w:before="0" w:beforeAutospacing="0" w:after="0" w:afterAutospacing="0"/>
        <w:ind w:firstLine="709"/>
        <w:jc w:val="center"/>
        <w:rPr>
          <w:rFonts w:ascii="Calibri" w:hAnsi="Calibri"/>
          <w:spacing w:val="-2"/>
          <w:kern w:val="1"/>
          <w:position w:val="-1"/>
          <w:sz w:val="28"/>
          <w:szCs w:val="28"/>
          <w:lang w:eastAsia="en-US"/>
        </w:rPr>
      </w:pPr>
    </w:p>
    <w:p w:rsidR="003723A2" w:rsidRPr="00EA78E1" w:rsidRDefault="003723A2" w:rsidP="00EA78E1">
      <w:pPr>
        <w:pStyle w:val="a7"/>
        <w:spacing w:before="0" w:beforeAutospacing="0" w:after="0" w:afterAutospacing="0"/>
        <w:ind w:firstLine="709"/>
        <w:rPr>
          <w:b/>
          <w:sz w:val="26"/>
          <w:szCs w:val="26"/>
        </w:rPr>
      </w:pPr>
      <w:r>
        <w:rPr>
          <w:b/>
          <w:sz w:val="26"/>
          <w:szCs w:val="26"/>
        </w:rPr>
        <w:t>1.3.</w:t>
      </w:r>
      <w:r>
        <w:rPr>
          <w:b/>
          <w:sz w:val="26"/>
          <w:szCs w:val="26"/>
        </w:rPr>
        <w:tab/>
      </w:r>
      <w:bookmarkStart w:id="4" w:name="_Hlk253948148"/>
      <w:r w:rsidRPr="00EA78E1">
        <w:rPr>
          <w:b/>
          <w:sz w:val="26"/>
          <w:szCs w:val="26"/>
        </w:rPr>
        <w:t>Кругооборот оборотных средств</w:t>
      </w:r>
      <w:bookmarkEnd w:id="4"/>
    </w:p>
    <w:p w:rsidR="003723A2" w:rsidRPr="00EA78E1" w:rsidRDefault="003723A2" w:rsidP="00D74A58">
      <w:pPr>
        <w:pStyle w:val="a7"/>
        <w:spacing w:before="0" w:beforeAutospacing="0" w:after="0" w:afterAutospacing="0" w:line="360" w:lineRule="auto"/>
        <w:ind w:firstLine="708"/>
        <w:jc w:val="both"/>
        <w:rPr>
          <w:sz w:val="26"/>
          <w:szCs w:val="26"/>
        </w:rPr>
      </w:pPr>
    </w:p>
    <w:p w:rsidR="003723A2" w:rsidRPr="00EA78E1" w:rsidRDefault="003723A2" w:rsidP="00C839E6">
      <w:pPr>
        <w:pStyle w:val="a7"/>
        <w:spacing w:before="0" w:beforeAutospacing="0" w:after="0" w:afterAutospacing="0" w:line="360" w:lineRule="auto"/>
        <w:ind w:firstLine="708"/>
        <w:jc w:val="both"/>
        <w:rPr>
          <w:sz w:val="26"/>
          <w:szCs w:val="26"/>
        </w:rPr>
      </w:pPr>
      <w:r w:rsidRPr="00EA78E1">
        <w:rPr>
          <w:sz w:val="26"/>
          <w:szCs w:val="26"/>
        </w:rPr>
        <w:t xml:space="preserve">Оборотные средства предприятия постоянно находятся в движении, совершая кругооборот. Из сферы обращения они переходят в сферу производства, а затем из сферы производства вновь в сферу обращения и т.д. </w:t>
      </w:r>
    </w:p>
    <w:p w:rsidR="003723A2" w:rsidRPr="00EA78E1" w:rsidRDefault="003723A2" w:rsidP="00C839E6">
      <w:pPr>
        <w:pStyle w:val="a7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EA78E1">
        <w:rPr>
          <w:sz w:val="26"/>
          <w:szCs w:val="26"/>
        </w:rPr>
        <w:t>Принято выделять три стадии кругооборота.</w:t>
      </w:r>
    </w:p>
    <w:p w:rsidR="003723A2" w:rsidRPr="00EA78E1" w:rsidRDefault="003723A2" w:rsidP="00C839E6">
      <w:pPr>
        <w:pStyle w:val="a7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EA78E1">
        <w:rPr>
          <w:sz w:val="26"/>
          <w:szCs w:val="26"/>
        </w:rPr>
        <w:t xml:space="preserve">1. </w:t>
      </w:r>
      <w:r>
        <w:rPr>
          <w:sz w:val="26"/>
          <w:szCs w:val="26"/>
        </w:rPr>
        <w:tab/>
      </w:r>
      <w:r w:rsidRPr="00EA78E1">
        <w:rPr>
          <w:sz w:val="26"/>
          <w:szCs w:val="26"/>
        </w:rPr>
        <w:t xml:space="preserve">Оборотные средства выступают в денежной форме и используются для создания производственных запасов - денежная стадия. </w:t>
      </w:r>
    </w:p>
    <w:p w:rsidR="003723A2" w:rsidRPr="00EA78E1" w:rsidRDefault="003723A2" w:rsidP="00C839E6">
      <w:pPr>
        <w:pStyle w:val="a7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EA78E1">
        <w:rPr>
          <w:sz w:val="26"/>
          <w:szCs w:val="26"/>
        </w:rPr>
        <w:t xml:space="preserve">2. </w:t>
      </w:r>
      <w:r>
        <w:rPr>
          <w:sz w:val="26"/>
          <w:szCs w:val="26"/>
        </w:rPr>
        <w:tab/>
      </w:r>
      <w:r w:rsidRPr="00EA78E1">
        <w:rPr>
          <w:sz w:val="26"/>
          <w:szCs w:val="26"/>
        </w:rPr>
        <w:t xml:space="preserve">Производственные запасы потребляются в процессе производства, образуя незавершенное производство и превращаясь в готовую продукцию. </w:t>
      </w:r>
    </w:p>
    <w:p w:rsidR="003723A2" w:rsidRPr="00EA78E1" w:rsidRDefault="003723A2" w:rsidP="00C839E6">
      <w:pPr>
        <w:pStyle w:val="a7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>
        <w:rPr>
          <w:sz w:val="26"/>
          <w:szCs w:val="26"/>
        </w:rPr>
        <w:tab/>
      </w:r>
      <w:r w:rsidRPr="00EA78E1">
        <w:rPr>
          <w:sz w:val="26"/>
          <w:szCs w:val="26"/>
        </w:rPr>
        <w:t xml:space="preserve">В результате процесса реализации готовой продукции получают необходимые денежные средства для восполнения производственных запасов. </w:t>
      </w:r>
    </w:p>
    <w:p w:rsidR="003723A2" w:rsidRPr="00EA78E1" w:rsidRDefault="00E34FB5" w:rsidP="00C839E6">
      <w:pPr>
        <w:framePr w:w="8747" w:h="729" w:hSpace="38" w:wrap="auto" w:vAnchor="text" w:hAnchor="page" w:x="2348" w:y="1063"/>
        <w:spacing w:after="0" w:line="360" w:lineRule="auto"/>
        <w:ind w:left="-1134"/>
        <w:jc w:val="center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27pt;height:54pt;visibility:visible">
            <v:imagedata r:id="rId7" o:title=""/>
          </v:shape>
        </w:pict>
      </w:r>
    </w:p>
    <w:p w:rsidR="003723A2" w:rsidRPr="00EA78E1" w:rsidRDefault="003723A2" w:rsidP="00C839E6">
      <w:pPr>
        <w:pStyle w:val="a7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EA78E1">
        <w:rPr>
          <w:sz w:val="26"/>
          <w:szCs w:val="26"/>
        </w:rPr>
        <w:t>Затем кругооборот повторяется и, таким образом, непрерывно создаются условия для возобновления процесса производства.</w:t>
      </w:r>
    </w:p>
    <w:p w:rsidR="003723A2" w:rsidRDefault="003723A2" w:rsidP="00D74A58">
      <w:pPr>
        <w:pStyle w:val="a7"/>
        <w:spacing w:before="0" w:beforeAutospacing="0" w:after="0" w:afterAutospacing="0"/>
        <w:jc w:val="center"/>
        <w:rPr>
          <w:i/>
          <w:sz w:val="28"/>
          <w:szCs w:val="28"/>
        </w:rPr>
      </w:pPr>
    </w:p>
    <w:p w:rsidR="003723A2" w:rsidRPr="00EA78E1" w:rsidRDefault="003723A2" w:rsidP="00D74A58">
      <w:pPr>
        <w:pStyle w:val="a7"/>
        <w:spacing w:before="0" w:beforeAutospacing="0" w:after="0" w:afterAutospacing="0"/>
        <w:jc w:val="center"/>
        <w:rPr>
          <w:sz w:val="26"/>
          <w:szCs w:val="26"/>
        </w:rPr>
      </w:pPr>
      <w:r w:rsidRPr="00EA78E1">
        <w:rPr>
          <w:sz w:val="26"/>
          <w:szCs w:val="26"/>
        </w:rPr>
        <w:t>Рис. 2. Кругооборот оборотных средств предприятия</w:t>
      </w:r>
      <w:r w:rsidRPr="00EA78E1">
        <w:rPr>
          <w:rStyle w:val="a5"/>
          <w:sz w:val="26"/>
          <w:szCs w:val="26"/>
        </w:rPr>
        <w:footnoteReference w:id="4"/>
      </w:r>
    </w:p>
    <w:p w:rsidR="003723A2" w:rsidRDefault="003723A2" w:rsidP="00D74A58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3723A2" w:rsidRPr="00E0078C" w:rsidRDefault="003723A2" w:rsidP="00D74A58">
      <w:pPr>
        <w:pStyle w:val="a7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E0078C">
        <w:rPr>
          <w:sz w:val="26"/>
          <w:szCs w:val="26"/>
        </w:rPr>
        <w:t xml:space="preserve">Кругооборот денежных средств начинается с момента оплаты компанией материальных ресурсов и других элементов, необходимых производству, и заканчиваться возвратом этих затрат в виде выручки от реализации продукции. Затем денежные средства вновь используются компанией  для приобретения материальных ресурсов и запуска их в производство. </w:t>
      </w:r>
    </w:p>
    <w:p w:rsidR="003723A2" w:rsidRPr="00E0078C" w:rsidRDefault="003723A2" w:rsidP="002A4248">
      <w:pPr>
        <w:pStyle w:val="a7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E0078C">
        <w:rPr>
          <w:sz w:val="26"/>
          <w:szCs w:val="26"/>
        </w:rPr>
        <w:t xml:space="preserve">Время, в течение которого оборотные средства совершают полный кругооборот, т.е. проходят период производства и период обращения, называется периодом оборота оборотных средств. Этот показатель характеризует среднюю скорость движения средств на предприятии (компании) или в отрасли. Он не совпадает с фактическим сроком производства и реализации определенных видов продукции. </w:t>
      </w:r>
    </w:p>
    <w:p w:rsidR="003723A2" w:rsidRPr="00E0078C" w:rsidRDefault="003723A2" w:rsidP="002A4248">
      <w:pPr>
        <w:pStyle w:val="a7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E0078C">
        <w:rPr>
          <w:sz w:val="26"/>
          <w:szCs w:val="26"/>
        </w:rPr>
        <w:t>Управление оборотными средствами предприятия (компании)  в качестве основополагающей функции определяет организацию оборотного капитала, включающую:</w:t>
      </w:r>
      <w:r w:rsidRPr="00E0078C">
        <w:rPr>
          <w:rStyle w:val="a5"/>
          <w:sz w:val="26"/>
          <w:szCs w:val="26"/>
        </w:rPr>
        <w:footnoteReference w:id="5"/>
      </w:r>
    </w:p>
    <w:p w:rsidR="003723A2" w:rsidRPr="00E0078C" w:rsidRDefault="003723A2" w:rsidP="002A4248">
      <w:pPr>
        <w:pStyle w:val="a7"/>
        <w:numPr>
          <w:ilvl w:val="1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sz w:val="26"/>
          <w:szCs w:val="26"/>
        </w:rPr>
      </w:pPr>
      <w:r w:rsidRPr="00E0078C">
        <w:rPr>
          <w:sz w:val="26"/>
          <w:szCs w:val="26"/>
        </w:rPr>
        <w:t>определение состава и структуры оборотных средств;</w:t>
      </w:r>
    </w:p>
    <w:p w:rsidR="003723A2" w:rsidRPr="00E0078C" w:rsidRDefault="003723A2" w:rsidP="002A4248">
      <w:pPr>
        <w:pStyle w:val="a7"/>
        <w:numPr>
          <w:ilvl w:val="1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sz w:val="26"/>
          <w:szCs w:val="26"/>
        </w:rPr>
      </w:pPr>
      <w:r w:rsidRPr="00E0078C">
        <w:rPr>
          <w:sz w:val="26"/>
          <w:szCs w:val="26"/>
        </w:rPr>
        <w:t>установление потребности компании в оборотных средствах;</w:t>
      </w:r>
    </w:p>
    <w:p w:rsidR="003723A2" w:rsidRPr="00E0078C" w:rsidRDefault="003723A2" w:rsidP="002A4248">
      <w:pPr>
        <w:pStyle w:val="a7"/>
        <w:numPr>
          <w:ilvl w:val="1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sz w:val="26"/>
          <w:szCs w:val="26"/>
        </w:rPr>
      </w:pPr>
      <w:r w:rsidRPr="00E0078C">
        <w:rPr>
          <w:sz w:val="26"/>
          <w:szCs w:val="26"/>
        </w:rPr>
        <w:t>определение источников формирования оборотного капитала;</w:t>
      </w:r>
    </w:p>
    <w:p w:rsidR="003723A2" w:rsidRPr="00E0078C" w:rsidRDefault="003723A2" w:rsidP="002A4248">
      <w:pPr>
        <w:pStyle w:val="a6"/>
        <w:rPr>
          <w:sz w:val="26"/>
          <w:szCs w:val="26"/>
        </w:rPr>
      </w:pPr>
      <w:r w:rsidRPr="00E0078C">
        <w:rPr>
          <w:sz w:val="26"/>
          <w:szCs w:val="26"/>
        </w:rPr>
        <w:t>Оборотные средства выступают, прежде всего, как стоимостная категория. Они в буквальном смысле не являются материальными ценностями, так как из них нельзя производить готовую продукцию. В отличие от товарно-материальных ценностей оборотные средства не расходуются, не затрачиваются, не потребляются, а авансируются, возвращаясь после окончания одного кругооборота и вступая в следующий.</w:t>
      </w:r>
    </w:p>
    <w:p w:rsidR="003723A2" w:rsidRPr="0005261B" w:rsidRDefault="003723A2" w:rsidP="0005261B">
      <w:pPr>
        <w:pStyle w:val="a6"/>
        <w:rPr>
          <w:snapToGrid w:val="0"/>
          <w:sz w:val="26"/>
          <w:szCs w:val="26"/>
        </w:rPr>
      </w:pPr>
      <w:r w:rsidRPr="00E0078C">
        <w:rPr>
          <w:snapToGrid w:val="0"/>
          <w:sz w:val="26"/>
          <w:szCs w:val="26"/>
        </w:rPr>
        <w:t xml:space="preserve">Момент авансирования представляет собой одну из существенных и отличительных черт оборотных средств, так как он играет важную роль в </w:t>
      </w:r>
      <w:r w:rsidRPr="0005261B">
        <w:rPr>
          <w:snapToGrid w:val="0"/>
          <w:sz w:val="26"/>
          <w:szCs w:val="26"/>
        </w:rPr>
        <w:t>установлении их экономических границ. Временным критерием для авансирования оборотных средств должен являться не квартальный или годовой объем фондов, а один кругооборот, после которого они возмещаются и вступают в следующий.</w:t>
      </w:r>
    </w:p>
    <w:p w:rsidR="003723A2" w:rsidRPr="0005261B" w:rsidRDefault="003723A2" w:rsidP="0005261B">
      <w:pPr>
        <w:spacing w:after="0" w:line="360" w:lineRule="auto"/>
        <w:ind w:firstLine="540"/>
        <w:jc w:val="both"/>
        <w:rPr>
          <w:rFonts w:ascii="Times New Roman" w:hAnsi="Times New Roman"/>
          <w:spacing w:val="-2"/>
          <w:kern w:val="1"/>
          <w:position w:val="-1"/>
          <w:sz w:val="26"/>
          <w:szCs w:val="26"/>
        </w:rPr>
      </w:pPr>
      <w:r w:rsidRPr="0005261B">
        <w:rPr>
          <w:rFonts w:ascii="Times New Roman" w:hAnsi="Times New Roman"/>
          <w:spacing w:val="-2"/>
          <w:kern w:val="1"/>
          <w:position w:val="-1"/>
          <w:sz w:val="26"/>
          <w:szCs w:val="26"/>
        </w:rPr>
        <w:t>Оборотные средства предприятия выполняют две функции: производственную и расчетную.</w:t>
      </w:r>
      <w:r>
        <w:rPr>
          <w:rStyle w:val="a5"/>
          <w:rFonts w:ascii="Times New Roman" w:hAnsi="Times New Roman"/>
          <w:spacing w:val="-2"/>
          <w:kern w:val="1"/>
          <w:position w:val="-1"/>
          <w:sz w:val="26"/>
          <w:szCs w:val="26"/>
        </w:rPr>
        <w:footnoteReference w:id="6"/>
      </w:r>
      <w:r w:rsidRPr="0005261B">
        <w:rPr>
          <w:rFonts w:ascii="Times New Roman" w:hAnsi="Times New Roman"/>
          <w:spacing w:val="-2"/>
          <w:kern w:val="1"/>
          <w:position w:val="-1"/>
          <w:sz w:val="26"/>
          <w:szCs w:val="26"/>
        </w:rPr>
        <w:t xml:space="preserve"> Выполняя производственную функцию, оборотные средства, авансируясь в оборотные производственные фонды, поддерживают непрерывность процесса производства и переносят свою стоимость на произведенный продукт. По завершении производства оборотные средства переходят в сферу обращения в виде фондов обращения, где выполняют вторую функцию, состоящую в завершении кругооборота и превращении оборотных средств из товарной формы в денежную.</w:t>
      </w:r>
    </w:p>
    <w:p w:rsidR="003723A2" w:rsidRPr="00E0078C" w:rsidRDefault="003723A2" w:rsidP="0005261B">
      <w:pPr>
        <w:pStyle w:val="a6"/>
        <w:rPr>
          <w:snapToGrid w:val="0"/>
          <w:sz w:val="26"/>
          <w:szCs w:val="26"/>
        </w:rPr>
      </w:pPr>
      <w:r w:rsidRPr="0005261B">
        <w:rPr>
          <w:snapToGrid w:val="0"/>
          <w:sz w:val="26"/>
          <w:szCs w:val="26"/>
        </w:rPr>
        <w:t>Ритмичность, слаженность и высокая результативность работы предприятия во многом зависят от его обеспеченности</w:t>
      </w:r>
      <w:r w:rsidRPr="00E0078C">
        <w:rPr>
          <w:snapToGrid w:val="0"/>
          <w:sz w:val="26"/>
          <w:szCs w:val="26"/>
        </w:rPr>
        <w:t xml:space="preserve"> оборотными средствами. Излишнее отвлечение средств в запасы, превышающие действительную потребность, приводит к неэффективному использованию ресурсов.</w:t>
      </w:r>
    </w:p>
    <w:p w:rsidR="003723A2" w:rsidRPr="00BF2957" w:rsidRDefault="003723A2" w:rsidP="00BF2957">
      <w:pPr>
        <w:pStyle w:val="a6"/>
        <w:rPr>
          <w:snapToGrid w:val="0"/>
          <w:sz w:val="26"/>
          <w:szCs w:val="26"/>
        </w:rPr>
      </w:pPr>
      <w:r w:rsidRPr="00E0078C">
        <w:rPr>
          <w:snapToGrid w:val="0"/>
          <w:sz w:val="26"/>
          <w:szCs w:val="26"/>
        </w:rPr>
        <w:t xml:space="preserve">Поскольку оборотные средства включают как материальные, так и денежные </w:t>
      </w:r>
      <w:r w:rsidRPr="00BF2957">
        <w:rPr>
          <w:snapToGrid w:val="0"/>
          <w:sz w:val="26"/>
          <w:szCs w:val="26"/>
        </w:rPr>
        <w:t>ресурсы, от их организации и эффективности использования зависит финансовая устойчивость предприятия.</w:t>
      </w:r>
    </w:p>
    <w:p w:rsidR="003723A2" w:rsidRPr="00BF2957" w:rsidRDefault="003723A2" w:rsidP="00BF2957">
      <w:pPr>
        <w:spacing w:after="0" w:line="360" w:lineRule="auto"/>
        <w:ind w:firstLine="540"/>
        <w:jc w:val="both"/>
        <w:rPr>
          <w:rFonts w:ascii="Times New Roman" w:hAnsi="Times New Roman"/>
          <w:spacing w:val="-2"/>
          <w:kern w:val="1"/>
          <w:position w:val="-1"/>
          <w:sz w:val="26"/>
          <w:szCs w:val="26"/>
        </w:rPr>
      </w:pPr>
      <w:r w:rsidRPr="00BF2957">
        <w:rPr>
          <w:rFonts w:ascii="Times New Roman" w:hAnsi="Times New Roman"/>
          <w:spacing w:val="-2"/>
          <w:kern w:val="1"/>
          <w:position w:val="-1"/>
          <w:sz w:val="26"/>
          <w:szCs w:val="26"/>
        </w:rPr>
        <w:t>Итак, оборотные средства представляют собой авансируемую в денежной форме стоимость для планомерного образования и использования оборотных производственных фондов и фондов обращения в минимально необходимых размерах, обеспечивающих выполнение предприятием производственной программы и своевременность осуществления расчетов.</w:t>
      </w:r>
    </w:p>
    <w:p w:rsidR="003723A2" w:rsidRPr="00E0078C" w:rsidRDefault="003723A2" w:rsidP="00D74A58">
      <w:pPr>
        <w:pStyle w:val="a7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</w:p>
    <w:p w:rsidR="003723A2" w:rsidRDefault="003723A2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p w:rsidR="003723A2" w:rsidRPr="00163438" w:rsidRDefault="003723A2" w:rsidP="00BE634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color w:val="auto"/>
          <w:sz w:val="26"/>
          <w:szCs w:val="26"/>
        </w:rPr>
      </w:pPr>
      <w:r>
        <w:rPr>
          <w:rFonts w:ascii="Times New Roman" w:hAnsi="Times New Roman"/>
          <w:color w:val="auto"/>
          <w:sz w:val="26"/>
          <w:szCs w:val="26"/>
        </w:rPr>
        <w:t>2.</w:t>
      </w:r>
      <w:r>
        <w:rPr>
          <w:rFonts w:ascii="Times New Roman" w:hAnsi="Times New Roman"/>
          <w:color w:val="auto"/>
          <w:sz w:val="26"/>
          <w:szCs w:val="26"/>
        </w:rPr>
        <w:tab/>
      </w:r>
      <w:bookmarkStart w:id="5" w:name="_Hlk253948283"/>
      <w:r w:rsidRPr="00163438">
        <w:rPr>
          <w:rFonts w:ascii="Times New Roman" w:hAnsi="Times New Roman"/>
          <w:color w:val="auto"/>
          <w:sz w:val="26"/>
          <w:szCs w:val="26"/>
        </w:rPr>
        <w:t>Эффективность использования оборотных средств на предприятии</w:t>
      </w:r>
    </w:p>
    <w:p w:rsidR="003723A2" w:rsidRPr="006E2D2A" w:rsidRDefault="003723A2" w:rsidP="00BE6345">
      <w:pPr>
        <w:widowControl w:val="0"/>
        <w:adjustRightInd w:val="0"/>
        <w:spacing w:line="36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2.1.</w:t>
      </w:r>
      <w:r>
        <w:rPr>
          <w:rFonts w:ascii="Times New Roman" w:hAnsi="Times New Roman"/>
          <w:b/>
          <w:sz w:val="26"/>
          <w:szCs w:val="26"/>
        </w:rPr>
        <w:tab/>
      </w:r>
      <w:r w:rsidRPr="006E2D2A">
        <w:rPr>
          <w:rFonts w:ascii="Times New Roman" w:hAnsi="Times New Roman"/>
          <w:b/>
          <w:sz w:val="26"/>
          <w:szCs w:val="26"/>
        </w:rPr>
        <w:t>Нормирование оборотных средств</w:t>
      </w:r>
    </w:p>
    <w:bookmarkEnd w:id="5"/>
    <w:p w:rsidR="003723A2" w:rsidRPr="006E2D2A" w:rsidRDefault="003723A2" w:rsidP="006E2D2A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E2D2A">
        <w:rPr>
          <w:rFonts w:ascii="Times New Roman" w:hAnsi="Times New Roman"/>
          <w:sz w:val="26"/>
          <w:szCs w:val="26"/>
        </w:rPr>
        <w:t>Нормирование оборотных средств — основа рационального использования хозяйственных средств предприятия. Оно заключается в разработке обоснованных норм и нормативов их расходования, необходимых для создания постоянных минимальных запасов для бесперебойной работы предприятия.</w:t>
      </w:r>
    </w:p>
    <w:p w:rsidR="003723A2" w:rsidRPr="006E2D2A" w:rsidRDefault="003723A2" w:rsidP="006E2D2A">
      <w:pPr>
        <w:widowControl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E2D2A">
        <w:rPr>
          <w:rFonts w:ascii="Times New Roman" w:hAnsi="Times New Roman"/>
          <w:sz w:val="26"/>
          <w:szCs w:val="26"/>
        </w:rPr>
        <w:t>Нормирование оборотных средств является объектом внутрифирменного планирования, одним из ключевых направлений управления формированием и использованием оборотного капитала.</w:t>
      </w:r>
      <w:r>
        <w:rPr>
          <w:rStyle w:val="a5"/>
          <w:rFonts w:ascii="Times New Roman" w:hAnsi="Times New Roman"/>
          <w:sz w:val="26"/>
          <w:szCs w:val="26"/>
        </w:rPr>
        <w:footnoteReference w:id="7"/>
      </w:r>
      <w:r w:rsidRPr="006E2D2A">
        <w:rPr>
          <w:rFonts w:ascii="Times New Roman" w:hAnsi="Times New Roman"/>
          <w:sz w:val="26"/>
          <w:szCs w:val="26"/>
        </w:rPr>
        <w:t xml:space="preserve"> Посредством нормирования финансовые службы предприятия определяют потребность в собственных оборотных средствах в минимальном, но достаточном объеме, обеспечивающем выполнение запланированных заданий.</w:t>
      </w:r>
    </w:p>
    <w:p w:rsidR="003723A2" w:rsidRDefault="003723A2" w:rsidP="000341B7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341B7">
        <w:rPr>
          <w:rFonts w:ascii="Times New Roman" w:hAnsi="Times New Roman"/>
          <w:sz w:val="26"/>
          <w:szCs w:val="26"/>
        </w:rPr>
        <w:t>По степени планирования оборотные средства подразделяются на:</w:t>
      </w:r>
    </w:p>
    <w:p w:rsidR="003723A2" w:rsidRPr="000341B7" w:rsidRDefault="003723A2" w:rsidP="00DB0D85">
      <w:pPr>
        <w:pStyle w:val="11"/>
        <w:numPr>
          <w:ilvl w:val="0"/>
          <w:numId w:val="28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0341B7">
        <w:rPr>
          <w:rFonts w:ascii="Times New Roman" w:hAnsi="Times New Roman"/>
          <w:sz w:val="26"/>
          <w:szCs w:val="26"/>
        </w:rPr>
        <w:t>нормируемые</w:t>
      </w:r>
    </w:p>
    <w:p w:rsidR="003723A2" w:rsidRPr="000341B7" w:rsidRDefault="003723A2" w:rsidP="00DB0D85">
      <w:pPr>
        <w:pStyle w:val="11"/>
        <w:numPr>
          <w:ilvl w:val="0"/>
          <w:numId w:val="28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0341B7">
        <w:rPr>
          <w:rFonts w:ascii="Times New Roman" w:hAnsi="Times New Roman"/>
          <w:sz w:val="26"/>
          <w:szCs w:val="26"/>
        </w:rPr>
        <w:t>ненормируемые.</w:t>
      </w:r>
    </w:p>
    <w:p w:rsidR="003723A2" w:rsidRPr="006E2D2A" w:rsidRDefault="003723A2" w:rsidP="006E2D2A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E2D2A">
        <w:rPr>
          <w:rFonts w:ascii="Times New Roman" w:hAnsi="Times New Roman"/>
          <w:sz w:val="26"/>
          <w:szCs w:val="26"/>
        </w:rPr>
        <w:t>К нормируемым относятся оборотные средства в производственных запасах.</w:t>
      </w:r>
    </w:p>
    <w:p w:rsidR="003723A2" w:rsidRPr="000341B7" w:rsidRDefault="003723A2" w:rsidP="000341B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E2D2A">
        <w:rPr>
          <w:rFonts w:ascii="Times New Roman" w:hAnsi="Times New Roman"/>
          <w:sz w:val="26"/>
          <w:szCs w:val="26"/>
        </w:rPr>
        <w:t xml:space="preserve">К ненормируемым оборотным средствам относятся: денежные средства, </w:t>
      </w:r>
      <w:r w:rsidRPr="000341B7">
        <w:rPr>
          <w:rFonts w:ascii="Times New Roman" w:hAnsi="Times New Roman"/>
          <w:sz w:val="26"/>
          <w:szCs w:val="26"/>
        </w:rPr>
        <w:t>отгруженные товары и сданные работы, все виды дебиторской задолженности и др.</w:t>
      </w:r>
    </w:p>
    <w:p w:rsidR="003723A2" w:rsidRDefault="003723A2" w:rsidP="000341B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341B7">
        <w:rPr>
          <w:rFonts w:ascii="Times New Roman" w:hAnsi="Times New Roman"/>
          <w:sz w:val="26"/>
          <w:szCs w:val="26"/>
        </w:rPr>
        <w:t xml:space="preserve">На практике применяют три основных метода нормирования оборотных средств: </w:t>
      </w:r>
    </w:p>
    <w:p w:rsidR="003723A2" w:rsidRPr="000341B7" w:rsidRDefault="003723A2" w:rsidP="000341B7">
      <w:pPr>
        <w:pStyle w:val="11"/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0341B7">
        <w:rPr>
          <w:rFonts w:ascii="Times New Roman" w:hAnsi="Times New Roman"/>
          <w:sz w:val="26"/>
          <w:szCs w:val="26"/>
        </w:rPr>
        <w:t>аналитический,</w:t>
      </w:r>
    </w:p>
    <w:p w:rsidR="003723A2" w:rsidRPr="000341B7" w:rsidRDefault="003723A2" w:rsidP="000341B7">
      <w:pPr>
        <w:pStyle w:val="11"/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0341B7">
        <w:rPr>
          <w:rFonts w:ascii="Times New Roman" w:hAnsi="Times New Roman"/>
          <w:sz w:val="26"/>
          <w:szCs w:val="26"/>
        </w:rPr>
        <w:t>коэффициентный,</w:t>
      </w:r>
    </w:p>
    <w:p w:rsidR="003723A2" w:rsidRPr="000341B7" w:rsidRDefault="003723A2" w:rsidP="000341B7">
      <w:pPr>
        <w:pStyle w:val="11"/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0341B7">
        <w:rPr>
          <w:rFonts w:ascii="Times New Roman" w:hAnsi="Times New Roman"/>
          <w:sz w:val="26"/>
          <w:szCs w:val="26"/>
        </w:rPr>
        <w:t>метод прямого счета.</w:t>
      </w:r>
    </w:p>
    <w:p w:rsidR="003723A2" w:rsidRPr="000341B7" w:rsidRDefault="003723A2" w:rsidP="000341B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0341B7">
        <w:rPr>
          <w:rFonts w:ascii="Times New Roman" w:hAnsi="Times New Roman"/>
          <w:sz w:val="26"/>
          <w:szCs w:val="26"/>
        </w:rPr>
        <w:t>Использование того или иного метода нормирования зависит от таких факторов, как доступность сравнительных данных предыдущих периодов, трудоемкость расчетов, специфика бизнеса.</w:t>
      </w:r>
    </w:p>
    <w:p w:rsidR="003723A2" w:rsidRPr="000341B7" w:rsidRDefault="003723A2" w:rsidP="000341B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341B7">
        <w:rPr>
          <w:rFonts w:ascii="Times New Roman" w:hAnsi="Times New Roman"/>
          <w:i/>
          <w:sz w:val="26"/>
          <w:szCs w:val="26"/>
        </w:rPr>
        <w:t>Аналитический метод</w:t>
      </w:r>
      <w:r w:rsidRPr="000341B7">
        <w:rPr>
          <w:rFonts w:ascii="Times New Roman" w:hAnsi="Times New Roman"/>
          <w:sz w:val="26"/>
          <w:szCs w:val="26"/>
        </w:rPr>
        <w:t xml:space="preserve"> использует фактические данные о величине оборотных средств за какой-то период. При этом уточняются излишние и ненужные запасы, вносятся поправки на изменение условий производства и снабжения. Уточненный результат этих расчетов и считается нормативом оборотных средств на планируемый период. Этот метод используется в тех случаях, когда не предполагаются существенные изменения в условиях работы предприятия и средства, вложенные в материальные ценности и запасы, имеют большой удельный вес.</w:t>
      </w:r>
    </w:p>
    <w:p w:rsidR="003723A2" w:rsidRPr="00144C8E" w:rsidRDefault="003723A2" w:rsidP="009E084A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341B7">
        <w:rPr>
          <w:rFonts w:ascii="Times New Roman" w:hAnsi="Times New Roman"/>
          <w:i/>
          <w:sz w:val="26"/>
          <w:szCs w:val="26"/>
        </w:rPr>
        <w:t>Коэффициентный метод</w:t>
      </w:r>
      <w:r w:rsidRPr="000341B7">
        <w:rPr>
          <w:rFonts w:ascii="Times New Roman" w:hAnsi="Times New Roman"/>
          <w:sz w:val="26"/>
          <w:szCs w:val="26"/>
        </w:rPr>
        <w:t xml:space="preserve"> состоит в том, что нормативы на планируемый период рассчитываются путем внесения поправок (с помощью коэффициентов) в нормативы предшествующего периода. Коэффициенты учитывают изменение объемов производства, оборачиваемость оборотных средств, ассортиментные сдвиги </w:t>
      </w:r>
      <w:r w:rsidRPr="00144C8E">
        <w:rPr>
          <w:rFonts w:ascii="Times New Roman" w:hAnsi="Times New Roman"/>
          <w:sz w:val="26"/>
          <w:szCs w:val="26"/>
        </w:rPr>
        <w:t>и другие факторы.</w:t>
      </w:r>
    </w:p>
    <w:p w:rsidR="003723A2" w:rsidRPr="000839D4" w:rsidRDefault="003723A2" w:rsidP="009E084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44C8E">
        <w:rPr>
          <w:rFonts w:ascii="Times New Roman" w:hAnsi="Times New Roman"/>
          <w:i/>
          <w:sz w:val="26"/>
          <w:szCs w:val="26"/>
        </w:rPr>
        <w:t>Метод прямого счета</w:t>
      </w:r>
      <w:r w:rsidRPr="00144C8E">
        <w:rPr>
          <w:rFonts w:ascii="Times New Roman" w:hAnsi="Times New Roman"/>
          <w:sz w:val="26"/>
          <w:szCs w:val="26"/>
        </w:rPr>
        <w:t xml:space="preserve"> состоит в том, что рассчитываются суммы оборотных средств по каждому конкретному виду товарно-материальных ценностей, затем они складываются, и в результате определяется норматив по каждому элементу нормируемых оборотных средств. Общий норматив представляет сумму нормативов по всем элементам. Этот метод является наиболее точным, обоснованным, но вместе </w:t>
      </w:r>
      <w:r w:rsidRPr="000839D4">
        <w:rPr>
          <w:rFonts w:ascii="Times New Roman" w:hAnsi="Times New Roman"/>
          <w:sz w:val="26"/>
          <w:szCs w:val="26"/>
        </w:rPr>
        <w:t>с тем довольно трудоемким.</w:t>
      </w:r>
    </w:p>
    <w:p w:rsidR="003723A2" w:rsidRPr="00587CF9" w:rsidRDefault="003723A2" w:rsidP="000839D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839D4">
        <w:rPr>
          <w:rFonts w:ascii="Times New Roman" w:hAnsi="Times New Roman"/>
          <w:sz w:val="26"/>
          <w:szCs w:val="26"/>
        </w:rPr>
        <w:t xml:space="preserve">При нормировании оборотных средств необходимо установить нормы запаса по отдельным видам нормируемых материалов, определить нормативы по каждому </w:t>
      </w:r>
      <w:r w:rsidRPr="00587CF9">
        <w:rPr>
          <w:rFonts w:ascii="Times New Roman" w:hAnsi="Times New Roman"/>
          <w:sz w:val="26"/>
          <w:szCs w:val="26"/>
        </w:rPr>
        <w:t>элементу оборотных средств и рассчитать совокупный норматив по нормируемым оборотным средствам.</w:t>
      </w:r>
      <w:r>
        <w:rPr>
          <w:rStyle w:val="a5"/>
          <w:rFonts w:ascii="Times New Roman" w:hAnsi="Times New Roman"/>
          <w:sz w:val="26"/>
          <w:szCs w:val="26"/>
        </w:rPr>
        <w:footnoteReference w:id="8"/>
      </w:r>
    </w:p>
    <w:p w:rsidR="003723A2" w:rsidRPr="00587CF9" w:rsidRDefault="003723A2" w:rsidP="00587CF9">
      <w:pPr>
        <w:widowControl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87CF9">
        <w:rPr>
          <w:rFonts w:ascii="Times New Roman" w:hAnsi="Times New Roman"/>
          <w:sz w:val="26"/>
          <w:szCs w:val="26"/>
        </w:rPr>
        <w:t>Нормирование прямым счетом используется в случае, если можно определить продолжительность выполнения бизнес-процессов, входящих в операционный цикл компании. Как правило, такой подход неприменим для компаний с позаказным типом производства, при выходе на новые рынки сбыта.</w:t>
      </w:r>
    </w:p>
    <w:p w:rsidR="003723A2" w:rsidRPr="00587CF9" w:rsidRDefault="003723A2" w:rsidP="00587CF9">
      <w:pPr>
        <w:widowControl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87CF9">
        <w:rPr>
          <w:rFonts w:ascii="Times New Roman" w:hAnsi="Times New Roman"/>
          <w:sz w:val="26"/>
          <w:szCs w:val="26"/>
        </w:rPr>
        <w:t xml:space="preserve">Правильно рассчитанный норматив оборотных средств создает условия для целевого и экономного использования финансовых ресурсов, способствует уменьшению запасов в производстве и обращении, успешному осуществлению хозяйственной деятельности, повышению рентабельности и укреплению финансового состояния предприятия. </w:t>
      </w:r>
    </w:p>
    <w:p w:rsidR="003723A2" w:rsidRPr="000615F1" w:rsidRDefault="003723A2" w:rsidP="00587CF9">
      <w:pPr>
        <w:widowControl w:val="0"/>
        <w:adjustRightInd w:val="0"/>
        <w:spacing w:after="0" w:line="360" w:lineRule="auto"/>
        <w:ind w:firstLine="708"/>
        <w:jc w:val="both"/>
        <w:rPr>
          <w:sz w:val="28"/>
          <w:szCs w:val="28"/>
        </w:rPr>
      </w:pPr>
      <w:r w:rsidRPr="00587CF9">
        <w:rPr>
          <w:rFonts w:ascii="Times New Roman" w:hAnsi="Times New Roman"/>
          <w:sz w:val="26"/>
          <w:szCs w:val="26"/>
        </w:rPr>
        <w:t>Общий норматив оборотных средств или совокупная потребность в оборотных средствах предприятия определяется как сумма частных нормативов, рассчитанных по отдельным элементам оборотных средств</w:t>
      </w:r>
      <w:r w:rsidRPr="000615F1">
        <w:rPr>
          <w:sz w:val="28"/>
          <w:szCs w:val="28"/>
        </w:rPr>
        <w:t>:</w:t>
      </w:r>
      <w:r>
        <w:rPr>
          <w:rStyle w:val="a5"/>
          <w:sz w:val="28"/>
          <w:szCs w:val="28"/>
        </w:rPr>
        <w:footnoteReference w:id="9"/>
      </w:r>
      <w:r w:rsidRPr="000615F1">
        <w:rPr>
          <w:sz w:val="28"/>
          <w:szCs w:val="28"/>
        </w:rPr>
        <w:t xml:space="preserve"> </w:t>
      </w:r>
    </w:p>
    <w:p w:rsidR="003723A2" w:rsidRPr="000615F1" w:rsidRDefault="003723A2" w:rsidP="00587CF9">
      <w:pPr>
        <w:widowControl w:val="0"/>
        <w:adjustRightInd w:val="0"/>
        <w:ind w:firstLine="709"/>
        <w:rPr>
          <w:sz w:val="28"/>
          <w:szCs w:val="28"/>
        </w:rPr>
      </w:pPr>
      <w:r w:rsidRPr="00DA2338">
        <w:rPr>
          <w:sz w:val="28"/>
          <w:szCs w:val="28"/>
        </w:rPr>
        <w:fldChar w:fldCharType="begin"/>
      </w:r>
      <w:r w:rsidRPr="00DA2338">
        <w:rPr>
          <w:sz w:val="28"/>
          <w:szCs w:val="28"/>
        </w:rPr>
        <w:instrText xml:space="preserve"> QUOTE </w:instrText>
      </w:r>
      <w:r w:rsidR="00E34FB5">
        <w:pict>
          <v:shape id="_x0000_i1026" type="#_x0000_t75" style="width:60pt;height:35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footnotePr&gt;&lt;w:numRestart w:val=&quot;each-page&quot;/&gt;&lt;/w:footnotePr&gt;&lt;w:compat&gt;&lt;w:breakWrappedTables/&gt;&lt;w:snapToGridInCell/&gt;&lt;w:wrapTextWithPunct/&gt;&lt;w:useAsianBreakRules/&gt;&lt;w:dontGrowAutofit/&gt;&lt;/w:compat&gt;&lt;wsp:rsids&gt;&lt;wsp:rsidRoot wsp:val=&quot;00DE7310&quot;/&gt;&lt;wsp:rsid wsp:val=&quot;000004F1&quot;/&gt;&lt;wsp:rsid wsp:val=&quot;00007790&quot;/&gt;&lt;wsp:rsid wsp:val=&quot;00023CAC&quot;/&gt;&lt;wsp:rsid wsp:val=&quot;000341B7&quot;/&gt;&lt;wsp:rsid wsp:val=&quot;00034527&quot;/&gt;&lt;wsp:rsid wsp:val=&quot;0004699C&quot;/&gt;&lt;wsp:rsid wsp:val=&quot;0005261B&quot;/&gt;&lt;wsp:rsid wsp:val=&quot;0006524F&quot;/&gt;&lt;wsp:rsid wsp:val=&quot;000661F9&quot;/&gt;&lt;wsp:rsid wsp:val=&quot;000839D4&quot;/&gt;&lt;wsp:rsid wsp:val=&quot;000839FC&quot;/&gt;&lt;wsp:rsid wsp:val=&quot;00083D4A&quot;/&gt;&lt;wsp:rsid wsp:val=&quot;0009287A&quot;/&gt;&lt;wsp:rsid wsp:val=&quot;00093395&quot;/&gt;&lt;wsp:rsid wsp:val=&quot;000939BA&quot;/&gt;&lt;wsp:rsid wsp:val=&quot;000D1C1C&quot;/&gt;&lt;wsp:rsid wsp:val=&quot;000E2014&quot;/&gt;&lt;wsp:rsid wsp:val=&quot;000F4AEE&quot;/&gt;&lt;wsp:rsid wsp:val=&quot;001105F9&quot;/&gt;&lt;wsp:rsid wsp:val=&quot;001113B3&quot;/&gt;&lt;wsp:rsid wsp:val=&quot;00144C8E&quot;/&gt;&lt;wsp:rsid wsp:val=&quot;0016000A&quot;/&gt;&lt;wsp:rsid wsp:val=&quot;00163438&quot;/&gt;&lt;wsp:rsid wsp:val=&quot;00185350&quot;/&gt;&lt;wsp:rsid wsp:val=&quot;001A0BA9&quot;/&gt;&lt;wsp:rsid wsp:val=&quot;001D2222&quot;/&gt;&lt;wsp:rsid wsp:val=&quot;00200AD1&quot;/&gt;&lt;wsp:rsid wsp:val=&quot;00227604&quot;/&gt;&lt;wsp:rsid wsp:val=&quot;002317CA&quot;/&gt;&lt;wsp:rsid wsp:val=&quot;00254EC7&quot;/&gt;&lt;wsp:rsid wsp:val=&quot;002561AA&quot;/&gt;&lt;wsp:rsid wsp:val=&quot;002661AA&quot;/&gt;&lt;wsp:rsid wsp:val=&quot;00286D1F&quot;/&gt;&lt;wsp:rsid wsp:val=&quot;002A4248&quot;/&gt;&lt;wsp:rsid wsp:val=&quot;002C467A&quot;/&gt;&lt;wsp:rsid wsp:val=&quot;003167FB&quot;/&gt;&lt;wsp:rsid wsp:val=&quot;003237B6&quot;/&gt;&lt;wsp:rsid wsp:val=&quot;003750FB&quot;/&gt;&lt;wsp:rsid wsp:val=&quot;00395F4A&quot;/&gt;&lt;wsp:rsid wsp:val=&quot;003A1E62&quot;/&gt;&lt;wsp:rsid wsp:val=&quot;003A450A&quot;/&gt;&lt;wsp:rsid wsp:val=&quot;003B103C&quot;/&gt;&lt;wsp:rsid wsp:val=&quot;003C0999&quot;/&gt;&lt;wsp:rsid wsp:val=&quot;003E47FA&quot;/&gt;&lt;wsp:rsid wsp:val=&quot;003F27F8&quot;/&gt;&lt;wsp:rsid wsp:val=&quot;00422D4D&quot;/&gt;&lt;wsp:rsid wsp:val=&quot;004301CE&quot;/&gt;&lt;wsp:rsid wsp:val=&quot;00431562&quot;/&gt;&lt;wsp:rsid wsp:val=&quot;00437760&quot;/&gt;&lt;wsp:rsid wsp:val=&quot;004440F3&quot;/&gt;&lt;wsp:rsid wsp:val=&quot;0044796D&quot;/&gt;&lt;wsp:rsid wsp:val=&quot;00450C27&quot;/&gt;&lt;wsp:rsid wsp:val=&quot;00467A73&quot;/&gt;&lt;wsp:rsid wsp:val=&quot;00476263&quot;/&gt;&lt;wsp:rsid wsp:val=&quot;00476C2C&quot;/&gt;&lt;wsp:rsid wsp:val=&quot;0049589F&quot;/&gt;&lt;wsp:rsid wsp:val=&quot;004A266D&quot;/&gt;&lt;wsp:rsid wsp:val=&quot;004A56BD&quot;/&gt;&lt;wsp:rsid wsp:val=&quot;004F0117&quot;/&gt;&lt;wsp:rsid wsp:val=&quot;00512B9A&quot;/&gt;&lt;wsp:rsid wsp:val=&quot;0052548F&quot;/&gt;&lt;wsp:rsid wsp:val=&quot;00525C9E&quot;/&gt;&lt;wsp:rsid wsp:val=&quot;00526EE7&quot;/&gt;&lt;wsp:rsid wsp:val=&quot;00537A0C&quot;/&gt;&lt;wsp:rsid wsp:val=&quot;00575E45&quot;/&gt;&lt;wsp:rsid wsp:val=&quot;00587CF9&quot;/&gt;&lt;wsp:rsid wsp:val=&quot;00593BB1&quot;/&gt;&lt;wsp:rsid wsp:val=&quot;005B0944&quot;/&gt;&lt;wsp:rsid wsp:val=&quot;005E0468&quot;/&gt;&lt;wsp:rsid wsp:val=&quot;005E44F6&quot;/&gt;&lt;wsp:rsid wsp:val=&quot;00602BD7&quot;/&gt;&lt;wsp:rsid wsp:val=&quot;006579D4&quot;/&gt;&lt;wsp:rsid wsp:val=&quot;006A0DE4&quot;/&gt;&lt;wsp:rsid wsp:val=&quot;006D08AF&quot;/&gt;&lt;wsp:rsid wsp:val=&quot;006E2D2A&quot;/&gt;&lt;wsp:rsid wsp:val=&quot;006F0747&quot;/&gt;&lt;wsp:rsid wsp:val=&quot;006F268F&quot;/&gt;&lt;wsp:rsid wsp:val=&quot;00720168&quot;/&gt;&lt;wsp:rsid wsp:val=&quot;00733752&quot;/&gt;&lt;wsp:rsid wsp:val=&quot;00767118&quot;/&gt;&lt;wsp:rsid wsp:val=&quot;00787AD0&quot;/&gt;&lt;wsp:rsid wsp:val=&quot;00795605&quot;/&gt;&lt;wsp:rsid wsp:val=&quot;007B765D&quot;/&gt;&lt;wsp:rsid wsp:val=&quot;007D19EB&quot;/&gt;&lt;wsp:rsid wsp:val=&quot;007E3C7A&quot;/&gt;&lt;wsp:rsid wsp:val=&quot;007F03A9&quot;/&gt;&lt;wsp:rsid wsp:val=&quot;007F0CC2&quot;/&gt;&lt;wsp:rsid wsp:val=&quot;00803B27&quot;/&gt;&lt;wsp:rsid wsp:val=&quot;008163F1&quot;/&gt;&lt;wsp:rsid wsp:val=&quot;008343C0&quot;/&gt;&lt;wsp:rsid wsp:val=&quot;00856D11&quot;/&gt;&lt;wsp:rsid wsp:val=&quot;008605DF&quot;/&gt;&lt;wsp:rsid wsp:val=&quot;00884DC9&quot;/&gt;&lt;wsp:rsid wsp:val=&quot;008B35C0&quot;/&gt;&lt;wsp:rsid wsp:val=&quot;008D0CAD&quot;/&gt;&lt;wsp:rsid wsp:val=&quot;008D40EC&quot;/&gt;&lt;wsp:rsid wsp:val=&quot;008E53D3&quot;/&gt;&lt;wsp:rsid wsp:val=&quot;00914885&quot;/&gt;&lt;wsp:rsid wsp:val=&quot;00930E29&quot;/&gt;&lt;wsp:rsid wsp:val=&quot;00933437&quot;/&gt;&lt;wsp:rsid wsp:val=&quot;0094080F&quot;/&gt;&lt;wsp:rsid wsp:val=&quot;009672C7&quot;/&gt;&lt;wsp:rsid wsp:val=&quot;0097280D&quot;/&gt;&lt;wsp:rsid wsp:val=&quot;00986F8B&quot;/&gt;&lt;wsp:rsid wsp:val=&quot;009A7290&quot;/&gt;&lt;wsp:rsid wsp:val=&quot;009E084A&quot;/&gt;&lt;wsp:rsid wsp:val=&quot;00A405BA&quot;/&gt;&lt;wsp:rsid wsp:val=&quot;00A70317&quot;/&gt;&lt;wsp:rsid wsp:val=&quot;00B2556A&quot;/&gt;&lt;wsp:rsid wsp:val=&quot;00B36033&quot;/&gt;&lt;wsp:rsid wsp:val=&quot;00B60B99&quot;/&gt;&lt;wsp:rsid wsp:val=&quot;00B62012&quot;/&gt;&lt;wsp:rsid wsp:val=&quot;00B627AC&quot;/&gt;&lt;wsp:rsid wsp:val=&quot;00B64591&quot;/&gt;&lt;wsp:rsid wsp:val=&quot;00B65228&quot;/&gt;&lt;wsp:rsid wsp:val=&quot;00B66C69&quot;/&gt;&lt;wsp:rsid wsp:val=&quot;00B9731F&quot;/&gt;&lt;wsp:rsid wsp:val=&quot;00BE2AA1&quot;/&gt;&lt;wsp:rsid wsp:val=&quot;00BE6345&quot;/&gt;&lt;wsp:rsid wsp:val=&quot;00BF2957&quot;/&gt;&lt;wsp:rsid wsp:val=&quot;00C111B3&quot;/&gt;&lt;wsp:rsid wsp:val=&quot;00C31B61&quot;/&gt;&lt;wsp:rsid wsp:val=&quot;00C37AF4&quot;/&gt;&lt;wsp:rsid wsp:val=&quot;00C46779&quot;/&gt;&lt;wsp:rsid wsp:val=&quot;00C767CD&quot;/&gt;&lt;wsp:rsid wsp:val=&quot;00C839E6&quot;/&gt;&lt;wsp:rsid wsp:val=&quot;00CA1646&quot;/&gt;&lt;wsp:rsid wsp:val=&quot;00D24476&quot;/&gt;&lt;wsp:rsid wsp:val=&quot;00D32A4A&quot;/&gt;&lt;wsp:rsid wsp:val=&quot;00D33EE1&quot;/&gt;&lt;wsp:rsid wsp:val=&quot;00D5766A&quot;/&gt;&lt;wsp:rsid wsp:val=&quot;00D74A58&quot;/&gt;&lt;wsp:rsid wsp:val=&quot;00D95528&quot;/&gt;&lt;wsp:rsid wsp:val=&quot;00DB0D85&quot;/&gt;&lt;wsp:rsid wsp:val=&quot;00DD3AEC&quot;/&gt;&lt;wsp:rsid wsp:val=&quot;00DE7310&quot;/&gt;&lt;wsp:rsid wsp:val=&quot;00E0076C&quot;/&gt;&lt;wsp:rsid wsp:val=&quot;00E0078C&quot;/&gt;&lt;wsp:rsid wsp:val=&quot;00E25918&quot;/&gt;&lt;wsp:rsid wsp:val=&quot;00E328C4&quot;/&gt;&lt;wsp:rsid wsp:val=&quot;00E70A54&quot;/&gt;&lt;wsp:rsid wsp:val=&quot;00E80A18&quot;/&gt;&lt;wsp:rsid wsp:val=&quot;00E81B13&quot;/&gt;&lt;wsp:rsid wsp:val=&quot;00EA78E1&quot;/&gt;&lt;wsp:rsid wsp:val=&quot;00EE27D2&quot;/&gt;&lt;wsp:rsid wsp:val=&quot;00EE7025&quot;/&gt;&lt;wsp:rsid wsp:val=&quot;00F20A8E&quot;/&gt;&lt;wsp:rsid wsp:val=&quot;00F42188&quot;/&gt;&lt;wsp:rsid wsp:val=&quot;00F72781&quot;/&gt;&lt;wsp:rsid wsp:val=&quot;00F840E2&quot;/&gt;&lt;wsp:rsid wsp:val=&quot;00F84192&quot;/&gt;&lt;wsp:rsid wsp:val=&quot;00F9031B&quot;/&gt;&lt;wsp:rsid wsp:val=&quot;00F927A3&quot;/&gt;&lt;wsp:rsid wsp:val=&quot;00FB461D&quot;/&gt;&lt;wsp:rsid wsp:val=&quot;00FE3807&quot;/&gt;&lt;wsp:rsid wsp:val=&quot;00FE6632&quot;/&gt;&lt;/wsp:rsids&gt;&lt;/w:docPr&gt;&lt;w:body&gt;&lt;w:p wsp:rsidR=&quot;00000000&quot; wsp:rsidRDefault=&quot;00B627AC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Ho=&lt;/m:t&gt;&lt;/m:r&gt;&lt;m:nary&gt;&lt;m:naryPr&gt;&lt;m:chr m:val=&quot;в€‘&quot;/&gt;&lt;m:limLoc m:val=&quot;undOvr&quot;/&gt;&lt;m:subHide m:val=&quot;on&quot;/&gt;&lt;m:supHide m:val=&quot;on&quot;/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naryPr&gt;&lt;m:sub/&gt;&lt;m:sup/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H&lt;/m:t&gt;&lt;/m:r&gt;&lt;/m:e&gt;&lt;/m:nary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8" o:title="" chromakey="white"/>
          </v:shape>
        </w:pict>
      </w:r>
      <w:r w:rsidRPr="00DA2338">
        <w:rPr>
          <w:sz w:val="28"/>
          <w:szCs w:val="28"/>
        </w:rPr>
        <w:instrText xml:space="preserve"> </w:instrText>
      </w:r>
      <w:r w:rsidRPr="00DA2338">
        <w:rPr>
          <w:sz w:val="28"/>
          <w:szCs w:val="28"/>
        </w:rPr>
        <w:fldChar w:fldCharType="separate"/>
      </w:r>
      <w:r w:rsidR="00E34FB5">
        <w:pict>
          <v:shape id="_x0000_i1027" type="#_x0000_t75" style="width:60pt;height:35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footnotePr&gt;&lt;w:numRestart w:val=&quot;each-page&quot;/&gt;&lt;/w:footnotePr&gt;&lt;w:compat&gt;&lt;w:breakWrappedTables/&gt;&lt;w:snapToGridInCell/&gt;&lt;w:wrapTextWithPunct/&gt;&lt;w:useAsianBreakRules/&gt;&lt;w:dontGrowAutofit/&gt;&lt;/w:compat&gt;&lt;wsp:rsids&gt;&lt;wsp:rsidRoot wsp:val=&quot;00DE7310&quot;/&gt;&lt;wsp:rsid wsp:val=&quot;000004F1&quot;/&gt;&lt;wsp:rsid wsp:val=&quot;00007790&quot;/&gt;&lt;wsp:rsid wsp:val=&quot;00023CAC&quot;/&gt;&lt;wsp:rsid wsp:val=&quot;000341B7&quot;/&gt;&lt;wsp:rsid wsp:val=&quot;00034527&quot;/&gt;&lt;wsp:rsid wsp:val=&quot;0004699C&quot;/&gt;&lt;wsp:rsid wsp:val=&quot;0005261B&quot;/&gt;&lt;wsp:rsid wsp:val=&quot;0006524F&quot;/&gt;&lt;wsp:rsid wsp:val=&quot;000661F9&quot;/&gt;&lt;wsp:rsid wsp:val=&quot;000839D4&quot;/&gt;&lt;wsp:rsid wsp:val=&quot;000839FC&quot;/&gt;&lt;wsp:rsid wsp:val=&quot;00083D4A&quot;/&gt;&lt;wsp:rsid wsp:val=&quot;0009287A&quot;/&gt;&lt;wsp:rsid wsp:val=&quot;00093395&quot;/&gt;&lt;wsp:rsid wsp:val=&quot;000939BA&quot;/&gt;&lt;wsp:rsid wsp:val=&quot;000D1C1C&quot;/&gt;&lt;wsp:rsid wsp:val=&quot;000E2014&quot;/&gt;&lt;wsp:rsid wsp:val=&quot;000F4AEE&quot;/&gt;&lt;wsp:rsid wsp:val=&quot;001105F9&quot;/&gt;&lt;wsp:rsid wsp:val=&quot;001113B3&quot;/&gt;&lt;wsp:rsid wsp:val=&quot;00144C8E&quot;/&gt;&lt;wsp:rsid wsp:val=&quot;0016000A&quot;/&gt;&lt;wsp:rsid wsp:val=&quot;00163438&quot;/&gt;&lt;wsp:rsid wsp:val=&quot;00185350&quot;/&gt;&lt;wsp:rsid wsp:val=&quot;001A0BA9&quot;/&gt;&lt;wsp:rsid wsp:val=&quot;001D2222&quot;/&gt;&lt;wsp:rsid wsp:val=&quot;00200AD1&quot;/&gt;&lt;wsp:rsid wsp:val=&quot;00227604&quot;/&gt;&lt;wsp:rsid wsp:val=&quot;002317CA&quot;/&gt;&lt;wsp:rsid wsp:val=&quot;00254EC7&quot;/&gt;&lt;wsp:rsid wsp:val=&quot;002561AA&quot;/&gt;&lt;wsp:rsid wsp:val=&quot;002661AA&quot;/&gt;&lt;wsp:rsid wsp:val=&quot;00286D1F&quot;/&gt;&lt;wsp:rsid wsp:val=&quot;002A4248&quot;/&gt;&lt;wsp:rsid wsp:val=&quot;002C467A&quot;/&gt;&lt;wsp:rsid wsp:val=&quot;003167FB&quot;/&gt;&lt;wsp:rsid wsp:val=&quot;003237B6&quot;/&gt;&lt;wsp:rsid wsp:val=&quot;003750FB&quot;/&gt;&lt;wsp:rsid wsp:val=&quot;00395F4A&quot;/&gt;&lt;wsp:rsid wsp:val=&quot;003A1E62&quot;/&gt;&lt;wsp:rsid wsp:val=&quot;003A450A&quot;/&gt;&lt;wsp:rsid wsp:val=&quot;003B103C&quot;/&gt;&lt;wsp:rsid wsp:val=&quot;003C0999&quot;/&gt;&lt;wsp:rsid wsp:val=&quot;003E47FA&quot;/&gt;&lt;wsp:rsid wsp:val=&quot;003F27F8&quot;/&gt;&lt;wsp:rsid wsp:val=&quot;00422D4D&quot;/&gt;&lt;wsp:rsid wsp:val=&quot;004301CE&quot;/&gt;&lt;wsp:rsid wsp:val=&quot;00431562&quot;/&gt;&lt;wsp:rsid wsp:val=&quot;00437760&quot;/&gt;&lt;wsp:rsid wsp:val=&quot;004440F3&quot;/&gt;&lt;wsp:rsid wsp:val=&quot;0044796D&quot;/&gt;&lt;wsp:rsid wsp:val=&quot;00450C27&quot;/&gt;&lt;wsp:rsid wsp:val=&quot;00467A73&quot;/&gt;&lt;wsp:rsid wsp:val=&quot;00476263&quot;/&gt;&lt;wsp:rsid wsp:val=&quot;00476C2C&quot;/&gt;&lt;wsp:rsid wsp:val=&quot;0049589F&quot;/&gt;&lt;wsp:rsid wsp:val=&quot;004A266D&quot;/&gt;&lt;wsp:rsid wsp:val=&quot;004A56BD&quot;/&gt;&lt;wsp:rsid wsp:val=&quot;004F0117&quot;/&gt;&lt;wsp:rsid wsp:val=&quot;00512B9A&quot;/&gt;&lt;wsp:rsid wsp:val=&quot;0052548F&quot;/&gt;&lt;wsp:rsid wsp:val=&quot;00525C9E&quot;/&gt;&lt;wsp:rsid wsp:val=&quot;00526EE7&quot;/&gt;&lt;wsp:rsid wsp:val=&quot;00537A0C&quot;/&gt;&lt;wsp:rsid wsp:val=&quot;00575E45&quot;/&gt;&lt;wsp:rsid wsp:val=&quot;00587CF9&quot;/&gt;&lt;wsp:rsid wsp:val=&quot;00593BB1&quot;/&gt;&lt;wsp:rsid wsp:val=&quot;005B0944&quot;/&gt;&lt;wsp:rsid wsp:val=&quot;005E0468&quot;/&gt;&lt;wsp:rsid wsp:val=&quot;005E44F6&quot;/&gt;&lt;wsp:rsid wsp:val=&quot;00602BD7&quot;/&gt;&lt;wsp:rsid wsp:val=&quot;006579D4&quot;/&gt;&lt;wsp:rsid wsp:val=&quot;006A0DE4&quot;/&gt;&lt;wsp:rsid wsp:val=&quot;006D08AF&quot;/&gt;&lt;wsp:rsid wsp:val=&quot;006E2D2A&quot;/&gt;&lt;wsp:rsid wsp:val=&quot;006F0747&quot;/&gt;&lt;wsp:rsid wsp:val=&quot;006F268F&quot;/&gt;&lt;wsp:rsid wsp:val=&quot;00720168&quot;/&gt;&lt;wsp:rsid wsp:val=&quot;00733752&quot;/&gt;&lt;wsp:rsid wsp:val=&quot;00767118&quot;/&gt;&lt;wsp:rsid wsp:val=&quot;00787AD0&quot;/&gt;&lt;wsp:rsid wsp:val=&quot;00795605&quot;/&gt;&lt;wsp:rsid wsp:val=&quot;007B765D&quot;/&gt;&lt;wsp:rsid wsp:val=&quot;007D19EB&quot;/&gt;&lt;wsp:rsid wsp:val=&quot;007E3C7A&quot;/&gt;&lt;wsp:rsid wsp:val=&quot;007F03A9&quot;/&gt;&lt;wsp:rsid wsp:val=&quot;007F0CC2&quot;/&gt;&lt;wsp:rsid wsp:val=&quot;00803B27&quot;/&gt;&lt;wsp:rsid wsp:val=&quot;008163F1&quot;/&gt;&lt;wsp:rsid wsp:val=&quot;008343C0&quot;/&gt;&lt;wsp:rsid wsp:val=&quot;00856D11&quot;/&gt;&lt;wsp:rsid wsp:val=&quot;008605DF&quot;/&gt;&lt;wsp:rsid wsp:val=&quot;00884DC9&quot;/&gt;&lt;wsp:rsid wsp:val=&quot;008B35C0&quot;/&gt;&lt;wsp:rsid wsp:val=&quot;008D0CAD&quot;/&gt;&lt;wsp:rsid wsp:val=&quot;008D40EC&quot;/&gt;&lt;wsp:rsid wsp:val=&quot;008E53D3&quot;/&gt;&lt;wsp:rsid wsp:val=&quot;00914885&quot;/&gt;&lt;wsp:rsid wsp:val=&quot;00930E29&quot;/&gt;&lt;wsp:rsid wsp:val=&quot;00933437&quot;/&gt;&lt;wsp:rsid wsp:val=&quot;0094080F&quot;/&gt;&lt;wsp:rsid wsp:val=&quot;009672C7&quot;/&gt;&lt;wsp:rsid wsp:val=&quot;0097280D&quot;/&gt;&lt;wsp:rsid wsp:val=&quot;00986F8B&quot;/&gt;&lt;wsp:rsid wsp:val=&quot;009A7290&quot;/&gt;&lt;wsp:rsid wsp:val=&quot;009E084A&quot;/&gt;&lt;wsp:rsid wsp:val=&quot;00A405BA&quot;/&gt;&lt;wsp:rsid wsp:val=&quot;00A70317&quot;/&gt;&lt;wsp:rsid wsp:val=&quot;00B2556A&quot;/&gt;&lt;wsp:rsid wsp:val=&quot;00B36033&quot;/&gt;&lt;wsp:rsid wsp:val=&quot;00B60B99&quot;/&gt;&lt;wsp:rsid wsp:val=&quot;00B62012&quot;/&gt;&lt;wsp:rsid wsp:val=&quot;00B627AC&quot;/&gt;&lt;wsp:rsid wsp:val=&quot;00B64591&quot;/&gt;&lt;wsp:rsid wsp:val=&quot;00B65228&quot;/&gt;&lt;wsp:rsid wsp:val=&quot;00B66C69&quot;/&gt;&lt;wsp:rsid wsp:val=&quot;00B9731F&quot;/&gt;&lt;wsp:rsid wsp:val=&quot;00BE2AA1&quot;/&gt;&lt;wsp:rsid wsp:val=&quot;00BE6345&quot;/&gt;&lt;wsp:rsid wsp:val=&quot;00BF2957&quot;/&gt;&lt;wsp:rsid wsp:val=&quot;00C111B3&quot;/&gt;&lt;wsp:rsid wsp:val=&quot;00C31B61&quot;/&gt;&lt;wsp:rsid wsp:val=&quot;00C37AF4&quot;/&gt;&lt;wsp:rsid wsp:val=&quot;00C46779&quot;/&gt;&lt;wsp:rsid wsp:val=&quot;00C767CD&quot;/&gt;&lt;wsp:rsid wsp:val=&quot;00C839E6&quot;/&gt;&lt;wsp:rsid wsp:val=&quot;00CA1646&quot;/&gt;&lt;wsp:rsid wsp:val=&quot;00D24476&quot;/&gt;&lt;wsp:rsid wsp:val=&quot;00D32A4A&quot;/&gt;&lt;wsp:rsid wsp:val=&quot;00D33EE1&quot;/&gt;&lt;wsp:rsid wsp:val=&quot;00D5766A&quot;/&gt;&lt;wsp:rsid wsp:val=&quot;00D74A58&quot;/&gt;&lt;wsp:rsid wsp:val=&quot;00D95528&quot;/&gt;&lt;wsp:rsid wsp:val=&quot;00DB0D85&quot;/&gt;&lt;wsp:rsid wsp:val=&quot;00DD3AEC&quot;/&gt;&lt;wsp:rsid wsp:val=&quot;00DE7310&quot;/&gt;&lt;wsp:rsid wsp:val=&quot;00E0076C&quot;/&gt;&lt;wsp:rsid wsp:val=&quot;00E0078C&quot;/&gt;&lt;wsp:rsid wsp:val=&quot;00E25918&quot;/&gt;&lt;wsp:rsid wsp:val=&quot;00E328C4&quot;/&gt;&lt;wsp:rsid wsp:val=&quot;00E70A54&quot;/&gt;&lt;wsp:rsid wsp:val=&quot;00E80A18&quot;/&gt;&lt;wsp:rsid wsp:val=&quot;00E81B13&quot;/&gt;&lt;wsp:rsid wsp:val=&quot;00EA78E1&quot;/&gt;&lt;wsp:rsid wsp:val=&quot;00EE27D2&quot;/&gt;&lt;wsp:rsid wsp:val=&quot;00EE7025&quot;/&gt;&lt;wsp:rsid wsp:val=&quot;00F20A8E&quot;/&gt;&lt;wsp:rsid wsp:val=&quot;00F42188&quot;/&gt;&lt;wsp:rsid wsp:val=&quot;00F72781&quot;/&gt;&lt;wsp:rsid wsp:val=&quot;00F840E2&quot;/&gt;&lt;wsp:rsid wsp:val=&quot;00F84192&quot;/&gt;&lt;wsp:rsid wsp:val=&quot;00F9031B&quot;/&gt;&lt;wsp:rsid wsp:val=&quot;00F927A3&quot;/&gt;&lt;wsp:rsid wsp:val=&quot;00FB461D&quot;/&gt;&lt;wsp:rsid wsp:val=&quot;00FE3807&quot;/&gt;&lt;wsp:rsid wsp:val=&quot;00FE6632&quot;/&gt;&lt;/wsp:rsids&gt;&lt;/w:docPr&gt;&lt;w:body&gt;&lt;w:p wsp:rsidR=&quot;00000000&quot; wsp:rsidRDefault=&quot;00B627AC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Ho=&lt;/m:t&gt;&lt;/m:r&gt;&lt;m:nary&gt;&lt;m:naryPr&gt;&lt;m:chr m:val=&quot;в€‘&quot;/&gt;&lt;m:limLoc m:val=&quot;undOvr&quot;/&gt;&lt;m:subHide m:val=&quot;on&quot;/&gt;&lt;m:supHide m:val=&quot;on&quot;/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naryPr&gt;&lt;m:sub/&gt;&lt;m:sup/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H&lt;/m:t&gt;&lt;/m:r&gt;&lt;/m:e&gt;&lt;/m:nary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8" o:title="" chromakey="white"/>
          </v:shape>
        </w:pict>
      </w:r>
      <w:r w:rsidRPr="00DA2338">
        <w:rPr>
          <w:sz w:val="28"/>
          <w:szCs w:val="28"/>
        </w:rPr>
        <w:fldChar w:fldCharType="end"/>
      </w:r>
      <w:r w:rsidRPr="000615F1">
        <w:rPr>
          <w:sz w:val="28"/>
          <w:szCs w:val="28"/>
        </w:rPr>
        <w:t xml:space="preserve"> </w:t>
      </w:r>
      <w:r w:rsidRPr="000615F1">
        <w:rPr>
          <w:sz w:val="28"/>
          <w:szCs w:val="28"/>
        </w:rPr>
        <w:tab/>
      </w:r>
      <w:r w:rsidRPr="000615F1">
        <w:rPr>
          <w:sz w:val="28"/>
          <w:szCs w:val="28"/>
        </w:rPr>
        <w:tab/>
      </w:r>
    </w:p>
    <w:p w:rsidR="003723A2" w:rsidRPr="00587CF9" w:rsidRDefault="003723A2" w:rsidP="006E2D2A">
      <w:pPr>
        <w:widowControl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87CF9">
        <w:rPr>
          <w:rFonts w:ascii="Times New Roman" w:hAnsi="Times New Roman"/>
          <w:sz w:val="26"/>
          <w:szCs w:val="26"/>
        </w:rPr>
        <w:t xml:space="preserve">где: </w:t>
      </w:r>
      <w:r w:rsidRPr="00587CF9">
        <w:rPr>
          <w:rFonts w:ascii="Times New Roman" w:hAnsi="Times New Roman"/>
          <w:b/>
          <w:sz w:val="26"/>
          <w:szCs w:val="26"/>
        </w:rPr>
        <w:t>Но</w:t>
      </w:r>
      <w:r w:rsidRPr="00587CF9">
        <w:rPr>
          <w:rFonts w:ascii="Times New Roman" w:hAnsi="Times New Roman"/>
          <w:sz w:val="26"/>
          <w:szCs w:val="26"/>
        </w:rPr>
        <w:t xml:space="preserve"> — общий норматив оборотных средств; </w:t>
      </w:r>
    </w:p>
    <w:p w:rsidR="003723A2" w:rsidRDefault="003723A2" w:rsidP="00587CF9">
      <w:pPr>
        <w:widowControl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87CF9">
        <w:rPr>
          <w:rFonts w:ascii="Times New Roman" w:hAnsi="Times New Roman"/>
          <w:b/>
          <w:sz w:val="26"/>
          <w:szCs w:val="26"/>
        </w:rPr>
        <w:t>Н</w:t>
      </w:r>
      <w:r w:rsidRPr="00587CF9">
        <w:rPr>
          <w:rFonts w:ascii="Times New Roman" w:hAnsi="Times New Roman"/>
          <w:sz w:val="26"/>
          <w:szCs w:val="26"/>
        </w:rPr>
        <w:t xml:space="preserve"> — норматив оборотных средств по конкретному элементу. По большинству элементов оборотных средств частный норматив определяется по формуле: </w:t>
      </w:r>
    </w:p>
    <w:p w:rsidR="003723A2" w:rsidRPr="00587CF9" w:rsidRDefault="003723A2" w:rsidP="00587CF9">
      <w:pPr>
        <w:widowControl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ab/>
        <w:t xml:space="preserve">  </w:t>
      </w:r>
      <w:r w:rsidRPr="00DA2338">
        <w:rPr>
          <w:sz w:val="28"/>
          <w:szCs w:val="28"/>
        </w:rPr>
        <w:fldChar w:fldCharType="begin"/>
      </w:r>
      <w:r w:rsidRPr="00DA2338">
        <w:rPr>
          <w:sz w:val="28"/>
          <w:szCs w:val="28"/>
        </w:rPr>
        <w:instrText xml:space="preserve"> QUOTE </w:instrText>
      </w:r>
      <w:r w:rsidR="00E34FB5">
        <w:pict>
          <v:shape id="_x0000_i1028" type="#_x0000_t75" style="width:80.2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footnotePr&gt;&lt;w:numRestart w:val=&quot;each-page&quot;/&gt;&lt;/w:footnotePr&gt;&lt;w:compat&gt;&lt;w:breakWrappedTables/&gt;&lt;w:snapToGridInCell/&gt;&lt;w:wrapTextWithPunct/&gt;&lt;w:useAsianBreakRules/&gt;&lt;w:dontGrowAutofit/&gt;&lt;/w:compat&gt;&lt;wsp:rsids&gt;&lt;wsp:rsidRoot wsp:val=&quot;00DE7310&quot;/&gt;&lt;wsp:rsid wsp:val=&quot;000004F1&quot;/&gt;&lt;wsp:rsid wsp:val=&quot;00007790&quot;/&gt;&lt;wsp:rsid wsp:val=&quot;00023CAC&quot;/&gt;&lt;wsp:rsid wsp:val=&quot;000341B7&quot;/&gt;&lt;wsp:rsid wsp:val=&quot;00034527&quot;/&gt;&lt;wsp:rsid wsp:val=&quot;0004699C&quot;/&gt;&lt;wsp:rsid wsp:val=&quot;0005261B&quot;/&gt;&lt;wsp:rsid wsp:val=&quot;0006524F&quot;/&gt;&lt;wsp:rsid wsp:val=&quot;000661F9&quot;/&gt;&lt;wsp:rsid wsp:val=&quot;000839D4&quot;/&gt;&lt;wsp:rsid wsp:val=&quot;000839FC&quot;/&gt;&lt;wsp:rsid wsp:val=&quot;00083D4A&quot;/&gt;&lt;wsp:rsid wsp:val=&quot;000871DE&quot;/&gt;&lt;wsp:rsid wsp:val=&quot;0009287A&quot;/&gt;&lt;wsp:rsid wsp:val=&quot;00093395&quot;/&gt;&lt;wsp:rsid wsp:val=&quot;000939BA&quot;/&gt;&lt;wsp:rsid wsp:val=&quot;000D1C1C&quot;/&gt;&lt;wsp:rsid wsp:val=&quot;000E2014&quot;/&gt;&lt;wsp:rsid wsp:val=&quot;000F4AEE&quot;/&gt;&lt;wsp:rsid wsp:val=&quot;001105F9&quot;/&gt;&lt;wsp:rsid wsp:val=&quot;001113B3&quot;/&gt;&lt;wsp:rsid wsp:val=&quot;00144C8E&quot;/&gt;&lt;wsp:rsid wsp:val=&quot;0016000A&quot;/&gt;&lt;wsp:rsid wsp:val=&quot;00163438&quot;/&gt;&lt;wsp:rsid wsp:val=&quot;00185350&quot;/&gt;&lt;wsp:rsid wsp:val=&quot;001A0BA9&quot;/&gt;&lt;wsp:rsid wsp:val=&quot;001D2222&quot;/&gt;&lt;wsp:rsid wsp:val=&quot;00200AD1&quot;/&gt;&lt;wsp:rsid wsp:val=&quot;00227604&quot;/&gt;&lt;wsp:rsid wsp:val=&quot;002317CA&quot;/&gt;&lt;wsp:rsid wsp:val=&quot;00254EC7&quot;/&gt;&lt;wsp:rsid wsp:val=&quot;002561AA&quot;/&gt;&lt;wsp:rsid wsp:val=&quot;002661AA&quot;/&gt;&lt;wsp:rsid wsp:val=&quot;00286D1F&quot;/&gt;&lt;wsp:rsid wsp:val=&quot;002A4248&quot;/&gt;&lt;wsp:rsid wsp:val=&quot;002C467A&quot;/&gt;&lt;wsp:rsid wsp:val=&quot;003167FB&quot;/&gt;&lt;wsp:rsid wsp:val=&quot;003237B6&quot;/&gt;&lt;wsp:rsid wsp:val=&quot;003750FB&quot;/&gt;&lt;wsp:rsid wsp:val=&quot;00395F4A&quot;/&gt;&lt;wsp:rsid wsp:val=&quot;003A1E62&quot;/&gt;&lt;wsp:rsid wsp:val=&quot;003A450A&quot;/&gt;&lt;wsp:rsid wsp:val=&quot;003B103C&quot;/&gt;&lt;wsp:rsid wsp:val=&quot;003C0999&quot;/&gt;&lt;wsp:rsid wsp:val=&quot;003E47FA&quot;/&gt;&lt;wsp:rsid wsp:val=&quot;003F27F8&quot;/&gt;&lt;wsp:rsid wsp:val=&quot;00422D4D&quot;/&gt;&lt;wsp:rsid wsp:val=&quot;004301CE&quot;/&gt;&lt;wsp:rsid wsp:val=&quot;00431562&quot;/&gt;&lt;wsp:rsid wsp:val=&quot;00437760&quot;/&gt;&lt;wsp:rsid wsp:val=&quot;004440F3&quot;/&gt;&lt;wsp:rsid wsp:val=&quot;0044796D&quot;/&gt;&lt;wsp:rsid wsp:val=&quot;00450C27&quot;/&gt;&lt;wsp:rsid wsp:val=&quot;00467A73&quot;/&gt;&lt;wsp:rsid wsp:val=&quot;00476263&quot;/&gt;&lt;wsp:rsid wsp:val=&quot;00476C2C&quot;/&gt;&lt;wsp:rsid wsp:val=&quot;0049589F&quot;/&gt;&lt;wsp:rsid wsp:val=&quot;004A266D&quot;/&gt;&lt;wsp:rsid wsp:val=&quot;004A56BD&quot;/&gt;&lt;wsp:rsid wsp:val=&quot;004F0117&quot;/&gt;&lt;wsp:rsid wsp:val=&quot;00512B9A&quot;/&gt;&lt;wsp:rsid wsp:val=&quot;0052548F&quot;/&gt;&lt;wsp:rsid wsp:val=&quot;00525C9E&quot;/&gt;&lt;wsp:rsid wsp:val=&quot;00526EE7&quot;/&gt;&lt;wsp:rsid wsp:val=&quot;00537A0C&quot;/&gt;&lt;wsp:rsid wsp:val=&quot;00575E45&quot;/&gt;&lt;wsp:rsid wsp:val=&quot;00587CF9&quot;/&gt;&lt;wsp:rsid wsp:val=&quot;00593BB1&quot;/&gt;&lt;wsp:rsid wsp:val=&quot;005B0944&quot;/&gt;&lt;wsp:rsid wsp:val=&quot;005E0468&quot;/&gt;&lt;wsp:rsid wsp:val=&quot;005E44F6&quot;/&gt;&lt;wsp:rsid wsp:val=&quot;00602BD7&quot;/&gt;&lt;wsp:rsid wsp:val=&quot;006579D4&quot;/&gt;&lt;wsp:rsid wsp:val=&quot;006A0DE4&quot;/&gt;&lt;wsp:rsid wsp:val=&quot;006D08AF&quot;/&gt;&lt;wsp:rsid wsp:val=&quot;006E2D2A&quot;/&gt;&lt;wsp:rsid wsp:val=&quot;006F0747&quot;/&gt;&lt;wsp:rsid wsp:val=&quot;006F268F&quot;/&gt;&lt;wsp:rsid wsp:val=&quot;00720168&quot;/&gt;&lt;wsp:rsid wsp:val=&quot;00733752&quot;/&gt;&lt;wsp:rsid wsp:val=&quot;00767118&quot;/&gt;&lt;wsp:rsid wsp:val=&quot;00787AD0&quot;/&gt;&lt;wsp:rsid wsp:val=&quot;00795605&quot;/&gt;&lt;wsp:rsid wsp:val=&quot;007B765D&quot;/&gt;&lt;wsp:rsid wsp:val=&quot;007D19EB&quot;/&gt;&lt;wsp:rsid wsp:val=&quot;007E3C7A&quot;/&gt;&lt;wsp:rsid wsp:val=&quot;007F03A9&quot;/&gt;&lt;wsp:rsid wsp:val=&quot;007F0CC2&quot;/&gt;&lt;wsp:rsid wsp:val=&quot;00803B27&quot;/&gt;&lt;wsp:rsid wsp:val=&quot;008163F1&quot;/&gt;&lt;wsp:rsid wsp:val=&quot;008343C0&quot;/&gt;&lt;wsp:rsid wsp:val=&quot;00856D11&quot;/&gt;&lt;wsp:rsid wsp:val=&quot;008605DF&quot;/&gt;&lt;wsp:rsid wsp:val=&quot;00884DC9&quot;/&gt;&lt;wsp:rsid wsp:val=&quot;008B35C0&quot;/&gt;&lt;wsp:rsid wsp:val=&quot;008D0CAD&quot;/&gt;&lt;wsp:rsid wsp:val=&quot;008D40EC&quot;/&gt;&lt;wsp:rsid wsp:val=&quot;008E53D3&quot;/&gt;&lt;wsp:rsid wsp:val=&quot;00914885&quot;/&gt;&lt;wsp:rsid wsp:val=&quot;00930E29&quot;/&gt;&lt;wsp:rsid wsp:val=&quot;00933437&quot;/&gt;&lt;wsp:rsid wsp:val=&quot;0094080F&quot;/&gt;&lt;wsp:rsid wsp:val=&quot;009672C7&quot;/&gt;&lt;wsp:rsid wsp:val=&quot;0097280D&quot;/&gt;&lt;wsp:rsid wsp:val=&quot;00986F8B&quot;/&gt;&lt;wsp:rsid wsp:val=&quot;009A7290&quot;/&gt;&lt;wsp:rsid wsp:val=&quot;009E084A&quot;/&gt;&lt;wsp:rsid wsp:val=&quot;00A405BA&quot;/&gt;&lt;wsp:rsid wsp:val=&quot;00A70317&quot;/&gt;&lt;wsp:rsid wsp:val=&quot;00B2556A&quot;/&gt;&lt;wsp:rsid wsp:val=&quot;00B36033&quot;/&gt;&lt;wsp:rsid wsp:val=&quot;00B60B99&quot;/&gt;&lt;wsp:rsid wsp:val=&quot;00B62012&quot;/&gt;&lt;wsp:rsid wsp:val=&quot;00B64591&quot;/&gt;&lt;wsp:rsid wsp:val=&quot;00B65228&quot;/&gt;&lt;wsp:rsid wsp:val=&quot;00B66C69&quot;/&gt;&lt;wsp:rsid wsp:val=&quot;00B9731F&quot;/&gt;&lt;wsp:rsid wsp:val=&quot;00BE2AA1&quot;/&gt;&lt;wsp:rsid wsp:val=&quot;00BE6345&quot;/&gt;&lt;wsp:rsid wsp:val=&quot;00BF2957&quot;/&gt;&lt;wsp:rsid wsp:val=&quot;00C111B3&quot;/&gt;&lt;wsp:rsid wsp:val=&quot;00C31B61&quot;/&gt;&lt;wsp:rsid wsp:val=&quot;00C37AF4&quot;/&gt;&lt;wsp:rsid wsp:val=&quot;00C46779&quot;/&gt;&lt;wsp:rsid wsp:val=&quot;00C767CD&quot;/&gt;&lt;wsp:rsid wsp:val=&quot;00C839E6&quot;/&gt;&lt;wsp:rsid wsp:val=&quot;00CA1646&quot;/&gt;&lt;wsp:rsid wsp:val=&quot;00D24476&quot;/&gt;&lt;wsp:rsid wsp:val=&quot;00D32A4A&quot;/&gt;&lt;wsp:rsid wsp:val=&quot;00D33EE1&quot;/&gt;&lt;wsp:rsid wsp:val=&quot;00D5766A&quot;/&gt;&lt;wsp:rsid wsp:val=&quot;00D74A58&quot;/&gt;&lt;wsp:rsid wsp:val=&quot;00D95528&quot;/&gt;&lt;wsp:rsid wsp:val=&quot;00DA2338&quot;/&gt;&lt;wsp:rsid wsp:val=&quot;00DB0D85&quot;/&gt;&lt;wsp:rsid wsp:val=&quot;00DD3AEC&quot;/&gt;&lt;wsp:rsid wsp:val=&quot;00DE7310&quot;/&gt;&lt;wsp:rsid wsp:val=&quot;00E0076C&quot;/&gt;&lt;wsp:rsid wsp:val=&quot;00E0078C&quot;/&gt;&lt;wsp:rsid wsp:val=&quot;00E25918&quot;/&gt;&lt;wsp:rsid wsp:val=&quot;00E328C4&quot;/&gt;&lt;wsp:rsid wsp:val=&quot;00E70A54&quot;/&gt;&lt;wsp:rsid wsp:val=&quot;00E80A18&quot;/&gt;&lt;wsp:rsid wsp:val=&quot;00E81B13&quot;/&gt;&lt;wsp:rsid wsp:val=&quot;00EA78E1&quot;/&gt;&lt;wsp:rsid wsp:val=&quot;00EE27D2&quot;/&gt;&lt;wsp:rsid wsp:val=&quot;00EE7025&quot;/&gt;&lt;wsp:rsid wsp:val=&quot;00F20A8E&quot;/&gt;&lt;wsp:rsid wsp:val=&quot;00F42188&quot;/&gt;&lt;wsp:rsid wsp:val=&quot;00F72781&quot;/&gt;&lt;wsp:rsid wsp:val=&quot;00F840E2&quot;/&gt;&lt;wsp:rsid wsp:val=&quot;00F84192&quot;/&gt;&lt;wsp:rsid wsp:val=&quot;00F9031B&quot;/&gt;&lt;wsp:rsid wsp:val=&quot;00F927A3&quot;/&gt;&lt;wsp:rsid wsp:val=&quot;00FB461D&quot;/&gt;&lt;wsp:rsid wsp:val=&quot;00FE3807&quot;/&gt;&lt;wsp:rsid wsp:val=&quot;00FE6632&quot;/&gt;&lt;/wsp:rsids&gt;&lt;/w:docPr&gt;&lt;w:body&gt;&lt;w:p wsp:rsidR=&quot;00000000&quot; wsp:rsidRDefault=&quot;000871DE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H=Р—СЂ С… РќРґ,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" o:title="" chromakey="white"/>
          </v:shape>
        </w:pict>
      </w:r>
      <w:r w:rsidRPr="00DA2338">
        <w:rPr>
          <w:sz w:val="28"/>
          <w:szCs w:val="28"/>
        </w:rPr>
        <w:instrText xml:space="preserve"> </w:instrText>
      </w:r>
      <w:r w:rsidRPr="00DA2338">
        <w:rPr>
          <w:sz w:val="28"/>
          <w:szCs w:val="28"/>
        </w:rPr>
        <w:fldChar w:fldCharType="separate"/>
      </w:r>
      <w:r w:rsidR="00E34FB5">
        <w:pict>
          <v:shape id="_x0000_i1029" type="#_x0000_t75" style="width:80.2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footnotePr&gt;&lt;w:numRestart w:val=&quot;each-page&quot;/&gt;&lt;/w:footnotePr&gt;&lt;w:compat&gt;&lt;w:breakWrappedTables/&gt;&lt;w:snapToGridInCell/&gt;&lt;w:wrapTextWithPunct/&gt;&lt;w:useAsianBreakRules/&gt;&lt;w:dontGrowAutofit/&gt;&lt;/w:compat&gt;&lt;wsp:rsids&gt;&lt;wsp:rsidRoot wsp:val=&quot;00DE7310&quot;/&gt;&lt;wsp:rsid wsp:val=&quot;000004F1&quot;/&gt;&lt;wsp:rsid wsp:val=&quot;00007790&quot;/&gt;&lt;wsp:rsid wsp:val=&quot;00023CAC&quot;/&gt;&lt;wsp:rsid wsp:val=&quot;000341B7&quot;/&gt;&lt;wsp:rsid wsp:val=&quot;00034527&quot;/&gt;&lt;wsp:rsid wsp:val=&quot;0004699C&quot;/&gt;&lt;wsp:rsid wsp:val=&quot;0005261B&quot;/&gt;&lt;wsp:rsid wsp:val=&quot;0006524F&quot;/&gt;&lt;wsp:rsid wsp:val=&quot;000661F9&quot;/&gt;&lt;wsp:rsid wsp:val=&quot;000839D4&quot;/&gt;&lt;wsp:rsid wsp:val=&quot;000839FC&quot;/&gt;&lt;wsp:rsid wsp:val=&quot;00083D4A&quot;/&gt;&lt;wsp:rsid wsp:val=&quot;000871DE&quot;/&gt;&lt;wsp:rsid wsp:val=&quot;0009287A&quot;/&gt;&lt;wsp:rsid wsp:val=&quot;00093395&quot;/&gt;&lt;wsp:rsid wsp:val=&quot;000939BA&quot;/&gt;&lt;wsp:rsid wsp:val=&quot;000D1C1C&quot;/&gt;&lt;wsp:rsid wsp:val=&quot;000E2014&quot;/&gt;&lt;wsp:rsid wsp:val=&quot;000F4AEE&quot;/&gt;&lt;wsp:rsid wsp:val=&quot;001105F9&quot;/&gt;&lt;wsp:rsid wsp:val=&quot;001113B3&quot;/&gt;&lt;wsp:rsid wsp:val=&quot;00144C8E&quot;/&gt;&lt;wsp:rsid wsp:val=&quot;0016000A&quot;/&gt;&lt;wsp:rsid wsp:val=&quot;00163438&quot;/&gt;&lt;wsp:rsid wsp:val=&quot;00185350&quot;/&gt;&lt;wsp:rsid wsp:val=&quot;001A0BA9&quot;/&gt;&lt;wsp:rsid wsp:val=&quot;001D2222&quot;/&gt;&lt;wsp:rsid wsp:val=&quot;00200AD1&quot;/&gt;&lt;wsp:rsid wsp:val=&quot;00227604&quot;/&gt;&lt;wsp:rsid wsp:val=&quot;002317CA&quot;/&gt;&lt;wsp:rsid wsp:val=&quot;00254EC7&quot;/&gt;&lt;wsp:rsid wsp:val=&quot;002561AA&quot;/&gt;&lt;wsp:rsid wsp:val=&quot;002661AA&quot;/&gt;&lt;wsp:rsid wsp:val=&quot;00286D1F&quot;/&gt;&lt;wsp:rsid wsp:val=&quot;002A4248&quot;/&gt;&lt;wsp:rsid wsp:val=&quot;002C467A&quot;/&gt;&lt;wsp:rsid wsp:val=&quot;003167FB&quot;/&gt;&lt;wsp:rsid wsp:val=&quot;003237B6&quot;/&gt;&lt;wsp:rsid wsp:val=&quot;003750FB&quot;/&gt;&lt;wsp:rsid wsp:val=&quot;00395F4A&quot;/&gt;&lt;wsp:rsid wsp:val=&quot;003A1E62&quot;/&gt;&lt;wsp:rsid wsp:val=&quot;003A450A&quot;/&gt;&lt;wsp:rsid wsp:val=&quot;003B103C&quot;/&gt;&lt;wsp:rsid wsp:val=&quot;003C0999&quot;/&gt;&lt;wsp:rsid wsp:val=&quot;003E47FA&quot;/&gt;&lt;wsp:rsid wsp:val=&quot;003F27F8&quot;/&gt;&lt;wsp:rsid wsp:val=&quot;00422D4D&quot;/&gt;&lt;wsp:rsid wsp:val=&quot;004301CE&quot;/&gt;&lt;wsp:rsid wsp:val=&quot;00431562&quot;/&gt;&lt;wsp:rsid wsp:val=&quot;00437760&quot;/&gt;&lt;wsp:rsid wsp:val=&quot;004440F3&quot;/&gt;&lt;wsp:rsid wsp:val=&quot;0044796D&quot;/&gt;&lt;wsp:rsid wsp:val=&quot;00450C27&quot;/&gt;&lt;wsp:rsid wsp:val=&quot;00467A73&quot;/&gt;&lt;wsp:rsid wsp:val=&quot;00476263&quot;/&gt;&lt;wsp:rsid wsp:val=&quot;00476C2C&quot;/&gt;&lt;wsp:rsid wsp:val=&quot;0049589F&quot;/&gt;&lt;wsp:rsid wsp:val=&quot;004A266D&quot;/&gt;&lt;wsp:rsid wsp:val=&quot;004A56BD&quot;/&gt;&lt;wsp:rsid wsp:val=&quot;004F0117&quot;/&gt;&lt;wsp:rsid wsp:val=&quot;00512B9A&quot;/&gt;&lt;wsp:rsid wsp:val=&quot;0052548F&quot;/&gt;&lt;wsp:rsid wsp:val=&quot;00525C9E&quot;/&gt;&lt;wsp:rsid wsp:val=&quot;00526EE7&quot;/&gt;&lt;wsp:rsid wsp:val=&quot;00537A0C&quot;/&gt;&lt;wsp:rsid wsp:val=&quot;00575E45&quot;/&gt;&lt;wsp:rsid wsp:val=&quot;00587CF9&quot;/&gt;&lt;wsp:rsid wsp:val=&quot;00593BB1&quot;/&gt;&lt;wsp:rsid wsp:val=&quot;005B0944&quot;/&gt;&lt;wsp:rsid wsp:val=&quot;005E0468&quot;/&gt;&lt;wsp:rsid wsp:val=&quot;005E44F6&quot;/&gt;&lt;wsp:rsid wsp:val=&quot;00602BD7&quot;/&gt;&lt;wsp:rsid wsp:val=&quot;006579D4&quot;/&gt;&lt;wsp:rsid wsp:val=&quot;006A0DE4&quot;/&gt;&lt;wsp:rsid wsp:val=&quot;006D08AF&quot;/&gt;&lt;wsp:rsid wsp:val=&quot;006E2D2A&quot;/&gt;&lt;wsp:rsid wsp:val=&quot;006F0747&quot;/&gt;&lt;wsp:rsid wsp:val=&quot;006F268F&quot;/&gt;&lt;wsp:rsid wsp:val=&quot;00720168&quot;/&gt;&lt;wsp:rsid wsp:val=&quot;00733752&quot;/&gt;&lt;wsp:rsid wsp:val=&quot;00767118&quot;/&gt;&lt;wsp:rsid wsp:val=&quot;00787AD0&quot;/&gt;&lt;wsp:rsid wsp:val=&quot;00795605&quot;/&gt;&lt;wsp:rsid wsp:val=&quot;007B765D&quot;/&gt;&lt;wsp:rsid wsp:val=&quot;007D19EB&quot;/&gt;&lt;wsp:rsid wsp:val=&quot;007E3C7A&quot;/&gt;&lt;wsp:rsid wsp:val=&quot;007F03A9&quot;/&gt;&lt;wsp:rsid wsp:val=&quot;007F0CC2&quot;/&gt;&lt;wsp:rsid wsp:val=&quot;00803B27&quot;/&gt;&lt;wsp:rsid wsp:val=&quot;008163F1&quot;/&gt;&lt;wsp:rsid wsp:val=&quot;008343C0&quot;/&gt;&lt;wsp:rsid wsp:val=&quot;00856D11&quot;/&gt;&lt;wsp:rsid wsp:val=&quot;008605DF&quot;/&gt;&lt;wsp:rsid wsp:val=&quot;00884DC9&quot;/&gt;&lt;wsp:rsid wsp:val=&quot;008B35C0&quot;/&gt;&lt;wsp:rsid wsp:val=&quot;008D0CAD&quot;/&gt;&lt;wsp:rsid wsp:val=&quot;008D40EC&quot;/&gt;&lt;wsp:rsid wsp:val=&quot;008E53D3&quot;/&gt;&lt;wsp:rsid wsp:val=&quot;00914885&quot;/&gt;&lt;wsp:rsid wsp:val=&quot;00930E29&quot;/&gt;&lt;wsp:rsid wsp:val=&quot;00933437&quot;/&gt;&lt;wsp:rsid wsp:val=&quot;0094080F&quot;/&gt;&lt;wsp:rsid wsp:val=&quot;009672C7&quot;/&gt;&lt;wsp:rsid wsp:val=&quot;0097280D&quot;/&gt;&lt;wsp:rsid wsp:val=&quot;00986F8B&quot;/&gt;&lt;wsp:rsid wsp:val=&quot;009A7290&quot;/&gt;&lt;wsp:rsid wsp:val=&quot;009E084A&quot;/&gt;&lt;wsp:rsid wsp:val=&quot;00A405BA&quot;/&gt;&lt;wsp:rsid wsp:val=&quot;00A70317&quot;/&gt;&lt;wsp:rsid wsp:val=&quot;00B2556A&quot;/&gt;&lt;wsp:rsid wsp:val=&quot;00B36033&quot;/&gt;&lt;wsp:rsid wsp:val=&quot;00B60B99&quot;/&gt;&lt;wsp:rsid wsp:val=&quot;00B62012&quot;/&gt;&lt;wsp:rsid wsp:val=&quot;00B64591&quot;/&gt;&lt;wsp:rsid wsp:val=&quot;00B65228&quot;/&gt;&lt;wsp:rsid wsp:val=&quot;00B66C69&quot;/&gt;&lt;wsp:rsid wsp:val=&quot;00B9731F&quot;/&gt;&lt;wsp:rsid wsp:val=&quot;00BE2AA1&quot;/&gt;&lt;wsp:rsid wsp:val=&quot;00BE6345&quot;/&gt;&lt;wsp:rsid wsp:val=&quot;00BF2957&quot;/&gt;&lt;wsp:rsid wsp:val=&quot;00C111B3&quot;/&gt;&lt;wsp:rsid wsp:val=&quot;00C31B61&quot;/&gt;&lt;wsp:rsid wsp:val=&quot;00C37AF4&quot;/&gt;&lt;wsp:rsid wsp:val=&quot;00C46779&quot;/&gt;&lt;wsp:rsid wsp:val=&quot;00C767CD&quot;/&gt;&lt;wsp:rsid wsp:val=&quot;00C839E6&quot;/&gt;&lt;wsp:rsid wsp:val=&quot;00CA1646&quot;/&gt;&lt;wsp:rsid wsp:val=&quot;00D24476&quot;/&gt;&lt;wsp:rsid wsp:val=&quot;00D32A4A&quot;/&gt;&lt;wsp:rsid wsp:val=&quot;00D33EE1&quot;/&gt;&lt;wsp:rsid wsp:val=&quot;00D5766A&quot;/&gt;&lt;wsp:rsid wsp:val=&quot;00D74A58&quot;/&gt;&lt;wsp:rsid wsp:val=&quot;00D95528&quot;/&gt;&lt;wsp:rsid wsp:val=&quot;00DA2338&quot;/&gt;&lt;wsp:rsid wsp:val=&quot;00DB0D85&quot;/&gt;&lt;wsp:rsid wsp:val=&quot;00DD3AEC&quot;/&gt;&lt;wsp:rsid wsp:val=&quot;00DE7310&quot;/&gt;&lt;wsp:rsid wsp:val=&quot;00E0076C&quot;/&gt;&lt;wsp:rsid wsp:val=&quot;00E0078C&quot;/&gt;&lt;wsp:rsid wsp:val=&quot;00E25918&quot;/&gt;&lt;wsp:rsid wsp:val=&quot;00E328C4&quot;/&gt;&lt;wsp:rsid wsp:val=&quot;00E70A54&quot;/&gt;&lt;wsp:rsid wsp:val=&quot;00E80A18&quot;/&gt;&lt;wsp:rsid wsp:val=&quot;00E81B13&quot;/&gt;&lt;wsp:rsid wsp:val=&quot;00EA78E1&quot;/&gt;&lt;wsp:rsid wsp:val=&quot;00EE27D2&quot;/&gt;&lt;wsp:rsid wsp:val=&quot;00EE7025&quot;/&gt;&lt;wsp:rsid wsp:val=&quot;00F20A8E&quot;/&gt;&lt;wsp:rsid wsp:val=&quot;00F42188&quot;/&gt;&lt;wsp:rsid wsp:val=&quot;00F72781&quot;/&gt;&lt;wsp:rsid wsp:val=&quot;00F840E2&quot;/&gt;&lt;wsp:rsid wsp:val=&quot;00F84192&quot;/&gt;&lt;wsp:rsid wsp:val=&quot;00F9031B&quot;/&gt;&lt;wsp:rsid wsp:val=&quot;00F927A3&quot;/&gt;&lt;wsp:rsid wsp:val=&quot;00FB461D&quot;/&gt;&lt;wsp:rsid wsp:val=&quot;00FE3807&quot;/&gt;&lt;wsp:rsid wsp:val=&quot;00FE6632&quot;/&gt;&lt;/wsp:rsids&gt;&lt;/w:docPr&gt;&lt;w:body&gt;&lt;w:p wsp:rsidR=&quot;00000000&quot; wsp:rsidRDefault=&quot;000871DE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H=Р—СЂ С… РќРґ,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" o:title="" chromakey="white"/>
          </v:shape>
        </w:pict>
      </w:r>
      <w:r w:rsidRPr="00DA2338">
        <w:rPr>
          <w:sz w:val="28"/>
          <w:szCs w:val="28"/>
        </w:rPr>
        <w:fldChar w:fldCharType="end"/>
      </w:r>
      <w:r w:rsidRPr="000615F1">
        <w:rPr>
          <w:sz w:val="28"/>
          <w:szCs w:val="28"/>
        </w:rPr>
        <w:t xml:space="preserve">  </w:t>
      </w:r>
      <w:r w:rsidRPr="000615F1">
        <w:rPr>
          <w:sz w:val="28"/>
          <w:szCs w:val="28"/>
        </w:rPr>
        <w:tab/>
      </w:r>
      <w:r w:rsidRPr="000615F1">
        <w:rPr>
          <w:sz w:val="28"/>
          <w:szCs w:val="28"/>
        </w:rPr>
        <w:tab/>
      </w:r>
    </w:p>
    <w:p w:rsidR="003723A2" w:rsidRPr="00587CF9" w:rsidRDefault="003723A2" w:rsidP="00587CF9">
      <w:pPr>
        <w:widowControl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где: З</w:t>
      </w:r>
      <w:r w:rsidRPr="00587CF9">
        <w:rPr>
          <w:rFonts w:ascii="Times New Roman" w:hAnsi="Times New Roman"/>
          <w:sz w:val="26"/>
          <w:szCs w:val="26"/>
        </w:rPr>
        <w:t xml:space="preserve">р — однодневный расход материальных ресурсов; </w:t>
      </w:r>
    </w:p>
    <w:p w:rsidR="003723A2" w:rsidRPr="00587CF9" w:rsidRDefault="003723A2" w:rsidP="00587CF9">
      <w:pPr>
        <w:widowControl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87CF9">
        <w:rPr>
          <w:rFonts w:ascii="Times New Roman" w:hAnsi="Times New Roman"/>
          <w:sz w:val="26"/>
          <w:szCs w:val="26"/>
        </w:rPr>
        <w:t xml:space="preserve">Нд — норма запаса в днях для данного элемента оборотных средств. </w:t>
      </w:r>
    </w:p>
    <w:p w:rsidR="003723A2" w:rsidRPr="00587CF9" w:rsidRDefault="003723A2" w:rsidP="00587CF9">
      <w:pPr>
        <w:widowControl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87CF9">
        <w:rPr>
          <w:rFonts w:ascii="Times New Roman" w:hAnsi="Times New Roman"/>
          <w:sz w:val="26"/>
          <w:szCs w:val="26"/>
        </w:rPr>
        <w:t xml:space="preserve">Таким образом, нормирование оборотных средств — необходимое условие определения минимально достаточного объема средств, обеспечивающих эффективную работу компании в целом. Главная задача нормирования состоит в определении экономически обоснованной величины оборотных средств в минимальном размере, обеспечивающем бесперебойное финансирование плановых затрат на производство и продажу продукции, а также осуществление расчетов в установленные сроки. </w:t>
      </w:r>
    </w:p>
    <w:p w:rsidR="003723A2" w:rsidRDefault="003723A2" w:rsidP="003C0999">
      <w:pPr>
        <w:pStyle w:val="2"/>
        <w:spacing w:line="360" w:lineRule="auto"/>
        <w:ind w:firstLine="567"/>
        <w:rPr>
          <w:rFonts w:ascii="Times New Roman" w:hAnsi="Times New Roman" w:cs="Times New Roman"/>
          <w:i w:val="0"/>
          <w:iCs w:val="0"/>
          <w:sz w:val="26"/>
          <w:szCs w:val="26"/>
        </w:rPr>
      </w:pPr>
    </w:p>
    <w:p w:rsidR="003723A2" w:rsidRPr="003C0999" w:rsidRDefault="003723A2" w:rsidP="000004F1">
      <w:pPr>
        <w:pStyle w:val="2"/>
        <w:numPr>
          <w:ilvl w:val="1"/>
          <w:numId w:val="29"/>
        </w:numPr>
        <w:spacing w:line="360" w:lineRule="auto"/>
        <w:rPr>
          <w:rFonts w:ascii="Times New Roman" w:hAnsi="Times New Roman" w:cs="Times New Roman"/>
          <w:i w:val="0"/>
          <w:iCs w:val="0"/>
          <w:sz w:val="26"/>
          <w:szCs w:val="26"/>
        </w:rPr>
      </w:pPr>
      <w:bookmarkStart w:id="6" w:name="_Hlk253948404"/>
      <w:r w:rsidRPr="003C0999">
        <w:rPr>
          <w:rFonts w:ascii="Times New Roman" w:hAnsi="Times New Roman" w:cs="Times New Roman"/>
          <w:i w:val="0"/>
          <w:iCs w:val="0"/>
          <w:sz w:val="26"/>
          <w:szCs w:val="26"/>
        </w:rPr>
        <w:t>Показатели эффективности использования</w:t>
      </w:r>
      <w:r>
        <w:rPr>
          <w:rFonts w:ascii="Times New Roman" w:hAnsi="Times New Roman" w:cs="Times New Roman"/>
          <w:i w:val="0"/>
          <w:iCs w:val="0"/>
          <w:sz w:val="26"/>
          <w:szCs w:val="26"/>
        </w:rPr>
        <w:t xml:space="preserve"> оборотных средств</w:t>
      </w:r>
    </w:p>
    <w:bookmarkEnd w:id="6"/>
    <w:p w:rsidR="003723A2" w:rsidRDefault="003723A2" w:rsidP="00163438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3723A2" w:rsidRPr="00163438" w:rsidRDefault="003723A2" w:rsidP="00163438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63438">
        <w:rPr>
          <w:rFonts w:ascii="Times New Roman" w:hAnsi="Times New Roman"/>
          <w:sz w:val="26"/>
          <w:szCs w:val="26"/>
        </w:rPr>
        <w:t>Финансовое положение предприятия находится в прямой зависимости от состояния оборотных средств, поэтому предприятия заинтересованы в организации наиболее рационального движения и использования оборотных средств.</w:t>
      </w:r>
    </w:p>
    <w:p w:rsidR="003723A2" w:rsidRPr="00163438" w:rsidRDefault="003723A2" w:rsidP="00163438">
      <w:pPr>
        <w:pStyle w:val="a6"/>
        <w:ind w:firstLine="708"/>
        <w:rPr>
          <w:sz w:val="26"/>
          <w:szCs w:val="26"/>
        </w:rPr>
      </w:pPr>
      <w:r w:rsidRPr="00163438">
        <w:rPr>
          <w:sz w:val="26"/>
          <w:szCs w:val="26"/>
        </w:rPr>
        <w:t xml:space="preserve">Это предполагает, </w:t>
      </w:r>
      <w:r w:rsidRPr="00163438">
        <w:rPr>
          <w:i/>
          <w:sz w:val="26"/>
          <w:szCs w:val="26"/>
        </w:rPr>
        <w:t>во-первых</w:t>
      </w:r>
      <w:r w:rsidRPr="00163438">
        <w:rPr>
          <w:sz w:val="26"/>
          <w:szCs w:val="26"/>
        </w:rPr>
        <w:t xml:space="preserve">, сохранность собственных оборотных средств, недопустимость уменьшения их суммы, имеющейся в распоряжении предприятия. Необходимым условием сохранности собственных оборотных средств является рентабельная работа предприятия. </w:t>
      </w:r>
      <w:r w:rsidRPr="00163438">
        <w:rPr>
          <w:i/>
          <w:sz w:val="26"/>
          <w:szCs w:val="26"/>
        </w:rPr>
        <w:t>Во-вторых</w:t>
      </w:r>
      <w:r w:rsidRPr="00163438">
        <w:rPr>
          <w:sz w:val="26"/>
          <w:szCs w:val="26"/>
        </w:rPr>
        <w:t xml:space="preserve">, оборотные средства (собственные и заемные) должны использоваться на определенные цели и в размере, предусмотренном финансовым планом. </w:t>
      </w:r>
      <w:r w:rsidRPr="00163438">
        <w:rPr>
          <w:i/>
          <w:sz w:val="26"/>
          <w:szCs w:val="26"/>
        </w:rPr>
        <w:t>В-третьих</w:t>
      </w:r>
      <w:r>
        <w:rPr>
          <w:i/>
          <w:sz w:val="26"/>
          <w:szCs w:val="26"/>
        </w:rPr>
        <w:t>,</w:t>
      </w:r>
      <w:r w:rsidRPr="00163438">
        <w:rPr>
          <w:sz w:val="26"/>
          <w:szCs w:val="26"/>
        </w:rPr>
        <w:t xml:space="preserve"> оборотные средства следует использовать эффективно, т.е. планы должны выполняться при минимальной сумме оборотных средств. </w:t>
      </w:r>
    </w:p>
    <w:p w:rsidR="003723A2" w:rsidRPr="00163438" w:rsidRDefault="003723A2" w:rsidP="0044796D">
      <w:pPr>
        <w:pStyle w:val="a6"/>
        <w:ind w:firstLine="708"/>
        <w:rPr>
          <w:sz w:val="26"/>
          <w:szCs w:val="26"/>
        </w:rPr>
      </w:pPr>
      <w:r w:rsidRPr="00163438">
        <w:rPr>
          <w:sz w:val="26"/>
          <w:szCs w:val="26"/>
        </w:rPr>
        <w:t>Под эффективным использованием оборотных средств пони</w:t>
      </w:r>
      <w:r w:rsidRPr="00163438">
        <w:rPr>
          <w:sz w:val="26"/>
          <w:szCs w:val="26"/>
        </w:rPr>
        <w:softHyphen/>
        <w:t>мается такое их функционирование, при котором обеспечи</w:t>
      </w:r>
      <w:r w:rsidRPr="00163438">
        <w:rPr>
          <w:sz w:val="26"/>
          <w:szCs w:val="26"/>
        </w:rPr>
        <w:softHyphen/>
        <w:t>вается устойчивое состояние финансов, строго соблюдается фи</w:t>
      </w:r>
      <w:r w:rsidRPr="00163438">
        <w:rPr>
          <w:sz w:val="26"/>
          <w:szCs w:val="26"/>
        </w:rPr>
        <w:softHyphen/>
        <w:t>нансово-сметная дисциплина, достигаются наивысшие результаты при наименьших затратах.</w:t>
      </w:r>
    </w:p>
    <w:p w:rsidR="003723A2" w:rsidRPr="003C0999" w:rsidRDefault="003723A2" w:rsidP="0044796D">
      <w:pPr>
        <w:pStyle w:val="a6"/>
        <w:ind w:firstLine="708"/>
        <w:rPr>
          <w:sz w:val="26"/>
          <w:szCs w:val="26"/>
        </w:rPr>
      </w:pPr>
      <w:r w:rsidRPr="00163438">
        <w:rPr>
          <w:sz w:val="26"/>
          <w:szCs w:val="26"/>
        </w:rPr>
        <w:t>Уровень эффективности использования общей величины обо</w:t>
      </w:r>
      <w:r w:rsidRPr="00163438">
        <w:rPr>
          <w:sz w:val="26"/>
          <w:szCs w:val="26"/>
        </w:rPr>
        <w:softHyphen/>
        <w:t>ротных средств и отдельных их видов характеризуется систе</w:t>
      </w:r>
      <w:r w:rsidRPr="00163438">
        <w:rPr>
          <w:sz w:val="26"/>
          <w:szCs w:val="26"/>
        </w:rPr>
        <w:softHyphen/>
        <w:t xml:space="preserve">мой стоимостных и натуральных, </w:t>
      </w:r>
      <w:r w:rsidRPr="003C0999">
        <w:rPr>
          <w:sz w:val="26"/>
          <w:szCs w:val="26"/>
        </w:rPr>
        <w:t>количественных и качественных показателей.</w:t>
      </w:r>
    </w:p>
    <w:p w:rsidR="003723A2" w:rsidRPr="003C0999" w:rsidRDefault="003723A2" w:rsidP="0044796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C0999">
        <w:rPr>
          <w:rFonts w:ascii="Times New Roman" w:hAnsi="Times New Roman"/>
          <w:sz w:val="26"/>
          <w:szCs w:val="26"/>
        </w:rPr>
        <w:t>Эффективность использования оборотных средств характеризуется</w:t>
      </w:r>
      <w:r>
        <w:rPr>
          <w:rFonts w:ascii="Times New Roman" w:hAnsi="Times New Roman"/>
          <w:sz w:val="26"/>
          <w:szCs w:val="26"/>
        </w:rPr>
        <w:t>,</w:t>
      </w:r>
      <w:r w:rsidRPr="003C0999">
        <w:rPr>
          <w:rFonts w:ascii="Times New Roman" w:hAnsi="Times New Roman"/>
          <w:sz w:val="26"/>
          <w:szCs w:val="26"/>
        </w:rPr>
        <w:t xml:space="preserve"> прежде всего</w:t>
      </w:r>
      <w:r>
        <w:rPr>
          <w:rFonts w:ascii="Times New Roman" w:hAnsi="Times New Roman"/>
          <w:sz w:val="26"/>
          <w:szCs w:val="26"/>
        </w:rPr>
        <w:t>,</w:t>
      </w:r>
      <w:r w:rsidRPr="003C0999">
        <w:rPr>
          <w:rFonts w:ascii="Times New Roman" w:hAnsi="Times New Roman"/>
          <w:sz w:val="26"/>
          <w:szCs w:val="26"/>
        </w:rPr>
        <w:t xml:space="preserve"> оборачиваемостью оборотных средств.</w:t>
      </w:r>
    </w:p>
    <w:p w:rsidR="003723A2" w:rsidRPr="003C0999" w:rsidRDefault="003723A2" w:rsidP="0044796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C0999">
        <w:rPr>
          <w:rFonts w:ascii="Times New Roman" w:hAnsi="Times New Roman"/>
          <w:sz w:val="26"/>
          <w:szCs w:val="26"/>
        </w:rPr>
        <w:t xml:space="preserve">Под </w:t>
      </w:r>
      <w:r w:rsidRPr="003C0999">
        <w:rPr>
          <w:rFonts w:ascii="Times New Roman" w:hAnsi="Times New Roman"/>
          <w:b/>
          <w:bCs/>
          <w:sz w:val="26"/>
          <w:szCs w:val="26"/>
        </w:rPr>
        <w:t>оборачиваемостью оборотных средств</w:t>
      </w:r>
      <w:r w:rsidRPr="003C0999">
        <w:rPr>
          <w:rFonts w:ascii="Times New Roman" w:hAnsi="Times New Roman"/>
          <w:sz w:val="26"/>
          <w:szCs w:val="26"/>
        </w:rPr>
        <w:t xml:space="preserve"> понимается продолжительность полного кругооборота средств с момента приобретения оборотных средств (покупки сырья, материалов и т.п.) до выхода и реализации готовой продукции. Кругооборот оборотных средств завершается зачислением выручки на счет предприятия.</w:t>
      </w:r>
      <w:r>
        <w:rPr>
          <w:rStyle w:val="a5"/>
          <w:rFonts w:ascii="Times New Roman" w:hAnsi="Times New Roman"/>
          <w:sz w:val="26"/>
          <w:szCs w:val="26"/>
        </w:rPr>
        <w:footnoteReference w:id="10"/>
      </w:r>
    </w:p>
    <w:p w:rsidR="003723A2" w:rsidRPr="003C0999" w:rsidRDefault="003723A2" w:rsidP="0044796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C0999">
        <w:rPr>
          <w:rFonts w:ascii="Times New Roman" w:hAnsi="Times New Roman"/>
          <w:sz w:val="26"/>
          <w:szCs w:val="26"/>
        </w:rPr>
        <w:t>Оборачиваемость оборотных средств неодинакова на различных предприятиях, что зависит от их отраслевой принадлежности, а в пределах одной отрасли – от организации производства и сбыта продукции, размещения оборотных средств и других факторов.</w:t>
      </w:r>
      <w:r>
        <w:rPr>
          <w:rStyle w:val="a5"/>
          <w:rFonts w:ascii="Times New Roman" w:hAnsi="Times New Roman"/>
          <w:sz w:val="26"/>
          <w:szCs w:val="26"/>
        </w:rPr>
        <w:footnoteReference w:id="11"/>
      </w:r>
    </w:p>
    <w:p w:rsidR="003723A2" w:rsidRPr="003C0999" w:rsidRDefault="003723A2" w:rsidP="0044796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C0999">
        <w:rPr>
          <w:rFonts w:ascii="Times New Roman" w:hAnsi="Times New Roman"/>
          <w:sz w:val="26"/>
          <w:szCs w:val="26"/>
        </w:rPr>
        <w:t xml:space="preserve">Оборачиваемость оборотных средств характеризуется рядом взаимосвязанных показателей: длительностью одного оборота в днях, количеством оборотов за определенный период (коэффициент оборачиваемости), суммой занятых на предприятии оборотных средств на единицу продукции (коэффициент загрузки). </w:t>
      </w:r>
      <w:r>
        <w:rPr>
          <w:rStyle w:val="a5"/>
          <w:rFonts w:ascii="Times New Roman" w:hAnsi="Times New Roman"/>
          <w:sz w:val="26"/>
          <w:szCs w:val="26"/>
        </w:rPr>
        <w:footnoteReference w:id="12"/>
      </w:r>
    </w:p>
    <w:p w:rsidR="003723A2" w:rsidRPr="003C0999" w:rsidRDefault="003723A2" w:rsidP="003C0999">
      <w:pPr>
        <w:widowControl w:val="0"/>
        <w:autoSpaceDE w:val="0"/>
        <w:autoSpaceDN w:val="0"/>
        <w:adjustRightInd w:val="0"/>
        <w:spacing w:before="100" w:after="100"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C0999">
        <w:rPr>
          <w:rFonts w:ascii="Times New Roman" w:hAnsi="Times New Roman"/>
          <w:b/>
          <w:bCs/>
          <w:sz w:val="26"/>
          <w:szCs w:val="26"/>
        </w:rPr>
        <w:t>Длительность одного оборота</w:t>
      </w:r>
      <w:r w:rsidRPr="003C0999">
        <w:rPr>
          <w:rFonts w:ascii="Times New Roman" w:hAnsi="Times New Roman"/>
          <w:sz w:val="26"/>
          <w:szCs w:val="26"/>
        </w:rPr>
        <w:t xml:space="preserve"> оборотных средств исчисляется по формуле:</w:t>
      </w:r>
    </w:p>
    <w:p w:rsidR="003723A2" w:rsidRPr="003C0999" w:rsidRDefault="003723A2" w:rsidP="003C0999">
      <w:pPr>
        <w:widowControl w:val="0"/>
        <w:autoSpaceDE w:val="0"/>
        <w:autoSpaceDN w:val="0"/>
        <w:adjustRightInd w:val="0"/>
        <w:spacing w:before="100" w:after="100"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C0999">
        <w:rPr>
          <w:rFonts w:ascii="Times New Roman" w:hAnsi="Times New Roman"/>
          <w:i/>
          <w:iCs/>
          <w:sz w:val="26"/>
          <w:szCs w:val="26"/>
        </w:rPr>
        <w:t xml:space="preserve">Д= Т </w:t>
      </w:r>
      <w:r w:rsidRPr="003C0999">
        <w:rPr>
          <w:rFonts w:ascii="Times New Roman" w:hAnsi="Times New Roman"/>
          <w:i/>
          <w:iCs/>
          <w:sz w:val="26"/>
          <w:szCs w:val="26"/>
          <w:lang w:val="en-US"/>
        </w:rPr>
        <w:t>x</w:t>
      </w:r>
      <w:r>
        <w:rPr>
          <w:rFonts w:ascii="Times New Roman" w:hAnsi="Times New Roman"/>
          <w:i/>
          <w:iCs/>
          <w:sz w:val="26"/>
          <w:szCs w:val="26"/>
        </w:rPr>
        <w:t xml:space="preserve"> </w:t>
      </w:r>
      <w:r w:rsidRPr="003C0999">
        <w:rPr>
          <w:rFonts w:ascii="Times New Roman" w:hAnsi="Times New Roman"/>
          <w:i/>
          <w:iCs/>
          <w:sz w:val="26"/>
          <w:szCs w:val="26"/>
        </w:rPr>
        <w:t>Оср/</w:t>
      </w:r>
      <w:r w:rsidRPr="003C0999">
        <w:rPr>
          <w:rFonts w:ascii="Times New Roman" w:hAnsi="Times New Roman"/>
          <w:i/>
          <w:iCs/>
          <w:sz w:val="26"/>
          <w:szCs w:val="26"/>
          <w:lang w:val="en-US"/>
        </w:rPr>
        <w:t>V</w:t>
      </w:r>
      <w:r w:rsidRPr="003C0999">
        <w:rPr>
          <w:rFonts w:ascii="Times New Roman" w:hAnsi="Times New Roman"/>
          <w:i/>
          <w:iCs/>
          <w:sz w:val="26"/>
          <w:szCs w:val="26"/>
        </w:rPr>
        <w:t>ср</w:t>
      </w:r>
    </w:p>
    <w:p w:rsidR="003723A2" w:rsidRPr="003C0999" w:rsidRDefault="003723A2" w:rsidP="003C0999">
      <w:pPr>
        <w:widowControl w:val="0"/>
        <w:autoSpaceDE w:val="0"/>
        <w:autoSpaceDN w:val="0"/>
        <w:adjustRightInd w:val="0"/>
        <w:spacing w:before="100" w:after="100"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C0999">
        <w:rPr>
          <w:rFonts w:ascii="Times New Roman" w:hAnsi="Times New Roman"/>
          <w:sz w:val="26"/>
          <w:szCs w:val="26"/>
        </w:rPr>
        <w:t xml:space="preserve">где </w:t>
      </w:r>
      <w:r w:rsidRPr="003C0999">
        <w:rPr>
          <w:rFonts w:ascii="Times New Roman" w:hAnsi="Times New Roman"/>
          <w:i/>
          <w:iCs/>
          <w:sz w:val="26"/>
          <w:szCs w:val="26"/>
        </w:rPr>
        <w:t>Д</w:t>
      </w:r>
      <w:r w:rsidRPr="003C0999">
        <w:rPr>
          <w:rFonts w:ascii="Times New Roman" w:hAnsi="Times New Roman"/>
          <w:sz w:val="26"/>
          <w:szCs w:val="26"/>
        </w:rPr>
        <w:t xml:space="preserve">–длительность оборота, </w:t>
      </w:r>
      <w:r>
        <w:rPr>
          <w:rFonts w:ascii="Times New Roman" w:hAnsi="Times New Roman"/>
          <w:sz w:val="26"/>
          <w:szCs w:val="26"/>
        </w:rPr>
        <w:t>в днях</w:t>
      </w:r>
      <w:r w:rsidRPr="003C0999">
        <w:rPr>
          <w:rFonts w:ascii="Times New Roman" w:hAnsi="Times New Roman"/>
          <w:sz w:val="26"/>
          <w:szCs w:val="26"/>
        </w:rPr>
        <w:t xml:space="preserve">; </w:t>
      </w:r>
      <w:r w:rsidRPr="003C0999">
        <w:rPr>
          <w:rFonts w:ascii="Times New Roman" w:hAnsi="Times New Roman"/>
          <w:i/>
          <w:iCs/>
          <w:sz w:val="26"/>
          <w:szCs w:val="26"/>
        </w:rPr>
        <w:t>Оср</w:t>
      </w:r>
      <w:r w:rsidRPr="003C0999">
        <w:rPr>
          <w:rFonts w:ascii="Times New Roman" w:hAnsi="Times New Roman"/>
          <w:sz w:val="26"/>
          <w:szCs w:val="26"/>
        </w:rPr>
        <w:t xml:space="preserve">–остатки оборотных средств (средние или на определенную дату), </w:t>
      </w:r>
      <w:r>
        <w:rPr>
          <w:rFonts w:ascii="Times New Roman" w:hAnsi="Times New Roman"/>
          <w:sz w:val="26"/>
          <w:szCs w:val="26"/>
        </w:rPr>
        <w:t xml:space="preserve">в </w:t>
      </w:r>
      <w:r w:rsidRPr="003C0999">
        <w:rPr>
          <w:rFonts w:ascii="Times New Roman" w:hAnsi="Times New Roman"/>
          <w:sz w:val="26"/>
          <w:szCs w:val="26"/>
        </w:rPr>
        <w:t xml:space="preserve">руб.; </w:t>
      </w:r>
      <w:r w:rsidRPr="003C0999">
        <w:rPr>
          <w:rFonts w:ascii="Times New Roman" w:hAnsi="Times New Roman"/>
          <w:i/>
          <w:iCs/>
          <w:sz w:val="26"/>
          <w:szCs w:val="26"/>
          <w:lang w:val="en-US"/>
        </w:rPr>
        <w:t>V</w:t>
      </w:r>
      <w:r w:rsidRPr="003C0999">
        <w:rPr>
          <w:rFonts w:ascii="Times New Roman" w:hAnsi="Times New Roman"/>
          <w:i/>
          <w:iCs/>
          <w:sz w:val="26"/>
          <w:szCs w:val="26"/>
        </w:rPr>
        <w:t>ср–</w:t>
      </w:r>
      <w:r w:rsidRPr="003C0999">
        <w:rPr>
          <w:rFonts w:ascii="Times New Roman" w:hAnsi="Times New Roman"/>
          <w:sz w:val="26"/>
          <w:szCs w:val="26"/>
        </w:rPr>
        <w:t xml:space="preserve"> объем товарной продукции за отчетный период, руб.; </w:t>
      </w:r>
      <w:r w:rsidRPr="003C0999">
        <w:rPr>
          <w:rFonts w:ascii="Times New Roman" w:hAnsi="Times New Roman"/>
          <w:i/>
          <w:iCs/>
          <w:sz w:val="26"/>
          <w:szCs w:val="26"/>
        </w:rPr>
        <w:t>Т–</w:t>
      </w:r>
      <w:r w:rsidRPr="003C0999">
        <w:rPr>
          <w:rFonts w:ascii="Times New Roman" w:hAnsi="Times New Roman"/>
          <w:sz w:val="26"/>
          <w:szCs w:val="26"/>
        </w:rPr>
        <w:t xml:space="preserve"> число </w:t>
      </w:r>
      <w:r>
        <w:rPr>
          <w:rFonts w:ascii="Times New Roman" w:hAnsi="Times New Roman"/>
          <w:sz w:val="26"/>
          <w:szCs w:val="26"/>
        </w:rPr>
        <w:t>дней в рассматриваемом периоде</w:t>
      </w:r>
      <w:r w:rsidRPr="003C0999">
        <w:rPr>
          <w:rFonts w:ascii="Times New Roman" w:hAnsi="Times New Roman"/>
          <w:sz w:val="26"/>
          <w:szCs w:val="26"/>
        </w:rPr>
        <w:t>.</w:t>
      </w:r>
    </w:p>
    <w:p w:rsidR="003723A2" w:rsidRPr="003C0999" w:rsidRDefault="003723A2" w:rsidP="003C0999">
      <w:pPr>
        <w:widowControl w:val="0"/>
        <w:autoSpaceDE w:val="0"/>
        <w:autoSpaceDN w:val="0"/>
        <w:adjustRightInd w:val="0"/>
        <w:spacing w:before="100" w:after="100"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C0999">
        <w:rPr>
          <w:rFonts w:ascii="Times New Roman" w:hAnsi="Times New Roman"/>
          <w:sz w:val="26"/>
          <w:szCs w:val="26"/>
        </w:rPr>
        <w:t>Уменьшение длительности одного оборота свидетельствует об улучшении использования оборотных средств.</w:t>
      </w:r>
    </w:p>
    <w:p w:rsidR="003723A2" w:rsidRPr="003C0999" w:rsidRDefault="003723A2" w:rsidP="003C0999">
      <w:pPr>
        <w:widowControl w:val="0"/>
        <w:autoSpaceDE w:val="0"/>
        <w:autoSpaceDN w:val="0"/>
        <w:adjustRightInd w:val="0"/>
        <w:spacing w:before="100" w:after="100"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C0999">
        <w:rPr>
          <w:rFonts w:ascii="Times New Roman" w:hAnsi="Times New Roman"/>
          <w:sz w:val="26"/>
          <w:szCs w:val="26"/>
        </w:rPr>
        <w:t xml:space="preserve">Количество оборотов за определенный период, или </w:t>
      </w:r>
      <w:r w:rsidRPr="003C0999">
        <w:rPr>
          <w:rFonts w:ascii="Times New Roman" w:hAnsi="Times New Roman"/>
          <w:b/>
          <w:bCs/>
          <w:sz w:val="26"/>
          <w:szCs w:val="26"/>
        </w:rPr>
        <w:t>коэффициент оборачиваемости оборотных средств</w:t>
      </w:r>
      <w:r w:rsidRPr="003C0999">
        <w:rPr>
          <w:rFonts w:ascii="Times New Roman" w:hAnsi="Times New Roman"/>
          <w:sz w:val="26"/>
          <w:szCs w:val="26"/>
        </w:rPr>
        <w:t xml:space="preserve"> </w:t>
      </w:r>
      <w:r w:rsidRPr="003C0999">
        <w:rPr>
          <w:rFonts w:ascii="Times New Roman" w:hAnsi="Times New Roman"/>
          <w:i/>
          <w:iCs/>
          <w:sz w:val="26"/>
          <w:szCs w:val="26"/>
        </w:rPr>
        <w:t>(Коб),</w:t>
      </w:r>
      <w:r w:rsidRPr="003C0999">
        <w:rPr>
          <w:rFonts w:ascii="Times New Roman" w:hAnsi="Times New Roman"/>
          <w:sz w:val="26"/>
          <w:szCs w:val="26"/>
        </w:rPr>
        <w:t xml:space="preserve"> исчисляется по формуле:</w:t>
      </w:r>
    </w:p>
    <w:p w:rsidR="003723A2" w:rsidRPr="003C0999" w:rsidRDefault="003723A2" w:rsidP="003C0999">
      <w:pPr>
        <w:widowControl w:val="0"/>
        <w:autoSpaceDE w:val="0"/>
        <w:autoSpaceDN w:val="0"/>
        <w:adjustRightInd w:val="0"/>
        <w:spacing w:before="100" w:after="100"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C0999">
        <w:rPr>
          <w:rFonts w:ascii="Times New Roman" w:hAnsi="Times New Roman"/>
          <w:i/>
          <w:iCs/>
          <w:sz w:val="26"/>
          <w:szCs w:val="26"/>
        </w:rPr>
        <w:t xml:space="preserve">Коб = </w:t>
      </w:r>
      <w:r w:rsidRPr="003C0999">
        <w:rPr>
          <w:rFonts w:ascii="Times New Roman" w:hAnsi="Times New Roman"/>
          <w:i/>
          <w:iCs/>
          <w:sz w:val="26"/>
          <w:szCs w:val="26"/>
          <w:lang w:val="en-US"/>
        </w:rPr>
        <w:t>V</w:t>
      </w:r>
      <w:r w:rsidRPr="003C0999">
        <w:rPr>
          <w:rFonts w:ascii="Times New Roman" w:hAnsi="Times New Roman"/>
          <w:i/>
          <w:iCs/>
          <w:sz w:val="26"/>
          <w:szCs w:val="26"/>
        </w:rPr>
        <w:t>ср/Оср</w:t>
      </w:r>
    </w:p>
    <w:p w:rsidR="003723A2" w:rsidRPr="003C0999" w:rsidRDefault="003723A2" w:rsidP="003C0999">
      <w:pPr>
        <w:widowControl w:val="0"/>
        <w:autoSpaceDE w:val="0"/>
        <w:autoSpaceDN w:val="0"/>
        <w:adjustRightInd w:val="0"/>
        <w:spacing w:before="100" w:after="100"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C0999">
        <w:rPr>
          <w:rFonts w:ascii="Times New Roman" w:hAnsi="Times New Roman"/>
          <w:sz w:val="26"/>
          <w:szCs w:val="26"/>
        </w:rPr>
        <w:t>Чем выше при данных условиях коэффициент оборачиваемости, тем лучше используются оборотные средства.</w:t>
      </w:r>
    </w:p>
    <w:p w:rsidR="003723A2" w:rsidRPr="003C0999" w:rsidRDefault="003723A2" w:rsidP="003C0999">
      <w:pPr>
        <w:widowControl w:val="0"/>
        <w:autoSpaceDE w:val="0"/>
        <w:autoSpaceDN w:val="0"/>
        <w:adjustRightInd w:val="0"/>
        <w:spacing w:before="100" w:after="100"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C0999">
        <w:rPr>
          <w:rFonts w:ascii="Times New Roman" w:hAnsi="Times New Roman"/>
          <w:b/>
          <w:bCs/>
          <w:sz w:val="26"/>
          <w:szCs w:val="26"/>
        </w:rPr>
        <w:t>Коэффициент загрузки средств в обороте</w:t>
      </w:r>
      <w:r w:rsidRPr="003C0999">
        <w:rPr>
          <w:rFonts w:ascii="Times New Roman" w:hAnsi="Times New Roman"/>
          <w:i/>
          <w:iCs/>
          <w:sz w:val="26"/>
          <w:szCs w:val="26"/>
        </w:rPr>
        <w:t xml:space="preserve"> (Кз),</w:t>
      </w:r>
      <w:r w:rsidRPr="003C0999">
        <w:rPr>
          <w:rFonts w:ascii="Times New Roman" w:hAnsi="Times New Roman"/>
          <w:sz w:val="26"/>
          <w:szCs w:val="26"/>
        </w:rPr>
        <w:t xml:space="preserve"> обратный коэффициенту оборачиваемости, определяется по формуле:</w:t>
      </w:r>
    </w:p>
    <w:p w:rsidR="003723A2" w:rsidRPr="003C0999" w:rsidRDefault="003723A2" w:rsidP="003C0999">
      <w:pPr>
        <w:widowControl w:val="0"/>
        <w:autoSpaceDE w:val="0"/>
        <w:autoSpaceDN w:val="0"/>
        <w:adjustRightInd w:val="0"/>
        <w:spacing w:before="100" w:after="100"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C0999">
        <w:rPr>
          <w:rFonts w:ascii="Times New Roman" w:hAnsi="Times New Roman"/>
          <w:i/>
          <w:iCs/>
          <w:sz w:val="26"/>
          <w:szCs w:val="26"/>
        </w:rPr>
        <w:t>Кз = Оср/</w:t>
      </w:r>
      <w:r w:rsidRPr="003C0999">
        <w:rPr>
          <w:rFonts w:ascii="Times New Roman" w:hAnsi="Times New Roman"/>
          <w:i/>
          <w:iCs/>
          <w:sz w:val="26"/>
          <w:szCs w:val="26"/>
          <w:lang w:val="en-US"/>
        </w:rPr>
        <w:t>V</w:t>
      </w:r>
      <w:r w:rsidRPr="003C0999">
        <w:rPr>
          <w:rFonts w:ascii="Times New Roman" w:hAnsi="Times New Roman"/>
          <w:i/>
          <w:iCs/>
          <w:sz w:val="26"/>
          <w:szCs w:val="26"/>
        </w:rPr>
        <w:t xml:space="preserve">ср </w:t>
      </w:r>
    </w:p>
    <w:p w:rsidR="003723A2" w:rsidRPr="003C0999" w:rsidRDefault="003723A2" w:rsidP="0044796D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C0999">
        <w:rPr>
          <w:rFonts w:ascii="Times New Roman" w:hAnsi="Times New Roman"/>
          <w:sz w:val="26"/>
          <w:szCs w:val="26"/>
        </w:rPr>
        <w:t xml:space="preserve">Кроме указанных показателей также может быть использован показатель </w:t>
      </w:r>
      <w:r w:rsidRPr="003C0999">
        <w:rPr>
          <w:rFonts w:ascii="Times New Roman" w:hAnsi="Times New Roman"/>
          <w:b/>
          <w:bCs/>
          <w:sz w:val="26"/>
          <w:szCs w:val="26"/>
        </w:rPr>
        <w:t>отдачи оборотных средств,</w:t>
      </w:r>
      <w:r w:rsidRPr="003C0999">
        <w:rPr>
          <w:rFonts w:ascii="Times New Roman" w:hAnsi="Times New Roman"/>
          <w:sz w:val="26"/>
          <w:szCs w:val="26"/>
        </w:rPr>
        <w:t xml:space="preserve"> который определяется отношением прибыли от реализации продукции предприятия к остаткам оборотных средств.</w:t>
      </w:r>
      <w:r>
        <w:rPr>
          <w:rStyle w:val="a5"/>
          <w:rFonts w:ascii="Times New Roman" w:hAnsi="Times New Roman"/>
          <w:sz w:val="26"/>
          <w:szCs w:val="26"/>
        </w:rPr>
        <w:footnoteReference w:id="13"/>
      </w:r>
    </w:p>
    <w:p w:rsidR="003723A2" w:rsidRPr="003C0999" w:rsidRDefault="003723A2" w:rsidP="0044796D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C0999">
        <w:rPr>
          <w:rFonts w:ascii="Times New Roman" w:hAnsi="Times New Roman"/>
          <w:sz w:val="26"/>
          <w:szCs w:val="26"/>
        </w:rPr>
        <w:t>Показатели оборачиваемости оборотных средств могут рассчитываться по всем оборотным средствам, участвующим в обороте, и по отдельным элементам.</w:t>
      </w:r>
    </w:p>
    <w:p w:rsidR="003723A2" w:rsidRPr="003C0999" w:rsidRDefault="003723A2" w:rsidP="0044796D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C0999">
        <w:rPr>
          <w:rFonts w:ascii="Times New Roman" w:hAnsi="Times New Roman"/>
          <w:sz w:val="26"/>
          <w:szCs w:val="26"/>
        </w:rPr>
        <w:t>Изменение оборачиваемости средств выявляется путем сопоставления фактических показателей с плановыми или показателями предшествующего периода. В результате сравнения показателей оборачиваемости оборотных средств выявляется ее ускорение или замедление.</w:t>
      </w:r>
    </w:p>
    <w:p w:rsidR="003723A2" w:rsidRPr="003C0999" w:rsidRDefault="003723A2" w:rsidP="0044796D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C0999">
        <w:rPr>
          <w:rFonts w:ascii="Times New Roman" w:hAnsi="Times New Roman"/>
          <w:sz w:val="26"/>
          <w:szCs w:val="26"/>
        </w:rPr>
        <w:t>При ускорении оборачиваемости оборотных средств из оборота высвобождаются материальные ресурсы и источники их образования, при замедлении – в оборот вовлекаются дополнительные средства.</w:t>
      </w:r>
    </w:p>
    <w:p w:rsidR="003723A2" w:rsidRPr="003C0999" w:rsidRDefault="003723A2" w:rsidP="0044796D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C0999">
        <w:rPr>
          <w:rFonts w:ascii="Times New Roman" w:hAnsi="Times New Roman"/>
          <w:sz w:val="26"/>
          <w:szCs w:val="26"/>
        </w:rPr>
        <w:t xml:space="preserve">Высвобождение оборотных средств вследствие ускорения их оборачиваемости может быть абсолютным и относительным. </w:t>
      </w:r>
      <w:r w:rsidRPr="003C0999">
        <w:rPr>
          <w:rFonts w:ascii="Times New Roman" w:hAnsi="Times New Roman"/>
          <w:b/>
          <w:bCs/>
          <w:sz w:val="26"/>
          <w:szCs w:val="26"/>
        </w:rPr>
        <w:t>Абсолютное высвобождение</w:t>
      </w:r>
      <w:r w:rsidRPr="003C0999">
        <w:rPr>
          <w:rFonts w:ascii="Times New Roman" w:hAnsi="Times New Roman"/>
          <w:sz w:val="26"/>
          <w:szCs w:val="26"/>
        </w:rPr>
        <w:t xml:space="preserve"> имеет место, если фактические остатки оборотных средств меньше норматива или остатков предшествующего периода при сохранении или превышении объема реализации за рассматриваемый период. </w:t>
      </w:r>
      <w:r w:rsidRPr="003C0999">
        <w:rPr>
          <w:rFonts w:ascii="Times New Roman" w:hAnsi="Times New Roman"/>
          <w:b/>
          <w:bCs/>
          <w:sz w:val="26"/>
          <w:szCs w:val="26"/>
        </w:rPr>
        <w:t>Относительное высвобождение</w:t>
      </w:r>
      <w:r w:rsidRPr="003C0999">
        <w:rPr>
          <w:rFonts w:ascii="Times New Roman" w:hAnsi="Times New Roman"/>
          <w:i/>
          <w:iCs/>
          <w:sz w:val="26"/>
          <w:szCs w:val="26"/>
        </w:rPr>
        <w:t xml:space="preserve"> </w:t>
      </w:r>
      <w:r w:rsidRPr="003C0999">
        <w:rPr>
          <w:rFonts w:ascii="Times New Roman" w:hAnsi="Times New Roman"/>
          <w:sz w:val="26"/>
          <w:szCs w:val="26"/>
        </w:rPr>
        <w:t>оборотных средств имеет место в тех случаях, когда ускорение их оборачиваемости происходит одновременно с ростом объема выпуска продукции, причем темп роста объема производства опережает темп роста остатков оборотных средств.</w:t>
      </w:r>
      <w:r w:rsidRPr="003C0999">
        <w:rPr>
          <w:rStyle w:val="a5"/>
          <w:rFonts w:ascii="Times New Roman" w:hAnsi="Times New Roman"/>
          <w:sz w:val="26"/>
          <w:szCs w:val="26"/>
        </w:rPr>
        <w:footnoteReference w:id="14"/>
      </w:r>
    </w:p>
    <w:p w:rsidR="003723A2" w:rsidRPr="00163438" w:rsidRDefault="003723A2" w:rsidP="00163438"/>
    <w:p w:rsidR="003723A2" w:rsidRPr="00A405BA" w:rsidRDefault="003723A2" w:rsidP="000004F1">
      <w:pPr>
        <w:pStyle w:val="2"/>
        <w:numPr>
          <w:ilvl w:val="1"/>
          <w:numId w:val="29"/>
        </w:numPr>
        <w:spacing w:before="0" w:after="0" w:line="360" w:lineRule="auto"/>
        <w:jc w:val="both"/>
        <w:rPr>
          <w:rFonts w:ascii="Times New Roman" w:hAnsi="Times New Roman" w:cs="Times New Roman"/>
          <w:i w:val="0"/>
          <w:iCs w:val="0"/>
          <w:snapToGrid w:val="0"/>
          <w:sz w:val="26"/>
          <w:szCs w:val="26"/>
        </w:rPr>
      </w:pPr>
      <w:bookmarkStart w:id="7" w:name="_Hlk253948555"/>
      <w:r w:rsidRPr="00A405BA">
        <w:rPr>
          <w:rFonts w:ascii="Times New Roman" w:hAnsi="Times New Roman" w:cs="Times New Roman"/>
          <w:i w:val="0"/>
          <w:iCs w:val="0"/>
          <w:snapToGrid w:val="0"/>
          <w:sz w:val="26"/>
          <w:szCs w:val="26"/>
        </w:rPr>
        <w:t xml:space="preserve">Факторы, влияющие на эффективность </w:t>
      </w:r>
      <w:r>
        <w:rPr>
          <w:rFonts w:ascii="Times New Roman" w:hAnsi="Times New Roman" w:cs="Times New Roman"/>
          <w:i w:val="0"/>
          <w:iCs w:val="0"/>
          <w:snapToGrid w:val="0"/>
          <w:sz w:val="26"/>
          <w:szCs w:val="26"/>
        </w:rPr>
        <w:t>использования оборотных средств</w:t>
      </w:r>
    </w:p>
    <w:bookmarkEnd w:id="7"/>
    <w:p w:rsidR="003723A2" w:rsidRDefault="003723A2" w:rsidP="00A405BA">
      <w:pPr>
        <w:pStyle w:val="a6"/>
        <w:ind w:firstLine="708"/>
        <w:rPr>
          <w:sz w:val="26"/>
          <w:szCs w:val="26"/>
        </w:rPr>
      </w:pPr>
    </w:p>
    <w:p w:rsidR="003723A2" w:rsidRDefault="003723A2" w:rsidP="00A405BA">
      <w:pPr>
        <w:pStyle w:val="a6"/>
        <w:ind w:firstLine="708"/>
        <w:rPr>
          <w:sz w:val="26"/>
          <w:szCs w:val="26"/>
        </w:rPr>
      </w:pPr>
      <w:r w:rsidRPr="00A405BA">
        <w:rPr>
          <w:sz w:val="26"/>
          <w:szCs w:val="26"/>
        </w:rPr>
        <w:t xml:space="preserve">По широте влияния и степени управляемости факторы условно можно объединить в три группы: </w:t>
      </w:r>
    </w:p>
    <w:p w:rsidR="003723A2" w:rsidRDefault="003723A2" w:rsidP="00A405BA">
      <w:pPr>
        <w:pStyle w:val="a6"/>
        <w:numPr>
          <w:ilvl w:val="0"/>
          <w:numId w:val="10"/>
        </w:numPr>
        <w:rPr>
          <w:sz w:val="26"/>
          <w:szCs w:val="26"/>
        </w:rPr>
      </w:pPr>
      <w:r>
        <w:rPr>
          <w:sz w:val="26"/>
          <w:szCs w:val="26"/>
        </w:rPr>
        <w:t>общеэкономические;</w:t>
      </w:r>
    </w:p>
    <w:p w:rsidR="003723A2" w:rsidRDefault="003723A2" w:rsidP="00A405BA">
      <w:pPr>
        <w:pStyle w:val="a6"/>
        <w:numPr>
          <w:ilvl w:val="0"/>
          <w:numId w:val="10"/>
        </w:numPr>
        <w:rPr>
          <w:sz w:val="26"/>
          <w:szCs w:val="26"/>
        </w:rPr>
      </w:pPr>
      <w:r w:rsidRPr="00A405BA">
        <w:rPr>
          <w:sz w:val="26"/>
          <w:szCs w:val="26"/>
        </w:rPr>
        <w:t>организационные</w:t>
      </w:r>
      <w:r>
        <w:rPr>
          <w:sz w:val="26"/>
          <w:szCs w:val="26"/>
        </w:rPr>
        <w:t>;</w:t>
      </w:r>
    </w:p>
    <w:p w:rsidR="003723A2" w:rsidRPr="00A405BA" w:rsidRDefault="003723A2" w:rsidP="00A405BA">
      <w:pPr>
        <w:pStyle w:val="a6"/>
        <w:numPr>
          <w:ilvl w:val="0"/>
          <w:numId w:val="10"/>
        </w:numPr>
        <w:rPr>
          <w:sz w:val="26"/>
          <w:szCs w:val="26"/>
        </w:rPr>
      </w:pPr>
      <w:r w:rsidRPr="00A405BA">
        <w:rPr>
          <w:sz w:val="26"/>
          <w:szCs w:val="26"/>
        </w:rPr>
        <w:t>связанные с техническим прогрессом.</w:t>
      </w:r>
    </w:p>
    <w:p w:rsidR="003723A2" w:rsidRPr="00A405BA" w:rsidRDefault="003723A2" w:rsidP="00A405BA">
      <w:pPr>
        <w:pStyle w:val="a6"/>
        <w:rPr>
          <w:sz w:val="26"/>
          <w:szCs w:val="26"/>
        </w:rPr>
      </w:pPr>
      <w:r w:rsidRPr="00A405BA">
        <w:rPr>
          <w:sz w:val="26"/>
          <w:szCs w:val="26"/>
        </w:rPr>
        <w:t>К общеэкономическим факторам относятся: размещение производи</w:t>
      </w:r>
      <w:r w:rsidRPr="00A405BA">
        <w:rPr>
          <w:sz w:val="26"/>
          <w:szCs w:val="26"/>
        </w:rPr>
        <w:softHyphen/>
        <w:t>тельных сил; динамика производительности общественного труда, развитие хозяйственного расчета и т.п.</w:t>
      </w:r>
    </w:p>
    <w:p w:rsidR="003723A2" w:rsidRPr="00A405BA" w:rsidRDefault="003723A2" w:rsidP="00A405BA">
      <w:pPr>
        <w:pStyle w:val="a6"/>
        <w:rPr>
          <w:sz w:val="26"/>
          <w:szCs w:val="26"/>
        </w:rPr>
      </w:pPr>
      <w:r w:rsidRPr="00A405BA">
        <w:rPr>
          <w:sz w:val="26"/>
          <w:szCs w:val="26"/>
        </w:rPr>
        <w:t>В группу экономико-организационных факторов входят: изме</w:t>
      </w:r>
      <w:r w:rsidRPr="00A405BA">
        <w:rPr>
          <w:sz w:val="26"/>
          <w:szCs w:val="26"/>
        </w:rPr>
        <w:softHyphen/>
        <w:t>нение размеров предприятий и их специализации: внедрение новых способов производства и др.</w:t>
      </w:r>
    </w:p>
    <w:p w:rsidR="003723A2" w:rsidRPr="00A405BA" w:rsidRDefault="003723A2" w:rsidP="00A405BA">
      <w:pPr>
        <w:pStyle w:val="a6"/>
        <w:rPr>
          <w:sz w:val="26"/>
          <w:szCs w:val="26"/>
        </w:rPr>
      </w:pPr>
      <w:r w:rsidRPr="00A405BA">
        <w:rPr>
          <w:sz w:val="26"/>
          <w:szCs w:val="26"/>
        </w:rPr>
        <w:t>Факторы, связанные с техническим прогрессом — это: измене</w:t>
      </w:r>
      <w:r w:rsidRPr="00A405BA">
        <w:rPr>
          <w:sz w:val="26"/>
          <w:szCs w:val="26"/>
        </w:rPr>
        <w:softHyphen/>
        <w:t>ние технологии и применяемой техники в отраслях, обслужи</w:t>
      </w:r>
      <w:r w:rsidRPr="00A405BA">
        <w:rPr>
          <w:sz w:val="26"/>
          <w:szCs w:val="26"/>
        </w:rPr>
        <w:softHyphen/>
        <w:t>вающих предприятие (транспорт, связь, коммунальное хозяйство); автоматизация производственных процессов.</w:t>
      </w:r>
    </w:p>
    <w:p w:rsidR="003723A2" w:rsidRPr="00A405BA" w:rsidRDefault="003723A2" w:rsidP="00A405BA">
      <w:pPr>
        <w:pStyle w:val="a6"/>
        <w:rPr>
          <w:sz w:val="26"/>
          <w:szCs w:val="26"/>
        </w:rPr>
      </w:pPr>
      <w:r w:rsidRPr="00A405BA">
        <w:rPr>
          <w:sz w:val="26"/>
          <w:szCs w:val="26"/>
        </w:rPr>
        <w:t>На эффективность использования оборотных средств и ускоре</w:t>
      </w:r>
      <w:r w:rsidRPr="00A405BA">
        <w:rPr>
          <w:sz w:val="26"/>
          <w:szCs w:val="26"/>
        </w:rPr>
        <w:softHyphen/>
        <w:t>ние их оборачиваемости влияют факторы, как повышающие их величину, так и снижающие.</w:t>
      </w:r>
    </w:p>
    <w:p w:rsidR="003723A2" w:rsidRDefault="003723A2" w:rsidP="00A405BA">
      <w:pPr>
        <w:pStyle w:val="a6"/>
        <w:rPr>
          <w:sz w:val="26"/>
          <w:szCs w:val="26"/>
        </w:rPr>
      </w:pPr>
      <w:r w:rsidRPr="00A405BA">
        <w:rPr>
          <w:sz w:val="26"/>
          <w:szCs w:val="26"/>
        </w:rPr>
        <w:t>К факторам, повышающим величину оборотных средств, отно</w:t>
      </w:r>
      <w:r w:rsidRPr="00A405BA">
        <w:rPr>
          <w:sz w:val="26"/>
          <w:szCs w:val="26"/>
        </w:rPr>
        <w:softHyphen/>
        <w:t>сятся: повышение качества производимой продукции, расшире</w:t>
      </w:r>
      <w:r w:rsidRPr="00A405BA">
        <w:rPr>
          <w:sz w:val="26"/>
          <w:szCs w:val="26"/>
        </w:rPr>
        <w:softHyphen/>
        <w:t>ние ассортимента изготовляемой продукции и др. Снижению оборотных средств способствуют: экономия мате</w:t>
      </w:r>
      <w:r w:rsidRPr="00A405BA">
        <w:rPr>
          <w:sz w:val="26"/>
          <w:szCs w:val="26"/>
        </w:rPr>
        <w:softHyphen/>
        <w:t>риальных и финансовых ресурсов и др.</w:t>
      </w:r>
    </w:p>
    <w:p w:rsidR="003723A2" w:rsidRPr="00A405BA" w:rsidRDefault="003723A2" w:rsidP="00395F4A">
      <w:pPr>
        <w:pStyle w:val="a6"/>
        <w:rPr>
          <w:sz w:val="26"/>
          <w:szCs w:val="26"/>
        </w:rPr>
      </w:pPr>
      <w:r w:rsidRPr="00A405BA">
        <w:rPr>
          <w:sz w:val="26"/>
          <w:szCs w:val="26"/>
        </w:rPr>
        <w:t>Факторы, определяющие величину оборотных средств, могут быть объективными, т. е. не зависящими от деятельности дан</w:t>
      </w:r>
      <w:r w:rsidRPr="00A405BA">
        <w:rPr>
          <w:sz w:val="26"/>
          <w:szCs w:val="26"/>
        </w:rPr>
        <w:softHyphen/>
        <w:t>ного предприятия, и субъективными (внутренними и внешними).</w:t>
      </w:r>
      <w:r>
        <w:rPr>
          <w:rStyle w:val="a5"/>
          <w:sz w:val="26"/>
          <w:szCs w:val="26"/>
        </w:rPr>
        <w:footnoteReference w:id="15"/>
      </w:r>
      <w:r w:rsidRPr="00A405BA">
        <w:rPr>
          <w:sz w:val="26"/>
          <w:szCs w:val="26"/>
        </w:rPr>
        <w:t xml:space="preserve"> </w:t>
      </w:r>
    </w:p>
    <w:p w:rsidR="003723A2" w:rsidRDefault="003723A2" w:rsidP="00A405BA">
      <w:pPr>
        <w:pStyle w:val="a6"/>
        <w:rPr>
          <w:sz w:val="26"/>
          <w:szCs w:val="26"/>
        </w:rPr>
      </w:pPr>
    </w:p>
    <w:p w:rsidR="003723A2" w:rsidRDefault="003723A2" w:rsidP="00A405BA">
      <w:pPr>
        <w:pStyle w:val="a6"/>
        <w:rPr>
          <w:sz w:val="26"/>
          <w:szCs w:val="26"/>
        </w:rPr>
      </w:pPr>
    </w:p>
    <w:p w:rsidR="003723A2" w:rsidRDefault="00E34FB5" w:rsidP="002561AA">
      <w:pPr>
        <w:spacing w:line="360" w:lineRule="auto"/>
        <w:ind w:firstLine="700"/>
        <w:jc w:val="both"/>
      </w:pPr>
      <w:r>
        <w:rPr>
          <w:noProof/>
          <w:lang w:eastAsia="ru-RU"/>
        </w:rPr>
        <w:pict>
          <v:rect id="_x0000_s1053" style="position:absolute;left:0;text-align:left;margin-left:343pt;margin-top:-1.45pt;width:133pt;height:45pt;z-index:251681792">
            <v:textbox>
              <w:txbxContent>
                <w:p w:rsidR="003723A2" w:rsidRDefault="003723A2" w:rsidP="002561AA">
                  <w:pPr>
                    <w:spacing w:line="192" w:lineRule="auto"/>
                    <w:jc w:val="center"/>
                    <w:rPr>
                      <w:rFonts w:ascii="Times New Roman" w:hAnsi="Times New Roman"/>
                      <w:sz w:val="25"/>
                      <w:szCs w:val="25"/>
                    </w:rPr>
                  </w:pPr>
                  <w:r w:rsidRPr="002561AA">
                    <w:rPr>
                      <w:rFonts w:ascii="Times New Roman" w:hAnsi="Times New Roman"/>
                      <w:sz w:val="25"/>
                      <w:szCs w:val="25"/>
                    </w:rPr>
                    <w:t>Социальные</w:t>
                  </w:r>
                </w:p>
                <w:p w:rsidR="003723A2" w:rsidRPr="002561AA" w:rsidRDefault="003723A2" w:rsidP="002561AA">
                  <w:pPr>
                    <w:spacing w:line="192" w:lineRule="auto"/>
                    <w:jc w:val="center"/>
                    <w:rPr>
                      <w:rFonts w:ascii="Times New Roman" w:hAnsi="Times New Roman"/>
                      <w:sz w:val="25"/>
                      <w:szCs w:val="25"/>
                    </w:rPr>
                  </w:pPr>
                  <w:r w:rsidRPr="002561AA">
                    <w:rPr>
                      <w:rFonts w:ascii="Times New Roman" w:hAnsi="Times New Roman"/>
                      <w:sz w:val="25"/>
                      <w:szCs w:val="25"/>
                    </w:rPr>
                    <w:t xml:space="preserve"> факторы</w:t>
                  </w:r>
                </w:p>
                <w:p w:rsidR="003723A2" w:rsidRPr="002561AA" w:rsidRDefault="003723A2" w:rsidP="002561AA">
                  <w:pPr>
                    <w:rPr>
                      <w:rFonts w:ascii="Times New Roman" w:hAnsi="Times New Roman"/>
                      <w:sz w:val="25"/>
                      <w:szCs w:val="25"/>
                    </w:rPr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54" style="position:absolute;left:0;text-align:left;margin-left:0;margin-top:-1.45pt;width:133pt;height:45pt;z-index:251679744">
            <v:textbox>
              <w:txbxContent>
                <w:p w:rsidR="003723A2" w:rsidRPr="002561AA" w:rsidRDefault="003723A2" w:rsidP="002561AA">
                  <w:pPr>
                    <w:spacing w:line="192" w:lineRule="auto"/>
                    <w:jc w:val="center"/>
                    <w:rPr>
                      <w:rFonts w:ascii="Times New Roman" w:hAnsi="Times New Roman"/>
                      <w:sz w:val="25"/>
                      <w:szCs w:val="25"/>
                    </w:rPr>
                  </w:pPr>
                  <w:r w:rsidRPr="002561AA">
                    <w:rPr>
                      <w:rFonts w:ascii="Times New Roman" w:hAnsi="Times New Roman"/>
                      <w:sz w:val="25"/>
                      <w:szCs w:val="25"/>
                    </w:rPr>
                    <w:t>Экономические</w:t>
                  </w:r>
                </w:p>
                <w:p w:rsidR="003723A2" w:rsidRPr="002561AA" w:rsidRDefault="003723A2" w:rsidP="002561AA">
                  <w:pPr>
                    <w:spacing w:line="192" w:lineRule="auto"/>
                    <w:jc w:val="center"/>
                    <w:rPr>
                      <w:rFonts w:ascii="Times New Roman" w:hAnsi="Times New Roman"/>
                      <w:sz w:val="25"/>
                      <w:szCs w:val="25"/>
                    </w:rPr>
                  </w:pPr>
                  <w:r w:rsidRPr="002561AA">
                    <w:rPr>
                      <w:rFonts w:ascii="Times New Roman" w:hAnsi="Times New Roman"/>
                      <w:sz w:val="25"/>
                      <w:szCs w:val="25"/>
                    </w:rPr>
                    <w:t>факторы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line id="_x0000_s1055" style="position:absolute;left:0;text-align:left;flip:x;z-index:251676672" from="301pt,19.5pt" to="343pt,19.5pt">
            <v:stroke endarrow="block"/>
          </v:line>
        </w:pict>
      </w:r>
      <w:r>
        <w:rPr>
          <w:noProof/>
          <w:lang w:eastAsia="ru-RU"/>
        </w:rPr>
        <w:pict>
          <v:line id="_x0000_s1056" style="position:absolute;left:0;text-align:left;z-index:251675648" from="301pt,10.5pt" to="343pt,10.5pt">
            <v:stroke endarrow="block"/>
          </v:line>
        </w:pict>
      </w:r>
      <w:r>
        <w:rPr>
          <w:noProof/>
          <w:lang w:eastAsia="ru-RU"/>
        </w:rPr>
        <w:pict>
          <v:line id="_x0000_s1057" style="position:absolute;left:0;text-align:left;flip:x;z-index:251674624" from="133pt,19.5pt" to="168pt,19.5pt">
            <v:stroke endarrow="block"/>
          </v:line>
        </w:pict>
      </w:r>
      <w:r>
        <w:rPr>
          <w:noProof/>
          <w:lang w:eastAsia="ru-RU"/>
        </w:rPr>
        <w:pict>
          <v:line id="_x0000_s1058" style="position:absolute;left:0;text-align:left;z-index:251673600" from="133pt,10.5pt" to="168pt,10.5pt">
            <v:stroke endarrow="block"/>
          </v:line>
        </w:pict>
      </w:r>
    </w:p>
    <w:p w:rsidR="003723A2" w:rsidRDefault="00E34FB5" w:rsidP="002561AA">
      <w:pPr>
        <w:spacing w:line="360" w:lineRule="auto"/>
        <w:ind w:firstLine="700"/>
        <w:jc w:val="both"/>
      </w:pPr>
      <w:r>
        <w:rPr>
          <w:noProof/>
          <w:lang w:eastAsia="ru-RU"/>
        </w:rPr>
        <w:pict>
          <v:line id="_x0000_s1059" style="position:absolute;left:0;text-align:left;flip:y;z-index:251678720" from="434pt,13.35pt" to="434pt,175.35pt">
            <v:stroke endarrow="block"/>
          </v:line>
        </w:pict>
      </w:r>
      <w:r>
        <w:rPr>
          <w:noProof/>
          <w:lang w:eastAsia="ru-RU"/>
        </w:rPr>
        <w:pict>
          <v:line id="_x0000_s1060" style="position:absolute;left:0;text-align:left;z-index:251677696" from="448pt,13.35pt" to="448pt,175.35pt">
            <v:stroke endarrow="block"/>
          </v:line>
        </w:pict>
      </w:r>
      <w:r>
        <w:rPr>
          <w:noProof/>
          <w:lang w:eastAsia="ru-RU"/>
        </w:rPr>
        <w:pict>
          <v:line id="_x0000_s1061" style="position:absolute;left:0;text-align:left;z-index:251670528" from="49pt,13.35pt" to="49pt,175.35pt">
            <v:stroke endarrow="block"/>
          </v:line>
        </w:pict>
      </w:r>
      <w:r>
        <w:rPr>
          <w:noProof/>
          <w:lang w:eastAsia="ru-RU"/>
        </w:rPr>
        <w:pict>
          <v:line id="_x0000_s1062" style="position:absolute;left:0;text-align:left;flip:y;z-index:251669504" from="35pt,13.35pt" to="35pt,175.35pt">
            <v:stroke endarrow="block"/>
          </v:line>
        </w:pict>
      </w:r>
      <w:r>
        <w:rPr>
          <w:noProof/>
          <w:lang w:eastAsia="ru-RU"/>
        </w:rPr>
        <w:pict>
          <v:line id="_x0000_s1063" style="position:absolute;left:0;text-align:left;flip:x;z-index:251667456" from="273pt,13.35pt" to="413pt,58.35pt" strokeweight="3pt">
            <v:stroke endarrow="block" linestyle="thinThin"/>
          </v:line>
        </w:pict>
      </w:r>
      <w:r>
        <w:rPr>
          <w:noProof/>
          <w:lang w:eastAsia="ru-RU"/>
        </w:rPr>
        <w:pict>
          <v:line id="_x0000_s1064" style="position:absolute;left:0;text-align:left;z-index:251666432" from="238pt,13.35pt" to="238pt,49.35pt" strokeweight="3pt">
            <v:stroke endarrow="block" linestyle="thinThin"/>
          </v:line>
        </w:pict>
      </w:r>
      <w:r>
        <w:rPr>
          <w:noProof/>
          <w:lang w:eastAsia="ru-RU"/>
        </w:rPr>
        <w:pict>
          <v:line id="_x0000_s1065" style="position:absolute;left:0;text-align:left;z-index:251665408" from="70pt,13.35pt" to="196pt,58.35pt" strokeweight="3pt">
            <v:stroke endarrow="block" linestyle="thinThin"/>
          </v:line>
        </w:pict>
      </w:r>
    </w:p>
    <w:p w:rsidR="003723A2" w:rsidRDefault="00E34FB5" w:rsidP="002561AA">
      <w:pPr>
        <w:spacing w:line="360" w:lineRule="auto"/>
        <w:ind w:firstLine="700"/>
        <w:jc w:val="both"/>
      </w:pPr>
      <w:r>
        <w:rPr>
          <w:noProof/>
          <w:lang w:eastAsia="ru-RU"/>
        </w:rPr>
        <w:pict>
          <v:oval id="_x0000_s1066" style="position:absolute;left:0;text-align:left;margin-left:168pt;margin-top:24.45pt;width:133pt;height:90pt;z-index:251661312">
            <v:textbox style="mso-next-textbox:#_x0000_s1066">
              <w:txbxContent>
                <w:p w:rsidR="003723A2" w:rsidRPr="002561AA" w:rsidRDefault="003723A2" w:rsidP="002561A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561AA">
                    <w:rPr>
                      <w:rFonts w:ascii="Times New Roman" w:hAnsi="Times New Roman"/>
                      <w:sz w:val="24"/>
                      <w:szCs w:val="24"/>
                    </w:rPr>
                    <w:t>Эффективность использования оборотных средств</w:t>
                  </w:r>
                </w:p>
                <w:p w:rsidR="003723A2" w:rsidRDefault="003723A2"/>
              </w:txbxContent>
            </v:textbox>
          </v:oval>
        </w:pict>
      </w:r>
    </w:p>
    <w:p w:rsidR="003723A2" w:rsidRDefault="00E34FB5" w:rsidP="002561AA">
      <w:pPr>
        <w:spacing w:line="360" w:lineRule="auto"/>
        <w:ind w:firstLine="700"/>
        <w:jc w:val="both"/>
      </w:pPr>
      <w:r>
        <w:rPr>
          <w:noProof/>
          <w:lang w:eastAsia="ru-RU"/>
        </w:rPr>
        <w:pict>
          <v:rect id="_x0000_s1067" style="position:absolute;left:0;text-align:left;margin-left:168pt;margin-top:-91.9pt;width:133pt;height:45pt;z-index:251680768">
            <v:textbox>
              <w:txbxContent>
                <w:p w:rsidR="003723A2" w:rsidRDefault="003723A2" w:rsidP="002561AA">
                  <w:pPr>
                    <w:spacing w:line="192" w:lineRule="auto"/>
                    <w:jc w:val="center"/>
                    <w:rPr>
                      <w:rFonts w:ascii="Times New Roman" w:hAnsi="Times New Roman"/>
                      <w:sz w:val="25"/>
                      <w:szCs w:val="25"/>
                    </w:rPr>
                  </w:pPr>
                  <w:r w:rsidRPr="002561AA">
                    <w:rPr>
                      <w:rFonts w:ascii="Times New Roman" w:hAnsi="Times New Roman"/>
                      <w:sz w:val="25"/>
                      <w:szCs w:val="25"/>
                    </w:rPr>
                    <w:t xml:space="preserve">Производственные </w:t>
                  </w:r>
                </w:p>
                <w:p w:rsidR="003723A2" w:rsidRPr="002561AA" w:rsidRDefault="003723A2" w:rsidP="002561AA">
                  <w:pPr>
                    <w:spacing w:line="192" w:lineRule="auto"/>
                    <w:jc w:val="center"/>
                    <w:rPr>
                      <w:rFonts w:ascii="Times New Roman" w:hAnsi="Times New Roman"/>
                      <w:sz w:val="25"/>
                      <w:szCs w:val="25"/>
                    </w:rPr>
                  </w:pPr>
                  <w:r w:rsidRPr="002561AA">
                    <w:rPr>
                      <w:rFonts w:ascii="Times New Roman" w:hAnsi="Times New Roman"/>
                      <w:sz w:val="25"/>
                      <w:szCs w:val="25"/>
                    </w:rPr>
                    <w:t>факторы</w:t>
                  </w:r>
                </w:p>
              </w:txbxContent>
            </v:textbox>
          </v:rect>
        </w:pict>
      </w:r>
    </w:p>
    <w:p w:rsidR="003723A2" w:rsidRDefault="003723A2" w:rsidP="002561AA">
      <w:pPr>
        <w:spacing w:line="360" w:lineRule="auto"/>
        <w:ind w:firstLine="700"/>
        <w:jc w:val="both"/>
      </w:pPr>
    </w:p>
    <w:p w:rsidR="003723A2" w:rsidRDefault="00E34FB5" w:rsidP="002561AA">
      <w:pPr>
        <w:spacing w:line="360" w:lineRule="auto"/>
        <w:ind w:firstLine="700"/>
        <w:jc w:val="both"/>
      </w:pPr>
      <w:r>
        <w:rPr>
          <w:noProof/>
          <w:lang w:eastAsia="ru-RU"/>
        </w:rPr>
        <w:pict>
          <v:line id="_x0000_s1068" style="position:absolute;left:0;text-align:left;flip:x y;z-index:251668480" from="273pt,24.05pt" to="357pt,69.05pt" strokeweight="3pt">
            <v:stroke endarrow="block" linestyle="thinThin"/>
          </v:line>
        </w:pict>
      </w:r>
      <w:r>
        <w:rPr>
          <w:noProof/>
          <w:lang w:eastAsia="ru-RU"/>
        </w:rPr>
        <w:pict>
          <v:line id="_x0000_s1069" style="position:absolute;left:0;text-align:left;flip:y;z-index:251664384" from="119pt,24.05pt" to="196pt,69.05pt" strokeweight="3pt">
            <v:stroke endarrow="block" linestyle="thinThin"/>
          </v:line>
        </w:pict>
      </w:r>
    </w:p>
    <w:p w:rsidR="003723A2" w:rsidRDefault="003723A2" w:rsidP="002561AA">
      <w:pPr>
        <w:spacing w:line="360" w:lineRule="auto"/>
        <w:ind w:firstLine="700"/>
        <w:jc w:val="both"/>
      </w:pPr>
    </w:p>
    <w:p w:rsidR="003723A2" w:rsidRDefault="00E34FB5" w:rsidP="002561AA">
      <w:pPr>
        <w:spacing w:line="360" w:lineRule="auto"/>
        <w:ind w:firstLine="700"/>
        <w:jc w:val="both"/>
      </w:pPr>
      <w:r>
        <w:rPr>
          <w:noProof/>
          <w:lang w:eastAsia="ru-RU"/>
        </w:rPr>
        <w:pict>
          <v:line id="_x0000_s1070" style="position:absolute;left:0;text-align:left;z-index:251671552" from="175pt,22.55pt" to="301pt,22.55pt">
            <v:stroke endarrow="block"/>
          </v:line>
        </w:pict>
      </w:r>
      <w:r>
        <w:rPr>
          <w:noProof/>
          <w:lang w:eastAsia="ru-RU"/>
        </w:rPr>
        <w:pict>
          <v:rect id="_x0000_s1071" style="position:absolute;left:0;text-align:left;margin-left:0;margin-top:8.75pt;width:175pt;height:45pt;z-index:251662336">
            <v:textbox style="mso-next-textbox:#_x0000_s1071">
              <w:txbxContent>
                <w:p w:rsidR="003723A2" w:rsidRPr="002561AA" w:rsidRDefault="003723A2" w:rsidP="002561AA">
                  <w:pPr>
                    <w:jc w:val="center"/>
                    <w:rPr>
                      <w:rFonts w:ascii="Times New Roman" w:hAnsi="Times New Roman"/>
                      <w:sz w:val="25"/>
                      <w:szCs w:val="25"/>
                    </w:rPr>
                  </w:pPr>
                  <w:r w:rsidRPr="002561AA">
                    <w:rPr>
                      <w:rFonts w:ascii="Times New Roman" w:hAnsi="Times New Roman"/>
                      <w:sz w:val="25"/>
                      <w:szCs w:val="25"/>
                    </w:rPr>
                    <w:t>Факторы рыночной инфраструктуры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72" style="position:absolute;left:0;text-align:left;margin-left:301pt;margin-top:8.75pt;width:175pt;height:45pt;z-index:251663360">
            <v:textbox style="mso-next-textbox:#_x0000_s1072">
              <w:txbxContent>
                <w:p w:rsidR="003723A2" w:rsidRPr="002561AA" w:rsidRDefault="003723A2" w:rsidP="002561AA">
                  <w:pPr>
                    <w:spacing w:line="192" w:lineRule="auto"/>
                    <w:jc w:val="center"/>
                    <w:rPr>
                      <w:rFonts w:ascii="Times New Roman" w:hAnsi="Times New Roman"/>
                      <w:sz w:val="25"/>
                      <w:szCs w:val="25"/>
                    </w:rPr>
                  </w:pPr>
                  <w:r w:rsidRPr="002561AA">
                    <w:rPr>
                      <w:rFonts w:ascii="Times New Roman" w:hAnsi="Times New Roman"/>
                      <w:sz w:val="25"/>
                      <w:szCs w:val="25"/>
                    </w:rPr>
                    <w:t>Организационно-управленческие факторы</w:t>
                  </w:r>
                </w:p>
                <w:p w:rsidR="003723A2" w:rsidRPr="00E3578C" w:rsidRDefault="003723A2" w:rsidP="002561AA"/>
              </w:txbxContent>
            </v:textbox>
          </v:rect>
        </w:pict>
      </w:r>
    </w:p>
    <w:p w:rsidR="003723A2" w:rsidRDefault="00E34FB5" w:rsidP="002561AA">
      <w:pPr>
        <w:spacing w:line="360" w:lineRule="auto"/>
        <w:ind w:firstLine="700"/>
        <w:jc w:val="both"/>
      </w:pPr>
      <w:r>
        <w:rPr>
          <w:noProof/>
          <w:lang w:eastAsia="ru-RU"/>
        </w:rPr>
        <w:pict>
          <v:line id="_x0000_s1073" style="position:absolute;left:0;text-align:left;flip:x;z-index:251672576" from="175pt,6.95pt" to="301pt,6.95pt">
            <v:stroke endarrow="block"/>
          </v:line>
        </w:pict>
      </w:r>
    </w:p>
    <w:p w:rsidR="003723A2" w:rsidRPr="002561AA" w:rsidRDefault="003723A2" w:rsidP="002561AA">
      <w:pPr>
        <w:spacing w:line="360" w:lineRule="auto"/>
        <w:ind w:firstLine="700"/>
        <w:jc w:val="both"/>
        <w:rPr>
          <w:rFonts w:ascii="Times New Roman" w:hAnsi="Times New Roman"/>
          <w:sz w:val="26"/>
          <w:szCs w:val="26"/>
        </w:rPr>
      </w:pPr>
      <w:r w:rsidRPr="002561AA">
        <w:rPr>
          <w:rFonts w:ascii="Times New Roman" w:hAnsi="Times New Roman"/>
          <w:sz w:val="26"/>
          <w:szCs w:val="26"/>
        </w:rPr>
        <w:t>Рис.2 Основные факторы повышения эффективности использования оборотных средств</w:t>
      </w:r>
    </w:p>
    <w:p w:rsidR="003723A2" w:rsidRDefault="003723A2" w:rsidP="0097280D">
      <w:pPr>
        <w:pStyle w:val="a7"/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 w:rsidRPr="00A405BA">
        <w:rPr>
          <w:color w:val="000000"/>
          <w:sz w:val="26"/>
          <w:szCs w:val="26"/>
        </w:rPr>
        <w:t xml:space="preserve">К внешним факторам можно отнести такие, как общеэкономическая ситуация, налоговое законодательство, условия получения кредитов и процентные ставки по ним, </w:t>
      </w:r>
      <w:r w:rsidRPr="0097280D">
        <w:rPr>
          <w:color w:val="000000"/>
          <w:sz w:val="26"/>
          <w:szCs w:val="26"/>
        </w:rPr>
        <w:t xml:space="preserve">возможность целевого финансирования, участие в программах, финансируемых из бюджета. Эти и другие факторы определяют рамки, в которых предприятие может манипулировать внутренними факторами рационального движения оборотных средств.  </w:t>
      </w:r>
      <w:r w:rsidRPr="0097280D">
        <w:rPr>
          <w:sz w:val="26"/>
          <w:szCs w:val="26"/>
        </w:rPr>
        <w:t>К числу внутренних можно отнести, например, рациональность использования оборотных средств, выполнение плана производства. Следует отметить, что при снижении действия одного из факторов возрастает влияние другого (рис.</w:t>
      </w:r>
      <w:r>
        <w:rPr>
          <w:sz w:val="26"/>
          <w:szCs w:val="26"/>
        </w:rPr>
        <w:t>2</w:t>
      </w:r>
      <w:r w:rsidRPr="0097280D">
        <w:rPr>
          <w:sz w:val="26"/>
          <w:szCs w:val="26"/>
        </w:rPr>
        <w:t>).</w:t>
      </w:r>
    </w:p>
    <w:p w:rsidR="003723A2" w:rsidRDefault="003723A2" w:rsidP="00A405BA">
      <w:pPr>
        <w:pStyle w:val="a7"/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</w:p>
    <w:p w:rsidR="003723A2" w:rsidRPr="00007790" w:rsidRDefault="003723A2" w:rsidP="000004F1">
      <w:pPr>
        <w:pStyle w:val="a7"/>
        <w:numPr>
          <w:ilvl w:val="1"/>
          <w:numId w:val="29"/>
        </w:numPr>
        <w:spacing w:before="0" w:beforeAutospacing="0" w:after="0" w:afterAutospacing="0" w:line="360" w:lineRule="auto"/>
        <w:jc w:val="both"/>
        <w:rPr>
          <w:b/>
          <w:sz w:val="26"/>
          <w:szCs w:val="26"/>
        </w:rPr>
      </w:pPr>
      <w:r>
        <w:rPr>
          <w:b/>
          <w:iCs/>
          <w:color w:val="000000"/>
          <w:spacing w:val="-9"/>
          <w:sz w:val="26"/>
          <w:szCs w:val="26"/>
        </w:rPr>
        <w:t xml:space="preserve">Критерии улучшения </w:t>
      </w:r>
      <w:r w:rsidRPr="00007790">
        <w:rPr>
          <w:b/>
          <w:iCs/>
          <w:color w:val="000000"/>
          <w:spacing w:val="-9"/>
          <w:sz w:val="26"/>
          <w:szCs w:val="26"/>
        </w:rPr>
        <w:t>эффективности использования основных средств</w:t>
      </w:r>
    </w:p>
    <w:p w:rsidR="003723A2" w:rsidRDefault="003723A2" w:rsidP="00007790">
      <w:pPr>
        <w:widowControl w:val="0"/>
        <w:autoSpaceDE w:val="0"/>
        <w:autoSpaceDN w:val="0"/>
        <w:adjustRightInd w:val="0"/>
        <w:spacing w:before="100" w:after="100" w:line="36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3723A2" w:rsidRPr="00856D11" w:rsidRDefault="003723A2" w:rsidP="00007790">
      <w:pPr>
        <w:widowControl w:val="0"/>
        <w:autoSpaceDE w:val="0"/>
        <w:autoSpaceDN w:val="0"/>
        <w:adjustRightInd w:val="0"/>
        <w:spacing w:before="100" w:after="100"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56D11">
        <w:rPr>
          <w:rFonts w:ascii="Times New Roman" w:hAnsi="Times New Roman"/>
          <w:sz w:val="26"/>
          <w:szCs w:val="26"/>
        </w:rPr>
        <w:t>Повышение эффективности использования оборотных средств обеспечивается ускорением их оборачиваемости на всех стадиях кругооборота.</w:t>
      </w:r>
    </w:p>
    <w:p w:rsidR="003723A2" w:rsidRPr="00856D11" w:rsidRDefault="003723A2" w:rsidP="00007790">
      <w:pPr>
        <w:pStyle w:val="a7"/>
        <w:spacing w:before="0" w:beforeAutospacing="0" w:after="0" w:afterAutospacing="0" w:line="360" w:lineRule="auto"/>
        <w:ind w:firstLine="708"/>
        <w:jc w:val="both"/>
        <w:rPr>
          <w:color w:val="000000"/>
          <w:sz w:val="26"/>
          <w:szCs w:val="26"/>
        </w:rPr>
      </w:pPr>
      <w:r w:rsidRPr="00856D11">
        <w:rPr>
          <w:color w:val="000000"/>
          <w:sz w:val="26"/>
          <w:szCs w:val="26"/>
        </w:rPr>
        <w:t>К основным внешним факторам, влияющим на состояние и использование оборотных средств, можно отнести такие, как кризис неплатежей, высокий уровень налогов, высокие ставки банковского кредита. </w:t>
      </w:r>
    </w:p>
    <w:p w:rsidR="003723A2" w:rsidRDefault="003723A2" w:rsidP="00007790">
      <w:pPr>
        <w:pStyle w:val="a7"/>
        <w:spacing w:before="0" w:beforeAutospacing="0" w:after="0" w:afterAutospacing="0" w:line="360" w:lineRule="auto"/>
        <w:ind w:firstLine="708"/>
        <w:jc w:val="both"/>
        <w:rPr>
          <w:color w:val="000000"/>
          <w:sz w:val="26"/>
          <w:szCs w:val="26"/>
        </w:rPr>
      </w:pPr>
      <w:r w:rsidRPr="00856D11">
        <w:rPr>
          <w:color w:val="000000"/>
          <w:sz w:val="26"/>
          <w:szCs w:val="26"/>
        </w:rPr>
        <w:t xml:space="preserve"> Кризис сбыта произведенной продукции и неплатежи приводят к замедлению оборота оборотных средств. Следовательно, необходимо выпускать ту продукцию, которую можно достаточно быстро и выгодно продать, прекращая или значительно сокращая выпуск продукции, не пользующейся текущим спросом. В этом случае кроме ускорения оборачиваемости предотвращается рост дебиторской задолженности в активах предприятия. </w:t>
      </w:r>
    </w:p>
    <w:p w:rsidR="003723A2" w:rsidRPr="00856D11" w:rsidRDefault="003723A2" w:rsidP="00007790">
      <w:pPr>
        <w:pStyle w:val="a7"/>
        <w:spacing w:before="0" w:beforeAutospacing="0" w:after="0" w:afterAutospacing="0" w:line="360" w:lineRule="auto"/>
        <w:ind w:firstLine="708"/>
        <w:jc w:val="both"/>
        <w:rPr>
          <w:color w:val="000000"/>
          <w:sz w:val="26"/>
          <w:szCs w:val="26"/>
        </w:rPr>
      </w:pPr>
      <w:r w:rsidRPr="00856D11">
        <w:rPr>
          <w:color w:val="000000"/>
          <w:sz w:val="26"/>
          <w:szCs w:val="26"/>
        </w:rPr>
        <w:t>При существующих темпах инфляции полученную предприятием прибыль целесообразно направлять, прежде всего, на пополнение оборотных средств.</w:t>
      </w:r>
      <w:r>
        <w:rPr>
          <w:rStyle w:val="a5"/>
          <w:color w:val="000000"/>
          <w:sz w:val="26"/>
          <w:szCs w:val="26"/>
        </w:rPr>
        <w:footnoteReference w:id="16"/>
      </w:r>
    </w:p>
    <w:p w:rsidR="003723A2" w:rsidRPr="00856D11" w:rsidRDefault="003723A2" w:rsidP="00007790">
      <w:pPr>
        <w:pStyle w:val="a7"/>
        <w:spacing w:before="0" w:beforeAutospacing="0" w:after="0" w:afterAutospacing="0" w:line="360" w:lineRule="auto"/>
        <w:ind w:firstLine="708"/>
        <w:jc w:val="both"/>
        <w:rPr>
          <w:color w:val="000000"/>
          <w:sz w:val="26"/>
          <w:szCs w:val="26"/>
        </w:rPr>
      </w:pPr>
      <w:r w:rsidRPr="00856D11">
        <w:rPr>
          <w:color w:val="000000"/>
          <w:sz w:val="26"/>
          <w:szCs w:val="26"/>
        </w:rPr>
        <w:t>Значительные резервы повышения эффективности и использования оборотных средств кроются непосредственно в самом предприятии. В сфере производства это относится, прежде всего, к производственным запасам. Являясь одной из составных частей оборотных средств, они играют важную роль в обеспечении непрерывности процесса производства. В то же время производственные запасы представляют ту часть средств производства, которая временно не участвует в производственном процессе. </w:t>
      </w:r>
    </w:p>
    <w:p w:rsidR="003723A2" w:rsidRPr="00856D11" w:rsidRDefault="003723A2" w:rsidP="00007790">
      <w:pPr>
        <w:pStyle w:val="a7"/>
        <w:spacing w:before="0" w:beforeAutospacing="0" w:after="0" w:afterAutospacing="0" w:line="360" w:lineRule="auto"/>
        <w:ind w:firstLine="708"/>
        <w:jc w:val="both"/>
        <w:rPr>
          <w:color w:val="000000"/>
          <w:sz w:val="26"/>
          <w:szCs w:val="26"/>
        </w:rPr>
      </w:pPr>
      <w:r w:rsidRPr="00856D11">
        <w:rPr>
          <w:color w:val="000000"/>
          <w:sz w:val="26"/>
          <w:szCs w:val="26"/>
        </w:rPr>
        <w:t xml:space="preserve">Рациональная организация производственных запасов является важным условием повышения эффективности использования оборотных средств. Основные пути сокращения производственных запасов сводятся к их рациональному использования; ликвидация сверхнормативных запасов материалов; совершенствованию нормирования; улучшению организации снабжения, в том числе путем установления четких договорных условий поставок и обеспечения их выполнения, оптимального выбора поставщиков, налаженной работы транспорта. </w:t>
      </w:r>
    </w:p>
    <w:p w:rsidR="003723A2" w:rsidRPr="00856D11" w:rsidRDefault="003723A2" w:rsidP="00EE7025">
      <w:pPr>
        <w:pStyle w:val="a7"/>
        <w:spacing w:before="0" w:beforeAutospacing="0" w:after="0" w:afterAutospacing="0" w:line="360" w:lineRule="auto"/>
        <w:ind w:firstLine="708"/>
        <w:jc w:val="both"/>
        <w:rPr>
          <w:color w:val="000000"/>
          <w:sz w:val="26"/>
          <w:szCs w:val="26"/>
        </w:rPr>
      </w:pPr>
      <w:r w:rsidRPr="00856D11">
        <w:rPr>
          <w:color w:val="000000"/>
          <w:sz w:val="26"/>
          <w:szCs w:val="26"/>
        </w:rPr>
        <w:t>Сокращение времени пребывания оборотных средств в незавершенном производстве достигается путем совершенствования организации производства, улучшением применяемой техники и технологии, совершенствования использования основных фондов, прежде всего их активной части, экономии по всем статьям оборотных средств.</w:t>
      </w:r>
    </w:p>
    <w:p w:rsidR="003723A2" w:rsidRPr="00856D11" w:rsidRDefault="003723A2" w:rsidP="00856D11">
      <w:pPr>
        <w:pStyle w:val="a7"/>
        <w:spacing w:before="0" w:beforeAutospacing="0" w:after="0" w:afterAutospacing="0" w:line="360" w:lineRule="auto"/>
        <w:ind w:firstLine="708"/>
        <w:jc w:val="both"/>
        <w:rPr>
          <w:color w:val="000000"/>
          <w:sz w:val="26"/>
          <w:szCs w:val="26"/>
        </w:rPr>
      </w:pPr>
      <w:r w:rsidRPr="00856D11">
        <w:rPr>
          <w:color w:val="000000"/>
          <w:sz w:val="26"/>
          <w:szCs w:val="26"/>
        </w:rPr>
        <w:t>Пребывание оборотных средств в сфере обращения не способствуют созданию нового продукта.</w:t>
      </w:r>
      <w:r>
        <w:rPr>
          <w:rStyle w:val="a5"/>
          <w:color w:val="000000"/>
          <w:sz w:val="26"/>
          <w:szCs w:val="26"/>
        </w:rPr>
        <w:footnoteReference w:id="17"/>
      </w:r>
      <w:r w:rsidRPr="00856D11">
        <w:rPr>
          <w:color w:val="000000"/>
          <w:sz w:val="26"/>
          <w:szCs w:val="26"/>
        </w:rPr>
        <w:t xml:space="preserve"> Излишнее отвлечение их в сферу обращения - отрицательное явление.</w:t>
      </w:r>
      <w:r>
        <w:rPr>
          <w:rStyle w:val="a5"/>
          <w:color w:val="000000"/>
          <w:sz w:val="26"/>
          <w:szCs w:val="26"/>
        </w:rPr>
        <w:footnoteReference w:id="18"/>
      </w:r>
      <w:r w:rsidRPr="00856D11">
        <w:rPr>
          <w:color w:val="000000"/>
          <w:sz w:val="26"/>
          <w:szCs w:val="26"/>
        </w:rPr>
        <w:t xml:space="preserve"> Важнейшими предпосылками сокращения вложений оборотных средств в эту сферу являются рациональная организация сбыта готовой продукции, применении прогрессивных форм расчетов, своевременное оформление документации и ускорение ее движения, соблюдение договорной и платежной дисциплины. </w:t>
      </w:r>
    </w:p>
    <w:p w:rsidR="003723A2" w:rsidRPr="00856D11" w:rsidRDefault="003723A2" w:rsidP="00856D11">
      <w:pPr>
        <w:pStyle w:val="a7"/>
        <w:spacing w:before="0" w:beforeAutospacing="0" w:after="0" w:afterAutospacing="0" w:line="360" w:lineRule="auto"/>
        <w:ind w:firstLine="708"/>
        <w:jc w:val="both"/>
        <w:rPr>
          <w:sz w:val="26"/>
          <w:szCs w:val="26"/>
        </w:rPr>
      </w:pPr>
      <w:r w:rsidRPr="00856D11">
        <w:rPr>
          <w:color w:val="000000"/>
          <w:sz w:val="26"/>
          <w:szCs w:val="26"/>
        </w:rPr>
        <w:t>Ускорение оборачиваемости оборотных средств позволяет высвободить значительные суммы и, таким образом, увеличить объем производства без дополнительных финансовых ресурсов, а высвободившиеся средства использовать в соответствии с потребностями предприятия. Это может быть достигнуто следующими путями:</w:t>
      </w:r>
    </w:p>
    <w:p w:rsidR="003723A2" w:rsidRDefault="003723A2" w:rsidP="00856D11">
      <w:pPr>
        <w:spacing w:after="0" w:line="360" w:lineRule="auto"/>
        <w:ind w:firstLine="709"/>
        <w:jc w:val="both"/>
        <w:rPr>
          <w:rFonts w:ascii="Times New Roman" w:hAnsi="Times New Roman"/>
          <w:bCs/>
          <w:i/>
          <w:color w:val="000000"/>
          <w:sz w:val="26"/>
          <w:szCs w:val="26"/>
        </w:rPr>
      </w:pPr>
      <w:r w:rsidRPr="00856D11">
        <w:rPr>
          <w:rFonts w:ascii="Times New Roman" w:hAnsi="Times New Roman"/>
          <w:bCs/>
          <w:i/>
          <w:color w:val="000000"/>
          <w:sz w:val="26"/>
          <w:szCs w:val="26"/>
        </w:rPr>
        <w:t>На стадии создания производственных запасов</w:t>
      </w:r>
      <w:r>
        <w:rPr>
          <w:rFonts w:ascii="Times New Roman" w:hAnsi="Times New Roman"/>
          <w:bCs/>
          <w:i/>
          <w:color w:val="000000"/>
          <w:sz w:val="26"/>
          <w:szCs w:val="26"/>
        </w:rPr>
        <w:t>:</w:t>
      </w:r>
    </w:p>
    <w:p w:rsidR="003723A2" w:rsidRDefault="003723A2" w:rsidP="00856D11">
      <w:pPr>
        <w:pStyle w:val="11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856D11">
        <w:rPr>
          <w:rFonts w:ascii="Times New Roman" w:hAnsi="Times New Roman"/>
          <w:color w:val="000000"/>
          <w:sz w:val="26"/>
          <w:szCs w:val="26"/>
        </w:rPr>
        <w:t xml:space="preserve">внедрение экономически обоснованных норм запаса; </w:t>
      </w:r>
    </w:p>
    <w:p w:rsidR="003723A2" w:rsidRDefault="003723A2" w:rsidP="00856D11">
      <w:pPr>
        <w:pStyle w:val="11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856D11">
        <w:rPr>
          <w:rFonts w:ascii="Times New Roman" w:hAnsi="Times New Roman"/>
          <w:color w:val="000000"/>
          <w:sz w:val="26"/>
          <w:szCs w:val="26"/>
        </w:rPr>
        <w:t xml:space="preserve">приближение поставщиков сырья, полуфабрикатов, комплектующих изделий и другого к потребителям; </w:t>
      </w:r>
    </w:p>
    <w:p w:rsidR="003723A2" w:rsidRDefault="003723A2" w:rsidP="00856D11">
      <w:pPr>
        <w:pStyle w:val="11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856D11">
        <w:rPr>
          <w:rFonts w:ascii="Times New Roman" w:hAnsi="Times New Roman"/>
          <w:color w:val="000000"/>
          <w:sz w:val="26"/>
          <w:szCs w:val="26"/>
        </w:rPr>
        <w:t>широкое использование прямых длительных связей;</w:t>
      </w:r>
    </w:p>
    <w:p w:rsidR="003723A2" w:rsidRDefault="003723A2" w:rsidP="00856D11">
      <w:pPr>
        <w:pStyle w:val="11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856D11">
        <w:rPr>
          <w:rFonts w:ascii="Times New Roman" w:hAnsi="Times New Roman"/>
          <w:color w:val="000000"/>
          <w:sz w:val="26"/>
          <w:szCs w:val="26"/>
        </w:rPr>
        <w:t xml:space="preserve">расширение складской системы материально-технического обеспечения, а также оптовой торговли материалами и оборудованием; </w:t>
      </w:r>
    </w:p>
    <w:p w:rsidR="003723A2" w:rsidRPr="00856D11" w:rsidRDefault="003723A2" w:rsidP="00856D1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856D11">
        <w:rPr>
          <w:rFonts w:ascii="Times New Roman" w:hAnsi="Times New Roman"/>
          <w:bCs/>
          <w:i/>
          <w:color w:val="000000"/>
          <w:sz w:val="26"/>
          <w:szCs w:val="26"/>
        </w:rPr>
        <w:t>На стадии незавершенного производства</w:t>
      </w:r>
      <w:r w:rsidRPr="00856D11">
        <w:rPr>
          <w:rFonts w:ascii="Times New Roman" w:hAnsi="Times New Roman"/>
          <w:color w:val="000000"/>
          <w:sz w:val="26"/>
          <w:szCs w:val="26"/>
        </w:rPr>
        <w:t>:</w:t>
      </w:r>
    </w:p>
    <w:p w:rsidR="003723A2" w:rsidRPr="00856D11" w:rsidRDefault="003723A2" w:rsidP="00856D11">
      <w:pPr>
        <w:pStyle w:val="11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856D11">
        <w:rPr>
          <w:rFonts w:ascii="Times New Roman" w:hAnsi="Times New Roman"/>
          <w:color w:val="000000"/>
          <w:sz w:val="26"/>
          <w:szCs w:val="26"/>
        </w:rPr>
        <w:t>ускорение научно-технического прогресса;</w:t>
      </w:r>
    </w:p>
    <w:p w:rsidR="003723A2" w:rsidRDefault="003723A2" w:rsidP="00856D11">
      <w:pPr>
        <w:pStyle w:val="11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856D11">
        <w:rPr>
          <w:rFonts w:ascii="Times New Roman" w:hAnsi="Times New Roman"/>
          <w:color w:val="000000"/>
          <w:sz w:val="26"/>
          <w:szCs w:val="26"/>
        </w:rPr>
        <w:t>развитие стандартизации, унификации, типизации</w:t>
      </w:r>
      <w:r w:rsidRPr="00856D11">
        <w:rPr>
          <w:rFonts w:ascii="Times New Roman" w:hAnsi="Times New Roman"/>
          <w:b/>
          <w:color w:val="000000"/>
          <w:sz w:val="26"/>
          <w:szCs w:val="26"/>
        </w:rPr>
        <w:t xml:space="preserve">; </w:t>
      </w:r>
      <w:r w:rsidRPr="00856D11">
        <w:rPr>
          <w:rFonts w:ascii="Times New Roman" w:hAnsi="Times New Roman"/>
          <w:color w:val="000000"/>
          <w:sz w:val="26"/>
          <w:szCs w:val="26"/>
        </w:rPr>
        <w:t>совершенствование форм организации промышленного производства, применение более дешевых конструкционных материалов;</w:t>
      </w:r>
    </w:p>
    <w:p w:rsidR="003723A2" w:rsidRDefault="003723A2" w:rsidP="00856D11">
      <w:pPr>
        <w:pStyle w:val="11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856D11">
        <w:rPr>
          <w:rFonts w:ascii="Times New Roman" w:hAnsi="Times New Roman"/>
          <w:color w:val="000000"/>
          <w:sz w:val="26"/>
          <w:szCs w:val="26"/>
        </w:rPr>
        <w:t>совершенствование системы экономического стимулирования экономного использования сырьевых и топливно-энергетических ресурсов;</w:t>
      </w:r>
    </w:p>
    <w:p w:rsidR="003723A2" w:rsidRPr="00856D11" w:rsidRDefault="003723A2" w:rsidP="00856D11">
      <w:pPr>
        <w:pStyle w:val="11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856D11">
        <w:rPr>
          <w:rFonts w:ascii="Times New Roman" w:hAnsi="Times New Roman"/>
          <w:color w:val="000000"/>
          <w:sz w:val="26"/>
          <w:szCs w:val="26"/>
        </w:rPr>
        <w:t>увеличение удельного веса продукции, пользующейся повышенным спросом.</w:t>
      </w:r>
    </w:p>
    <w:p w:rsidR="003723A2" w:rsidRDefault="003723A2" w:rsidP="00856D1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856D11">
        <w:rPr>
          <w:rFonts w:ascii="Times New Roman" w:hAnsi="Times New Roman"/>
          <w:i/>
          <w:color w:val="000000"/>
          <w:sz w:val="26"/>
          <w:szCs w:val="26"/>
        </w:rPr>
        <w:t>На стадии обращения</w:t>
      </w:r>
      <w:r>
        <w:rPr>
          <w:rFonts w:ascii="Times New Roman" w:hAnsi="Times New Roman"/>
          <w:color w:val="000000"/>
          <w:sz w:val="26"/>
          <w:szCs w:val="26"/>
        </w:rPr>
        <w:t>:</w:t>
      </w:r>
    </w:p>
    <w:p w:rsidR="003723A2" w:rsidRDefault="003723A2" w:rsidP="00856D11">
      <w:pPr>
        <w:pStyle w:val="11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856D11">
        <w:rPr>
          <w:rFonts w:ascii="Times New Roman" w:hAnsi="Times New Roman"/>
          <w:color w:val="000000"/>
          <w:sz w:val="26"/>
          <w:szCs w:val="26"/>
        </w:rPr>
        <w:t xml:space="preserve">приближение потребителей продукции к ее изготовителям; </w:t>
      </w:r>
    </w:p>
    <w:p w:rsidR="003723A2" w:rsidRDefault="003723A2" w:rsidP="00856D11">
      <w:pPr>
        <w:pStyle w:val="11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856D11">
        <w:rPr>
          <w:rFonts w:ascii="Times New Roman" w:hAnsi="Times New Roman"/>
          <w:color w:val="000000"/>
          <w:sz w:val="26"/>
          <w:szCs w:val="26"/>
        </w:rPr>
        <w:t>совершенствование системы расчетов;</w:t>
      </w:r>
    </w:p>
    <w:p w:rsidR="003723A2" w:rsidRDefault="003723A2" w:rsidP="00856D11">
      <w:pPr>
        <w:pStyle w:val="11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856D11">
        <w:rPr>
          <w:rFonts w:ascii="Times New Roman" w:hAnsi="Times New Roman"/>
          <w:color w:val="000000"/>
          <w:sz w:val="26"/>
          <w:szCs w:val="26"/>
        </w:rPr>
        <w:t xml:space="preserve">увеличение объема реализованной продукции вследствие выполнения заказов по прямым связям, </w:t>
      </w:r>
    </w:p>
    <w:p w:rsidR="003723A2" w:rsidRPr="00856D11" w:rsidRDefault="003723A2" w:rsidP="00856D11">
      <w:pPr>
        <w:pStyle w:val="11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856D11">
        <w:rPr>
          <w:rFonts w:ascii="Times New Roman" w:hAnsi="Times New Roman"/>
          <w:color w:val="000000"/>
          <w:sz w:val="26"/>
          <w:szCs w:val="26"/>
        </w:rPr>
        <w:t>тщательная и своевременная подборка отгружаемой продукции по партиям, ассортименту, транзитной норме, отгрузка в строгом соответствии с заключенными договорами.</w:t>
      </w:r>
    </w:p>
    <w:p w:rsidR="003723A2" w:rsidRPr="006579D4" w:rsidRDefault="003723A2" w:rsidP="006579D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856D11">
        <w:rPr>
          <w:rFonts w:ascii="Times New Roman" w:hAnsi="Times New Roman"/>
          <w:color w:val="000000"/>
          <w:sz w:val="26"/>
          <w:szCs w:val="26"/>
        </w:rPr>
        <w:t xml:space="preserve">В современных условиях, когда предприятия находятся на полном самофинансировании, правильное определение потребности в оборотных средствах имеет </w:t>
      </w:r>
      <w:r w:rsidRPr="006579D4">
        <w:rPr>
          <w:rFonts w:ascii="Times New Roman" w:hAnsi="Times New Roman"/>
          <w:color w:val="000000"/>
          <w:sz w:val="26"/>
          <w:szCs w:val="26"/>
        </w:rPr>
        <w:t>особое значение. Минимизация затрат достигается в первую очередь оптимизацией структуры источников формирования оборотных средств предприятия, т.е. разумным сочетанием собственных и кредитных ресурсов.</w:t>
      </w:r>
    </w:p>
    <w:p w:rsidR="003723A2" w:rsidRDefault="003723A2" w:rsidP="00B9731F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Таким образом, р</w:t>
      </w:r>
      <w:r w:rsidRPr="006579D4">
        <w:rPr>
          <w:rFonts w:ascii="Times New Roman" w:hAnsi="Times New Roman"/>
          <w:sz w:val="26"/>
          <w:szCs w:val="26"/>
        </w:rPr>
        <w:t>ациональная организация процессов формирования и использования оборотных средств предприятия является основой его развития и обеспечения бесперебойного функционирования хозяйствующего субъекта</w:t>
      </w:r>
      <w:r>
        <w:rPr>
          <w:rFonts w:ascii="Times New Roman" w:hAnsi="Times New Roman"/>
          <w:sz w:val="26"/>
          <w:szCs w:val="26"/>
        </w:rPr>
        <w:t>; д</w:t>
      </w:r>
      <w:r w:rsidRPr="006579D4">
        <w:rPr>
          <w:rFonts w:ascii="Times New Roman" w:hAnsi="Times New Roman"/>
          <w:sz w:val="26"/>
          <w:szCs w:val="26"/>
        </w:rPr>
        <w:t xml:space="preserve">ля эффективной деятельности предприятия как сферы производства, так и сферы обращения необходимы модели управления оборотными средствами, обеспечивающие принятие экономически обоснованных решений, повышающих финансовую результативность и формирующих основу стабильной работы. </w:t>
      </w:r>
    </w:p>
    <w:p w:rsidR="003723A2" w:rsidRDefault="003723A2">
      <w:pPr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p w:rsidR="003723A2" w:rsidRPr="0052548F" w:rsidRDefault="003723A2" w:rsidP="0052548F">
      <w:pPr>
        <w:pStyle w:val="1"/>
        <w:rPr>
          <w:rFonts w:ascii="Times New Roman" w:hAnsi="Times New Roman"/>
          <w:color w:val="auto"/>
          <w:sz w:val="26"/>
          <w:szCs w:val="26"/>
        </w:rPr>
      </w:pPr>
      <w:r w:rsidRPr="0052548F">
        <w:rPr>
          <w:rFonts w:ascii="Times New Roman" w:hAnsi="Times New Roman"/>
          <w:color w:val="auto"/>
          <w:sz w:val="26"/>
          <w:szCs w:val="26"/>
        </w:rPr>
        <w:t>3.</w:t>
      </w:r>
      <w:r w:rsidRPr="0052548F">
        <w:rPr>
          <w:rFonts w:ascii="Times New Roman" w:hAnsi="Times New Roman"/>
          <w:color w:val="auto"/>
          <w:sz w:val="26"/>
          <w:szCs w:val="26"/>
        </w:rPr>
        <w:tab/>
      </w:r>
      <w:bookmarkStart w:id="8" w:name="_Hlk253948811"/>
      <w:r w:rsidRPr="0052548F">
        <w:rPr>
          <w:rFonts w:ascii="Times New Roman" w:hAnsi="Times New Roman"/>
          <w:color w:val="auto"/>
          <w:sz w:val="26"/>
          <w:szCs w:val="26"/>
        </w:rPr>
        <w:t>Анализ оборотных средств и их использования на примере предприятия ООО «Росстрой»</w:t>
      </w:r>
      <w:bookmarkEnd w:id="8"/>
    </w:p>
    <w:p w:rsidR="003723A2" w:rsidRDefault="003723A2" w:rsidP="0052548F">
      <w:pPr>
        <w:spacing w:line="360" w:lineRule="auto"/>
        <w:ind w:firstLine="567"/>
        <w:jc w:val="both"/>
        <w:rPr>
          <w:sz w:val="26"/>
          <w:szCs w:val="26"/>
        </w:rPr>
      </w:pPr>
    </w:p>
    <w:p w:rsidR="003723A2" w:rsidRPr="0052548F" w:rsidRDefault="003723A2" w:rsidP="0052548F">
      <w:pPr>
        <w:spacing w:after="0"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2548F">
        <w:rPr>
          <w:rFonts w:ascii="Times New Roman" w:hAnsi="Times New Roman"/>
          <w:sz w:val="26"/>
          <w:szCs w:val="26"/>
        </w:rPr>
        <w:t>Рассмотрим показатели оборачиваемости оборотных средств в ООО «Росстрой». Компания занимается строительной деятельностью в Сахалинской области, выполняет строительно-монтажные работы, самостоятельно обеспечивает все строящиеся объ</w:t>
      </w:r>
      <w:r w:rsidRPr="0052548F">
        <w:rPr>
          <w:rFonts w:ascii="Times New Roman" w:hAnsi="Times New Roman"/>
          <w:sz w:val="26"/>
          <w:szCs w:val="26"/>
        </w:rPr>
        <w:softHyphen/>
        <w:t>екты механизмами и автотранспортом, производит  ремонт средств малой механиза</w:t>
      </w:r>
      <w:r w:rsidRPr="0052548F">
        <w:rPr>
          <w:rFonts w:ascii="Times New Roman" w:hAnsi="Times New Roman"/>
          <w:sz w:val="26"/>
          <w:szCs w:val="26"/>
        </w:rPr>
        <w:softHyphen/>
        <w:t>ции, производит машиностроительное оборудование для строительства, изготавливает бетон и железобетонные кон</w:t>
      </w:r>
      <w:r w:rsidRPr="0052548F">
        <w:rPr>
          <w:rFonts w:ascii="Times New Roman" w:hAnsi="Times New Roman"/>
          <w:sz w:val="26"/>
          <w:szCs w:val="26"/>
        </w:rPr>
        <w:softHyphen/>
        <w:t>струкции для строящихся объектов, а также другие материалы.</w:t>
      </w:r>
    </w:p>
    <w:p w:rsidR="003723A2" w:rsidRPr="0052548F" w:rsidRDefault="003723A2" w:rsidP="0052548F">
      <w:pPr>
        <w:spacing w:after="0"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2548F">
        <w:rPr>
          <w:rFonts w:ascii="Times New Roman" w:hAnsi="Times New Roman"/>
          <w:sz w:val="26"/>
          <w:szCs w:val="26"/>
        </w:rPr>
        <w:t>Для анализа структуры и динамики оборотных средств проведены расчеты, результаты которых приводятся в таблице 1. Исходные да</w:t>
      </w:r>
      <w:r>
        <w:rPr>
          <w:rFonts w:ascii="Times New Roman" w:hAnsi="Times New Roman"/>
          <w:sz w:val="26"/>
          <w:szCs w:val="26"/>
        </w:rPr>
        <w:t>нные представлены в приложении 1 и 2.</w:t>
      </w:r>
    </w:p>
    <w:tbl>
      <w:tblPr>
        <w:tblW w:w="10348" w:type="dxa"/>
        <w:tblInd w:w="-69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1"/>
        <w:gridCol w:w="1237"/>
        <w:gridCol w:w="1237"/>
        <w:gridCol w:w="1046"/>
        <w:gridCol w:w="1458"/>
        <w:gridCol w:w="1236"/>
        <w:gridCol w:w="1133"/>
      </w:tblGrid>
      <w:tr w:rsidR="003723A2" w:rsidRPr="00DA2338" w:rsidTr="00A70317">
        <w:trPr>
          <w:trHeight w:val="1811"/>
        </w:trPr>
        <w:tc>
          <w:tcPr>
            <w:tcW w:w="3001" w:type="dxa"/>
            <w:vAlign w:val="center"/>
          </w:tcPr>
          <w:p w:rsidR="003723A2" w:rsidRPr="00A70317" w:rsidRDefault="003723A2" w:rsidP="00C111B3">
            <w:pPr>
              <w:jc w:val="center"/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DA2338">
              <w:rPr>
                <w:rFonts w:ascii="Times New Roman" w:hAnsi="Times New Roman"/>
                <w:sz w:val="26"/>
                <w:szCs w:val="26"/>
              </w:rPr>
              <w:t>Наименование статей</w:t>
            </w:r>
          </w:p>
        </w:tc>
        <w:tc>
          <w:tcPr>
            <w:tcW w:w="1237" w:type="dxa"/>
            <w:vAlign w:val="center"/>
          </w:tcPr>
          <w:p w:rsidR="003723A2" w:rsidRPr="00A70317" w:rsidRDefault="003723A2" w:rsidP="00C111B3">
            <w:pPr>
              <w:pStyle w:val="14"/>
              <w:keepNext w:val="0"/>
              <w:autoSpaceDE/>
              <w:autoSpaceDN/>
              <w:outlineLvl w:val="9"/>
              <w:rPr>
                <w:sz w:val="26"/>
                <w:szCs w:val="26"/>
              </w:rPr>
            </w:pPr>
            <w:bookmarkStart w:id="9" w:name="_Toc83727000"/>
            <w:r w:rsidRPr="00A70317">
              <w:rPr>
                <w:sz w:val="26"/>
                <w:szCs w:val="26"/>
              </w:rPr>
              <w:t>На начало года</w:t>
            </w:r>
            <w:bookmarkEnd w:id="9"/>
          </w:p>
        </w:tc>
        <w:tc>
          <w:tcPr>
            <w:tcW w:w="1237" w:type="dxa"/>
            <w:vAlign w:val="center"/>
          </w:tcPr>
          <w:p w:rsidR="003723A2" w:rsidRPr="00DA2338" w:rsidRDefault="003723A2" w:rsidP="00C111B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2338">
              <w:rPr>
                <w:rFonts w:ascii="Times New Roman" w:hAnsi="Times New Roman"/>
                <w:sz w:val="26"/>
                <w:szCs w:val="26"/>
              </w:rPr>
              <w:t>На конец периода</w:t>
            </w:r>
          </w:p>
        </w:tc>
        <w:tc>
          <w:tcPr>
            <w:tcW w:w="1046" w:type="dxa"/>
            <w:vAlign w:val="center"/>
          </w:tcPr>
          <w:p w:rsidR="003723A2" w:rsidRPr="00DA2338" w:rsidRDefault="003723A2" w:rsidP="00C111B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2338">
              <w:rPr>
                <w:rFonts w:ascii="Times New Roman" w:hAnsi="Times New Roman"/>
                <w:sz w:val="26"/>
                <w:szCs w:val="26"/>
              </w:rPr>
              <w:t>Абсолютные изменения (+/-)</w:t>
            </w:r>
          </w:p>
        </w:tc>
        <w:tc>
          <w:tcPr>
            <w:tcW w:w="1458" w:type="dxa"/>
            <w:vAlign w:val="center"/>
          </w:tcPr>
          <w:p w:rsidR="003723A2" w:rsidRPr="00DA2338" w:rsidRDefault="003723A2" w:rsidP="00C111B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2338">
              <w:rPr>
                <w:rFonts w:ascii="Times New Roman" w:hAnsi="Times New Roman"/>
                <w:sz w:val="26"/>
                <w:szCs w:val="26"/>
              </w:rPr>
              <w:t>Относительный прирост (%)</w:t>
            </w:r>
          </w:p>
        </w:tc>
        <w:tc>
          <w:tcPr>
            <w:tcW w:w="1236" w:type="dxa"/>
            <w:vAlign w:val="center"/>
          </w:tcPr>
          <w:p w:rsidR="003723A2" w:rsidRPr="00DA2338" w:rsidRDefault="003723A2" w:rsidP="00C111B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2338">
              <w:rPr>
                <w:rFonts w:ascii="Times New Roman" w:hAnsi="Times New Roman"/>
                <w:sz w:val="26"/>
                <w:szCs w:val="26"/>
              </w:rPr>
              <w:t>Удельный вес в активах (%) на начало</w:t>
            </w:r>
          </w:p>
        </w:tc>
        <w:tc>
          <w:tcPr>
            <w:tcW w:w="1133" w:type="dxa"/>
            <w:vAlign w:val="center"/>
          </w:tcPr>
          <w:p w:rsidR="003723A2" w:rsidRPr="00DA2338" w:rsidRDefault="003723A2" w:rsidP="00C111B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2338">
              <w:rPr>
                <w:rFonts w:ascii="Times New Roman" w:hAnsi="Times New Roman"/>
                <w:sz w:val="26"/>
                <w:szCs w:val="26"/>
              </w:rPr>
              <w:t>Удельный вес в активах (%) на конец</w:t>
            </w:r>
          </w:p>
        </w:tc>
      </w:tr>
      <w:tr w:rsidR="003723A2" w:rsidRPr="00DA2338" w:rsidTr="00C111B3">
        <w:trPr>
          <w:trHeight w:val="401"/>
        </w:trPr>
        <w:tc>
          <w:tcPr>
            <w:tcW w:w="3001" w:type="dxa"/>
            <w:vAlign w:val="center"/>
          </w:tcPr>
          <w:p w:rsidR="003723A2" w:rsidRPr="00A70317" w:rsidRDefault="003723A2" w:rsidP="00C111B3">
            <w:pPr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DA2338">
              <w:rPr>
                <w:rFonts w:ascii="Times New Roman" w:hAnsi="Times New Roman"/>
                <w:sz w:val="26"/>
                <w:szCs w:val="26"/>
              </w:rPr>
              <w:t>Внеоборотные активы</w:t>
            </w:r>
          </w:p>
        </w:tc>
        <w:tc>
          <w:tcPr>
            <w:tcW w:w="1237" w:type="dxa"/>
            <w:vAlign w:val="center"/>
          </w:tcPr>
          <w:p w:rsidR="003723A2" w:rsidRPr="00A70317" w:rsidRDefault="003723A2" w:rsidP="00C111B3">
            <w:pPr>
              <w:jc w:val="center"/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DA2338">
              <w:rPr>
                <w:rFonts w:ascii="Times New Roman" w:hAnsi="Times New Roman"/>
                <w:sz w:val="26"/>
                <w:szCs w:val="26"/>
              </w:rPr>
              <w:t>92 555</w:t>
            </w:r>
          </w:p>
        </w:tc>
        <w:tc>
          <w:tcPr>
            <w:tcW w:w="1237" w:type="dxa"/>
            <w:vAlign w:val="center"/>
          </w:tcPr>
          <w:p w:rsidR="003723A2" w:rsidRPr="00A70317" w:rsidRDefault="003723A2" w:rsidP="00C111B3">
            <w:pPr>
              <w:jc w:val="center"/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DA2338">
              <w:rPr>
                <w:rFonts w:ascii="Times New Roman" w:hAnsi="Times New Roman"/>
                <w:sz w:val="26"/>
                <w:szCs w:val="26"/>
              </w:rPr>
              <w:t>104 939</w:t>
            </w:r>
          </w:p>
        </w:tc>
        <w:tc>
          <w:tcPr>
            <w:tcW w:w="1046" w:type="dxa"/>
            <w:vAlign w:val="center"/>
          </w:tcPr>
          <w:p w:rsidR="003723A2" w:rsidRPr="00A70317" w:rsidRDefault="003723A2" w:rsidP="00C111B3">
            <w:pPr>
              <w:jc w:val="center"/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DA2338">
              <w:rPr>
                <w:rFonts w:ascii="Times New Roman" w:hAnsi="Times New Roman"/>
                <w:sz w:val="26"/>
                <w:szCs w:val="26"/>
              </w:rPr>
              <w:t>12 384</w:t>
            </w:r>
          </w:p>
        </w:tc>
        <w:tc>
          <w:tcPr>
            <w:tcW w:w="1458" w:type="dxa"/>
            <w:vAlign w:val="center"/>
          </w:tcPr>
          <w:p w:rsidR="003723A2" w:rsidRPr="00A70317" w:rsidRDefault="003723A2" w:rsidP="00C111B3">
            <w:pPr>
              <w:jc w:val="center"/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DA2338">
              <w:rPr>
                <w:rFonts w:ascii="Times New Roman" w:hAnsi="Times New Roman"/>
                <w:sz w:val="26"/>
                <w:szCs w:val="26"/>
              </w:rPr>
              <w:t>13,38%</w:t>
            </w:r>
          </w:p>
        </w:tc>
        <w:tc>
          <w:tcPr>
            <w:tcW w:w="1236" w:type="dxa"/>
            <w:vAlign w:val="center"/>
          </w:tcPr>
          <w:p w:rsidR="003723A2" w:rsidRPr="00A70317" w:rsidRDefault="003723A2" w:rsidP="00C111B3">
            <w:pPr>
              <w:jc w:val="center"/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DA2338">
              <w:rPr>
                <w:rFonts w:ascii="Times New Roman" w:hAnsi="Times New Roman"/>
                <w:sz w:val="26"/>
                <w:szCs w:val="26"/>
              </w:rPr>
              <w:t>44%</w:t>
            </w:r>
          </w:p>
        </w:tc>
        <w:tc>
          <w:tcPr>
            <w:tcW w:w="1133" w:type="dxa"/>
            <w:vAlign w:val="center"/>
          </w:tcPr>
          <w:p w:rsidR="003723A2" w:rsidRPr="00A70317" w:rsidRDefault="003723A2" w:rsidP="00C111B3">
            <w:pPr>
              <w:jc w:val="center"/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DA2338">
              <w:rPr>
                <w:rFonts w:ascii="Times New Roman" w:hAnsi="Times New Roman"/>
                <w:sz w:val="26"/>
                <w:szCs w:val="26"/>
              </w:rPr>
              <w:t>34%</w:t>
            </w:r>
          </w:p>
        </w:tc>
      </w:tr>
      <w:tr w:rsidR="003723A2" w:rsidRPr="00DA2338" w:rsidTr="00C111B3">
        <w:trPr>
          <w:trHeight w:val="401"/>
        </w:trPr>
        <w:tc>
          <w:tcPr>
            <w:tcW w:w="3001" w:type="dxa"/>
            <w:vAlign w:val="center"/>
          </w:tcPr>
          <w:p w:rsidR="003723A2" w:rsidRPr="00A70317" w:rsidRDefault="003723A2" w:rsidP="00C111B3">
            <w:pPr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DA2338">
              <w:rPr>
                <w:rFonts w:ascii="Times New Roman" w:hAnsi="Times New Roman"/>
                <w:sz w:val="26"/>
                <w:szCs w:val="26"/>
              </w:rPr>
              <w:t>Оборотные активы</w:t>
            </w:r>
          </w:p>
        </w:tc>
        <w:tc>
          <w:tcPr>
            <w:tcW w:w="1237" w:type="dxa"/>
            <w:vAlign w:val="center"/>
          </w:tcPr>
          <w:p w:rsidR="003723A2" w:rsidRPr="00A70317" w:rsidRDefault="003723A2" w:rsidP="00C111B3">
            <w:pPr>
              <w:jc w:val="center"/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DA2338">
              <w:rPr>
                <w:rFonts w:ascii="Times New Roman" w:hAnsi="Times New Roman"/>
                <w:sz w:val="26"/>
                <w:szCs w:val="26"/>
              </w:rPr>
              <w:t>116 841</w:t>
            </w:r>
          </w:p>
        </w:tc>
        <w:tc>
          <w:tcPr>
            <w:tcW w:w="1237" w:type="dxa"/>
            <w:vAlign w:val="center"/>
          </w:tcPr>
          <w:p w:rsidR="003723A2" w:rsidRPr="00A70317" w:rsidRDefault="003723A2" w:rsidP="00C111B3">
            <w:pPr>
              <w:jc w:val="center"/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DA2338">
              <w:rPr>
                <w:rFonts w:ascii="Times New Roman" w:hAnsi="Times New Roman"/>
                <w:sz w:val="26"/>
                <w:szCs w:val="26"/>
              </w:rPr>
              <w:t>207 294</w:t>
            </w:r>
          </w:p>
        </w:tc>
        <w:tc>
          <w:tcPr>
            <w:tcW w:w="1046" w:type="dxa"/>
            <w:vAlign w:val="center"/>
          </w:tcPr>
          <w:p w:rsidR="003723A2" w:rsidRPr="00A70317" w:rsidRDefault="003723A2" w:rsidP="00C111B3">
            <w:pPr>
              <w:jc w:val="center"/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DA2338">
              <w:rPr>
                <w:rFonts w:ascii="Times New Roman" w:hAnsi="Times New Roman"/>
                <w:sz w:val="26"/>
                <w:szCs w:val="26"/>
              </w:rPr>
              <w:t>90 453</w:t>
            </w:r>
          </w:p>
        </w:tc>
        <w:tc>
          <w:tcPr>
            <w:tcW w:w="1458" w:type="dxa"/>
            <w:vAlign w:val="center"/>
          </w:tcPr>
          <w:p w:rsidR="003723A2" w:rsidRPr="00A70317" w:rsidRDefault="003723A2" w:rsidP="00C111B3">
            <w:pPr>
              <w:jc w:val="center"/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DA2338">
              <w:rPr>
                <w:rFonts w:ascii="Times New Roman" w:hAnsi="Times New Roman"/>
                <w:sz w:val="26"/>
                <w:szCs w:val="26"/>
              </w:rPr>
              <w:t>77,42%</w:t>
            </w:r>
          </w:p>
        </w:tc>
        <w:tc>
          <w:tcPr>
            <w:tcW w:w="1236" w:type="dxa"/>
            <w:vAlign w:val="center"/>
          </w:tcPr>
          <w:p w:rsidR="003723A2" w:rsidRPr="00A70317" w:rsidRDefault="003723A2" w:rsidP="00C111B3">
            <w:pPr>
              <w:jc w:val="center"/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DA2338">
              <w:rPr>
                <w:rFonts w:ascii="Times New Roman" w:hAnsi="Times New Roman"/>
                <w:sz w:val="26"/>
                <w:szCs w:val="26"/>
              </w:rPr>
              <w:t>56%</w:t>
            </w:r>
          </w:p>
        </w:tc>
        <w:tc>
          <w:tcPr>
            <w:tcW w:w="1133" w:type="dxa"/>
            <w:vAlign w:val="center"/>
          </w:tcPr>
          <w:p w:rsidR="003723A2" w:rsidRPr="00A70317" w:rsidRDefault="003723A2" w:rsidP="00C111B3">
            <w:pPr>
              <w:jc w:val="center"/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DA2338">
              <w:rPr>
                <w:rFonts w:ascii="Times New Roman" w:hAnsi="Times New Roman"/>
                <w:sz w:val="26"/>
                <w:szCs w:val="26"/>
              </w:rPr>
              <w:t>66%</w:t>
            </w:r>
          </w:p>
        </w:tc>
      </w:tr>
      <w:tr w:rsidR="003723A2" w:rsidRPr="00DA2338" w:rsidTr="00C111B3">
        <w:trPr>
          <w:trHeight w:val="248"/>
        </w:trPr>
        <w:tc>
          <w:tcPr>
            <w:tcW w:w="3001" w:type="dxa"/>
            <w:vAlign w:val="center"/>
          </w:tcPr>
          <w:p w:rsidR="003723A2" w:rsidRPr="00E70A54" w:rsidRDefault="003723A2" w:rsidP="00C111B3">
            <w:pPr>
              <w:rPr>
                <w:rFonts w:ascii="Times New Roman" w:eastAsia="Arial Unicode MS" w:hAnsi="Times New Roman"/>
                <w:i/>
                <w:sz w:val="26"/>
                <w:szCs w:val="26"/>
              </w:rPr>
            </w:pPr>
            <w:r w:rsidRPr="00DA2338">
              <w:rPr>
                <w:rFonts w:ascii="Times New Roman" w:hAnsi="Times New Roman"/>
                <w:i/>
                <w:sz w:val="26"/>
                <w:szCs w:val="26"/>
              </w:rPr>
              <w:t>В том числе:</w:t>
            </w:r>
          </w:p>
        </w:tc>
        <w:tc>
          <w:tcPr>
            <w:tcW w:w="1237" w:type="dxa"/>
            <w:vAlign w:val="center"/>
          </w:tcPr>
          <w:p w:rsidR="003723A2" w:rsidRPr="00A70317" w:rsidRDefault="003723A2" w:rsidP="00C111B3">
            <w:pPr>
              <w:jc w:val="center"/>
              <w:rPr>
                <w:rFonts w:ascii="Times New Roman" w:eastAsia="Arial Unicode MS" w:hAnsi="Times New Roman"/>
                <w:i/>
                <w:iCs/>
                <w:sz w:val="26"/>
                <w:szCs w:val="26"/>
              </w:rPr>
            </w:pPr>
          </w:p>
        </w:tc>
        <w:tc>
          <w:tcPr>
            <w:tcW w:w="1237" w:type="dxa"/>
            <w:vAlign w:val="center"/>
          </w:tcPr>
          <w:p w:rsidR="003723A2" w:rsidRPr="00A70317" w:rsidRDefault="003723A2" w:rsidP="00C111B3">
            <w:pPr>
              <w:jc w:val="center"/>
              <w:rPr>
                <w:rFonts w:ascii="Times New Roman" w:eastAsia="Arial Unicode MS" w:hAnsi="Times New Roman"/>
                <w:i/>
                <w:iCs/>
                <w:sz w:val="26"/>
                <w:szCs w:val="26"/>
              </w:rPr>
            </w:pPr>
          </w:p>
        </w:tc>
        <w:tc>
          <w:tcPr>
            <w:tcW w:w="1046" w:type="dxa"/>
            <w:vAlign w:val="center"/>
          </w:tcPr>
          <w:p w:rsidR="003723A2" w:rsidRPr="00A70317" w:rsidRDefault="003723A2" w:rsidP="00C111B3">
            <w:pPr>
              <w:jc w:val="center"/>
              <w:rPr>
                <w:rFonts w:ascii="Times New Roman" w:eastAsia="Arial Unicode MS" w:hAnsi="Times New Roman"/>
                <w:sz w:val="26"/>
                <w:szCs w:val="26"/>
              </w:rPr>
            </w:pPr>
          </w:p>
        </w:tc>
        <w:tc>
          <w:tcPr>
            <w:tcW w:w="1458" w:type="dxa"/>
            <w:vAlign w:val="center"/>
          </w:tcPr>
          <w:p w:rsidR="003723A2" w:rsidRPr="00A70317" w:rsidRDefault="003723A2" w:rsidP="00C111B3">
            <w:pPr>
              <w:jc w:val="center"/>
              <w:rPr>
                <w:rFonts w:ascii="Times New Roman" w:eastAsia="Arial Unicode MS" w:hAnsi="Times New Roman"/>
                <w:sz w:val="26"/>
                <w:szCs w:val="26"/>
              </w:rPr>
            </w:pPr>
          </w:p>
        </w:tc>
        <w:tc>
          <w:tcPr>
            <w:tcW w:w="1236" w:type="dxa"/>
            <w:vAlign w:val="center"/>
          </w:tcPr>
          <w:p w:rsidR="003723A2" w:rsidRPr="00A70317" w:rsidRDefault="003723A2" w:rsidP="00C111B3">
            <w:pPr>
              <w:jc w:val="center"/>
              <w:rPr>
                <w:rFonts w:ascii="Times New Roman" w:eastAsia="Arial Unicode MS" w:hAnsi="Times New Roman"/>
                <w:sz w:val="26"/>
                <w:szCs w:val="26"/>
              </w:rPr>
            </w:pPr>
          </w:p>
        </w:tc>
        <w:tc>
          <w:tcPr>
            <w:tcW w:w="1133" w:type="dxa"/>
            <w:vAlign w:val="center"/>
          </w:tcPr>
          <w:p w:rsidR="003723A2" w:rsidRPr="00A70317" w:rsidRDefault="003723A2" w:rsidP="00C111B3">
            <w:pPr>
              <w:jc w:val="center"/>
              <w:rPr>
                <w:rFonts w:ascii="Times New Roman" w:eastAsia="Arial Unicode MS" w:hAnsi="Times New Roman"/>
                <w:sz w:val="26"/>
                <w:szCs w:val="26"/>
              </w:rPr>
            </w:pPr>
          </w:p>
        </w:tc>
      </w:tr>
      <w:tr w:rsidR="003723A2" w:rsidRPr="00DA2338" w:rsidTr="00C111B3">
        <w:trPr>
          <w:trHeight w:val="507"/>
        </w:trPr>
        <w:tc>
          <w:tcPr>
            <w:tcW w:w="3001" w:type="dxa"/>
            <w:vAlign w:val="center"/>
          </w:tcPr>
          <w:p w:rsidR="003723A2" w:rsidRPr="00A70317" w:rsidRDefault="003723A2" w:rsidP="00C111B3">
            <w:pPr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DA2338">
              <w:rPr>
                <w:rFonts w:ascii="Times New Roman" w:hAnsi="Times New Roman"/>
                <w:sz w:val="26"/>
                <w:szCs w:val="26"/>
              </w:rPr>
              <w:t>Запасы и НДС</w:t>
            </w:r>
          </w:p>
        </w:tc>
        <w:tc>
          <w:tcPr>
            <w:tcW w:w="1237" w:type="dxa"/>
            <w:vAlign w:val="center"/>
          </w:tcPr>
          <w:p w:rsidR="003723A2" w:rsidRPr="00A70317" w:rsidRDefault="003723A2" w:rsidP="00C111B3">
            <w:pPr>
              <w:jc w:val="center"/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DA2338">
              <w:rPr>
                <w:rFonts w:ascii="Times New Roman" w:hAnsi="Times New Roman"/>
                <w:sz w:val="26"/>
                <w:szCs w:val="26"/>
              </w:rPr>
              <w:t>79 538</w:t>
            </w:r>
          </w:p>
        </w:tc>
        <w:tc>
          <w:tcPr>
            <w:tcW w:w="1237" w:type="dxa"/>
            <w:vAlign w:val="center"/>
          </w:tcPr>
          <w:p w:rsidR="003723A2" w:rsidRPr="00A70317" w:rsidRDefault="003723A2" w:rsidP="00C111B3">
            <w:pPr>
              <w:jc w:val="center"/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DA2338">
              <w:rPr>
                <w:rFonts w:ascii="Times New Roman" w:hAnsi="Times New Roman"/>
                <w:sz w:val="26"/>
                <w:szCs w:val="26"/>
              </w:rPr>
              <w:t>162 817</w:t>
            </w:r>
          </w:p>
        </w:tc>
        <w:tc>
          <w:tcPr>
            <w:tcW w:w="1046" w:type="dxa"/>
            <w:vAlign w:val="center"/>
          </w:tcPr>
          <w:p w:rsidR="003723A2" w:rsidRPr="00A70317" w:rsidRDefault="003723A2" w:rsidP="00C111B3">
            <w:pPr>
              <w:jc w:val="center"/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DA2338">
              <w:rPr>
                <w:rFonts w:ascii="Times New Roman" w:hAnsi="Times New Roman"/>
                <w:sz w:val="26"/>
                <w:szCs w:val="26"/>
              </w:rPr>
              <w:t>83 279</w:t>
            </w:r>
          </w:p>
        </w:tc>
        <w:tc>
          <w:tcPr>
            <w:tcW w:w="1458" w:type="dxa"/>
            <w:vAlign w:val="center"/>
          </w:tcPr>
          <w:p w:rsidR="003723A2" w:rsidRPr="00A70317" w:rsidRDefault="003723A2" w:rsidP="00C111B3">
            <w:pPr>
              <w:jc w:val="center"/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DA2338">
              <w:rPr>
                <w:rFonts w:ascii="Times New Roman" w:hAnsi="Times New Roman"/>
                <w:sz w:val="26"/>
                <w:szCs w:val="26"/>
              </w:rPr>
              <w:t>104,70%</w:t>
            </w:r>
          </w:p>
        </w:tc>
        <w:tc>
          <w:tcPr>
            <w:tcW w:w="1236" w:type="dxa"/>
            <w:vAlign w:val="center"/>
          </w:tcPr>
          <w:p w:rsidR="003723A2" w:rsidRPr="00A70317" w:rsidRDefault="003723A2" w:rsidP="00C111B3">
            <w:pPr>
              <w:jc w:val="center"/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DA2338">
              <w:rPr>
                <w:rFonts w:ascii="Times New Roman" w:hAnsi="Times New Roman"/>
                <w:sz w:val="26"/>
                <w:szCs w:val="26"/>
              </w:rPr>
              <w:t>38%</w:t>
            </w:r>
          </w:p>
        </w:tc>
        <w:tc>
          <w:tcPr>
            <w:tcW w:w="1133" w:type="dxa"/>
            <w:vAlign w:val="center"/>
          </w:tcPr>
          <w:p w:rsidR="003723A2" w:rsidRPr="00A70317" w:rsidRDefault="003723A2" w:rsidP="00C111B3">
            <w:pPr>
              <w:jc w:val="center"/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DA2338">
              <w:rPr>
                <w:rFonts w:ascii="Times New Roman" w:hAnsi="Times New Roman"/>
                <w:sz w:val="26"/>
                <w:szCs w:val="26"/>
              </w:rPr>
              <w:t>52%</w:t>
            </w:r>
          </w:p>
        </w:tc>
      </w:tr>
      <w:tr w:rsidR="003723A2" w:rsidRPr="00DA2338" w:rsidTr="00C111B3">
        <w:trPr>
          <w:trHeight w:val="447"/>
        </w:trPr>
        <w:tc>
          <w:tcPr>
            <w:tcW w:w="3001" w:type="dxa"/>
            <w:vAlign w:val="center"/>
          </w:tcPr>
          <w:p w:rsidR="003723A2" w:rsidRPr="00A70317" w:rsidRDefault="003723A2" w:rsidP="00C111B3">
            <w:pPr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DA2338">
              <w:rPr>
                <w:rFonts w:ascii="Times New Roman" w:hAnsi="Times New Roman"/>
                <w:sz w:val="26"/>
                <w:szCs w:val="26"/>
              </w:rPr>
              <w:t>Дебиторская задолженность со сроком погашения менее года</w:t>
            </w:r>
          </w:p>
        </w:tc>
        <w:tc>
          <w:tcPr>
            <w:tcW w:w="1237" w:type="dxa"/>
            <w:vAlign w:val="center"/>
          </w:tcPr>
          <w:p w:rsidR="003723A2" w:rsidRPr="00A70317" w:rsidRDefault="003723A2" w:rsidP="00C111B3">
            <w:pPr>
              <w:jc w:val="center"/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DA2338">
              <w:rPr>
                <w:rFonts w:ascii="Times New Roman" w:hAnsi="Times New Roman"/>
                <w:sz w:val="26"/>
                <w:szCs w:val="26"/>
              </w:rPr>
              <w:t>30 989</w:t>
            </w:r>
          </w:p>
        </w:tc>
        <w:tc>
          <w:tcPr>
            <w:tcW w:w="1237" w:type="dxa"/>
            <w:vAlign w:val="center"/>
          </w:tcPr>
          <w:p w:rsidR="003723A2" w:rsidRPr="00A70317" w:rsidRDefault="003723A2" w:rsidP="00C111B3">
            <w:pPr>
              <w:jc w:val="center"/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DA2338">
              <w:rPr>
                <w:rFonts w:ascii="Times New Roman" w:hAnsi="Times New Roman"/>
                <w:sz w:val="26"/>
                <w:szCs w:val="26"/>
              </w:rPr>
              <w:t>35 399</w:t>
            </w:r>
          </w:p>
        </w:tc>
        <w:tc>
          <w:tcPr>
            <w:tcW w:w="1046" w:type="dxa"/>
            <w:vAlign w:val="center"/>
          </w:tcPr>
          <w:p w:rsidR="003723A2" w:rsidRPr="00A70317" w:rsidRDefault="003723A2" w:rsidP="00C111B3">
            <w:pPr>
              <w:jc w:val="center"/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DA2338">
              <w:rPr>
                <w:rFonts w:ascii="Times New Roman" w:hAnsi="Times New Roman"/>
                <w:sz w:val="26"/>
                <w:szCs w:val="26"/>
              </w:rPr>
              <w:t>4 410</w:t>
            </w:r>
          </w:p>
        </w:tc>
        <w:tc>
          <w:tcPr>
            <w:tcW w:w="1458" w:type="dxa"/>
            <w:vAlign w:val="center"/>
          </w:tcPr>
          <w:p w:rsidR="003723A2" w:rsidRPr="00A70317" w:rsidRDefault="003723A2" w:rsidP="00C111B3">
            <w:pPr>
              <w:jc w:val="center"/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DA2338">
              <w:rPr>
                <w:rFonts w:ascii="Times New Roman" w:hAnsi="Times New Roman"/>
                <w:sz w:val="26"/>
                <w:szCs w:val="26"/>
              </w:rPr>
              <w:t>14,23%</w:t>
            </w:r>
          </w:p>
        </w:tc>
        <w:tc>
          <w:tcPr>
            <w:tcW w:w="1236" w:type="dxa"/>
            <w:vAlign w:val="center"/>
          </w:tcPr>
          <w:p w:rsidR="003723A2" w:rsidRPr="00A70317" w:rsidRDefault="003723A2" w:rsidP="00C111B3">
            <w:pPr>
              <w:jc w:val="center"/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DA2338">
              <w:rPr>
                <w:rFonts w:ascii="Times New Roman" w:hAnsi="Times New Roman"/>
                <w:sz w:val="26"/>
                <w:szCs w:val="26"/>
              </w:rPr>
              <w:t>15%</w:t>
            </w:r>
          </w:p>
        </w:tc>
        <w:tc>
          <w:tcPr>
            <w:tcW w:w="1133" w:type="dxa"/>
            <w:vAlign w:val="center"/>
          </w:tcPr>
          <w:p w:rsidR="003723A2" w:rsidRPr="00A70317" w:rsidRDefault="003723A2" w:rsidP="00C111B3">
            <w:pPr>
              <w:jc w:val="center"/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DA2338">
              <w:rPr>
                <w:rFonts w:ascii="Times New Roman" w:hAnsi="Times New Roman"/>
                <w:sz w:val="26"/>
                <w:szCs w:val="26"/>
              </w:rPr>
              <w:t>11%</w:t>
            </w:r>
          </w:p>
        </w:tc>
      </w:tr>
      <w:tr w:rsidR="003723A2" w:rsidRPr="00DA2338" w:rsidTr="00C111B3">
        <w:trPr>
          <w:trHeight w:val="489"/>
        </w:trPr>
        <w:tc>
          <w:tcPr>
            <w:tcW w:w="3001" w:type="dxa"/>
            <w:vAlign w:val="center"/>
          </w:tcPr>
          <w:p w:rsidR="003723A2" w:rsidRPr="00A70317" w:rsidRDefault="003723A2" w:rsidP="00C111B3">
            <w:pPr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DA2338">
              <w:rPr>
                <w:rFonts w:ascii="Times New Roman" w:hAnsi="Times New Roman"/>
                <w:sz w:val="26"/>
                <w:szCs w:val="26"/>
              </w:rPr>
              <w:t>Денежные средства</w:t>
            </w:r>
          </w:p>
        </w:tc>
        <w:tc>
          <w:tcPr>
            <w:tcW w:w="1237" w:type="dxa"/>
            <w:vAlign w:val="center"/>
          </w:tcPr>
          <w:p w:rsidR="003723A2" w:rsidRPr="00A70317" w:rsidRDefault="003723A2" w:rsidP="00C111B3">
            <w:pPr>
              <w:jc w:val="center"/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DA2338">
              <w:rPr>
                <w:rFonts w:ascii="Times New Roman" w:hAnsi="Times New Roman"/>
                <w:sz w:val="26"/>
                <w:szCs w:val="26"/>
              </w:rPr>
              <w:t>4 020</w:t>
            </w:r>
          </w:p>
        </w:tc>
        <w:tc>
          <w:tcPr>
            <w:tcW w:w="1237" w:type="dxa"/>
            <w:vAlign w:val="center"/>
          </w:tcPr>
          <w:p w:rsidR="003723A2" w:rsidRPr="00A70317" w:rsidRDefault="003723A2" w:rsidP="00C111B3">
            <w:pPr>
              <w:jc w:val="center"/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DA2338">
              <w:rPr>
                <w:rFonts w:ascii="Times New Roman" w:hAnsi="Times New Roman"/>
                <w:sz w:val="26"/>
                <w:szCs w:val="26"/>
              </w:rPr>
              <w:t>8 159</w:t>
            </w:r>
          </w:p>
        </w:tc>
        <w:tc>
          <w:tcPr>
            <w:tcW w:w="1046" w:type="dxa"/>
            <w:vAlign w:val="center"/>
          </w:tcPr>
          <w:p w:rsidR="003723A2" w:rsidRPr="00A70317" w:rsidRDefault="003723A2" w:rsidP="00C111B3">
            <w:pPr>
              <w:jc w:val="center"/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DA2338">
              <w:rPr>
                <w:rFonts w:ascii="Times New Roman" w:hAnsi="Times New Roman"/>
                <w:sz w:val="26"/>
                <w:szCs w:val="26"/>
              </w:rPr>
              <w:t>4 139</w:t>
            </w:r>
          </w:p>
        </w:tc>
        <w:tc>
          <w:tcPr>
            <w:tcW w:w="1458" w:type="dxa"/>
            <w:vAlign w:val="center"/>
          </w:tcPr>
          <w:p w:rsidR="003723A2" w:rsidRPr="00A70317" w:rsidRDefault="003723A2" w:rsidP="00C111B3">
            <w:pPr>
              <w:jc w:val="center"/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DA2338">
              <w:rPr>
                <w:rFonts w:ascii="Times New Roman" w:hAnsi="Times New Roman"/>
                <w:sz w:val="26"/>
                <w:szCs w:val="26"/>
              </w:rPr>
              <w:t>102,96%</w:t>
            </w:r>
          </w:p>
        </w:tc>
        <w:tc>
          <w:tcPr>
            <w:tcW w:w="1236" w:type="dxa"/>
            <w:vAlign w:val="center"/>
          </w:tcPr>
          <w:p w:rsidR="003723A2" w:rsidRPr="00A70317" w:rsidRDefault="003723A2" w:rsidP="00C111B3">
            <w:pPr>
              <w:jc w:val="center"/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DA2338">
              <w:rPr>
                <w:rFonts w:ascii="Times New Roman" w:hAnsi="Times New Roman"/>
                <w:sz w:val="26"/>
                <w:szCs w:val="26"/>
              </w:rPr>
              <w:t>2%</w:t>
            </w:r>
          </w:p>
        </w:tc>
        <w:tc>
          <w:tcPr>
            <w:tcW w:w="1133" w:type="dxa"/>
            <w:vAlign w:val="center"/>
          </w:tcPr>
          <w:p w:rsidR="003723A2" w:rsidRPr="00A70317" w:rsidRDefault="003723A2" w:rsidP="00C111B3">
            <w:pPr>
              <w:jc w:val="center"/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DA2338">
              <w:rPr>
                <w:rFonts w:ascii="Times New Roman" w:hAnsi="Times New Roman"/>
                <w:sz w:val="26"/>
                <w:szCs w:val="26"/>
              </w:rPr>
              <w:t>3%</w:t>
            </w:r>
          </w:p>
        </w:tc>
      </w:tr>
      <w:tr w:rsidR="003723A2" w:rsidRPr="00DA2338" w:rsidTr="00C111B3">
        <w:trPr>
          <w:trHeight w:val="489"/>
        </w:trPr>
        <w:tc>
          <w:tcPr>
            <w:tcW w:w="3001" w:type="dxa"/>
            <w:vAlign w:val="center"/>
          </w:tcPr>
          <w:p w:rsidR="003723A2" w:rsidRPr="00A70317" w:rsidRDefault="003723A2" w:rsidP="00C111B3">
            <w:pPr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DA2338">
              <w:rPr>
                <w:rFonts w:ascii="Times New Roman" w:hAnsi="Times New Roman"/>
                <w:sz w:val="26"/>
                <w:szCs w:val="26"/>
              </w:rPr>
              <w:t>Другие оборотные активы</w:t>
            </w:r>
          </w:p>
        </w:tc>
        <w:tc>
          <w:tcPr>
            <w:tcW w:w="1237" w:type="dxa"/>
            <w:vAlign w:val="center"/>
          </w:tcPr>
          <w:p w:rsidR="003723A2" w:rsidRPr="00A70317" w:rsidRDefault="003723A2" w:rsidP="00C111B3">
            <w:pPr>
              <w:jc w:val="center"/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DA2338">
              <w:rPr>
                <w:rFonts w:ascii="Times New Roman" w:hAnsi="Times New Roman"/>
                <w:sz w:val="26"/>
                <w:szCs w:val="26"/>
              </w:rPr>
              <w:t>465</w:t>
            </w:r>
          </w:p>
        </w:tc>
        <w:tc>
          <w:tcPr>
            <w:tcW w:w="1237" w:type="dxa"/>
            <w:vAlign w:val="center"/>
          </w:tcPr>
          <w:p w:rsidR="003723A2" w:rsidRPr="00A70317" w:rsidRDefault="003723A2" w:rsidP="00C111B3">
            <w:pPr>
              <w:jc w:val="center"/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DA2338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046" w:type="dxa"/>
            <w:vAlign w:val="center"/>
          </w:tcPr>
          <w:p w:rsidR="003723A2" w:rsidRPr="00A70317" w:rsidRDefault="003723A2" w:rsidP="00C111B3">
            <w:pPr>
              <w:jc w:val="center"/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DA2338">
              <w:rPr>
                <w:rFonts w:ascii="Times New Roman" w:hAnsi="Times New Roman"/>
                <w:sz w:val="26"/>
                <w:szCs w:val="26"/>
              </w:rPr>
              <w:t>-461</w:t>
            </w:r>
          </w:p>
        </w:tc>
        <w:tc>
          <w:tcPr>
            <w:tcW w:w="1458" w:type="dxa"/>
            <w:vAlign w:val="center"/>
          </w:tcPr>
          <w:p w:rsidR="003723A2" w:rsidRPr="00A70317" w:rsidRDefault="003723A2" w:rsidP="00C111B3">
            <w:pPr>
              <w:jc w:val="center"/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DA2338">
              <w:rPr>
                <w:rFonts w:ascii="Times New Roman" w:hAnsi="Times New Roman"/>
                <w:sz w:val="26"/>
                <w:szCs w:val="26"/>
              </w:rPr>
              <w:t>-99,14%</w:t>
            </w:r>
          </w:p>
        </w:tc>
        <w:tc>
          <w:tcPr>
            <w:tcW w:w="1236" w:type="dxa"/>
            <w:vAlign w:val="center"/>
          </w:tcPr>
          <w:p w:rsidR="003723A2" w:rsidRPr="00A70317" w:rsidRDefault="003723A2" w:rsidP="00C111B3">
            <w:pPr>
              <w:jc w:val="center"/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DA2338">
              <w:rPr>
                <w:rFonts w:ascii="Times New Roman" w:hAnsi="Times New Roman"/>
                <w:sz w:val="26"/>
                <w:szCs w:val="26"/>
              </w:rPr>
              <w:t>0%</w:t>
            </w:r>
          </w:p>
        </w:tc>
        <w:tc>
          <w:tcPr>
            <w:tcW w:w="1133" w:type="dxa"/>
            <w:vAlign w:val="center"/>
          </w:tcPr>
          <w:p w:rsidR="003723A2" w:rsidRPr="00A70317" w:rsidRDefault="003723A2" w:rsidP="00C111B3">
            <w:pPr>
              <w:jc w:val="center"/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DA2338">
              <w:rPr>
                <w:rFonts w:ascii="Times New Roman" w:hAnsi="Times New Roman"/>
                <w:sz w:val="26"/>
                <w:szCs w:val="26"/>
              </w:rPr>
              <w:t>0%</w:t>
            </w:r>
          </w:p>
        </w:tc>
      </w:tr>
      <w:tr w:rsidR="003723A2" w:rsidRPr="00DA2338" w:rsidTr="00C111B3">
        <w:trPr>
          <w:trHeight w:val="401"/>
        </w:trPr>
        <w:tc>
          <w:tcPr>
            <w:tcW w:w="3001" w:type="dxa"/>
            <w:vAlign w:val="center"/>
          </w:tcPr>
          <w:p w:rsidR="003723A2" w:rsidRPr="00A70317" w:rsidRDefault="003723A2" w:rsidP="00C111B3">
            <w:pPr>
              <w:jc w:val="center"/>
              <w:rPr>
                <w:rFonts w:ascii="Times New Roman" w:eastAsia="Arial Unicode MS" w:hAnsi="Times New Roman"/>
                <w:b/>
                <w:sz w:val="26"/>
                <w:szCs w:val="26"/>
              </w:rPr>
            </w:pPr>
            <w:r w:rsidRPr="00DA2338">
              <w:rPr>
                <w:rFonts w:ascii="Times New Roman" w:hAnsi="Times New Roman"/>
                <w:b/>
                <w:sz w:val="26"/>
                <w:szCs w:val="26"/>
              </w:rPr>
              <w:t>Баланс</w:t>
            </w:r>
          </w:p>
        </w:tc>
        <w:tc>
          <w:tcPr>
            <w:tcW w:w="1237" w:type="dxa"/>
            <w:vAlign w:val="center"/>
          </w:tcPr>
          <w:p w:rsidR="003723A2" w:rsidRPr="00A70317" w:rsidRDefault="003723A2" w:rsidP="00C111B3">
            <w:pPr>
              <w:jc w:val="center"/>
              <w:rPr>
                <w:rFonts w:ascii="Times New Roman" w:eastAsia="Arial Unicode MS" w:hAnsi="Times New Roman"/>
                <w:b/>
                <w:sz w:val="26"/>
                <w:szCs w:val="26"/>
              </w:rPr>
            </w:pPr>
            <w:r w:rsidRPr="00DA2338">
              <w:rPr>
                <w:rFonts w:ascii="Times New Roman" w:hAnsi="Times New Roman"/>
                <w:b/>
                <w:sz w:val="26"/>
                <w:szCs w:val="26"/>
              </w:rPr>
              <w:t>209 396</w:t>
            </w:r>
          </w:p>
        </w:tc>
        <w:tc>
          <w:tcPr>
            <w:tcW w:w="1237" w:type="dxa"/>
            <w:vAlign w:val="center"/>
          </w:tcPr>
          <w:p w:rsidR="003723A2" w:rsidRPr="00A70317" w:rsidRDefault="003723A2" w:rsidP="00C111B3">
            <w:pPr>
              <w:jc w:val="center"/>
              <w:rPr>
                <w:rFonts w:ascii="Times New Roman" w:eastAsia="Arial Unicode MS" w:hAnsi="Times New Roman"/>
                <w:b/>
                <w:sz w:val="26"/>
                <w:szCs w:val="26"/>
              </w:rPr>
            </w:pPr>
            <w:r w:rsidRPr="00DA2338">
              <w:rPr>
                <w:rFonts w:ascii="Times New Roman" w:hAnsi="Times New Roman"/>
                <w:b/>
                <w:sz w:val="26"/>
                <w:szCs w:val="26"/>
              </w:rPr>
              <w:t>312 233</w:t>
            </w:r>
          </w:p>
        </w:tc>
        <w:tc>
          <w:tcPr>
            <w:tcW w:w="1046" w:type="dxa"/>
            <w:vAlign w:val="center"/>
          </w:tcPr>
          <w:p w:rsidR="003723A2" w:rsidRPr="00A70317" w:rsidRDefault="003723A2" w:rsidP="00C111B3">
            <w:pPr>
              <w:jc w:val="center"/>
              <w:rPr>
                <w:rFonts w:ascii="Times New Roman" w:eastAsia="Arial Unicode MS" w:hAnsi="Times New Roman"/>
                <w:b/>
                <w:sz w:val="26"/>
                <w:szCs w:val="26"/>
              </w:rPr>
            </w:pPr>
            <w:r w:rsidRPr="00DA2338">
              <w:rPr>
                <w:rFonts w:ascii="Times New Roman" w:hAnsi="Times New Roman"/>
                <w:b/>
                <w:sz w:val="26"/>
                <w:szCs w:val="26"/>
              </w:rPr>
              <w:t>102 837</w:t>
            </w:r>
          </w:p>
        </w:tc>
        <w:tc>
          <w:tcPr>
            <w:tcW w:w="1458" w:type="dxa"/>
            <w:vAlign w:val="center"/>
          </w:tcPr>
          <w:p w:rsidR="003723A2" w:rsidRPr="00A70317" w:rsidRDefault="003723A2" w:rsidP="00C111B3">
            <w:pPr>
              <w:jc w:val="center"/>
              <w:rPr>
                <w:rFonts w:ascii="Times New Roman" w:eastAsia="Arial Unicode MS" w:hAnsi="Times New Roman"/>
                <w:b/>
                <w:sz w:val="26"/>
                <w:szCs w:val="26"/>
              </w:rPr>
            </w:pPr>
            <w:r w:rsidRPr="00DA2338">
              <w:rPr>
                <w:rFonts w:ascii="Times New Roman" w:hAnsi="Times New Roman"/>
                <w:b/>
                <w:sz w:val="26"/>
                <w:szCs w:val="26"/>
              </w:rPr>
              <w:t>49,11%</w:t>
            </w:r>
          </w:p>
        </w:tc>
        <w:tc>
          <w:tcPr>
            <w:tcW w:w="1236" w:type="dxa"/>
            <w:vAlign w:val="center"/>
          </w:tcPr>
          <w:p w:rsidR="003723A2" w:rsidRPr="00A70317" w:rsidRDefault="003723A2" w:rsidP="00C111B3">
            <w:pPr>
              <w:jc w:val="center"/>
              <w:rPr>
                <w:rFonts w:ascii="Times New Roman" w:eastAsia="Arial Unicode MS" w:hAnsi="Times New Roman"/>
                <w:b/>
                <w:sz w:val="26"/>
                <w:szCs w:val="26"/>
              </w:rPr>
            </w:pPr>
            <w:r w:rsidRPr="00DA2338">
              <w:rPr>
                <w:rFonts w:ascii="Times New Roman" w:hAnsi="Times New Roman"/>
                <w:b/>
                <w:sz w:val="26"/>
                <w:szCs w:val="26"/>
              </w:rPr>
              <w:t>100%</w:t>
            </w:r>
          </w:p>
        </w:tc>
        <w:tc>
          <w:tcPr>
            <w:tcW w:w="1133" w:type="dxa"/>
            <w:vAlign w:val="center"/>
          </w:tcPr>
          <w:p w:rsidR="003723A2" w:rsidRPr="00A70317" w:rsidRDefault="003723A2" w:rsidP="00C111B3">
            <w:pPr>
              <w:jc w:val="center"/>
              <w:rPr>
                <w:rFonts w:ascii="Times New Roman" w:eastAsia="Arial Unicode MS" w:hAnsi="Times New Roman"/>
                <w:b/>
                <w:sz w:val="26"/>
                <w:szCs w:val="26"/>
              </w:rPr>
            </w:pPr>
            <w:r w:rsidRPr="00DA2338">
              <w:rPr>
                <w:rFonts w:ascii="Times New Roman" w:hAnsi="Times New Roman"/>
                <w:b/>
                <w:sz w:val="26"/>
                <w:szCs w:val="26"/>
              </w:rPr>
              <w:t>100%</w:t>
            </w:r>
          </w:p>
        </w:tc>
      </w:tr>
    </w:tbl>
    <w:p w:rsidR="003723A2" w:rsidRPr="00A70317" w:rsidRDefault="003723A2" w:rsidP="00A70317">
      <w:pPr>
        <w:spacing w:after="0" w:line="360" w:lineRule="auto"/>
        <w:ind w:firstLine="567"/>
        <w:jc w:val="center"/>
        <w:rPr>
          <w:rFonts w:ascii="Times New Roman" w:hAnsi="Times New Roman"/>
          <w:sz w:val="26"/>
          <w:szCs w:val="26"/>
        </w:rPr>
      </w:pPr>
      <w:r w:rsidRPr="00A70317">
        <w:rPr>
          <w:rFonts w:ascii="Times New Roman" w:hAnsi="Times New Roman"/>
          <w:sz w:val="26"/>
          <w:szCs w:val="26"/>
        </w:rPr>
        <w:t>Таб</w:t>
      </w:r>
      <w:r>
        <w:rPr>
          <w:rFonts w:ascii="Times New Roman" w:hAnsi="Times New Roman"/>
          <w:sz w:val="26"/>
          <w:szCs w:val="26"/>
        </w:rPr>
        <w:t>лица</w:t>
      </w:r>
      <w:r w:rsidRPr="00A70317">
        <w:rPr>
          <w:rFonts w:ascii="Times New Roman" w:hAnsi="Times New Roman"/>
          <w:sz w:val="26"/>
          <w:szCs w:val="26"/>
        </w:rPr>
        <w:t xml:space="preserve"> 1. Результаты расчетов для анализа активов баланса</w:t>
      </w:r>
    </w:p>
    <w:p w:rsidR="003723A2" w:rsidRPr="00A70317" w:rsidRDefault="003723A2" w:rsidP="00A70317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70317">
        <w:rPr>
          <w:rFonts w:ascii="Times New Roman" w:hAnsi="Times New Roman"/>
          <w:sz w:val="26"/>
          <w:szCs w:val="26"/>
        </w:rPr>
        <w:t xml:space="preserve">Анализ активов за рассматриваемый период показал увеличение доли «Запасов и НДС по приобретенным ценностям» (с 38% до 52%). Снизилась «Дебиторская задолженность со сроком погашения менее года» (с 15% до 11%), доля «Денежных средств» незначительно увеличилась (с 2 до 3%), темп ее прироста положителен (+102%), все это говорит об улучшении структуры активов баланса. </w:t>
      </w:r>
    </w:p>
    <w:p w:rsidR="003723A2" w:rsidRPr="00A70317" w:rsidRDefault="003723A2" w:rsidP="00A70317">
      <w:pPr>
        <w:spacing w:after="0"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70317">
        <w:rPr>
          <w:rFonts w:ascii="Times New Roman" w:hAnsi="Times New Roman"/>
          <w:sz w:val="26"/>
          <w:szCs w:val="26"/>
        </w:rPr>
        <w:t xml:space="preserve">Рассчитаем показатели оборачиваемости оборотных средств приведены в таблице </w:t>
      </w:r>
      <w:r>
        <w:rPr>
          <w:rFonts w:ascii="Times New Roman" w:hAnsi="Times New Roman"/>
          <w:sz w:val="26"/>
          <w:szCs w:val="26"/>
        </w:rPr>
        <w:t>2</w:t>
      </w:r>
      <w:r w:rsidRPr="00A70317">
        <w:rPr>
          <w:rFonts w:ascii="Times New Roman" w:hAnsi="Times New Roman"/>
          <w:sz w:val="26"/>
          <w:szCs w:val="26"/>
        </w:rPr>
        <w:t xml:space="preserve"> и </w:t>
      </w:r>
      <w:r>
        <w:rPr>
          <w:rFonts w:ascii="Times New Roman" w:hAnsi="Times New Roman"/>
          <w:sz w:val="26"/>
          <w:szCs w:val="26"/>
        </w:rPr>
        <w:t>3</w:t>
      </w:r>
      <w:r w:rsidRPr="00A70317">
        <w:rPr>
          <w:rFonts w:ascii="Times New Roman" w:hAnsi="Times New Roman"/>
          <w:sz w:val="26"/>
          <w:szCs w:val="26"/>
        </w:rPr>
        <w:t>.</w:t>
      </w:r>
    </w:p>
    <w:tbl>
      <w:tblPr>
        <w:tblW w:w="9819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"/>
        <w:gridCol w:w="4576"/>
        <w:gridCol w:w="1377"/>
        <w:gridCol w:w="1843"/>
        <w:gridCol w:w="1559"/>
      </w:tblGrid>
      <w:tr w:rsidR="003723A2" w:rsidRPr="00DA2338" w:rsidTr="00F72781">
        <w:tc>
          <w:tcPr>
            <w:tcW w:w="464" w:type="dxa"/>
            <w:tcBorders>
              <w:bottom w:val="nil"/>
            </w:tcBorders>
          </w:tcPr>
          <w:p w:rsidR="003723A2" w:rsidRPr="00DA2338" w:rsidRDefault="003723A2" w:rsidP="00C111B3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4576" w:type="dxa"/>
            <w:tcBorders>
              <w:bottom w:val="nil"/>
            </w:tcBorders>
          </w:tcPr>
          <w:p w:rsidR="003723A2" w:rsidRPr="00DA2338" w:rsidRDefault="003723A2" w:rsidP="00C111B3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4779" w:type="dxa"/>
            <w:gridSpan w:val="3"/>
          </w:tcPr>
          <w:p w:rsidR="003723A2" w:rsidRPr="00DA2338" w:rsidRDefault="003723A2" w:rsidP="00C111B3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DA2338">
              <w:rPr>
                <w:rFonts w:ascii="Times New Roman" w:hAnsi="Times New Roman"/>
                <w:bCs/>
                <w:sz w:val="26"/>
                <w:szCs w:val="26"/>
              </w:rPr>
              <w:t>Значения показателей по годам</w:t>
            </w:r>
          </w:p>
        </w:tc>
      </w:tr>
      <w:tr w:rsidR="003723A2" w:rsidRPr="00DA2338" w:rsidTr="00F72781">
        <w:trPr>
          <w:cantSplit/>
        </w:trPr>
        <w:tc>
          <w:tcPr>
            <w:tcW w:w="464" w:type="dxa"/>
            <w:tcBorders>
              <w:top w:val="nil"/>
            </w:tcBorders>
            <w:vAlign w:val="center"/>
          </w:tcPr>
          <w:p w:rsidR="003723A2" w:rsidRPr="00DA2338" w:rsidRDefault="003723A2" w:rsidP="008E53D3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DA2338">
              <w:rPr>
                <w:rFonts w:ascii="Times New Roman" w:hAnsi="Times New Roman"/>
                <w:bCs/>
                <w:sz w:val="26"/>
                <w:szCs w:val="26"/>
              </w:rPr>
              <w:t>№</w:t>
            </w:r>
          </w:p>
        </w:tc>
        <w:tc>
          <w:tcPr>
            <w:tcW w:w="4576" w:type="dxa"/>
            <w:tcBorders>
              <w:top w:val="nil"/>
            </w:tcBorders>
            <w:vAlign w:val="center"/>
          </w:tcPr>
          <w:p w:rsidR="003723A2" w:rsidRPr="00DA2338" w:rsidRDefault="003723A2" w:rsidP="008E53D3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DA2338">
              <w:rPr>
                <w:rFonts w:ascii="Times New Roman" w:hAnsi="Times New Roman"/>
                <w:bCs/>
                <w:sz w:val="26"/>
                <w:szCs w:val="26"/>
              </w:rPr>
              <w:t>Основные показатели</w:t>
            </w:r>
          </w:p>
        </w:tc>
        <w:tc>
          <w:tcPr>
            <w:tcW w:w="1377" w:type="dxa"/>
          </w:tcPr>
          <w:p w:rsidR="003723A2" w:rsidRPr="00DA2338" w:rsidRDefault="003723A2" w:rsidP="00C111B3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DA2338">
              <w:rPr>
                <w:rFonts w:ascii="Times New Roman" w:hAnsi="Times New Roman"/>
                <w:bCs/>
                <w:sz w:val="26"/>
                <w:szCs w:val="26"/>
              </w:rPr>
              <w:t>За отчетный период</w:t>
            </w:r>
          </w:p>
        </w:tc>
        <w:tc>
          <w:tcPr>
            <w:tcW w:w="1843" w:type="dxa"/>
          </w:tcPr>
          <w:p w:rsidR="003723A2" w:rsidRPr="00DA2338" w:rsidRDefault="003723A2" w:rsidP="00C111B3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DA2338">
              <w:rPr>
                <w:rFonts w:ascii="Times New Roman" w:hAnsi="Times New Roman"/>
                <w:bCs/>
                <w:sz w:val="26"/>
                <w:szCs w:val="26"/>
              </w:rPr>
              <w:t>За аналогичный период предыдущего года</w:t>
            </w:r>
          </w:p>
        </w:tc>
        <w:tc>
          <w:tcPr>
            <w:tcW w:w="1559" w:type="dxa"/>
          </w:tcPr>
          <w:p w:rsidR="003723A2" w:rsidRPr="00DA2338" w:rsidRDefault="003723A2" w:rsidP="00C111B3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DA2338">
              <w:rPr>
                <w:rFonts w:ascii="Times New Roman" w:hAnsi="Times New Roman"/>
                <w:bCs/>
                <w:sz w:val="26"/>
                <w:szCs w:val="26"/>
              </w:rPr>
              <w:t>Изменения (+,-)</w:t>
            </w:r>
          </w:p>
        </w:tc>
      </w:tr>
      <w:tr w:rsidR="003723A2" w:rsidRPr="00DA2338" w:rsidTr="00F72781">
        <w:trPr>
          <w:cantSplit/>
          <w:trHeight w:val="565"/>
        </w:trPr>
        <w:tc>
          <w:tcPr>
            <w:tcW w:w="464" w:type="dxa"/>
            <w:vMerge w:val="restart"/>
          </w:tcPr>
          <w:p w:rsidR="003723A2" w:rsidRPr="00DA2338" w:rsidRDefault="003723A2" w:rsidP="00C111B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233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576" w:type="dxa"/>
            <w:vMerge w:val="restart"/>
          </w:tcPr>
          <w:p w:rsidR="003723A2" w:rsidRPr="00DA2338" w:rsidRDefault="003723A2" w:rsidP="00C111B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2338">
              <w:rPr>
                <w:rFonts w:ascii="Times New Roman" w:hAnsi="Times New Roman"/>
                <w:sz w:val="26"/>
                <w:szCs w:val="26"/>
              </w:rPr>
              <w:t>Выручка  от реализации без НДС, акцизов, тыс. руб.: стр. 010 (ф.2 – приложение 2)</w:t>
            </w:r>
          </w:p>
        </w:tc>
        <w:tc>
          <w:tcPr>
            <w:tcW w:w="1377" w:type="dxa"/>
            <w:vMerge w:val="restart"/>
            <w:vAlign w:val="center"/>
          </w:tcPr>
          <w:p w:rsidR="003723A2" w:rsidRPr="00DA2338" w:rsidRDefault="003723A2" w:rsidP="00C111B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2338">
              <w:rPr>
                <w:rFonts w:ascii="Times New Roman" w:hAnsi="Times New Roman"/>
                <w:sz w:val="26"/>
                <w:szCs w:val="26"/>
              </w:rPr>
              <w:t>861 236</w:t>
            </w:r>
          </w:p>
        </w:tc>
        <w:tc>
          <w:tcPr>
            <w:tcW w:w="1843" w:type="dxa"/>
            <w:vMerge w:val="restart"/>
            <w:vAlign w:val="center"/>
          </w:tcPr>
          <w:p w:rsidR="003723A2" w:rsidRPr="00DA2338" w:rsidRDefault="003723A2" w:rsidP="00C111B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2338">
              <w:rPr>
                <w:rFonts w:ascii="Times New Roman" w:hAnsi="Times New Roman"/>
                <w:sz w:val="26"/>
                <w:szCs w:val="26"/>
              </w:rPr>
              <w:t>694 289</w:t>
            </w:r>
          </w:p>
        </w:tc>
        <w:tc>
          <w:tcPr>
            <w:tcW w:w="1559" w:type="dxa"/>
            <w:vMerge w:val="restart"/>
            <w:vAlign w:val="center"/>
          </w:tcPr>
          <w:p w:rsidR="003723A2" w:rsidRPr="00DA2338" w:rsidRDefault="003723A2" w:rsidP="00C111B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2338">
              <w:rPr>
                <w:rFonts w:ascii="Times New Roman" w:hAnsi="Times New Roman"/>
                <w:sz w:val="26"/>
                <w:szCs w:val="26"/>
              </w:rPr>
              <w:t>166 947</w:t>
            </w:r>
          </w:p>
        </w:tc>
      </w:tr>
      <w:tr w:rsidR="003723A2" w:rsidRPr="00DA2338" w:rsidTr="00F72781">
        <w:trPr>
          <w:cantSplit/>
          <w:trHeight w:val="544"/>
        </w:trPr>
        <w:tc>
          <w:tcPr>
            <w:tcW w:w="464" w:type="dxa"/>
            <w:vMerge/>
            <w:vAlign w:val="center"/>
          </w:tcPr>
          <w:p w:rsidR="003723A2" w:rsidRPr="00DA2338" w:rsidRDefault="003723A2" w:rsidP="00C111B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76" w:type="dxa"/>
            <w:vMerge/>
            <w:vAlign w:val="center"/>
          </w:tcPr>
          <w:p w:rsidR="003723A2" w:rsidRPr="00DA2338" w:rsidRDefault="003723A2" w:rsidP="00C111B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77" w:type="dxa"/>
            <w:vMerge/>
            <w:vAlign w:val="center"/>
          </w:tcPr>
          <w:p w:rsidR="003723A2" w:rsidRPr="00DA2338" w:rsidRDefault="003723A2" w:rsidP="00C111B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vAlign w:val="center"/>
          </w:tcPr>
          <w:p w:rsidR="003723A2" w:rsidRPr="00DA2338" w:rsidRDefault="003723A2" w:rsidP="00C111B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3723A2" w:rsidRPr="00DA2338" w:rsidRDefault="003723A2" w:rsidP="00C111B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723A2" w:rsidRPr="00DA2338" w:rsidTr="00F72781">
        <w:trPr>
          <w:cantSplit/>
          <w:trHeight w:val="565"/>
        </w:trPr>
        <w:tc>
          <w:tcPr>
            <w:tcW w:w="464" w:type="dxa"/>
          </w:tcPr>
          <w:p w:rsidR="003723A2" w:rsidRPr="00DA2338" w:rsidRDefault="003723A2" w:rsidP="00C111B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2338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576" w:type="dxa"/>
          </w:tcPr>
          <w:p w:rsidR="003723A2" w:rsidRPr="00DA2338" w:rsidRDefault="003723A2" w:rsidP="00C111B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2338">
              <w:rPr>
                <w:rFonts w:ascii="Times New Roman" w:hAnsi="Times New Roman"/>
                <w:sz w:val="26"/>
                <w:szCs w:val="26"/>
              </w:rPr>
              <w:t>Оборотные активы, тыс. руб.: стр. 290 (ф.1-приложение 1)</w:t>
            </w:r>
          </w:p>
        </w:tc>
        <w:tc>
          <w:tcPr>
            <w:tcW w:w="1377" w:type="dxa"/>
            <w:vAlign w:val="center"/>
          </w:tcPr>
          <w:p w:rsidR="003723A2" w:rsidRPr="00DA2338" w:rsidRDefault="003723A2" w:rsidP="00C111B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2338">
              <w:rPr>
                <w:rFonts w:ascii="Times New Roman" w:hAnsi="Times New Roman"/>
                <w:sz w:val="26"/>
                <w:szCs w:val="26"/>
              </w:rPr>
              <w:t>116 841</w:t>
            </w:r>
          </w:p>
        </w:tc>
        <w:tc>
          <w:tcPr>
            <w:tcW w:w="1843" w:type="dxa"/>
            <w:vAlign w:val="center"/>
          </w:tcPr>
          <w:p w:rsidR="003723A2" w:rsidRPr="00DA2338" w:rsidRDefault="003723A2" w:rsidP="00C111B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2338">
              <w:rPr>
                <w:rFonts w:ascii="Times New Roman" w:hAnsi="Times New Roman"/>
                <w:sz w:val="26"/>
                <w:szCs w:val="26"/>
              </w:rPr>
              <w:t>207 294</w:t>
            </w:r>
          </w:p>
        </w:tc>
        <w:tc>
          <w:tcPr>
            <w:tcW w:w="1559" w:type="dxa"/>
            <w:vAlign w:val="center"/>
          </w:tcPr>
          <w:p w:rsidR="003723A2" w:rsidRPr="00DA2338" w:rsidRDefault="003723A2" w:rsidP="00C111B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2338">
              <w:rPr>
                <w:rFonts w:ascii="Times New Roman" w:hAnsi="Times New Roman"/>
                <w:sz w:val="26"/>
                <w:szCs w:val="26"/>
              </w:rPr>
              <w:t>-90 453</w:t>
            </w:r>
          </w:p>
        </w:tc>
      </w:tr>
      <w:tr w:rsidR="003723A2" w:rsidRPr="00DA2338" w:rsidTr="00F72781">
        <w:trPr>
          <w:cantSplit/>
          <w:trHeight w:val="565"/>
        </w:trPr>
        <w:tc>
          <w:tcPr>
            <w:tcW w:w="464" w:type="dxa"/>
          </w:tcPr>
          <w:p w:rsidR="003723A2" w:rsidRPr="00DA2338" w:rsidRDefault="003723A2" w:rsidP="00C111B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2338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576" w:type="dxa"/>
          </w:tcPr>
          <w:p w:rsidR="003723A2" w:rsidRPr="00DA2338" w:rsidRDefault="003723A2" w:rsidP="00C111B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2338">
              <w:rPr>
                <w:rFonts w:ascii="Times New Roman" w:hAnsi="Times New Roman"/>
                <w:sz w:val="26"/>
                <w:szCs w:val="26"/>
              </w:rPr>
              <w:t>Коэффициент оборачиваемости  оборотных средств: п.1/ п.2</w:t>
            </w:r>
          </w:p>
        </w:tc>
        <w:tc>
          <w:tcPr>
            <w:tcW w:w="1377" w:type="dxa"/>
            <w:vAlign w:val="center"/>
          </w:tcPr>
          <w:p w:rsidR="003723A2" w:rsidRPr="00DA2338" w:rsidRDefault="003723A2" w:rsidP="00C111B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2338">
              <w:rPr>
                <w:rFonts w:ascii="Times New Roman" w:hAnsi="Times New Roman"/>
                <w:sz w:val="26"/>
                <w:szCs w:val="26"/>
              </w:rPr>
              <w:t>7,37</w:t>
            </w:r>
          </w:p>
        </w:tc>
        <w:tc>
          <w:tcPr>
            <w:tcW w:w="1843" w:type="dxa"/>
            <w:vAlign w:val="center"/>
          </w:tcPr>
          <w:p w:rsidR="003723A2" w:rsidRPr="00DA2338" w:rsidRDefault="003723A2" w:rsidP="00C111B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2338">
              <w:rPr>
                <w:rFonts w:ascii="Times New Roman" w:hAnsi="Times New Roman"/>
                <w:sz w:val="26"/>
                <w:szCs w:val="26"/>
              </w:rPr>
              <w:t>3,35</w:t>
            </w:r>
          </w:p>
        </w:tc>
        <w:tc>
          <w:tcPr>
            <w:tcW w:w="1559" w:type="dxa"/>
            <w:vAlign w:val="center"/>
          </w:tcPr>
          <w:p w:rsidR="003723A2" w:rsidRPr="00DA2338" w:rsidRDefault="003723A2" w:rsidP="00C111B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2338">
              <w:rPr>
                <w:rFonts w:ascii="Times New Roman" w:hAnsi="Times New Roman"/>
                <w:sz w:val="26"/>
                <w:szCs w:val="26"/>
              </w:rPr>
              <w:t>4,02</w:t>
            </w:r>
          </w:p>
        </w:tc>
      </w:tr>
      <w:tr w:rsidR="003723A2" w:rsidRPr="00DA2338" w:rsidTr="00F72781">
        <w:trPr>
          <w:cantSplit/>
          <w:trHeight w:val="586"/>
        </w:trPr>
        <w:tc>
          <w:tcPr>
            <w:tcW w:w="464" w:type="dxa"/>
          </w:tcPr>
          <w:p w:rsidR="003723A2" w:rsidRPr="00DA2338" w:rsidRDefault="003723A2" w:rsidP="00C111B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2338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576" w:type="dxa"/>
          </w:tcPr>
          <w:p w:rsidR="003723A2" w:rsidRPr="00DA2338" w:rsidRDefault="003723A2" w:rsidP="00C111B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2338">
              <w:rPr>
                <w:rFonts w:ascii="Times New Roman" w:hAnsi="Times New Roman"/>
                <w:sz w:val="26"/>
                <w:szCs w:val="26"/>
              </w:rPr>
              <w:t>Продолжительность 1-го оборота оборотных средств, в днях:</w:t>
            </w:r>
          </w:p>
          <w:p w:rsidR="003723A2" w:rsidRPr="00DA2338" w:rsidRDefault="003723A2" w:rsidP="008E53D3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A2338">
              <w:rPr>
                <w:rFonts w:ascii="Times New Roman" w:hAnsi="Times New Roman"/>
                <w:sz w:val="26"/>
                <w:szCs w:val="26"/>
              </w:rPr>
              <w:t>270 дней       /      коэффициент               оборачиваемости оборотных средств</w:t>
            </w:r>
          </w:p>
        </w:tc>
        <w:tc>
          <w:tcPr>
            <w:tcW w:w="1377" w:type="dxa"/>
            <w:vAlign w:val="center"/>
          </w:tcPr>
          <w:p w:rsidR="003723A2" w:rsidRPr="00DA2338" w:rsidRDefault="003723A2" w:rsidP="00C111B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2338">
              <w:rPr>
                <w:rFonts w:ascii="Times New Roman" w:hAnsi="Times New Roman"/>
                <w:sz w:val="26"/>
                <w:szCs w:val="26"/>
              </w:rPr>
              <w:t>36,63</w:t>
            </w:r>
          </w:p>
        </w:tc>
        <w:tc>
          <w:tcPr>
            <w:tcW w:w="1843" w:type="dxa"/>
            <w:vAlign w:val="center"/>
          </w:tcPr>
          <w:p w:rsidR="003723A2" w:rsidRPr="00DA2338" w:rsidRDefault="003723A2" w:rsidP="00C111B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2338">
              <w:rPr>
                <w:rFonts w:ascii="Times New Roman" w:hAnsi="Times New Roman"/>
                <w:sz w:val="26"/>
                <w:szCs w:val="26"/>
              </w:rPr>
              <w:t>80,61</w:t>
            </w:r>
          </w:p>
        </w:tc>
        <w:tc>
          <w:tcPr>
            <w:tcW w:w="1559" w:type="dxa"/>
            <w:vAlign w:val="center"/>
          </w:tcPr>
          <w:p w:rsidR="003723A2" w:rsidRPr="00DA2338" w:rsidRDefault="003723A2" w:rsidP="00C111B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2338">
              <w:rPr>
                <w:rFonts w:ascii="Times New Roman" w:hAnsi="Times New Roman"/>
                <w:sz w:val="26"/>
                <w:szCs w:val="26"/>
              </w:rPr>
              <w:t>-43,98</w:t>
            </w:r>
          </w:p>
        </w:tc>
      </w:tr>
      <w:tr w:rsidR="003723A2" w:rsidRPr="00DA2338" w:rsidTr="00F72781">
        <w:trPr>
          <w:cantSplit/>
          <w:trHeight w:val="544"/>
        </w:trPr>
        <w:tc>
          <w:tcPr>
            <w:tcW w:w="464" w:type="dxa"/>
          </w:tcPr>
          <w:p w:rsidR="003723A2" w:rsidRPr="00DA2338" w:rsidRDefault="003723A2" w:rsidP="00C111B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2338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4576" w:type="dxa"/>
          </w:tcPr>
          <w:p w:rsidR="003723A2" w:rsidRPr="00DA2338" w:rsidRDefault="003723A2" w:rsidP="00C111B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2338">
              <w:rPr>
                <w:rFonts w:ascii="Times New Roman" w:hAnsi="Times New Roman"/>
                <w:sz w:val="26"/>
                <w:szCs w:val="26"/>
              </w:rPr>
              <w:t>Коэффициент закрепления: п. 2/ п.1</w:t>
            </w:r>
          </w:p>
        </w:tc>
        <w:tc>
          <w:tcPr>
            <w:tcW w:w="1377" w:type="dxa"/>
            <w:vAlign w:val="center"/>
          </w:tcPr>
          <w:p w:rsidR="003723A2" w:rsidRPr="00DA2338" w:rsidRDefault="003723A2" w:rsidP="008E53D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2338">
              <w:rPr>
                <w:rFonts w:ascii="Times New Roman" w:hAnsi="Times New Roman"/>
                <w:sz w:val="26"/>
                <w:szCs w:val="26"/>
              </w:rPr>
              <w:t>0,14</w:t>
            </w:r>
          </w:p>
        </w:tc>
        <w:tc>
          <w:tcPr>
            <w:tcW w:w="1843" w:type="dxa"/>
            <w:vAlign w:val="center"/>
          </w:tcPr>
          <w:p w:rsidR="003723A2" w:rsidRPr="00DA2338" w:rsidRDefault="003723A2" w:rsidP="00C111B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2338">
              <w:rPr>
                <w:rFonts w:ascii="Times New Roman" w:hAnsi="Times New Roman"/>
                <w:sz w:val="26"/>
                <w:szCs w:val="26"/>
              </w:rPr>
              <w:t>0,30</w:t>
            </w:r>
          </w:p>
        </w:tc>
        <w:tc>
          <w:tcPr>
            <w:tcW w:w="1559" w:type="dxa"/>
            <w:vAlign w:val="center"/>
          </w:tcPr>
          <w:p w:rsidR="003723A2" w:rsidRPr="00DA2338" w:rsidRDefault="003723A2" w:rsidP="00C111B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2338">
              <w:rPr>
                <w:rFonts w:ascii="Times New Roman" w:hAnsi="Times New Roman"/>
                <w:sz w:val="26"/>
                <w:szCs w:val="26"/>
              </w:rPr>
              <w:t>-0,16</w:t>
            </w:r>
          </w:p>
        </w:tc>
      </w:tr>
      <w:tr w:rsidR="003723A2" w:rsidRPr="00DA2338" w:rsidTr="00F72781">
        <w:tc>
          <w:tcPr>
            <w:tcW w:w="464" w:type="dxa"/>
          </w:tcPr>
          <w:p w:rsidR="003723A2" w:rsidRPr="00DA2338" w:rsidRDefault="003723A2" w:rsidP="00C111B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2338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4576" w:type="dxa"/>
          </w:tcPr>
          <w:p w:rsidR="003723A2" w:rsidRPr="00DA2338" w:rsidRDefault="003723A2" w:rsidP="001A0BA9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2338">
              <w:rPr>
                <w:rFonts w:ascii="Times New Roman" w:hAnsi="Times New Roman"/>
                <w:sz w:val="26"/>
                <w:szCs w:val="26"/>
              </w:rPr>
              <w:t>Сумма средств, дополнительно вовлеченных в оборот (+) или высвобожденных из оборота (-) (тыс.руб.). Расчет: (коэффициент закрепления отчетного года – коэффициент закрепления базисного года) х выручку без НДС, акцизов отчетного года</w:t>
            </w:r>
          </w:p>
        </w:tc>
        <w:tc>
          <w:tcPr>
            <w:tcW w:w="1377" w:type="dxa"/>
            <w:vAlign w:val="center"/>
          </w:tcPr>
          <w:p w:rsidR="003723A2" w:rsidRPr="00DA2338" w:rsidRDefault="003723A2" w:rsidP="00C111B3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A2338">
              <w:rPr>
                <w:rFonts w:ascii="Times New Roman" w:hAnsi="Times New Roman"/>
                <w:sz w:val="25"/>
                <w:szCs w:val="25"/>
              </w:rPr>
              <w:t>-140298,39</w:t>
            </w:r>
          </w:p>
        </w:tc>
        <w:tc>
          <w:tcPr>
            <w:tcW w:w="1843" w:type="dxa"/>
            <w:vAlign w:val="center"/>
          </w:tcPr>
          <w:p w:rsidR="003723A2" w:rsidRPr="00DA2338" w:rsidRDefault="003723A2" w:rsidP="00C111B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2338">
              <w:rPr>
                <w:rFonts w:ascii="Times New Roman" w:hAnsi="Times New Roman"/>
                <w:sz w:val="26"/>
                <w:szCs w:val="26"/>
              </w:rPr>
              <w:t>137 865,1</w:t>
            </w:r>
          </w:p>
        </w:tc>
        <w:tc>
          <w:tcPr>
            <w:tcW w:w="1559" w:type="dxa"/>
            <w:vAlign w:val="center"/>
          </w:tcPr>
          <w:p w:rsidR="003723A2" w:rsidRPr="00DA2338" w:rsidRDefault="003723A2" w:rsidP="00C111B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2338">
              <w:rPr>
                <w:rFonts w:ascii="Times New Roman" w:hAnsi="Times New Roman"/>
                <w:sz w:val="26"/>
                <w:szCs w:val="26"/>
              </w:rPr>
              <w:t>-278 163,5</w:t>
            </w:r>
          </w:p>
        </w:tc>
      </w:tr>
    </w:tbl>
    <w:p w:rsidR="003723A2" w:rsidRPr="00A70317" w:rsidRDefault="003723A2" w:rsidP="00933437">
      <w:pPr>
        <w:spacing w:after="0" w:line="360" w:lineRule="auto"/>
        <w:jc w:val="center"/>
        <w:rPr>
          <w:rFonts w:ascii="Times New Roman" w:hAnsi="Times New Roman"/>
          <w:sz w:val="26"/>
          <w:szCs w:val="26"/>
        </w:rPr>
      </w:pPr>
      <w:r w:rsidRPr="00A70317">
        <w:rPr>
          <w:rFonts w:ascii="Times New Roman" w:hAnsi="Times New Roman"/>
          <w:sz w:val="26"/>
          <w:szCs w:val="26"/>
        </w:rPr>
        <w:t>Таб</w:t>
      </w:r>
      <w:r>
        <w:rPr>
          <w:rFonts w:ascii="Times New Roman" w:hAnsi="Times New Roman"/>
          <w:sz w:val="26"/>
          <w:szCs w:val="26"/>
        </w:rPr>
        <w:t>лица</w:t>
      </w:r>
      <w:r w:rsidRPr="00A7031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2</w:t>
      </w:r>
      <w:r w:rsidRPr="00A70317">
        <w:rPr>
          <w:rFonts w:ascii="Times New Roman" w:hAnsi="Times New Roman"/>
          <w:sz w:val="26"/>
          <w:szCs w:val="26"/>
        </w:rPr>
        <w:t>. Общие показатели оборачиваемости оборотных средств за 2008 и 2009 гг.</w:t>
      </w:r>
    </w:p>
    <w:p w:rsidR="003723A2" w:rsidRDefault="003723A2" w:rsidP="00933437">
      <w:pPr>
        <w:spacing w:after="0"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3723A2" w:rsidRPr="0049589F" w:rsidRDefault="003723A2" w:rsidP="00933437">
      <w:pPr>
        <w:spacing w:after="0"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49589F">
        <w:rPr>
          <w:rFonts w:ascii="Times New Roman" w:hAnsi="Times New Roman"/>
          <w:sz w:val="26"/>
          <w:szCs w:val="26"/>
        </w:rPr>
        <w:t xml:space="preserve">Увеличение  объемов выручки в 2009 году по сравнению с 2008 годом значительно улучшило показатели оборачиваемости за 2009 год. </w:t>
      </w:r>
    </w:p>
    <w:p w:rsidR="003723A2" w:rsidRPr="0049589F" w:rsidRDefault="003723A2" w:rsidP="00933437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9589F">
        <w:rPr>
          <w:rFonts w:ascii="Times New Roman" w:hAnsi="Times New Roman"/>
          <w:sz w:val="26"/>
          <w:szCs w:val="26"/>
        </w:rPr>
        <w:t>Коэффициент оборачиваемости оборотных средств показал, что количество оборотов оборотных средств является высоким: 3,35 раз в 2008 году и 7,37 раз в 2006 году. Это в свою очередь позволило определить продолжительность одного оборота оборотных активов - 36,63 дней в 2009 году  и  80,61  дня в 2008 году.</w:t>
      </w:r>
    </w:p>
    <w:tbl>
      <w:tblPr>
        <w:tblW w:w="9733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4680"/>
        <w:gridCol w:w="1409"/>
        <w:gridCol w:w="1743"/>
        <w:gridCol w:w="1361"/>
      </w:tblGrid>
      <w:tr w:rsidR="003723A2" w:rsidRPr="00DA2338" w:rsidTr="008E53D3">
        <w:trPr>
          <w:trHeight w:val="265"/>
        </w:trPr>
        <w:tc>
          <w:tcPr>
            <w:tcW w:w="540" w:type="dxa"/>
            <w:vMerge w:val="restart"/>
            <w:vAlign w:val="center"/>
          </w:tcPr>
          <w:p w:rsidR="003723A2" w:rsidRPr="00DA2338" w:rsidRDefault="003723A2" w:rsidP="008E53D3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DA2338">
              <w:rPr>
                <w:rFonts w:ascii="Times New Roman" w:hAnsi="Times New Roman"/>
                <w:bCs/>
                <w:sz w:val="26"/>
                <w:szCs w:val="26"/>
              </w:rPr>
              <w:t>№</w:t>
            </w:r>
          </w:p>
        </w:tc>
        <w:tc>
          <w:tcPr>
            <w:tcW w:w="4680" w:type="dxa"/>
            <w:vMerge w:val="restart"/>
            <w:vAlign w:val="center"/>
          </w:tcPr>
          <w:p w:rsidR="003723A2" w:rsidRPr="00DA2338" w:rsidRDefault="003723A2" w:rsidP="008E53D3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DA2338">
              <w:rPr>
                <w:rFonts w:ascii="Times New Roman" w:hAnsi="Times New Roman"/>
                <w:bCs/>
                <w:sz w:val="26"/>
                <w:szCs w:val="26"/>
              </w:rPr>
              <w:t>Показатели</w:t>
            </w:r>
          </w:p>
        </w:tc>
        <w:tc>
          <w:tcPr>
            <w:tcW w:w="4513" w:type="dxa"/>
            <w:gridSpan w:val="3"/>
          </w:tcPr>
          <w:p w:rsidR="003723A2" w:rsidRPr="00DA2338" w:rsidRDefault="003723A2" w:rsidP="00C111B3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DA2338">
              <w:rPr>
                <w:rFonts w:ascii="Times New Roman" w:hAnsi="Times New Roman"/>
                <w:bCs/>
                <w:sz w:val="26"/>
                <w:szCs w:val="26"/>
              </w:rPr>
              <w:t>Значения показателей по годам</w:t>
            </w:r>
          </w:p>
        </w:tc>
      </w:tr>
      <w:tr w:rsidR="003723A2" w:rsidRPr="00DA2338" w:rsidTr="00602BD7">
        <w:trPr>
          <w:cantSplit/>
          <w:trHeight w:val="565"/>
        </w:trPr>
        <w:tc>
          <w:tcPr>
            <w:tcW w:w="540" w:type="dxa"/>
            <w:vMerge/>
          </w:tcPr>
          <w:p w:rsidR="003723A2" w:rsidRPr="00DA2338" w:rsidRDefault="003723A2" w:rsidP="00C111B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80" w:type="dxa"/>
            <w:vMerge/>
          </w:tcPr>
          <w:p w:rsidR="003723A2" w:rsidRPr="00DA2338" w:rsidRDefault="003723A2" w:rsidP="00C111B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09" w:type="dxa"/>
          </w:tcPr>
          <w:p w:rsidR="003723A2" w:rsidRPr="00DA2338" w:rsidRDefault="003723A2" w:rsidP="00C111B3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DA2338">
              <w:rPr>
                <w:rFonts w:ascii="Times New Roman" w:hAnsi="Times New Roman"/>
                <w:bCs/>
                <w:sz w:val="26"/>
                <w:szCs w:val="26"/>
              </w:rPr>
              <w:t>2008 год</w:t>
            </w:r>
          </w:p>
        </w:tc>
        <w:tc>
          <w:tcPr>
            <w:tcW w:w="1743" w:type="dxa"/>
          </w:tcPr>
          <w:p w:rsidR="003723A2" w:rsidRPr="00DA2338" w:rsidRDefault="003723A2" w:rsidP="00C111B3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DA2338">
              <w:rPr>
                <w:rFonts w:ascii="Times New Roman" w:hAnsi="Times New Roman"/>
                <w:bCs/>
                <w:sz w:val="26"/>
                <w:szCs w:val="26"/>
              </w:rPr>
              <w:t>2009 год</w:t>
            </w:r>
          </w:p>
        </w:tc>
        <w:tc>
          <w:tcPr>
            <w:tcW w:w="1361" w:type="dxa"/>
          </w:tcPr>
          <w:p w:rsidR="003723A2" w:rsidRPr="00DA2338" w:rsidRDefault="003723A2" w:rsidP="008E53D3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DA2338">
              <w:rPr>
                <w:rFonts w:ascii="Times New Roman" w:hAnsi="Times New Roman"/>
                <w:bCs/>
                <w:sz w:val="26"/>
                <w:szCs w:val="26"/>
              </w:rPr>
              <w:t>% к 2008</w:t>
            </w:r>
          </w:p>
        </w:tc>
      </w:tr>
      <w:tr w:rsidR="003723A2" w:rsidRPr="00DA2338" w:rsidTr="008E53D3">
        <w:trPr>
          <w:cantSplit/>
          <w:trHeight w:val="672"/>
        </w:trPr>
        <w:tc>
          <w:tcPr>
            <w:tcW w:w="540" w:type="dxa"/>
          </w:tcPr>
          <w:p w:rsidR="003723A2" w:rsidRPr="00DA2338" w:rsidRDefault="003723A2" w:rsidP="00C111B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233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680" w:type="dxa"/>
          </w:tcPr>
          <w:p w:rsidR="003723A2" w:rsidRPr="00DA2338" w:rsidRDefault="003723A2" w:rsidP="00C111B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2338">
              <w:rPr>
                <w:rFonts w:ascii="Times New Roman" w:hAnsi="Times New Roman"/>
                <w:sz w:val="26"/>
                <w:szCs w:val="26"/>
              </w:rPr>
              <w:t>Средняя стоимость материальных оборотных средств, тыс. руб.</w:t>
            </w:r>
          </w:p>
        </w:tc>
        <w:tc>
          <w:tcPr>
            <w:tcW w:w="1409" w:type="dxa"/>
            <w:vAlign w:val="center"/>
          </w:tcPr>
          <w:p w:rsidR="003723A2" w:rsidRPr="00DA2338" w:rsidRDefault="003723A2" w:rsidP="00C111B3">
            <w:pPr>
              <w:rPr>
                <w:rFonts w:ascii="Times New Roman" w:hAnsi="Times New Roman"/>
                <w:sz w:val="26"/>
                <w:szCs w:val="26"/>
              </w:rPr>
            </w:pPr>
            <w:r w:rsidRPr="00DA2338">
              <w:rPr>
                <w:rFonts w:ascii="Times New Roman" w:hAnsi="Times New Roman"/>
                <w:sz w:val="26"/>
                <w:szCs w:val="26"/>
              </w:rPr>
              <w:t>117 970,5</w:t>
            </w:r>
          </w:p>
        </w:tc>
        <w:tc>
          <w:tcPr>
            <w:tcW w:w="1743" w:type="dxa"/>
            <w:vAlign w:val="center"/>
          </w:tcPr>
          <w:p w:rsidR="003723A2" w:rsidRPr="00DA2338" w:rsidRDefault="003723A2" w:rsidP="00C111B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2338">
              <w:rPr>
                <w:rFonts w:ascii="Times New Roman" w:hAnsi="Times New Roman"/>
                <w:sz w:val="26"/>
                <w:szCs w:val="26"/>
              </w:rPr>
              <w:t>118 140,5</w:t>
            </w:r>
          </w:p>
        </w:tc>
        <w:tc>
          <w:tcPr>
            <w:tcW w:w="1361" w:type="dxa"/>
            <w:vAlign w:val="center"/>
          </w:tcPr>
          <w:p w:rsidR="003723A2" w:rsidRPr="00DA2338" w:rsidRDefault="003723A2" w:rsidP="00C111B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2338">
              <w:rPr>
                <w:rFonts w:ascii="Times New Roman" w:hAnsi="Times New Roman"/>
                <w:sz w:val="26"/>
                <w:szCs w:val="26"/>
              </w:rPr>
              <w:t>170,0</w:t>
            </w:r>
          </w:p>
        </w:tc>
      </w:tr>
      <w:tr w:rsidR="003723A2" w:rsidRPr="00DA2338" w:rsidTr="00C111B3">
        <w:trPr>
          <w:trHeight w:val="529"/>
        </w:trPr>
        <w:tc>
          <w:tcPr>
            <w:tcW w:w="540" w:type="dxa"/>
            <w:vAlign w:val="bottom"/>
          </w:tcPr>
          <w:p w:rsidR="003723A2" w:rsidRPr="00DA2338" w:rsidRDefault="003723A2" w:rsidP="00C111B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2338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680" w:type="dxa"/>
            <w:vAlign w:val="bottom"/>
          </w:tcPr>
          <w:p w:rsidR="003723A2" w:rsidRPr="00DA2338" w:rsidRDefault="003723A2" w:rsidP="00C111B3">
            <w:pPr>
              <w:rPr>
                <w:rFonts w:ascii="Times New Roman" w:hAnsi="Times New Roman"/>
                <w:sz w:val="26"/>
                <w:szCs w:val="26"/>
              </w:rPr>
            </w:pPr>
            <w:r w:rsidRPr="00DA2338">
              <w:rPr>
                <w:rFonts w:ascii="Times New Roman" w:hAnsi="Times New Roman"/>
                <w:sz w:val="26"/>
                <w:szCs w:val="26"/>
              </w:rPr>
              <w:t>Средняя дебиторская задолженность, тыс. руб.</w:t>
            </w:r>
          </w:p>
        </w:tc>
        <w:tc>
          <w:tcPr>
            <w:tcW w:w="1409" w:type="dxa"/>
            <w:vAlign w:val="center"/>
          </w:tcPr>
          <w:p w:rsidR="003723A2" w:rsidRPr="00DA2338" w:rsidRDefault="003723A2" w:rsidP="00C111B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2338">
              <w:rPr>
                <w:rFonts w:ascii="Times New Roman" w:hAnsi="Times New Roman"/>
                <w:sz w:val="26"/>
                <w:szCs w:val="26"/>
              </w:rPr>
              <w:t>34 367,0</w:t>
            </w:r>
          </w:p>
        </w:tc>
        <w:tc>
          <w:tcPr>
            <w:tcW w:w="1743" w:type="dxa"/>
            <w:vAlign w:val="center"/>
          </w:tcPr>
          <w:p w:rsidR="003723A2" w:rsidRPr="00DA2338" w:rsidRDefault="003723A2" w:rsidP="00C111B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2338">
              <w:rPr>
                <w:rFonts w:ascii="Times New Roman" w:hAnsi="Times New Roman"/>
                <w:sz w:val="26"/>
                <w:szCs w:val="26"/>
              </w:rPr>
              <w:t>34 490,0</w:t>
            </w:r>
          </w:p>
        </w:tc>
        <w:tc>
          <w:tcPr>
            <w:tcW w:w="1361" w:type="dxa"/>
            <w:vAlign w:val="center"/>
          </w:tcPr>
          <w:p w:rsidR="003723A2" w:rsidRPr="00DA2338" w:rsidRDefault="003723A2" w:rsidP="00C111B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2338">
              <w:rPr>
                <w:rFonts w:ascii="Times New Roman" w:hAnsi="Times New Roman"/>
                <w:sz w:val="26"/>
                <w:szCs w:val="26"/>
              </w:rPr>
              <w:t>123,0</w:t>
            </w:r>
          </w:p>
        </w:tc>
      </w:tr>
      <w:tr w:rsidR="003723A2" w:rsidRPr="00DA2338" w:rsidTr="00C111B3">
        <w:trPr>
          <w:trHeight w:val="546"/>
        </w:trPr>
        <w:tc>
          <w:tcPr>
            <w:tcW w:w="540" w:type="dxa"/>
            <w:vAlign w:val="bottom"/>
          </w:tcPr>
          <w:p w:rsidR="003723A2" w:rsidRPr="00DA2338" w:rsidRDefault="003723A2" w:rsidP="00C111B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2338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680" w:type="dxa"/>
            <w:vAlign w:val="bottom"/>
          </w:tcPr>
          <w:p w:rsidR="003723A2" w:rsidRPr="00DA2338" w:rsidRDefault="003723A2" w:rsidP="00C111B3">
            <w:pPr>
              <w:rPr>
                <w:rFonts w:ascii="Times New Roman" w:hAnsi="Times New Roman"/>
                <w:sz w:val="26"/>
                <w:szCs w:val="26"/>
              </w:rPr>
            </w:pPr>
            <w:r w:rsidRPr="00DA2338">
              <w:rPr>
                <w:rFonts w:ascii="Times New Roman" w:hAnsi="Times New Roman"/>
                <w:sz w:val="26"/>
                <w:szCs w:val="26"/>
              </w:rPr>
              <w:t>Средняя стоимость оборотных средств, тыс. руб.</w:t>
            </w:r>
          </w:p>
        </w:tc>
        <w:tc>
          <w:tcPr>
            <w:tcW w:w="1409" w:type="dxa"/>
            <w:vAlign w:val="center"/>
          </w:tcPr>
          <w:p w:rsidR="003723A2" w:rsidRPr="00DA2338" w:rsidRDefault="003723A2" w:rsidP="00C111B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2338">
              <w:rPr>
                <w:rFonts w:ascii="Times New Roman" w:hAnsi="Times New Roman"/>
                <w:sz w:val="26"/>
                <w:szCs w:val="26"/>
              </w:rPr>
              <w:t>161 927,5</w:t>
            </w:r>
          </w:p>
        </w:tc>
        <w:tc>
          <w:tcPr>
            <w:tcW w:w="1743" w:type="dxa"/>
            <w:vAlign w:val="center"/>
          </w:tcPr>
          <w:p w:rsidR="003723A2" w:rsidRPr="00DA2338" w:rsidRDefault="003723A2" w:rsidP="00C111B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2338">
              <w:rPr>
                <w:rFonts w:ascii="Times New Roman" w:hAnsi="Times New Roman"/>
                <w:sz w:val="26"/>
                <w:szCs w:val="26"/>
              </w:rPr>
              <w:t>162 067,5</w:t>
            </w:r>
          </w:p>
        </w:tc>
        <w:tc>
          <w:tcPr>
            <w:tcW w:w="1361" w:type="dxa"/>
            <w:vAlign w:val="center"/>
          </w:tcPr>
          <w:p w:rsidR="003723A2" w:rsidRPr="00DA2338" w:rsidRDefault="003723A2" w:rsidP="00C111B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2338">
              <w:rPr>
                <w:rFonts w:ascii="Times New Roman" w:hAnsi="Times New Roman"/>
                <w:sz w:val="26"/>
                <w:szCs w:val="26"/>
              </w:rPr>
              <w:t>140,0</w:t>
            </w:r>
          </w:p>
        </w:tc>
      </w:tr>
      <w:tr w:rsidR="003723A2" w:rsidRPr="00DA2338" w:rsidTr="00C111B3">
        <w:trPr>
          <w:trHeight w:val="546"/>
        </w:trPr>
        <w:tc>
          <w:tcPr>
            <w:tcW w:w="540" w:type="dxa"/>
            <w:vAlign w:val="bottom"/>
          </w:tcPr>
          <w:p w:rsidR="003723A2" w:rsidRPr="00DA2338" w:rsidRDefault="003723A2" w:rsidP="00C111B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2338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680" w:type="dxa"/>
            <w:vAlign w:val="bottom"/>
          </w:tcPr>
          <w:p w:rsidR="003723A2" w:rsidRPr="00DA2338" w:rsidRDefault="003723A2" w:rsidP="00C111B3">
            <w:pPr>
              <w:rPr>
                <w:rFonts w:ascii="Times New Roman" w:hAnsi="Times New Roman"/>
                <w:sz w:val="26"/>
                <w:szCs w:val="26"/>
              </w:rPr>
            </w:pPr>
            <w:r w:rsidRPr="00DA2338">
              <w:rPr>
                <w:rFonts w:ascii="Times New Roman" w:hAnsi="Times New Roman"/>
                <w:sz w:val="26"/>
                <w:szCs w:val="26"/>
              </w:rPr>
              <w:t>Выручка от реализации без НДС, тыс. руб.  (стр. 010 ф.2)</w:t>
            </w:r>
          </w:p>
        </w:tc>
        <w:tc>
          <w:tcPr>
            <w:tcW w:w="1409" w:type="dxa"/>
            <w:vAlign w:val="center"/>
          </w:tcPr>
          <w:p w:rsidR="003723A2" w:rsidRPr="00DA2338" w:rsidRDefault="003723A2" w:rsidP="00C111B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2338">
              <w:rPr>
                <w:rFonts w:ascii="Times New Roman" w:hAnsi="Times New Roman"/>
                <w:sz w:val="26"/>
                <w:szCs w:val="26"/>
              </w:rPr>
              <w:t>694 289,0</w:t>
            </w:r>
          </w:p>
        </w:tc>
        <w:tc>
          <w:tcPr>
            <w:tcW w:w="1743" w:type="dxa"/>
            <w:vAlign w:val="center"/>
          </w:tcPr>
          <w:p w:rsidR="003723A2" w:rsidRPr="00DA2338" w:rsidRDefault="003723A2" w:rsidP="00C111B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2338">
              <w:rPr>
                <w:rFonts w:ascii="Times New Roman" w:hAnsi="Times New Roman"/>
                <w:sz w:val="26"/>
                <w:szCs w:val="26"/>
              </w:rPr>
              <w:t>861 236,0</w:t>
            </w:r>
          </w:p>
        </w:tc>
        <w:tc>
          <w:tcPr>
            <w:tcW w:w="1361" w:type="dxa"/>
            <w:vAlign w:val="center"/>
          </w:tcPr>
          <w:p w:rsidR="003723A2" w:rsidRPr="00DA2338" w:rsidRDefault="003723A2" w:rsidP="00C111B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2338">
              <w:rPr>
                <w:rFonts w:ascii="Times New Roman" w:hAnsi="Times New Roman"/>
                <w:sz w:val="26"/>
                <w:szCs w:val="26"/>
              </w:rPr>
              <w:t>166 947,0</w:t>
            </w:r>
          </w:p>
        </w:tc>
      </w:tr>
      <w:tr w:rsidR="003723A2" w:rsidRPr="00DA2338" w:rsidTr="00C111B3">
        <w:trPr>
          <w:trHeight w:val="315"/>
        </w:trPr>
        <w:tc>
          <w:tcPr>
            <w:tcW w:w="9733" w:type="dxa"/>
            <w:gridSpan w:val="5"/>
            <w:vAlign w:val="bottom"/>
          </w:tcPr>
          <w:p w:rsidR="003723A2" w:rsidRPr="00DA2338" w:rsidRDefault="003723A2" w:rsidP="00C111B3">
            <w:pPr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r w:rsidRPr="00DA2338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        Расчетные показатели</w:t>
            </w:r>
          </w:p>
        </w:tc>
      </w:tr>
      <w:tr w:rsidR="003723A2" w:rsidRPr="00DA2338" w:rsidTr="008E53D3">
        <w:trPr>
          <w:trHeight w:val="529"/>
        </w:trPr>
        <w:tc>
          <w:tcPr>
            <w:tcW w:w="540" w:type="dxa"/>
            <w:vAlign w:val="bottom"/>
          </w:tcPr>
          <w:p w:rsidR="003723A2" w:rsidRPr="00DA2338" w:rsidRDefault="003723A2" w:rsidP="00C111B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2338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4680" w:type="dxa"/>
            <w:vAlign w:val="center"/>
          </w:tcPr>
          <w:p w:rsidR="003723A2" w:rsidRPr="00DA2338" w:rsidRDefault="003723A2" w:rsidP="008E53D3">
            <w:pPr>
              <w:rPr>
                <w:rFonts w:ascii="Times New Roman" w:hAnsi="Times New Roman"/>
                <w:sz w:val="26"/>
                <w:szCs w:val="26"/>
              </w:rPr>
            </w:pPr>
            <w:r w:rsidRPr="00DA2338">
              <w:rPr>
                <w:rFonts w:ascii="Times New Roman" w:hAnsi="Times New Roman"/>
                <w:sz w:val="26"/>
                <w:szCs w:val="26"/>
              </w:rPr>
              <w:t>Коэффициент оборачиваемости материальных оборотных средств</w:t>
            </w:r>
          </w:p>
        </w:tc>
        <w:tc>
          <w:tcPr>
            <w:tcW w:w="1409" w:type="dxa"/>
            <w:vAlign w:val="center"/>
          </w:tcPr>
          <w:p w:rsidR="003723A2" w:rsidRPr="00DA2338" w:rsidRDefault="003723A2" w:rsidP="00C111B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2338">
              <w:rPr>
                <w:rFonts w:ascii="Times New Roman" w:hAnsi="Times New Roman"/>
                <w:sz w:val="26"/>
                <w:szCs w:val="26"/>
              </w:rPr>
              <w:t>5,9</w:t>
            </w:r>
          </w:p>
        </w:tc>
        <w:tc>
          <w:tcPr>
            <w:tcW w:w="1743" w:type="dxa"/>
            <w:vAlign w:val="center"/>
          </w:tcPr>
          <w:p w:rsidR="003723A2" w:rsidRPr="00DA2338" w:rsidRDefault="003723A2" w:rsidP="00C111B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2338">
              <w:rPr>
                <w:rFonts w:ascii="Times New Roman" w:hAnsi="Times New Roman"/>
                <w:sz w:val="26"/>
                <w:szCs w:val="26"/>
              </w:rPr>
              <w:t>7,3</w:t>
            </w:r>
          </w:p>
        </w:tc>
        <w:tc>
          <w:tcPr>
            <w:tcW w:w="1361" w:type="dxa"/>
            <w:vAlign w:val="center"/>
          </w:tcPr>
          <w:p w:rsidR="003723A2" w:rsidRPr="00DA2338" w:rsidRDefault="003723A2" w:rsidP="00C111B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2338">
              <w:rPr>
                <w:rFonts w:ascii="Times New Roman" w:hAnsi="Times New Roman"/>
                <w:sz w:val="26"/>
                <w:szCs w:val="26"/>
              </w:rPr>
              <w:t>1,4</w:t>
            </w:r>
          </w:p>
        </w:tc>
      </w:tr>
      <w:tr w:rsidR="003723A2" w:rsidRPr="00DA2338" w:rsidTr="008E53D3">
        <w:trPr>
          <w:trHeight w:val="546"/>
        </w:trPr>
        <w:tc>
          <w:tcPr>
            <w:tcW w:w="540" w:type="dxa"/>
            <w:vAlign w:val="bottom"/>
          </w:tcPr>
          <w:p w:rsidR="003723A2" w:rsidRPr="00DA2338" w:rsidRDefault="003723A2" w:rsidP="00C111B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2338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4680" w:type="dxa"/>
            <w:vAlign w:val="center"/>
          </w:tcPr>
          <w:p w:rsidR="003723A2" w:rsidRPr="00DA2338" w:rsidRDefault="003723A2" w:rsidP="008E53D3">
            <w:pPr>
              <w:rPr>
                <w:rFonts w:ascii="Times New Roman" w:hAnsi="Times New Roman"/>
                <w:sz w:val="26"/>
                <w:szCs w:val="26"/>
              </w:rPr>
            </w:pPr>
            <w:r w:rsidRPr="00DA2338">
              <w:rPr>
                <w:rFonts w:ascii="Times New Roman" w:hAnsi="Times New Roman"/>
                <w:sz w:val="26"/>
                <w:szCs w:val="26"/>
              </w:rPr>
              <w:t>Время оборота материальных оборотных средств, дни</w:t>
            </w:r>
          </w:p>
        </w:tc>
        <w:tc>
          <w:tcPr>
            <w:tcW w:w="1409" w:type="dxa"/>
            <w:vAlign w:val="center"/>
          </w:tcPr>
          <w:p w:rsidR="003723A2" w:rsidRPr="00DA2338" w:rsidRDefault="003723A2" w:rsidP="00C111B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2338">
              <w:rPr>
                <w:rFonts w:ascii="Times New Roman" w:hAnsi="Times New Roman"/>
                <w:sz w:val="26"/>
                <w:szCs w:val="26"/>
              </w:rPr>
              <w:t>45,9</w:t>
            </w:r>
          </w:p>
        </w:tc>
        <w:tc>
          <w:tcPr>
            <w:tcW w:w="1743" w:type="dxa"/>
            <w:vAlign w:val="center"/>
          </w:tcPr>
          <w:p w:rsidR="003723A2" w:rsidRPr="00DA2338" w:rsidRDefault="003723A2" w:rsidP="00C111B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2338">
              <w:rPr>
                <w:rFonts w:ascii="Times New Roman" w:hAnsi="Times New Roman"/>
                <w:sz w:val="26"/>
                <w:szCs w:val="26"/>
              </w:rPr>
              <w:t>37,0</w:t>
            </w:r>
          </w:p>
        </w:tc>
        <w:tc>
          <w:tcPr>
            <w:tcW w:w="1361" w:type="dxa"/>
            <w:vAlign w:val="center"/>
          </w:tcPr>
          <w:p w:rsidR="003723A2" w:rsidRPr="00DA2338" w:rsidRDefault="003723A2" w:rsidP="00C111B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2338">
              <w:rPr>
                <w:rFonts w:ascii="Times New Roman" w:hAnsi="Times New Roman"/>
                <w:sz w:val="26"/>
                <w:szCs w:val="26"/>
              </w:rPr>
              <w:t>-8,8</w:t>
            </w:r>
          </w:p>
        </w:tc>
      </w:tr>
      <w:tr w:rsidR="003723A2" w:rsidRPr="00DA2338" w:rsidTr="008E53D3">
        <w:trPr>
          <w:trHeight w:val="529"/>
        </w:trPr>
        <w:tc>
          <w:tcPr>
            <w:tcW w:w="540" w:type="dxa"/>
            <w:vAlign w:val="bottom"/>
          </w:tcPr>
          <w:p w:rsidR="003723A2" w:rsidRPr="00DA2338" w:rsidRDefault="003723A2" w:rsidP="00C111B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2338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4680" w:type="dxa"/>
            <w:vAlign w:val="center"/>
          </w:tcPr>
          <w:p w:rsidR="003723A2" w:rsidRPr="00DA2338" w:rsidRDefault="003723A2" w:rsidP="008E53D3">
            <w:pPr>
              <w:rPr>
                <w:rFonts w:ascii="Times New Roman" w:hAnsi="Times New Roman"/>
                <w:sz w:val="26"/>
                <w:szCs w:val="26"/>
              </w:rPr>
            </w:pPr>
            <w:r w:rsidRPr="00DA2338">
              <w:rPr>
                <w:rFonts w:ascii="Times New Roman" w:hAnsi="Times New Roman"/>
                <w:sz w:val="26"/>
                <w:szCs w:val="26"/>
              </w:rPr>
              <w:t>Коэффициент оборачиваемости дебиторской задолженности</w:t>
            </w:r>
          </w:p>
        </w:tc>
        <w:tc>
          <w:tcPr>
            <w:tcW w:w="1409" w:type="dxa"/>
            <w:vAlign w:val="center"/>
          </w:tcPr>
          <w:p w:rsidR="003723A2" w:rsidRPr="00DA2338" w:rsidRDefault="003723A2" w:rsidP="00C111B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2338">
              <w:rPr>
                <w:rFonts w:ascii="Times New Roman" w:hAnsi="Times New Roman"/>
                <w:sz w:val="26"/>
                <w:szCs w:val="26"/>
              </w:rPr>
              <w:t>20,2</w:t>
            </w:r>
          </w:p>
        </w:tc>
        <w:tc>
          <w:tcPr>
            <w:tcW w:w="1743" w:type="dxa"/>
            <w:vAlign w:val="center"/>
          </w:tcPr>
          <w:p w:rsidR="003723A2" w:rsidRPr="00DA2338" w:rsidRDefault="003723A2" w:rsidP="00C111B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2338">
              <w:rPr>
                <w:rFonts w:ascii="Times New Roman" w:hAnsi="Times New Roman"/>
                <w:sz w:val="26"/>
                <w:szCs w:val="26"/>
              </w:rPr>
              <w:t>25,0</w:t>
            </w:r>
          </w:p>
        </w:tc>
        <w:tc>
          <w:tcPr>
            <w:tcW w:w="1361" w:type="dxa"/>
            <w:vAlign w:val="center"/>
          </w:tcPr>
          <w:p w:rsidR="003723A2" w:rsidRPr="00DA2338" w:rsidRDefault="003723A2" w:rsidP="00C111B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2338">
              <w:rPr>
                <w:rFonts w:ascii="Times New Roman" w:hAnsi="Times New Roman"/>
                <w:sz w:val="26"/>
                <w:szCs w:val="26"/>
              </w:rPr>
              <w:t>4,8</w:t>
            </w:r>
          </w:p>
        </w:tc>
      </w:tr>
      <w:tr w:rsidR="003723A2" w:rsidRPr="00DA2338" w:rsidTr="008E53D3">
        <w:trPr>
          <w:trHeight w:val="546"/>
        </w:trPr>
        <w:tc>
          <w:tcPr>
            <w:tcW w:w="540" w:type="dxa"/>
            <w:vAlign w:val="bottom"/>
          </w:tcPr>
          <w:p w:rsidR="003723A2" w:rsidRPr="00DA2338" w:rsidRDefault="003723A2" w:rsidP="00C111B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2338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4680" w:type="dxa"/>
            <w:vAlign w:val="center"/>
          </w:tcPr>
          <w:p w:rsidR="003723A2" w:rsidRPr="00DA2338" w:rsidRDefault="003723A2" w:rsidP="008E53D3">
            <w:pPr>
              <w:rPr>
                <w:rFonts w:ascii="Times New Roman" w:hAnsi="Times New Roman"/>
                <w:sz w:val="26"/>
                <w:szCs w:val="26"/>
              </w:rPr>
            </w:pPr>
            <w:r w:rsidRPr="00DA2338">
              <w:rPr>
                <w:rFonts w:ascii="Times New Roman" w:hAnsi="Times New Roman"/>
                <w:sz w:val="26"/>
                <w:szCs w:val="26"/>
              </w:rPr>
              <w:t>Время оборота дебиторской задолженности, дней</w:t>
            </w:r>
          </w:p>
        </w:tc>
        <w:tc>
          <w:tcPr>
            <w:tcW w:w="1409" w:type="dxa"/>
            <w:vAlign w:val="center"/>
          </w:tcPr>
          <w:p w:rsidR="003723A2" w:rsidRPr="00DA2338" w:rsidRDefault="003723A2" w:rsidP="00C111B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2338">
              <w:rPr>
                <w:rFonts w:ascii="Times New Roman" w:hAnsi="Times New Roman"/>
                <w:sz w:val="26"/>
                <w:szCs w:val="26"/>
              </w:rPr>
              <w:t>13,4</w:t>
            </w:r>
          </w:p>
        </w:tc>
        <w:tc>
          <w:tcPr>
            <w:tcW w:w="1743" w:type="dxa"/>
            <w:vAlign w:val="center"/>
          </w:tcPr>
          <w:p w:rsidR="003723A2" w:rsidRPr="00DA2338" w:rsidRDefault="003723A2" w:rsidP="00C111B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2338">
              <w:rPr>
                <w:rFonts w:ascii="Times New Roman" w:hAnsi="Times New Roman"/>
                <w:sz w:val="26"/>
                <w:szCs w:val="26"/>
              </w:rPr>
              <w:t>10,8</w:t>
            </w:r>
          </w:p>
        </w:tc>
        <w:tc>
          <w:tcPr>
            <w:tcW w:w="1361" w:type="dxa"/>
            <w:vAlign w:val="center"/>
          </w:tcPr>
          <w:p w:rsidR="003723A2" w:rsidRPr="00DA2338" w:rsidRDefault="003723A2" w:rsidP="00C111B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2338">
              <w:rPr>
                <w:rFonts w:ascii="Times New Roman" w:hAnsi="Times New Roman"/>
                <w:sz w:val="26"/>
                <w:szCs w:val="26"/>
              </w:rPr>
              <w:t>-2,6</w:t>
            </w:r>
          </w:p>
        </w:tc>
      </w:tr>
      <w:tr w:rsidR="003723A2" w:rsidRPr="00DA2338" w:rsidTr="008E53D3">
        <w:trPr>
          <w:trHeight w:val="546"/>
        </w:trPr>
        <w:tc>
          <w:tcPr>
            <w:tcW w:w="540" w:type="dxa"/>
            <w:vAlign w:val="bottom"/>
          </w:tcPr>
          <w:p w:rsidR="003723A2" w:rsidRPr="00DA2338" w:rsidRDefault="003723A2" w:rsidP="00C111B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2338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4680" w:type="dxa"/>
            <w:vAlign w:val="center"/>
          </w:tcPr>
          <w:p w:rsidR="003723A2" w:rsidRPr="00DA2338" w:rsidRDefault="003723A2" w:rsidP="008E53D3">
            <w:pPr>
              <w:rPr>
                <w:rFonts w:ascii="Times New Roman" w:hAnsi="Times New Roman"/>
                <w:sz w:val="26"/>
                <w:szCs w:val="26"/>
              </w:rPr>
            </w:pPr>
            <w:r w:rsidRPr="00DA2338">
              <w:rPr>
                <w:rFonts w:ascii="Times New Roman" w:hAnsi="Times New Roman"/>
                <w:sz w:val="26"/>
                <w:szCs w:val="26"/>
              </w:rPr>
              <w:t>Коэффициент оборачиваемости оборотных средств</w:t>
            </w:r>
          </w:p>
        </w:tc>
        <w:tc>
          <w:tcPr>
            <w:tcW w:w="1409" w:type="dxa"/>
            <w:vAlign w:val="center"/>
          </w:tcPr>
          <w:p w:rsidR="003723A2" w:rsidRPr="00DA2338" w:rsidRDefault="003723A2" w:rsidP="00C111B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2338">
              <w:rPr>
                <w:rFonts w:ascii="Times New Roman" w:hAnsi="Times New Roman"/>
                <w:sz w:val="26"/>
                <w:szCs w:val="26"/>
              </w:rPr>
              <w:t>4,3</w:t>
            </w:r>
          </w:p>
        </w:tc>
        <w:tc>
          <w:tcPr>
            <w:tcW w:w="1743" w:type="dxa"/>
            <w:vAlign w:val="center"/>
          </w:tcPr>
          <w:p w:rsidR="003723A2" w:rsidRPr="00DA2338" w:rsidRDefault="003723A2" w:rsidP="00C111B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2338">
              <w:rPr>
                <w:rFonts w:ascii="Times New Roman" w:hAnsi="Times New Roman"/>
                <w:sz w:val="26"/>
                <w:szCs w:val="26"/>
              </w:rPr>
              <w:t>5,3</w:t>
            </w:r>
          </w:p>
        </w:tc>
        <w:tc>
          <w:tcPr>
            <w:tcW w:w="1361" w:type="dxa"/>
            <w:vAlign w:val="center"/>
          </w:tcPr>
          <w:p w:rsidR="003723A2" w:rsidRPr="00DA2338" w:rsidRDefault="003723A2" w:rsidP="00C111B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2338">
              <w:rPr>
                <w:rFonts w:ascii="Times New Roman" w:hAnsi="Times New Roman"/>
                <w:sz w:val="26"/>
                <w:szCs w:val="26"/>
              </w:rPr>
              <w:t>1,0</w:t>
            </w:r>
          </w:p>
        </w:tc>
      </w:tr>
      <w:tr w:rsidR="003723A2" w:rsidRPr="00DA2338" w:rsidTr="008E53D3">
        <w:trPr>
          <w:trHeight w:val="265"/>
        </w:trPr>
        <w:tc>
          <w:tcPr>
            <w:tcW w:w="540" w:type="dxa"/>
            <w:vAlign w:val="bottom"/>
          </w:tcPr>
          <w:p w:rsidR="003723A2" w:rsidRPr="00DA2338" w:rsidRDefault="003723A2" w:rsidP="00C111B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2338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4680" w:type="dxa"/>
            <w:vAlign w:val="center"/>
          </w:tcPr>
          <w:p w:rsidR="003723A2" w:rsidRPr="00DA2338" w:rsidRDefault="003723A2" w:rsidP="008E53D3">
            <w:pPr>
              <w:rPr>
                <w:rFonts w:ascii="Times New Roman" w:hAnsi="Times New Roman"/>
                <w:sz w:val="26"/>
                <w:szCs w:val="26"/>
              </w:rPr>
            </w:pPr>
            <w:r w:rsidRPr="00DA2338">
              <w:rPr>
                <w:rFonts w:ascii="Times New Roman" w:hAnsi="Times New Roman"/>
                <w:sz w:val="26"/>
                <w:szCs w:val="26"/>
              </w:rPr>
              <w:t>Время оборота оборотных средств, дней</w:t>
            </w:r>
          </w:p>
        </w:tc>
        <w:tc>
          <w:tcPr>
            <w:tcW w:w="1409" w:type="dxa"/>
            <w:vAlign w:val="center"/>
          </w:tcPr>
          <w:p w:rsidR="003723A2" w:rsidRPr="00DA2338" w:rsidRDefault="003723A2" w:rsidP="00C111B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2338">
              <w:rPr>
                <w:rFonts w:ascii="Times New Roman" w:hAnsi="Times New Roman"/>
                <w:sz w:val="26"/>
                <w:szCs w:val="26"/>
              </w:rPr>
              <w:t>63,0</w:t>
            </w:r>
          </w:p>
        </w:tc>
        <w:tc>
          <w:tcPr>
            <w:tcW w:w="1743" w:type="dxa"/>
            <w:vAlign w:val="center"/>
          </w:tcPr>
          <w:p w:rsidR="003723A2" w:rsidRPr="00DA2338" w:rsidRDefault="003723A2" w:rsidP="00C111B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2338">
              <w:rPr>
                <w:rFonts w:ascii="Times New Roman" w:hAnsi="Times New Roman"/>
                <w:sz w:val="26"/>
                <w:szCs w:val="26"/>
              </w:rPr>
              <w:t>50,8</w:t>
            </w:r>
          </w:p>
        </w:tc>
        <w:tc>
          <w:tcPr>
            <w:tcW w:w="1361" w:type="dxa"/>
            <w:vAlign w:val="center"/>
          </w:tcPr>
          <w:p w:rsidR="003723A2" w:rsidRPr="00DA2338" w:rsidRDefault="003723A2" w:rsidP="00C111B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2338">
              <w:rPr>
                <w:rFonts w:ascii="Times New Roman" w:hAnsi="Times New Roman"/>
                <w:sz w:val="26"/>
                <w:szCs w:val="26"/>
              </w:rPr>
              <w:t>-12,2</w:t>
            </w:r>
          </w:p>
        </w:tc>
      </w:tr>
    </w:tbl>
    <w:p w:rsidR="003723A2" w:rsidRPr="0049589F" w:rsidRDefault="003723A2" w:rsidP="001A0BA9">
      <w:pPr>
        <w:jc w:val="center"/>
        <w:rPr>
          <w:rFonts w:ascii="Times New Roman" w:hAnsi="Times New Roman"/>
          <w:sz w:val="26"/>
          <w:szCs w:val="26"/>
        </w:rPr>
      </w:pPr>
      <w:r w:rsidRPr="0049589F">
        <w:rPr>
          <w:rFonts w:ascii="Times New Roman" w:hAnsi="Times New Roman"/>
          <w:sz w:val="26"/>
          <w:szCs w:val="26"/>
        </w:rPr>
        <w:t xml:space="preserve">Таблица </w:t>
      </w:r>
      <w:r>
        <w:rPr>
          <w:rFonts w:ascii="Times New Roman" w:hAnsi="Times New Roman"/>
          <w:sz w:val="26"/>
          <w:szCs w:val="26"/>
        </w:rPr>
        <w:t>3</w:t>
      </w:r>
      <w:r w:rsidRPr="0049589F">
        <w:rPr>
          <w:rFonts w:ascii="Times New Roman" w:hAnsi="Times New Roman"/>
          <w:sz w:val="26"/>
          <w:szCs w:val="26"/>
        </w:rPr>
        <w:t>. Показатели оборачиваемости оборотных средств за  2008-2009 гг.</w:t>
      </w:r>
    </w:p>
    <w:p w:rsidR="003723A2" w:rsidRDefault="003723A2" w:rsidP="008E53D3">
      <w:pPr>
        <w:spacing w:after="0" w:line="360" w:lineRule="auto"/>
        <w:ind w:firstLine="709"/>
        <w:jc w:val="both"/>
        <w:rPr>
          <w:i/>
          <w:szCs w:val="28"/>
        </w:rPr>
      </w:pPr>
      <w:r w:rsidRPr="0049589F">
        <w:rPr>
          <w:rFonts w:ascii="Times New Roman" w:hAnsi="Times New Roman"/>
          <w:sz w:val="26"/>
          <w:szCs w:val="26"/>
        </w:rPr>
        <w:t>Коэффициент закрепления (величина затрат оборотных средств на получение 1-го рубля выручки) при сравнении 2-х лет значительно не изменился, но при этом имеет тенденцию  к сокращению, что является позитивным моментом. Однако если в 2008 году вовлечено в хозяйственный оборот 137 865,1 тыс. руб., то в 2009 году высвобождено их хозяйственного оборота 140 298,39 тыс. руб.</w:t>
      </w:r>
    </w:p>
    <w:p w:rsidR="003723A2" w:rsidRPr="000615F1" w:rsidRDefault="00E34FB5" w:rsidP="0052548F">
      <w:pPr>
        <w:spacing w:line="360" w:lineRule="auto"/>
        <w:jc w:val="center"/>
        <w:rPr>
          <w:i/>
          <w:szCs w:val="28"/>
        </w:rPr>
      </w:pPr>
      <w:r>
        <w:rPr>
          <w:i/>
          <w:noProof/>
          <w:szCs w:val="28"/>
          <w:lang w:eastAsia="ru-RU"/>
        </w:rPr>
        <w:pict>
          <v:shape id="Диаграмма 1" o:spid="_x0000_i1030" type="#_x0000_t75" style="width:477pt;height:280.5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">
            <v:imagedata r:id="rId10" o:title=""/>
            <o:lock v:ext="edit" aspectratio="f"/>
          </v:shape>
        </w:pict>
      </w:r>
    </w:p>
    <w:p w:rsidR="003723A2" w:rsidRPr="002317CA" w:rsidRDefault="003723A2" w:rsidP="0052548F">
      <w:pPr>
        <w:ind w:firstLine="709"/>
        <w:jc w:val="center"/>
        <w:rPr>
          <w:rFonts w:ascii="Times New Roman" w:hAnsi="Times New Roman"/>
          <w:sz w:val="26"/>
          <w:szCs w:val="26"/>
        </w:rPr>
      </w:pPr>
      <w:r w:rsidRPr="002317CA">
        <w:rPr>
          <w:rFonts w:ascii="Times New Roman" w:hAnsi="Times New Roman"/>
          <w:sz w:val="26"/>
          <w:szCs w:val="26"/>
        </w:rPr>
        <w:t>Рис. 3. Коэффициенты оборачиваемости</w:t>
      </w:r>
    </w:p>
    <w:p w:rsidR="003723A2" w:rsidRDefault="003723A2" w:rsidP="0052548F">
      <w:pPr>
        <w:jc w:val="center"/>
        <w:rPr>
          <w:sz w:val="26"/>
          <w:szCs w:val="26"/>
        </w:rPr>
      </w:pPr>
    </w:p>
    <w:p w:rsidR="003723A2" w:rsidRPr="000615F1" w:rsidRDefault="00E34FB5" w:rsidP="0052548F">
      <w:pPr>
        <w:jc w:val="center"/>
        <w:rPr>
          <w:szCs w:val="28"/>
        </w:rPr>
      </w:pPr>
      <w:r>
        <w:rPr>
          <w:noProof/>
          <w:szCs w:val="28"/>
          <w:lang w:eastAsia="ru-RU"/>
        </w:rPr>
        <w:pict>
          <v:shape id="Диаграмма 2" o:spid="_x0000_i1031" type="#_x0000_t75" style="width:477pt;height:263.25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">
            <v:imagedata r:id="rId11" o:title=""/>
            <o:lock v:ext="edit" aspectratio="f"/>
          </v:shape>
        </w:pict>
      </w:r>
    </w:p>
    <w:p w:rsidR="003723A2" w:rsidRPr="002317CA" w:rsidRDefault="003723A2" w:rsidP="0052548F">
      <w:pPr>
        <w:jc w:val="center"/>
        <w:rPr>
          <w:rFonts w:ascii="Times New Roman" w:hAnsi="Times New Roman"/>
          <w:sz w:val="26"/>
          <w:szCs w:val="26"/>
        </w:rPr>
      </w:pPr>
      <w:r w:rsidRPr="002317CA">
        <w:rPr>
          <w:rFonts w:ascii="Times New Roman" w:hAnsi="Times New Roman"/>
          <w:sz w:val="26"/>
          <w:szCs w:val="26"/>
        </w:rPr>
        <w:t>Рис. 4. Время оборота</w:t>
      </w:r>
    </w:p>
    <w:p w:rsidR="003723A2" w:rsidRPr="004A56BD" w:rsidRDefault="003723A2" w:rsidP="004A56BD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A56BD">
        <w:rPr>
          <w:rFonts w:ascii="Times New Roman" w:hAnsi="Times New Roman"/>
          <w:sz w:val="26"/>
          <w:szCs w:val="26"/>
        </w:rPr>
        <w:t xml:space="preserve">Из данных таблицы </w:t>
      </w:r>
      <w:r>
        <w:rPr>
          <w:rFonts w:ascii="Times New Roman" w:hAnsi="Times New Roman"/>
          <w:sz w:val="26"/>
          <w:szCs w:val="26"/>
        </w:rPr>
        <w:t>3</w:t>
      </w:r>
      <w:r w:rsidRPr="004A56BD">
        <w:rPr>
          <w:rFonts w:ascii="Times New Roman" w:hAnsi="Times New Roman"/>
          <w:sz w:val="26"/>
          <w:szCs w:val="26"/>
        </w:rPr>
        <w:t xml:space="preserve"> (также рис. </w:t>
      </w:r>
      <w:r>
        <w:rPr>
          <w:rFonts w:ascii="Times New Roman" w:hAnsi="Times New Roman"/>
          <w:sz w:val="26"/>
          <w:szCs w:val="26"/>
        </w:rPr>
        <w:t>3</w:t>
      </w:r>
      <w:r w:rsidRPr="004A56BD">
        <w:rPr>
          <w:rFonts w:ascii="Times New Roman" w:hAnsi="Times New Roman"/>
          <w:sz w:val="26"/>
          <w:szCs w:val="26"/>
        </w:rPr>
        <w:t xml:space="preserve"> и </w:t>
      </w:r>
      <w:r>
        <w:rPr>
          <w:rFonts w:ascii="Times New Roman" w:hAnsi="Times New Roman"/>
          <w:sz w:val="26"/>
          <w:szCs w:val="26"/>
        </w:rPr>
        <w:t>4</w:t>
      </w:r>
      <w:r w:rsidRPr="004A56BD">
        <w:rPr>
          <w:rFonts w:ascii="Times New Roman" w:hAnsi="Times New Roman"/>
          <w:sz w:val="26"/>
          <w:szCs w:val="26"/>
        </w:rPr>
        <w:t>) видно, что произошло увеличение оборачиваемости всех приведённых показателей. Оборачиваемость де</w:t>
      </w:r>
      <w:r w:rsidRPr="004A56BD">
        <w:rPr>
          <w:rFonts w:ascii="Times New Roman" w:hAnsi="Times New Roman"/>
          <w:sz w:val="26"/>
          <w:szCs w:val="26"/>
        </w:rPr>
        <w:softHyphen/>
        <w:t>биторской задолженности увеличилась по сравнению с 2008 годом с 20,2 оборо</w:t>
      </w:r>
      <w:r w:rsidRPr="004A56BD">
        <w:rPr>
          <w:rFonts w:ascii="Times New Roman" w:hAnsi="Times New Roman"/>
          <w:sz w:val="26"/>
          <w:szCs w:val="26"/>
        </w:rPr>
        <w:softHyphen/>
        <w:t xml:space="preserve">тов в год до 25,0 оборотов в 2009 году, то есть на 4,8 оборота - по сравнению с предыдущим годом погашение дебиторской </w:t>
      </w:r>
      <w:bookmarkStart w:id="10" w:name="OCRUncertain200"/>
      <w:r w:rsidRPr="004A56BD">
        <w:rPr>
          <w:rFonts w:ascii="Times New Roman" w:hAnsi="Times New Roman"/>
          <w:sz w:val="26"/>
          <w:szCs w:val="26"/>
        </w:rPr>
        <w:t>з</w:t>
      </w:r>
      <w:bookmarkEnd w:id="10"/>
      <w:r w:rsidRPr="004A56BD">
        <w:rPr>
          <w:rFonts w:ascii="Times New Roman" w:hAnsi="Times New Roman"/>
          <w:sz w:val="26"/>
          <w:szCs w:val="26"/>
        </w:rPr>
        <w:t xml:space="preserve">адолженности происходило более быстрыми темпами. Время оборота дебиторской задолженности составляет 13,4 дней в 2008 и 10,8 дней в 2009 году, т.е. меньше на 2,6 дня. Это говорит о том, что дебиторская задолженность погашается  достаточно быстро. </w:t>
      </w:r>
    </w:p>
    <w:p w:rsidR="003723A2" w:rsidRPr="004A56BD" w:rsidRDefault="003723A2" w:rsidP="004A56BD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A56BD">
        <w:rPr>
          <w:rFonts w:ascii="Times New Roman" w:hAnsi="Times New Roman"/>
          <w:sz w:val="26"/>
          <w:szCs w:val="26"/>
        </w:rPr>
        <w:t>Основной составляющей продолжительности операционного цикла является время обращения товарных запасов. Высокий удельный вес последнего показателя в ООО «Росстрой» объясняется тем, что товарные запасы являются основным компонентом текущих запасов. Оборачиваемость материальных оборот</w:t>
      </w:r>
      <w:r w:rsidRPr="004A56BD">
        <w:rPr>
          <w:rFonts w:ascii="Times New Roman" w:hAnsi="Times New Roman"/>
          <w:sz w:val="26"/>
          <w:szCs w:val="26"/>
        </w:rPr>
        <w:softHyphen/>
        <w:t xml:space="preserve">ных средств существенно увеличилась: с 5,9 оборотов в 2008 году до 7,3 оборотов в 2009 году, т.е. на 1,4 оборота.  Время оборота материальных средств составляет 45,9 дней в 2008 и 37,0  дней в 2009 году, т.е. меньше на -8,8 дня. Это говорит о том, что дебиторская задолженность погашается  достаточно медленно. Увеличение оборачиваемости в 2009 году произошло за счёт решения некоторых проблем со сбытом продукции, которые в свою очередь вызваны более рациональным расходованием сырья; достаточным исследованием фирмой рынков сбыта своей продукции и возможностей расширения каналов сбыта. </w:t>
      </w:r>
    </w:p>
    <w:p w:rsidR="003723A2" w:rsidRPr="004A56BD" w:rsidRDefault="003723A2" w:rsidP="004A56BD">
      <w:pPr>
        <w:shd w:val="clear" w:color="auto" w:fill="FFFFFF"/>
        <w:spacing w:after="0" w:line="360" w:lineRule="auto"/>
        <w:ind w:right="86" w:firstLine="725"/>
        <w:jc w:val="both"/>
        <w:rPr>
          <w:rFonts w:ascii="Times New Roman" w:hAnsi="Times New Roman"/>
          <w:spacing w:val="-1"/>
          <w:sz w:val="26"/>
          <w:szCs w:val="26"/>
        </w:rPr>
      </w:pPr>
      <w:r w:rsidRPr="004A56BD">
        <w:rPr>
          <w:rFonts w:ascii="Times New Roman" w:hAnsi="Times New Roman"/>
          <w:spacing w:val="-1"/>
          <w:sz w:val="26"/>
          <w:szCs w:val="26"/>
        </w:rPr>
        <w:t>В ходе изучения проблемы и решения задач по теме  данной работы были выявлены следующие недостатки  деятельности  руководства предприятия в области управления оборотными средствами:</w:t>
      </w:r>
    </w:p>
    <w:p w:rsidR="003723A2" w:rsidRPr="004A56BD" w:rsidRDefault="003723A2" w:rsidP="004A56BD">
      <w:pPr>
        <w:numPr>
          <w:ilvl w:val="0"/>
          <w:numId w:val="21"/>
        </w:numPr>
        <w:shd w:val="clear" w:color="auto" w:fill="FFFFFF"/>
        <w:spacing w:after="0" w:line="360" w:lineRule="auto"/>
        <w:ind w:right="86"/>
        <w:jc w:val="both"/>
        <w:rPr>
          <w:rFonts w:ascii="Times New Roman" w:hAnsi="Times New Roman"/>
          <w:spacing w:val="-1"/>
          <w:sz w:val="26"/>
          <w:szCs w:val="26"/>
        </w:rPr>
      </w:pPr>
      <w:r w:rsidRPr="004A56BD">
        <w:rPr>
          <w:rFonts w:ascii="Times New Roman" w:hAnsi="Times New Roman"/>
          <w:spacing w:val="-1"/>
          <w:sz w:val="26"/>
          <w:szCs w:val="26"/>
        </w:rPr>
        <w:t>ошибочная практика отказа от нормирования оборотных средств;</w:t>
      </w:r>
    </w:p>
    <w:p w:rsidR="003723A2" w:rsidRPr="004A56BD" w:rsidRDefault="003723A2" w:rsidP="004A56BD">
      <w:pPr>
        <w:numPr>
          <w:ilvl w:val="0"/>
          <w:numId w:val="21"/>
        </w:numPr>
        <w:shd w:val="clear" w:color="auto" w:fill="FFFFFF"/>
        <w:spacing w:after="0" w:line="360" w:lineRule="auto"/>
        <w:ind w:right="86"/>
        <w:jc w:val="both"/>
        <w:rPr>
          <w:rFonts w:ascii="Times New Roman" w:hAnsi="Times New Roman"/>
          <w:spacing w:val="-1"/>
          <w:sz w:val="26"/>
          <w:szCs w:val="26"/>
        </w:rPr>
      </w:pPr>
      <w:r w:rsidRPr="004A56BD">
        <w:rPr>
          <w:rFonts w:ascii="Times New Roman" w:hAnsi="Times New Roman"/>
          <w:spacing w:val="-1"/>
          <w:sz w:val="26"/>
          <w:szCs w:val="26"/>
        </w:rPr>
        <w:t>недостаток внимания, уделяемого управлению запасами;</w:t>
      </w:r>
    </w:p>
    <w:p w:rsidR="003723A2" w:rsidRPr="004A56BD" w:rsidRDefault="003723A2" w:rsidP="004A56BD">
      <w:pPr>
        <w:shd w:val="clear" w:color="auto" w:fill="FFFFFF"/>
        <w:spacing w:after="0" w:line="360" w:lineRule="auto"/>
        <w:ind w:right="86" w:firstLine="725"/>
        <w:jc w:val="both"/>
        <w:rPr>
          <w:rFonts w:ascii="Times New Roman" w:hAnsi="Times New Roman"/>
          <w:spacing w:val="-1"/>
          <w:sz w:val="26"/>
          <w:szCs w:val="26"/>
        </w:rPr>
      </w:pPr>
      <w:r w:rsidRPr="004A56BD">
        <w:rPr>
          <w:rFonts w:ascii="Times New Roman" w:hAnsi="Times New Roman"/>
          <w:spacing w:val="-1"/>
          <w:sz w:val="26"/>
          <w:szCs w:val="26"/>
        </w:rPr>
        <w:t>Для того чтобы повысить эффективность управления оборотными средствами и предприятием в целом, необходимо проводить мероприятия по совершенствованию организации производства, в основном, по оптимизации движения запасов. Предполагается, что это приведет к ускорению оборачиваемости и дополнительному высвобождению средств.</w:t>
      </w:r>
    </w:p>
    <w:p w:rsidR="003723A2" w:rsidRPr="004A56BD" w:rsidRDefault="003723A2" w:rsidP="004A56BD">
      <w:pPr>
        <w:shd w:val="clear" w:color="auto" w:fill="FFFFFF"/>
        <w:spacing w:after="0" w:line="360" w:lineRule="auto"/>
        <w:ind w:right="86" w:firstLine="725"/>
        <w:jc w:val="both"/>
        <w:rPr>
          <w:rFonts w:ascii="Times New Roman" w:hAnsi="Times New Roman"/>
          <w:sz w:val="26"/>
          <w:szCs w:val="26"/>
        </w:rPr>
      </w:pPr>
      <w:r w:rsidRPr="004A56BD">
        <w:rPr>
          <w:rFonts w:ascii="Times New Roman" w:hAnsi="Times New Roman"/>
          <w:sz w:val="26"/>
          <w:szCs w:val="26"/>
        </w:rPr>
        <w:t>Сначала целесообразно ООО «Росстрой» установить базовый план снабжения, который в укрупненных показателях содержит годовые объемы закупок и поставок материальных ресурсов. А на ближайшее полугодие (квартал, месяц) закупки ресурсов определяются в этом плане уже в детальном ассортименте, позволяющем вести оперативную работу с поставщиками.</w:t>
      </w:r>
    </w:p>
    <w:p w:rsidR="003723A2" w:rsidRPr="004A56BD" w:rsidRDefault="003723A2" w:rsidP="004A56BD">
      <w:pPr>
        <w:shd w:val="clear" w:color="auto" w:fill="FFFFFF"/>
        <w:spacing w:after="0" w:line="360" w:lineRule="auto"/>
        <w:ind w:right="86" w:firstLine="725"/>
        <w:jc w:val="both"/>
        <w:rPr>
          <w:rFonts w:ascii="Times New Roman" w:hAnsi="Times New Roman"/>
          <w:sz w:val="26"/>
          <w:szCs w:val="26"/>
        </w:rPr>
      </w:pPr>
      <w:r w:rsidRPr="004A56BD">
        <w:rPr>
          <w:rFonts w:ascii="Times New Roman" w:hAnsi="Times New Roman"/>
          <w:sz w:val="26"/>
          <w:szCs w:val="26"/>
        </w:rPr>
        <w:t>Такой подход позволяет непрерывно отслеживать производственные потребности и объемы завозов материальных ресурсов ООО «Росстрой». Этот подход способен обеспечить оперативное взаимодействие отдела логистики, бухгалтерии, транспортного отдела и строительного подразделения.</w:t>
      </w:r>
    </w:p>
    <w:p w:rsidR="003723A2" w:rsidRPr="004A56BD" w:rsidRDefault="003723A2" w:rsidP="004A56BD">
      <w:pPr>
        <w:shd w:val="clear" w:color="auto" w:fill="FFFFFF"/>
        <w:spacing w:after="0" w:line="360" w:lineRule="auto"/>
        <w:ind w:left="10" w:right="86" w:firstLine="715"/>
        <w:jc w:val="both"/>
        <w:rPr>
          <w:rFonts w:ascii="Times New Roman" w:hAnsi="Times New Roman"/>
          <w:sz w:val="26"/>
          <w:szCs w:val="26"/>
        </w:rPr>
      </w:pPr>
      <w:r w:rsidRPr="004A56BD">
        <w:rPr>
          <w:rFonts w:ascii="Times New Roman" w:hAnsi="Times New Roman"/>
          <w:sz w:val="26"/>
          <w:szCs w:val="26"/>
        </w:rPr>
        <w:t>Для обеспечения надежности удовлетворения непредвиденных потребностей и оперативной поставки при финансировании закупок предусматривается страховой резерв оборотных средств.</w:t>
      </w:r>
    </w:p>
    <w:p w:rsidR="003723A2" w:rsidRPr="004A56BD" w:rsidRDefault="003723A2" w:rsidP="004A56BD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A56BD">
        <w:rPr>
          <w:rFonts w:ascii="Times New Roman" w:hAnsi="Times New Roman"/>
          <w:sz w:val="26"/>
          <w:szCs w:val="26"/>
        </w:rPr>
        <w:t xml:space="preserve">Таким образом, одним из основных критериев оценки эффективности использования оборотных средств является расчет показателей характеризующих оборачиваемость оборотных средств,  которая обеспечивает непрерывность воспроизводственного процесса. </w:t>
      </w:r>
    </w:p>
    <w:p w:rsidR="003723A2" w:rsidRPr="004A56BD" w:rsidRDefault="003723A2" w:rsidP="004A56BD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A56BD">
        <w:rPr>
          <w:rFonts w:ascii="Times New Roman" w:hAnsi="Times New Roman"/>
          <w:sz w:val="26"/>
          <w:szCs w:val="26"/>
        </w:rPr>
        <w:t xml:space="preserve">В данной части работы был проведен анализ оборачиваемости оборотных средств на производственно-строительном предприятии «Росстрой». Анализ активов за рассматриваемый период показал увеличение доли «Запасов и НДС по приобретенным ценностям» (с 38% до 52%). Коэффициент оборачиваемости оборотных средств показал, что количество оборотов оборотных средств является высоким: 3,35 раз в 2008 году и 7,37 раз в 2009 году. Коэффициент закрепления при сравнении 2-х лет значительно не изменился, но при этом имеет тенденцию  к сокращению, что является позитивным моментом. </w:t>
      </w:r>
    </w:p>
    <w:p w:rsidR="003723A2" w:rsidRPr="004A56BD" w:rsidRDefault="003723A2" w:rsidP="004A56BD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A56BD">
        <w:rPr>
          <w:rFonts w:ascii="Times New Roman" w:hAnsi="Times New Roman"/>
          <w:sz w:val="26"/>
          <w:szCs w:val="26"/>
        </w:rPr>
        <w:t xml:space="preserve">Основной составляющей продолжительности операционного цикла является время обращения товарных запасов. Высокий удельный вес последнего показателя в ООО «Росстрой» объясняется тем, что товарные запасы являются основным компонентом текущих запасов. </w:t>
      </w:r>
    </w:p>
    <w:p w:rsidR="003723A2" w:rsidRDefault="003723A2" w:rsidP="004A56BD">
      <w:pPr>
        <w:shd w:val="clear" w:color="auto" w:fill="FFFFFF"/>
        <w:spacing w:after="0" w:line="360" w:lineRule="auto"/>
        <w:ind w:left="10" w:right="86" w:firstLine="715"/>
        <w:jc w:val="both"/>
        <w:rPr>
          <w:rFonts w:ascii="Times New Roman" w:hAnsi="Times New Roman"/>
          <w:sz w:val="26"/>
          <w:szCs w:val="26"/>
        </w:rPr>
      </w:pPr>
      <w:r w:rsidRPr="004A56BD">
        <w:rPr>
          <w:rFonts w:ascii="Times New Roman" w:hAnsi="Times New Roman"/>
          <w:sz w:val="26"/>
          <w:szCs w:val="26"/>
        </w:rPr>
        <w:t>Для того чтобы повысить эффективность управления оборотными средствами и предприятием в целом, целесообразно внедрить автоматизированную системы управления материально-техническим обеспечением. Предполагается, что это приведет к ускорению оборачиваемости и дополнительному высвобождению средств. Для этого необходимо автоматизировать процесс управления снабжением.</w:t>
      </w:r>
    </w:p>
    <w:p w:rsidR="003723A2" w:rsidRDefault="003723A2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p w:rsidR="003723A2" w:rsidRPr="001113B3" w:rsidRDefault="003723A2" w:rsidP="004A56BD">
      <w:pPr>
        <w:shd w:val="clear" w:color="auto" w:fill="FFFFFF"/>
        <w:spacing w:after="0" w:line="360" w:lineRule="auto"/>
        <w:ind w:left="10" w:right="86" w:firstLine="715"/>
        <w:jc w:val="both"/>
        <w:rPr>
          <w:rFonts w:ascii="Times New Roman" w:hAnsi="Times New Roman"/>
          <w:b/>
          <w:sz w:val="26"/>
          <w:szCs w:val="26"/>
        </w:rPr>
      </w:pPr>
      <w:bookmarkStart w:id="11" w:name="_Hlk253949008"/>
      <w:r w:rsidRPr="001113B3">
        <w:rPr>
          <w:rFonts w:ascii="Times New Roman" w:hAnsi="Times New Roman"/>
          <w:b/>
          <w:sz w:val="26"/>
          <w:szCs w:val="26"/>
        </w:rPr>
        <w:t>Заключение</w:t>
      </w:r>
    </w:p>
    <w:bookmarkEnd w:id="11"/>
    <w:p w:rsidR="003723A2" w:rsidRDefault="003723A2" w:rsidP="004A56BD">
      <w:pPr>
        <w:shd w:val="clear" w:color="auto" w:fill="FFFFFF"/>
        <w:spacing w:after="0" w:line="360" w:lineRule="auto"/>
        <w:ind w:left="10" w:right="86" w:firstLine="71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Таким образом, можно сделать следующие выводы:</w:t>
      </w:r>
    </w:p>
    <w:p w:rsidR="003723A2" w:rsidRPr="00733752" w:rsidRDefault="003723A2" w:rsidP="00733752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E2AA1">
        <w:rPr>
          <w:rFonts w:ascii="Times New Roman" w:hAnsi="Times New Roman"/>
          <w:sz w:val="26"/>
          <w:szCs w:val="26"/>
        </w:rPr>
        <w:t xml:space="preserve">В условиях социально-экономической нестабильности и изменчивости рыночной инфраструктуры важное место занимает </w:t>
      </w:r>
      <w:r>
        <w:rPr>
          <w:rFonts w:ascii="Times New Roman" w:hAnsi="Times New Roman"/>
          <w:sz w:val="26"/>
          <w:szCs w:val="26"/>
        </w:rPr>
        <w:t xml:space="preserve">правильное </w:t>
      </w:r>
      <w:r w:rsidRPr="00BE2AA1">
        <w:rPr>
          <w:rFonts w:ascii="Times New Roman" w:hAnsi="Times New Roman"/>
          <w:sz w:val="26"/>
          <w:szCs w:val="26"/>
        </w:rPr>
        <w:t xml:space="preserve">формирование и эффективное использование оборотных средств, так как именно здесь кроются основные причины успехов и неудач всех производственно-коммерческих операций </w:t>
      </w:r>
      <w:r w:rsidRPr="00733752">
        <w:rPr>
          <w:rFonts w:ascii="Times New Roman" w:hAnsi="Times New Roman"/>
          <w:sz w:val="26"/>
          <w:szCs w:val="26"/>
        </w:rPr>
        <w:t>фирмы. В конечном итоге, рациональное использование оборотных средств в условиях их хронического дефицита является одним из приоритетных направлений деятельности предприятия в настоящее время.</w:t>
      </w:r>
    </w:p>
    <w:p w:rsidR="003723A2" w:rsidRPr="00733752" w:rsidRDefault="003723A2" w:rsidP="00733752">
      <w:pPr>
        <w:spacing w:after="0" w:line="360" w:lineRule="auto"/>
        <w:ind w:firstLine="540"/>
        <w:jc w:val="both"/>
        <w:rPr>
          <w:rFonts w:ascii="Times New Roman" w:hAnsi="Times New Roman"/>
          <w:spacing w:val="-2"/>
          <w:kern w:val="1"/>
          <w:position w:val="-1"/>
          <w:sz w:val="26"/>
          <w:szCs w:val="26"/>
        </w:rPr>
      </w:pPr>
      <w:r w:rsidRPr="00733752">
        <w:rPr>
          <w:rFonts w:ascii="Times New Roman" w:hAnsi="Times New Roman"/>
          <w:spacing w:val="-2"/>
          <w:kern w:val="1"/>
          <w:position w:val="-1"/>
          <w:sz w:val="26"/>
          <w:szCs w:val="26"/>
        </w:rPr>
        <w:t>Управление оборотными средствами напрямую связано с механизмом  определения плановой потребности  предприятия в них,  их нормированием.  Для предприятия важно правильно определить  оптимальную  потребность в оборотных средствах,  что позволит с минимальными издержками получать прибыль, запланированную при данном объеме производства. Занижение величины оборотных средств влечет за  собой неустойчивое финансовое состояние, перебои в производственном процессе и, как следствие,  снижение объема производства и прибыли. В свою очередь,  завышение размера оборотных  средств снижает возможности предприятия производить капитальные  затраты по  расширению производства.</w:t>
      </w:r>
    </w:p>
    <w:p w:rsidR="003723A2" w:rsidRDefault="003723A2" w:rsidP="008D40EC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33752">
        <w:rPr>
          <w:rFonts w:ascii="Times New Roman" w:hAnsi="Times New Roman"/>
          <w:sz w:val="26"/>
          <w:szCs w:val="26"/>
        </w:rPr>
        <w:t>Одним из основных критериев оценки эффективности использования оборотных средств является расчет показателей характеризующих оборачиваемость оборотных средств,  которая обеспечивает непрерывность воспроизводственного процесса. Ускорение оборота оборотных средств позволяет вы</w:t>
      </w:r>
      <w:r w:rsidRPr="00733752">
        <w:rPr>
          <w:rFonts w:ascii="Times New Roman" w:hAnsi="Times New Roman"/>
          <w:sz w:val="26"/>
          <w:szCs w:val="26"/>
        </w:rPr>
        <w:softHyphen/>
        <w:t>свободить значительные суммы, и таким образом, увели</w:t>
      </w:r>
      <w:r w:rsidRPr="00733752">
        <w:rPr>
          <w:rFonts w:ascii="Times New Roman" w:hAnsi="Times New Roman"/>
          <w:sz w:val="26"/>
          <w:szCs w:val="26"/>
        </w:rPr>
        <w:softHyphen/>
        <w:t xml:space="preserve">чить объем производства без </w:t>
      </w:r>
      <w:r w:rsidRPr="008D40EC">
        <w:rPr>
          <w:rFonts w:ascii="Times New Roman" w:hAnsi="Times New Roman"/>
          <w:sz w:val="26"/>
          <w:szCs w:val="26"/>
        </w:rPr>
        <w:t>дополнительных финансовых ресурсов, а высвободившиеся средства использовать в со</w:t>
      </w:r>
      <w:r w:rsidRPr="008D40EC">
        <w:rPr>
          <w:rFonts w:ascii="Times New Roman" w:hAnsi="Times New Roman"/>
          <w:sz w:val="26"/>
          <w:szCs w:val="26"/>
        </w:rPr>
        <w:softHyphen/>
        <w:t>ответствии с потребностями предприятия.</w:t>
      </w:r>
    </w:p>
    <w:p w:rsidR="003723A2" w:rsidRDefault="003723A2" w:rsidP="008D40EC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Результатом проведенного исследования явилось следующее:</w:t>
      </w:r>
    </w:p>
    <w:p w:rsidR="003723A2" w:rsidRPr="009E084A" w:rsidRDefault="003723A2" w:rsidP="003E47FA">
      <w:pPr>
        <w:pStyle w:val="11"/>
        <w:numPr>
          <w:ilvl w:val="0"/>
          <w:numId w:val="22"/>
        </w:numPr>
        <w:spacing w:line="36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рассмотрены и </w:t>
      </w:r>
      <w:r w:rsidRPr="00227604">
        <w:rPr>
          <w:rFonts w:ascii="Times New Roman" w:hAnsi="Times New Roman"/>
          <w:sz w:val="26"/>
          <w:szCs w:val="26"/>
        </w:rPr>
        <w:t>проанализирова</w:t>
      </w:r>
      <w:r>
        <w:rPr>
          <w:rFonts w:ascii="Times New Roman" w:hAnsi="Times New Roman"/>
          <w:sz w:val="26"/>
          <w:szCs w:val="26"/>
        </w:rPr>
        <w:t xml:space="preserve">ны </w:t>
      </w:r>
      <w:r w:rsidRPr="00227604">
        <w:rPr>
          <w:rFonts w:ascii="Times New Roman" w:hAnsi="Times New Roman"/>
          <w:sz w:val="26"/>
          <w:szCs w:val="26"/>
        </w:rPr>
        <w:t>состав и структур</w:t>
      </w:r>
      <w:r>
        <w:rPr>
          <w:rFonts w:ascii="Times New Roman" w:hAnsi="Times New Roman"/>
          <w:sz w:val="26"/>
          <w:szCs w:val="26"/>
        </w:rPr>
        <w:t>а оборотных средств, выявлены источники образования и особенности</w:t>
      </w:r>
      <w:r w:rsidRPr="009E084A">
        <w:rPr>
          <w:rFonts w:ascii="Times New Roman" w:hAnsi="Times New Roman"/>
          <w:sz w:val="26"/>
          <w:szCs w:val="26"/>
        </w:rPr>
        <w:t xml:space="preserve"> кругооборота оборотных средств предприятия;</w:t>
      </w:r>
    </w:p>
    <w:p w:rsidR="003723A2" w:rsidRPr="002661AA" w:rsidRDefault="003723A2" w:rsidP="0016000A">
      <w:pPr>
        <w:pStyle w:val="11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обоснована экономическая необходимость и выделены основные методы нормирования оборотных средств; проанализированы важнейшие показатели эффективности использования оборотных средств; исследованы факторы и критерии  влияющие на эффективность использования и повышение интенсивности оборотных средств предприятия;</w:t>
      </w:r>
    </w:p>
    <w:p w:rsidR="003723A2" w:rsidRDefault="003723A2" w:rsidP="0016000A">
      <w:pPr>
        <w:pStyle w:val="11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 примере </w:t>
      </w:r>
      <w:r w:rsidRPr="0016000A">
        <w:rPr>
          <w:rFonts w:ascii="Times New Roman" w:hAnsi="Times New Roman"/>
          <w:sz w:val="26"/>
          <w:szCs w:val="26"/>
        </w:rPr>
        <w:t xml:space="preserve">предприятия ООО «Росстрой» были проанализированы показатели оборачиваемости оборотных средств и предложен путь их ускорения. Выявлено, что основные показатели оборачиваемости имеют тенденцию к сокращению, что свидетельствует о повышении эффективности работы предприятия. </w:t>
      </w:r>
    </w:p>
    <w:p w:rsidR="003723A2" w:rsidRPr="0016000A" w:rsidRDefault="003723A2" w:rsidP="0016000A">
      <w:pPr>
        <w:pStyle w:val="11"/>
        <w:spacing w:after="0" w:line="360" w:lineRule="auto"/>
        <w:ind w:left="709"/>
        <w:jc w:val="both"/>
        <w:rPr>
          <w:rFonts w:ascii="Times New Roman" w:hAnsi="Times New Roman"/>
          <w:sz w:val="26"/>
          <w:szCs w:val="26"/>
        </w:rPr>
      </w:pPr>
    </w:p>
    <w:p w:rsidR="003723A2" w:rsidRDefault="003723A2" w:rsidP="00733752">
      <w:pPr>
        <w:spacing w:after="0" w:line="360" w:lineRule="auto"/>
        <w:ind w:firstLine="709"/>
        <w:jc w:val="both"/>
      </w:pPr>
    </w:p>
    <w:p w:rsidR="003723A2" w:rsidRPr="004A56BD" w:rsidRDefault="003723A2" w:rsidP="004A56BD">
      <w:pPr>
        <w:shd w:val="clear" w:color="auto" w:fill="FFFFFF"/>
        <w:spacing w:after="0" w:line="360" w:lineRule="auto"/>
        <w:ind w:left="10" w:right="86" w:firstLine="715"/>
        <w:jc w:val="both"/>
        <w:rPr>
          <w:rFonts w:ascii="Times New Roman" w:hAnsi="Times New Roman"/>
          <w:sz w:val="26"/>
          <w:szCs w:val="26"/>
        </w:rPr>
      </w:pPr>
    </w:p>
    <w:p w:rsidR="003723A2" w:rsidRDefault="003723A2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p w:rsidR="003723A2" w:rsidRPr="005B0944" w:rsidRDefault="003723A2" w:rsidP="007B765D">
      <w:pPr>
        <w:spacing w:after="0" w:line="36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  <w:bookmarkStart w:id="12" w:name="_Hlk253949121"/>
      <w:r w:rsidRPr="005B0944">
        <w:rPr>
          <w:rFonts w:ascii="Times New Roman" w:hAnsi="Times New Roman"/>
          <w:b/>
          <w:sz w:val="26"/>
          <w:szCs w:val="26"/>
        </w:rPr>
        <w:t>Список используемых источников</w:t>
      </w:r>
    </w:p>
    <w:bookmarkEnd w:id="12"/>
    <w:p w:rsidR="003723A2" w:rsidRDefault="003723A2" w:rsidP="00884DC9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3723A2" w:rsidRPr="00884DC9" w:rsidRDefault="003723A2" w:rsidP="00884DC9">
      <w:pPr>
        <w:pStyle w:val="11"/>
        <w:numPr>
          <w:ilvl w:val="0"/>
          <w:numId w:val="30"/>
        </w:numPr>
        <w:spacing w:after="0" w:line="36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884DC9">
        <w:rPr>
          <w:rFonts w:ascii="Times New Roman" w:hAnsi="Times New Roman"/>
          <w:sz w:val="26"/>
          <w:szCs w:val="26"/>
        </w:rPr>
        <w:t>Абрютина М.С. Анализ финансово-экономической деятельности предприятий [Текст]: Учеб. пособ./ М.С. Абрютина, А.В. Грачев.-2-е изд., испр.- М.:Дело и сервис, 2007.- 256 с.</w:t>
      </w:r>
    </w:p>
    <w:p w:rsidR="003723A2" w:rsidRDefault="003723A2" w:rsidP="00884DC9">
      <w:pPr>
        <w:pStyle w:val="1"/>
        <w:numPr>
          <w:ilvl w:val="0"/>
          <w:numId w:val="30"/>
        </w:numPr>
        <w:spacing w:before="0" w:line="360" w:lineRule="auto"/>
        <w:ind w:left="0" w:right="150" w:firstLine="0"/>
        <w:jc w:val="both"/>
        <w:rPr>
          <w:rFonts w:ascii="Times New Roman" w:hAnsi="Times New Roman"/>
          <w:b w:val="0"/>
          <w:color w:val="000000"/>
          <w:sz w:val="26"/>
          <w:szCs w:val="26"/>
        </w:rPr>
      </w:pPr>
      <w:r w:rsidRPr="004301CE">
        <w:rPr>
          <w:rFonts w:ascii="Times New Roman" w:hAnsi="Times New Roman"/>
          <w:b w:val="0"/>
          <w:color w:val="auto"/>
          <w:sz w:val="26"/>
          <w:szCs w:val="26"/>
        </w:rPr>
        <w:t>Анализ финансовой отчетности</w:t>
      </w:r>
      <w:r>
        <w:rPr>
          <w:rFonts w:ascii="Times New Roman" w:hAnsi="Times New Roman"/>
          <w:b w:val="0"/>
          <w:color w:val="auto"/>
          <w:sz w:val="26"/>
          <w:szCs w:val="26"/>
        </w:rPr>
        <w:t xml:space="preserve"> </w:t>
      </w:r>
      <w:r w:rsidRPr="00512B9A">
        <w:rPr>
          <w:rFonts w:ascii="Times New Roman" w:hAnsi="Times New Roman"/>
          <w:b w:val="0"/>
          <w:color w:val="auto"/>
          <w:sz w:val="26"/>
          <w:szCs w:val="26"/>
        </w:rPr>
        <w:t>[</w:t>
      </w:r>
      <w:r>
        <w:rPr>
          <w:rFonts w:ascii="Times New Roman" w:hAnsi="Times New Roman"/>
          <w:b w:val="0"/>
          <w:color w:val="auto"/>
          <w:sz w:val="26"/>
          <w:szCs w:val="26"/>
        </w:rPr>
        <w:t>Текст</w:t>
      </w:r>
      <w:r w:rsidRPr="00512B9A">
        <w:rPr>
          <w:rFonts w:ascii="Times New Roman" w:hAnsi="Times New Roman"/>
          <w:b w:val="0"/>
          <w:color w:val="auto"/>
          <w:sz w:val="26"/>
          <w:szCs w:val="26"/>
        </w:rPr>
        <w:t>]</w:t>
      </w:r>
      <w:r w:rsidRPr="004301CE">
        <w:rPr>
          <w:rFonts w:ascii="Times New Roman" w:hAnsi="Times New Roman"/>
          <w:b w:val="0"/>
          <w:color w:val="auto"/>
          <w:sz w:val="26"/>
          <w:szCs w:val="26"/>
        </w:rPr>
        <w:t>.</w:t>
      </w:r>
      <w:r>
        <w:rPr>
          <w:rFonts w:ascii="Times New Roman" w:hAnsi="Times New Roman"/>
          <w:b w:val="0"/>
          <w:color w:val="auto"/>
          <w:sz w:val="26"/>
          <w:szCs w:val="26"/>
        </w:rPr>
        <w:t>-под ред. Д</w:t>
      </w:r>
      <w:r w:rsidRPr="004301CE">
        <w:rPr>
          <w:rFonts w:ascii="Times New Roman" w:hAnsi="Times New Roman"/>
          <w:b w:val="0"/>
          <w:iCs/>
          <w:color w:val="auto"/>
          <w:sz w:val="26"/>
          <w:szCs w:val="26"/>
        </w:rPr>
        <w:t>онцова Л.В, Никифорова Н.А.</w:t>
      </w:r>
      <w:r w:rsidRPr="004301CE">
        <w:rPr>
          <w:rFonts w:ascii="Times New Roman" w:hAnsi="Times New Roman"/>
          <w:b w:val="0"/>
          <w:color w:val="000000"/>
          <w:sz w:val="26"/>
          <w:szCs w:val="26"/>
        </w:rPr>
        <w:t xml:space="preserve"> 2-е изд.- М.: Дело и сервис, 2004. — 336 с. </w:t>
      </w:r>
    </w:p>
    <w:p w:rsidR="003723A2" w:rsidRPr="00884DC9" w:rsidRDefault="003723A2" w:rsidP="00884DC9">
      <w:pPr>
        <w:pStyle w:val="11"/>
        <w:numPr>
          <w:ilvl w:val="0"/>
          <w:numId w:val="30"/>
        </w:numPr>
        <w:spacing w:after="0" w:line="36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884DC9">
        <w:rPr>
          <w:rFonts w:ascii="Times New Roman" w:hAnsi="Times New Roman"/>
          <w:sz w:val="26"/>
          <w:szCs w:val="26"/>
        </w:rPr>
        <w:t>Анисимов Ю. П. Организация производства на предприятии [Текст]: Учебник для технических и экономических специальностей вузов / Анисимов Ю. П., Борисенко И. Л., Туровец О. Г.,  Сербиновский Б. Ю – М.: Март, 2005. – 464с.</w:t>
      </w:r>
    </w:p>
    <w:p w:rsidR="003723A2" w:rsidRPr="00525C9E" w:rsidRDefault="003723A2" w:rsidP="00884DC9">
      <w:pPr>
        <w:pStyle w:val="af4"/>
        <w:widowControl w:val="0"/>
        <w:numPr>
          <w:ilvl w:val="0"/>
          <w:numId w:val="30"/>
        </w:numPr>
        <w:tabs>
          <w:tab w:val="left" w:pos="360"/>
        </w:tabs>
        <w:spacing w:after="0" w:line="36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525C9E">
        <w:rPr>
          <w:rFonts w:ascii="Times New Roman" w:hAnsi="Times New Roman"/>
          <w:sz w:val="26"/>
          <w:szCs w:val="26"/>
        </w:rPr>
        <w:t>Барнгольц С.Б. Экономический анализ на современном этапе развития [Текст] / Барнгольц С.Б.. – М.: Финансы и статистика, 2004. – 432с.</w:t>
      </w:r>
    </w:p>
    <w:p w:rsidR="003723A2" w:rsidRPr="00525C9E" w:rsidRDefault="003723A2" w:rsidP="00884DC9">
      <w:pPr>
        <w:pStyle w:val="af4"/>
        <w:widowControl w:val="0"/>
        <w:numPr>
          <w:ilvl w:val="0"/>
          <w:numId w:val="30"/>
        </w:numPr>
        <w:tabs>
          <w:tab w:val="left" w:pos="360"/>
        </w:tabs>
        <w:spacing w:after="0" w:line="36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525C9E">
        <w:rPr>
          <w:rFonts w:ascii="Times New Roman" w:hAnsi="Times New Roman"/>
          <w:sz w:val="26"/>
          <w:szCs w:val="26"/>
        </w:rPr>
        <w:t>Бердникова Т.Б. Анализ и диагностика финансово-хозяйственной деятельности предприятия [Текст] / Бердникова Т.Б. – М.: Инфра-М., 2003. – 215с.</w:t>
      </w:r>
    </w:p>
    <w:p w:rsidR="003723A2" w:rsidRPr="00525C9E" w:rsidRDefault="003723A2" w:rsidP="00884DC9">
      <w:pPr>
        <w:pStyle w:val="af4"/>
        <w:widowControl w:val="0"/>
        <w:numPr>
          <w:ilvl w:val="0"/>
          <w:numId w:val="30"/>
        </w:numPr>
        <w:tabs>
          <w:tab w:val="left" w:pos="360"/>
        </w:tabs>
        <w:spacing w:after="0" w:line="36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525C9E">
        <w:rPr>
          <w:rFonts w:ascii="Times New Roman" w:hAnsi="Times New Roman"/>
          <w:sz w:val="26"/>
          <w:szCs w:val="26"/>
        </w:rPr>
        <w:t>Гиляровская Л.Т., Д.В. Лысенко, Д.А. Эндовицкий. Комплексный экономический анализ хозяйственной деятельности [Текст]. – М.: ТК Велби, изд-во: Проспект, 2006. – 486с.</w:t>
      </w:r>
    </w:p>
    <w:p w:rsidR="003723A2" w:rsidRPr="00023CAC" w:rsidRDefault="003723A2" w:rsidP="00884DC9">
      <w:pPr>
        <w:pStyle w:val="af4"/>
        <w:widowControl w:val="0"/>
        <w:numPr>
          <w:ilvl w:val="0"/>
          <w:numId w:val="30"/>
        </w:numPr>
        <w:tabs>
          <w:tab w:val="left" w:pos="360"/>
        </w:tabs>
        <w:spacing w:after="0" w:line="36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023CAC">
        <w:rPr>
          <w:rFonts w:ascii="Times New Roman" w:hAnsi="Times New Roman"/>
          <w:sz w:val="26"/>
          <w:szCs w:val="26"/>
        </w:rPr>
        <w:t xml:space="preserve">Горфинкель В.Я. Экономика организации (предприятия, фирмы)[Текст]: Учебник для ВУЗов / Горфинкель В.Я., Чернышев Б.Н. - М.: Вузовский учебник, 2008. – 535с.  </w:t>
      </w:r>
    </w:p>
    <w:p w:rsidR="003723A2" w:rsidRPr="00023CAC" w:rsidRDefault="003723A2" w:rsidP="00884DC9">
      <w:pPr>
        <w:pStyle w:val="af4"/>
        <w:widowControl w:val="0"/>
        <w:numPr>
          <w:ilvl w:val="0"/>
          <w:numId w:val="30"/>
        </w:numPr>
        <w:tabs>
          <w:tab w:val="left" w:pos="360"/>
        </w:tabs>
        <w:spacing w:after="0" w:line="36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023CAC">
        <w:rPr>
          <w:rFonts w:ascii="Times New Roman" w:hAnsi="Times New Roman"/>
          <w:sz w:val="26"/>
          <w:szCs w:val="26"/>
        </w:rPr>
        <w:t xml:space="preserve">Грибов В.М.. Экономика организации (предприятия) [Текст]: Учебник для ВУЗов / Грибов В.М., Грузинов В.С., Кузьменко В.А. – М.: Кнорус, 2008. – 416с.  </w:t>
      </w:r>
    </w:p>
    <w:p w:rsidR="003723A2" w:rsidRPr="00023CAC" w:rsidRDefault="003723A2" w:rsidP="00884DC9">
      <w:pPr>
        <w:pStyle w:val="af4"/>
        <w:widowControl w:val="0"/>
        <w:numPr>
          <w:ilvl w:val="0"/>
          <w:numId w:val="30"/>
        </w:numPr>
        <w:tabs>
          <w:tab w:val="left" w:pos="360"/>
        </w:tabs>
        <w:spacing w:after="0" w:line="36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023CAC">
        <w:rPr>
          <w:rFonts w:ascii="Times New Roman" w:hAnsi="Times New Roman"/>
          <w:sz w:val="26"/>
          <w:szCs w:val="26"/>
        </w:rPr>
        <w:t>Елизаров Ю. Экономика организации (предприятия) [Текст].- изд. 3-е..:Учебник для ВУЗов / Елизаров Ю. -  М.: Экзамен, 2008 - 496с.</w:t>
      </w:r>
    </w:p>
    <w:p w:rsidR="003723A2" w:rsidRPr="004301CE" w:rsidRDefault="003723A2" w:rsidP="00884DC9">
      <w:pPr>
        <w:pStyle w:val="a3"/>
        <w:numPr>
          <w:ilvl w:val="0"/>
          <w:numId w:val="30"/>
        </w:numPr>
        <w:spacing w:line="360" w:lineRule="auto"/>
        <w:ind w:left="0" w:firstLine="0"/>
        <w:jc w:val="both"/>
        <w:rPr>
          <w:snapToGrid w:val="0"/>
          <w:sz w:val="26"/>
          <w:szCs w:val="26"/>
        </w:rPr>
      </w:pPr>
      <w:r w:rsidRPr="00525C9E">
        <w:rPr>
          <w:spacing w:val="1"/>
          <w:sz w:val="26"/>
          <w:szCs w:val="26"/>
        </w:rPr>
        <w:t xml:space="preserve">Ковалев В.В. Финансовый  анализ. Управление  капиталом, </w:t>
      </w:r>
      <w:r w:rsidRPr="00525C9E">
        <w:rPr>
          <w:sz w:val="26"/>
          <w:szCs w:val="26"/>
        </w:rPr>
        <w:t>выбор инвестиций,</w:t>
      </w:r>
      <w:r w:rsidRPr="004301CE">
        <w:rPr>
          <w:sz w:val="26"/>
          <w:szCs w:val="26"/>
        </w:rPr>
        <w:t xml:space="preserve"> анализ отчетности</w:t>
      </w:r>
      <w:r>
        <w:rPr>
          <w:sz w:val="26"/>
          <w:szCs w:val="26"/>
        </w:rPr>
        <w:t xml:space="preserve"> </w:t>
      </w:r>
      <w:r w:rsidRPr="00525C9E">
        <w:rPr>
          <w:sz w:val="26"/>
          <w:szCs w:val="26"/>
        </w:rPr>
        <w:t>[</w:t>
      </w:r>
      <w:r>
        <w:rPr>
          <w:sz w:val="26"/>
          <w:szCs w:val="26"/>
        </w:rPr>
        <w:t>Текст</w:t>
      </w:r>
      <w:r w:rsidRPr="00525C9E">
        <w:rPr>
          <w:sz w:val="26"/>
          <w:szCs w:val="26"/>
        </w:rPr>
        <w:t>]</w:t>
      </w:r>
      <w:r>
        <w:rPr>
          <w:sz w:val="26"/>
          <w:szCs w:val="26"/>
        </w:rPr>
        <w:t xml:space="preserve"> / Ковалев В.В.</w:t>
      </w:r>
      <w:r w:rsidRPr="004301CE">
        <w:rPr>
          <w:sz w:val="26"/>
          <w:szCs w:val="26"/>
        </w:rPr>
        <w:t xml:space="preserve"> - М.: Финансы и статистика, 2000. –  671 с.</w:t>
      </w:r>
    </w:p>
    <w:p w:rsidR="003723A2" w:rsidRPr="00884DC9" w:rsidRDefault="003723A2" w:rsidP="00884DC9">
      <w:pPr>
        <w:pStyle w:val="11"/>
        <w:numPr>
          <w:ilvl w:val="0"/>
          <w:numId w:val="30"/>
        </w:numPr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884DC9">
        <w:rPr>
          <w:rFonts w:ascii="Times New Roman" w:hAnsi="Times New Roman"/>
          <w:sz w:val="26"/>
          <w:szCs w:val="26"/>
        </w:rPr>
        <w:t>Макарьева М. И. Анализ финансово-хозяйственной деятельности организации [Текст] / Макарьева М.И.-М.:2002. – 264с.</w:t>
      </w:r>
    </w:p>
    <w:p w:rsidR="003723A2" w:rsidRPr="00525C9E" w:rsidRDefault="003723A2" w:rsidP="00884DC9">
      <w:pPr>
        <w:pStyle w:val="af4"/>
        <w:widowControl w:val="0"/>
        <w:numPr>
          <w:ilvl w:val="0"/>
          <w:numId w:val="30"/>
        </w:numPr>
        <w:tabs>
          <w:tab w:val="left" w:pos="360"/>
        </w:tabs>
        <w:spacing w:after="0" w:line="36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525C9E">
        <w:rPr>
          <w:rFonts w:ascii="Times New Roman" w:hAnsi="Times New Roman"/>
          <w:sz w:val="26"/>
          <w:szCs w:val="26"/>
        </w:rPr>
        <w:t>Маркарьян Э.А. Экономический анализ хозяйственной деятельности. [Текст] / изд.2 исправленное и дополненное. - Ростов н/Д.: Феникс. -  2005. -554с.</w:t>
      </w:r>
    </w:p>
    <w:p w:rsidR="003723A2" w:rsidRPr="00525C9E" w:rsidRDefault="003723A2" w:rsidP="00884DC9">
      <w:pPr>
        <w:pStyle w:val="af0"/>
        <w:numPr>
          <w:ilvl w:val="0"/>
          <w:numId w:val="30"/>
        </w:numPr>
        <w:tabs>
          <w:tab w:val="left" w:pos="1122"/>
          <w:tab w:val="left" w:pos="1260"/>
          <w:tab w:val="left" w:pos="1496"/>
          <w:tab w:val="left" w:pos="1683"/>
        </w:tabs>
        <w:spacing w:line="360" w:lineRule="auto"/>
        <w:ind w:left="0" w:firstLine="0"/>
        <w:rPr>
          <w:snapToGrid w:val="0"/>
          <w:sz w:val="26"/>
          <w:szCs w:val="26"/>
        </w:rPr>
      </w:pPr>
      <w:r w:rsidRPr="00525C9E">
        <w:rPr>
          <w:snapToGrid w:val="0"/>
          <w:sz w:val="26"/>
          <w:szCs w:val="26"/>
        </w:rPr>
        <w:t>Методика экономического анализа деятельности промышленного предприятия [Текст] / Под. ред. А.И. Бужинского, А.Д. Шеремета – М.: Финансы и статистика, 1998. – 457 с.</w:t>
      </w:r>
    </w:p>
    <w:p w:rsidR="003723A2" w:rsidRPr="00512B9A" w:rsidRDefault="003723A2" w:rsidP="00884DC9">
      <w:pPr>
        <w:pStyle w:val="1"/>
        <w:numPr>
          <w:ilvl w:val="0"/>
          <w:numId w:val="30"/>
        </w:numPr>
        <w:spacing w:before="0" w:line="360" w:lineRule="auto"/>
        <w:ind w:left="0" w:right="150" w:firstLine="0"/>
        <w:jc w:val="both"/>
        <w:rPr>
          <w:rFonts w:ascii="Times New Roman" w:hAnsi="Times New Roman"/>
          <w:b w:val="0"/>
          <w:color w:val="auto"/>
          <w:sz w:val="26"/>
          <w:szCs w:val="26"/>
        </w:rPr>
      </w:pPr>
      <w:r w:rsidRPr="00512B9A">
        <w:rPr>
          <w:rFonts w:ascii="Times New Roman" w:hAnsi="Times New Roman"/>
          <w:b w:val="0"/>
          <w:color w:val="auto"/>
          <w:sz w:val="26"/>
          <w:szCs w:val="26"/>
        </w:rPr>
        <w:t xml:space="preserve">Практикум по анализу и финансовому менеджменту:  Конспект лекций с задачами и тестами [Текст]. - 2-е изд., перераб.и доп. / </w:t>
      </w:r>
      <w:r w:rsidRPr="00512B9A">
        <w:rPr>
          <w:rFonts w:ascii="Times New Roman" w:hAnsi="Times New Roman"/>
          <w:b w:val="0"/>
          <w:bCs w:val="0"/>
          <w:color w:val="auto"/>
          <w:sz w:val="26"/>
          <w:szCs w:val="26"/>
        </w:rPr>
        <w:t>Ковалев</w:t>
      </w:r>
      <w:r w:rsidRPr="00512B9A">
        <w:rPr>
          <w:rFonts w:ascii="Times New Roman" w:hAnsi="Times New Roman"/>
          <w:b w:val="0"/>
          <w:color w:val="auto"/>
          <w:sz w:val="26"/>
          <w:szCs w:val="26"/>
        </w:rPr>
        <w:t xml:space="preserve"> </w:t>
      </w:r>
      <w:r w:rsidRPr="00512B9A">
        <w:rPr>
          <w:rFonts w:ascii="Times New Roman" w:hAnsi="Times New Roman"/>
          <w:b w:val="0"/>
          <w:bCs w:val="0"/>
          <w:color w:val="auto"/>
          <w:sz w:val="26"/>
          <w:szCs w:val="26"/>
        </w:rPr>
        <w:t xml:space="preserve">В.В. - </w:t>
      </w:r>
      <w:r w:rsidRPr="00512B9A">
        <w:rPr>
          <w:rFonts w:ascii="Times New Roman" w:hAnsi="Times New Roman"/>
          <w:b w:val="0"/>
          <w:color w:val="auto"/>
          <w:sz w:val="26"/>
          <w:szCs w:val="26"/>
        </w:rPr>
        <w:t>М.: Финансы и статистика; 2008. - 448 с.</w:t>
      </w:r>
    </w:p>
    <w:p w:rsidR="003723A2" w:rsidRPr="00884DC9" w:rsidRDefault="003723A2" w:rsidP="00884DC9">
      <w:pPr>
        <w:pStyle w:val="11"/>
        <w:numPr>
          <w:ilvl w:val="0"/>
          <w:numId w:val="30"/>
        </w:numPr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884DC9">
        <w:rPr>
          <w:rFonts w:ascii="Times New Roman" w:hAnsi="Times New Roman"/>
          <w:sz w:val="26"/>
          <w:szCs w:val="26"/>
        </w:rPr>
        <w:t xml:space="preserve">Райзберг Б. А., Лозовский Л. Ш., Стародубцева Е. Б.Современный </w:t>
      </w:r>
      <w:r w:rsidRPr="00884DC9">
        <w:rPr>
          <w:rFonts w:ascii="Times New Roman" w:hAnsi="Times New Roman"/>
          <w:bCs/>
          <w:sz w:val="26"/>
          <w:szCs w:val="26"/>
        </w:rPr>
        <w:t>экономический</w:t>
      </w:r>
      <w:r w:rsidRPr="00884DC9">
        <w:rPr>
          <w:rFonts w:ascii="Times New Roman" w:hAnsi="Times New Roman"/>
          <w:sz w:val="26"/>
          <w:szCs w:val="26"/>
        </w:rPr>
        <w:t xml:space="preserve"> </w:t>
      </w:r>
      <w:r w:rsidRPr="00884DC9">
        <w:rPr>
          <w:rFonts w:ascii="Times New Roman" w:hAnsi="Times New Roman"/>
          <w:bCs/>
          <w:sz w:val="26"/>
          <w:szCs w:val="26"/>
        </w:rPr>
        <w:t>словарь [Текст]</w:t>
      </w:r>
      <w:r w:rsidRPr="00884DC9">
        <w:rPr>
          <w:rFonts w:ascii="Times New Roman" w:hAnsi="Times New Roman"/>
          <w:sz w:val="26"/>
          <w:szCs w:val="26"/>
        </w:rPr>
        <w:t>. 5-е изд., перераб. и доп. — М.: ИНФРА-М,2007. – 481с.</w:t>
      </w:r>
    </w:p>
    <w:p w:rsidR="003723A2" w:rsidRPr="00023CAC" w:rsidRDefault="003723A2" w:rsidP="00884DC9">
      <w:pPr>
        <w:pStyle w:val="af4"/>
        <w:widowControl w:val="0"/>
        <w:numPr>
          <w:ilvl w:val="0"/>
          <w:numId w:val="30"/>
        </w:numPr>
        <w:tabs>
          <w:tab w:val="left" w:pos="360"/>
        </w:tabs>
        <w:spacing w:after="0" w:line="36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023CAC">
        <w:rPr>
          <w:rFonts w:ascii="Times New Roman" w:hAnsi="Times New Roman"/>
          <w:sz w:val="26"/>
          <w:szCs w:val="26"/>
        </w:rPr>
        <w:t>Сафронов Н.А. Экономика организации (предприятия) [Текст]: Учебник для ср. спец. учебных заведений - 2-е изд.,с изм./ Сафронов Н.А - ("Колледж") (ГРИФ), 2008. – 337с.</w:t>
      </w:r>
    </w:p>
    <w:p w:rsidR="003723A2" w:rsidRPr="00525C9E" w:rsidRDefault="003723A2" w:rsidP="00884DC9">
      <w:pPr>
        <w:pStyle w:val="af4"/>
        <w:widowControl w:val="0"/>
        <w:numPr>
          <w:ilvl w:val="0"/>
          <w:numId w:val="30"/>
        </w:numPr>
        <w:tabs>
          <w:tab w:val="left" w:pos="360"/>
        </w:tabs>
        <w:spacing w:after="0" w:line="36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525C9E">
        <w:rPr>
          <w:rFonts w:ascii="Times New Roman" w:hAnsi="Times New Roman"/>
          <w:sz w:val="26"/>
          <w:szCs w:val="26"/>
        </w:rPr>
        <w:t xml:space="preserve">Финансовый менеджмент: теория и практика [Текст]: Учебник./ Под. ред. Е.С. Стояновой. – 2-е изд., перераб. и доп. – М.: Изд. Перспектива, </w:t>
      </w:r>
      <w:r w:rsidRPr="00525C9E">
        <w:rPr>
          <w:rFonts w:ascii="Times New Roman" w:hAnsi="Times New Roman"/>
          <w:sz w:val="26"/>
          <w:szCs w:val="26"/>
          <w:lang w:val="en-US"/>
        </w:rPr>
        <w:t>2004</w:t>
      </w:r>
      <w:r w:rsidRPr="00525C9E">
        <w:rPr>
          <w:rFonts w:ascii="Times New Roman" w:hAnsi="Times New Roman"/>
          <w:sz w:val="26"/>
          <w:szCs w:val="26"/>
        </w:rPr>
        <w:t>. – 574с.</w:t>
      </w:r>
    </w:p>
    <w:p w:rsidR="003723A2" w:rsidRPr="00525C9E" w:rsidRDefault="003723A2" w:rsidP="00884DC9">
      <w:pPr>
        <w:pStyle w:val="af0"/>
        <w:numPr>
          <w:ilvl w:val="0"/>
          <w:numId w:val="30"/>
        </w:numPr>
        <w:spacing w:line="360" w:lineRule="auto"/>
        <w:ind w:left="0" w:firstLine="0"/>
        <w:rPr>
          <w:sz w:val="26"/>
          <w:szCs w:val="26"/>
        </w:rPr>
      </w:pPr>
      <w:r w:rsidRPr="00525C9E">
        <w:rPr>
          <w:sz w:val="26"/>
          <w:szCs w:val="26"/>
        </w:rPr>
        <w:t>Фомин П.А., Хохлов В.В. Оценка эффективности использования финансов предприятий в условиях рыночной экономики [Текст] / Фомин П.А. – М.: Высшая школа, 2002. – 145</w:t>
      </w:r>
      <w:r w:rsidRPr="00525C9E">
        <w:rPr>
          <w:rStyle w:val="grame"/>
          <w:sz w:val="26"/>
          <w:szCs w:val="26"/>
        </w:rPr>
        <w:t>с</w:t>
      </w:r>
      <w:r w:rsidRPr="00525C9E">
        <w:rPr>
          <w:sz w:val="26"/>
          <w:szCs w:val="26"/>
        </w:rPr>
        <w:t>.</w:t>
      </w:r>
    </w:p>
    <w:p w:rsidR="003723A2" w:rsidRPr="00884DC9" w:rsidRDefault="003723A2" w:rsidP="00884DC9">
      <w:pPr>
        <w:pStyle w:val="11"/>
        <w:numPr>
          <w:ilvl w:val="0"/>
          <w:numId w:val="30"/>
        </w:numPr>
        <w:spacing w:after="0" w:line="36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884DC9">
        <w:rPr>
          <w:rFonts w:ascii="Times New Roman" w:hAnsi="Times New Roman"/>
          <w:sz w:val="26"/>
          <w:szCs w:val="26"/>
        </w:rPr>
        <w:t xml:space="preserve">Шеремет А. Д. Методика финансового анализа [Текст] : учеб. и практ. пособие / А. Д. Шеремет, </w:t>
      </w:r>
      <w:r w:rsidRPr="00884DC9">
        <w:rPr>
          <w:rFonts w:ascii="Times New Roman" w:hAnsi="Times New Roman"/>
          <w:bCs/>
          <w:sz w:val="26"/>
          <w:szCs w:val="26"/>
        </w:rPr>
        <w:t>Р</w:t>
      </w:r>
      <w:r w:rsidRPr="00884DC9">
        <w:rPr>
          <w:rFonts w:ascii="Times New Roman" w:hAnsi="Times New Roman"/>
          <w:sz w:val="26"/>
          <w:szCs w:val="26"/>
        </w:rPr>
        <w:t xml:space="preserve">. </w:t>
      </w:r>
      <w:r w:rsidRPr="00884DC9">
        <w:rPr>
          <w:rFonts w:ascii="Times New Roman" w:hAnsi="Times New Roman"/>
          <w:bCs/>
          <w:sz w:val="26"/>
          <w:szCs w:val="26"/>
        </w:rPr>
        <w:t>С</w:t>
      </w:r>
      <w:r w:rsidRPr="00884DC9">
        <w:rPr>
          <w:rFonts w:ascii="Times New Roman" w:hAnsi="Times New Roman"/>
          <w:sz w:val="26"/>
          <w:szCs w:val="26"/>
        </w:rPr>
        <w:t xml:space="preserve">. </w:t>
      </w:r>
      <w:r w:rsidRPr="00884DC9">
        <w:rPr>
          <w:rFonts w:ascii="Times New Roman" w:hAnsi="Times New Roman"/>
          <w:bCs/>
          <w:sz w:val="26"/>
          <w:szCs w:val="26"/>
        </w:rPr>
        <w:t>Сайфулин</w:t>
      </w:r>
      <w:r w:rsidRPr="00884DC9">
        <w:rPr>
          <w:rFonts w:ascii="Times New Roman" w:hAnsi="Times New Roman"/>
          <w:sz w:val="26"/>
          <w:szCs w:val="26"/>
        </w:rPr>
        <w:t>, Е. В. Негашев. 3-е изд., перераб. и доп. - М. : ИНФРА-М, 2001.- 207 с.</w:t>
      </w:r>
    </w:p>
    <w:p w:rsidR="003723A2" w:rsidRPr="00884DC9" w:rsidRDefault="003723A2" w:rsidP="00884DC9">
      <w:pPr>
        <w:pStyle w:val="11"/>
        <w:numPr>
          <w:ilvl w:val="0"/>
          <w:numId w:val="30"/>
        </w:numPr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884DC9">
        <w:rPr>
          <w:rFonts w:ascii="Times New Roman" w:hAnsi="Times New Roman"/>
          <w:sz w:val="26"/>
          <w:szCs w:val="26"/>
        </w:rPr>
        <w:t>Экономика [Текст]: учеб./под ред. Доц. А.С. Булатова. 2-е изд., перераб. и доп.-М.: Издательско-торговая корпорация «Дашков и Ко», 2003. – 450с.</w:t>
      </w:r>
    </w:p>
    <w:p w:rsidR="003723A2" w:rsidRPr="00884DC9" w:rsidRDefault="003723A2" w:rsidP="00884DC9">
      <w:pPr>
        <w:pStyle w:val="11"/>
        <w:numPr>
          <w:ilvl w:val="0"/>
          <w:numId w:val="30"/>
        </w:numPr>
        <w:spacing w:after="0" w:line="36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884DC9">
        <w:rPr>
          <w:rFonts w:ascii="Times New Roman" w:hAnsi="Times New Roman"/>
          <w:sz w:val="26"/>
          <w:szCs w:val="26"/>
        </w:rPr>
        <w:t>Ефимова О. В. Оборотные активы организации и их анализ [Текст / О.В. Ефимова // Бухгалтерский учет. - 2006. - № 19. – С. 6</w:t>
      </w:r>
    </w:p>
    <w:p w:rsidR="003723A2" w:rsidRPr="00884DC9" w:rsidRDefault="003723A2" w:rsidP="00884DC9">
      <w:pPr>
        <w:pStyle w:val="11"/>
        <w:numPr>
          <w:ilvl w:val="0"/>
          <w:numId w:val="30"/>
        </w:numPr>
        <w:spacing w:after="0" w:line="36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884DC9">
        <w:rPr>
          <w:rFonts w:ascii="Times New Roman" w:hAnsi="Times New Roman"/>
          <w:sz w:val="26"/>
          <w:szCs w:val="26"/>
        </w:rPr>
        <w:t>Крейнина М.Н. Цели и задачи финансового управления [Текст] / М.Н. Крейнина // Менеджмент в России и за рубежом. – 2006. - №5. – С. 13 – 15</w:t>
      </w:r>
    </w:p>
    <w:p w:rsidR="003723A2" w:rsidRPr="00884DC9" w:rsidRDefault="003723A2" w:rsidP="00884DC9">
      <w:pPr>
        <w:pStyle w:val="11"/>
        <w:numPr>
          <w:ilvl w:val="0"/>
          <w:numId w:val="30"/>
        </w:numPr>
        <w:spacing w:after="0" w:line="36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884DC9">
        <w:rPr>
          <w:rFonts w:ascii="Times New Roman" w:hAnsi="Times New Roman"/>
          <w:sz w:val="26"/>
          <w:szCs w:val="26"/>
        </w:rPr>
        <w:t>Литвин М.И. Как определить плановую потребность в оборотных средствах [Текст] / М.И. Литвин // Финансы. - 2001. - № 10. - С.10-13.</w:t>
      </w:r>
    </w:p>
    <w:p w:rsidR="003723A2" w:rsidRPr="00884DC9" w:rsidRDefault="003723A2" w:rsidP="00884DC9">
      <w:pPr>
        <w:pStyle w:val="11"/>
        <w:numPr>
          <w:ilvl w:val="0"/>
          <w:numId w:val="30"/>
        </w:numPr>
        <w:spacing w:after="0" w:line="36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884DC9">
        <w:rPr>
          <w:rFonts w:ascii="Times New Roman" w:hAnsi="Times New Roman"/>
          <w:sz w:val="26"/>
          <w:szCs w:val="26"/>
        </w:rPr>
        <w:t>Моляков Д.С. Актуальные проблемы финансов предприятий [Текст] / Д.С. Моляков // Финансы. - 2002. - № 4. - С.3-7.</w:t>
      </w:r>
    </w:p>
    <w:p w:rsidR="003723A2" w:rsidRPr="00884DC9" w:rsidRDefault="003723A2" w:rsidP="00884DC9">
      <w:pPr>
        <w:pStyle w:val="11"/>
        <w:numPr>
          <w:ilvl w:val="0"/>
          <w:numId w:val="30"/>
        </w:numPr>
        <w:spacing w:after="0" w:line="36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884DC9">
        <w:rPr>
          <w:rFonts w:ascii="Times New Roman" w:hAnsi="Times New Roman"/>
          <w:sz w:val="26"/>
          <w:szCs w:val="26"/>
        </w:rPr>
        <w:t>Фащевский В.М. Об анализе оборотных средств [Текст] / В.М. Фащевский // Бухгалтерский учет. – 2002. - №2 - с. 80 - 81.</w:t>
      </w:r>
    </w:p>
    <w:p w:rsidR="003723A2" w:rsidRPr="00884DC9" w:rsidRDefault="003723A2" w:rsidP="00884DC9">
      <w:pPr>
        <w:pStyle w:val="11"/>
        <w:numPr>
          <w:ilvl w:val="0"/>
          <w:numId w:val="30"/>
        </w:numPr>
        <w:spacing w:after="0" w:line="36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884DC9">
        <w:rPr>
          <w:rFonts w:ascii="Times New Roman" w:hAnsi="Times New Roman"/>
          <w:sz w:val="26"/>
          <w:szCs w:val="26"/>
        </w:rPr>
        <w:t>Качанов О., Мешалкин В. Увеличение оборотных средств: простая формальность или условие выживания [Текст] // Экономическая газета. - 2001. - № 4 - С.10.</w:t>
      </w:r>
    </w:p>
    <w:p w:rsidR="003723A2" w:rsidRDefault="003723A2" w:rsidP="004301CE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3723A2" w:rsidRDefault="003723A2" w:rsidP="00884DC9">
      <w:pPr>
        <w:rPr>
          <w:rFonts w:ascii="Times New Roman" w:hAnsi="Times New Roman"/>
          <w:b/>
          <w:sz w:val="26"/>
          <w:szCs w:val="26"/>
        </w:rPr>
      </w:pPr>
      <w:r w:rsidRPr="00E25918">
        <w:rPr>
          <w:rFonts w:ascii="Times New Roman" w:hAnsi="Times New Roman"/>
          <w:b/>
          <w:sz w:val="26"/>
          <w:szCs w:val="26"/>
        </w:rPr>
        <w:t>Приложения</w:t>
      </w:r>
    </w:p>
    <w:p w:rsidR="003723A2" w:rsidRPr="00D32A4A" w:rsidRDefault="003723A2" w:rsidP="00D32A4A">
      <w:pPr>
        <w:pStyle w:val="AcntHeading2"/>
        <w:spacing w:before="0" w:after="0" w:line="360" w:lineRule="auto"/>
        <w:jc w:val="left"/>
        <w:rPr>
          <w:i/>
          <w:sz w:val="26"/>
          <w:szCs w:val="26"/>
        </w:rPr>
      </w:pPr>
      <w:r w:rsidRPr="00D32A4A">
        <w:rPr>
          <w:i/>
          <w:sz w:val="26"/>
          <w:szCs w:val="26"/>
        </w:rPr>
        <w:t>Приложение 1. Бухгалтерский баланс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2"/>
        <w:gridCol w:w="2332"/>
        <w:gridCol w:w="1696"/>
        <w:gridCol w:w="636"/>
        <w:gridCol w:w="530"/>
        <w:gridCol w:w="509"/>
      </w:tblGrid>
      <w:tr w:rsidR="003723A2" w:rsidRPr="00DA2338" w:rsidTr="00C111B3">
        <w:trPr>
          <w:trHeight w:val="542"/>
        </w:trPr>
        <w:tc>
          <w:tcPr>
            <w:tcW w:w="8170" w:type="dxa"/>
            <w:gridSpan w:val="3"/>
          </w:tcPr>
          <w:p w:rsidR="003723A2" w:rsidRPr="00DA2338" w:rsidRDefault="003723A2" w:rsidP="00C111B3">
            <w:pPr>
              <w:spacing w:line="360" w:lineRule="auto"/>
              <w:ind w:firstLine="709"/>
              <w:jc w:val="right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Форма № 1 по ОКУД</w:t>
            </w:r>
          </w:p>
        </w:tc>
        <w:tc>
          <w:tcPr>
            <w:tcW w:w="1675" w:type="dxa"/>
            <w:gridSpan w:val="3"/>
          </w:tcPr>
          <w:p w:rsidR="003723A2" w:rsidRPr="00DA2338" w:rsidRDefault="003723A2" w:rsidP="00D32A4A">
            <w:pPr>
              <w:spacing w:line="360" w:lineRule="auto"/>
              <w:jc w:val="right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0710001</w:t>
            </w:r>
          </w:p>
        </w:tc>
      </w:tr>
      <w:tr w:rsidR="003723A2" w:rsidRPr="00DA2338" w:rsidTr="00C111B3">
        <w:trPr>
          <w:trHeight w:val="281"/>
        </w:trPr>
        <w:tc>
          <w:tcPr>
            <w:tcW w:w="4142" w:type="dxa"/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 w:rsidRPr="00DA2338">
              <w:rPr>
                <w:rFonts w:ascii="Times New Roman" w:hAnsi="Times New Roman"/>
              </w:rPr>
              <w:t xml:space="preserve">на </w:t>
            </w:r>
            <w:r w:rsidRPr="00DA2338">
              <w:rPr>
                <w:rFonts w:ascii="Times New Roman" w:hAnsi="Times New Roman"/>
                <w:b/>
                <w:bCs/>
              </w:rPr>
              <w:t>1 января 2010 г.</w:t>
            </w:r>
          </w:p>
        </w:tc>
        <w:tc>
          <w:tcPr>
            <w:tcW w:w="4028" w:type="dxa"/>
            <w:gridSpan w:val="2"/>
          </w:tcPr>
          <w:p w:rsidR="003723A2" w:rsidRPr="00DA2338" w:rsidRDefault="003723A2" w:rsidP="00C111B3">
            <w:pPr>
              <w:spacing w:line="360" w:lineRule="auto"/>
              <w:ind w:firstLine="709"/>
              <w:jc w:val="right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Дата (год, месяц, число)</w:t>
            </w:r>
          </w:p>
        </w:tc>
        <w:tc>
          <w:tcPr>
            <w:tcW w:w="636" w:type="dxa"/>
          </w:tcPr>
          <w:p w:rsidR="003723A2" w:rsidRPr="00DA2338" w:rsidRDefault="003723A2" w:rsidP="00C111B3">
            <w:pPr>
              <w:spacing w:line="360" w:lineRule="auto"/>
              <w:ind w:firstLine="709"/>
              <w:rPr>
                <w:rFonts w:ascii="Times New Roman" w:hAnsi="Times New Roman"/>
              </w:rPr>
            </w:pPr>
          </w:p>
        </w:tc>
        <w:tc>
          <w:tcPr>
            <w:tcW w:w="530" w:type="dxa"/>
          </w:tcPr>
          <w:p w:rsidR="003723A2" w:rsidRPr="00DA2338" w:rsidRDefault="003723A2" w:rsidP="00C111B3">
            <w:pPr>
              <w:spacing w:line="360" w:lineRule="auto"/>
              <w:ind w:firstLine="709"/>
              <w:rPr>
                <w:rFonts w:ascii="Times New Roman" w:hAnsi="Times New Roman"/>
              </w:rPr>
            </w:pPr>
          </w:p>
        </w:tc>
        <w:tc>
          <w:tcPr>
            <w:tcW w:w="509" w:type="dxa"/>
          </w:tcPr>
          <w:p w:rsidR="003723A2" w:rsidRPr="00DA2338" w:rsidRDefault="003723A2" w:rsidP="00C111B3">
            <w:pPr>
              <w:spacing w:line="360" w:lineRule="auto"/>
              <w:ind w:firstLine="709"/>
              <w:rPr>
                <w:rFonts w:ascii="Times New Roman" w:hAnsi="Times New Roman"/>
              </w:rPr>
            </w:pPr>
          </w:p>
        </w:tc>
      </w:tr>
      <w:tr w:rsidR="003723A2" w:rsidRPr="00DA2338" w:rsidTr="00C111B3">
        <w:trPr>
          <w:trHeight w:val="542"/>
        </w:trPr>
        <w:tc>
          <w:tcPr>
            <w:tcW w:w="6474" w:type="dxa"/>
            <w:gridSpan w:val="2"/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 w:rsidRPr="00DA2338">
              <w:rPr>
                <w:rFonts w:ascii="Times New Roman" w:hAnsi="Times New Roman"/>
              </w:rPr>
              <w:t xml:space="preserve">Организация: </w:t>
            </w:r>
            <w:r w:rsidRPr="00DA2338">
              <w:rPr>
                <w:rFonts w:ascii="Times New Roman" w:hAnsi="Times New Roman"/>
                <w:b/>
              </w:rPr>
              <w:t>Общество с ограниченной ответственностью «Росстрой»</w:t>
            </w:r>
          </w:p>
        </w:tc>
        <w:tc>
          <w:tcPr>
            <w:tcW w:w="1696" w:type="dxa"/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по ОКПО</w:t>
            </w:r>
          </w:p>
        </w:tc>
        <w:tc>
          <w:tcPr>
            <w:tcW w:w="1675" w:type="dxa"/>
            <w:gridSpan w:val="3"/>
          </w:tcPr>
          <w:p w:rsidR="003723A2" w:rsidRPr="00DA2338" w:rsidRDefault="003723A2" w:rsidP="00D32A4A">
            <w:pPr>
              <w:spacing w:line="360" w:lineRule="auto"/>
              <w:jc w:val="right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00933855</w:t>
            </w:r>
          </w:p>
        </w:tc>
      </w:tr>
      <w:tr w:rsidR="003723A2" w:rsidRPr="00DA2338" w:rsidTr="00C111B3">
        <w:trPr>
          <w:trHeight w:val="482"/>
        </w:trPr>
        <w:tc>
          <w:tcPr>
            <w:tcW w:w="6474" w:type="dxa"/>
            <w:gridSpan w:val="2"/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Идентификационный номер налогоплательщика</w:t>
            </w:r>
          </w:p>
        </w:tc>
        <w:tc>
          <w:tcPr>
            <w:tcW w:w="1696" w:type="dxa"/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ИНН</w:t>
            </w:r>
          </w:p>
        </w:tc>
        <w:tc>
          <w:tcPr>
            <w:tcW w:w="1675" w:type="dxa"/>
            <w:gridSpan w:val="3"/>
          </w:tcPr>
          <w:p w:rsidR="003723A2" w:rsidRPr="00DA2338" w:rsidRDefault="003723A2" w:rsidP="00D32A4A">
            <w:pPr>
              <w:spacing w:line="360" w:lineRule="auto"/>
              <w:jc w:val="right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5903003690</w:t>
            </w:r>
          </w:p>
        </w:tc>
      </w:tr>
      <w:tr w:rsidR="003723A2" w:rsidRPr="00DA2338" w:rsidTr="00C111B3">
        <w:trPr>
          <w:trHeight w:val="542"/>
        </w:trPr>
        <w:tc>
          <w:tcPr>
            <w:tcW w:w="6474" w:type="dxa"/>
            <w:gridSpan w:val="2"/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 w:rsidRPr="00DA2338">
              <w:rPr>
                <w:rFonts w:ascii="Times New Roman" w:hAnsi="Times New Roman"/>
              </w:rPr>
              <w:t xml:space="preserve">Вид деятельности: </w:t>
            </w:r>
            <w:r w:rsidRPr="00DA2338">
              <w:rPr>
                <w:rFonts w:ascii="Times New Roman" w:hAnsi="Times New Roman"/>
                <w:b/>
                <w:bCs/>
              </w:rPr>
              <w:t>производство и строительство</w:t>
            </w:r>
          </w:p>
        </w:tc>
        <w:tc>
          <w:tcPr>
            <w:tcW w:w="1696" w:type="dxa"/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по ОКВЭД</w:t>
            </w:r>
          </w:p>
        </w:tc>
        <w:tc>
          <w:tcPr>
            <w:tcW w:w="1675" w:type="dxa"/>
            <w:gridSpan w:val="3"/>
          </w:tcPr>
          <w:p w:rsidR="003723A2" w:rsidRPr="00DA2338" w:rsidRDefault="003723A2" w:rsidP="00C111B3">
            <w:pPr>
              <w:spacing w:line="360" w:lineRule="auto"/>
              <w:ind w:firstLine="709"/>
              <w:jc w:val="center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15.61.2</w:t>
            </w:r>
          </w:p>
        </w:tc>
      </w:tr>
      <w:tr w:rsidR="003723A2" w:rsidRPr="00DA2338" w:rsidTr="00C111B3">
        <w:trPr>
          <w:trHeight w:val="823"/>
        </w:trPr>
        <w:tc>
          <w:tcPr>
            <w:tcW w:w="6474" w:type="dxa"/>
            <w:gridSpan w:val="2"/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 w:rsidRPr="00DA2338">
              <w:rPr>
                <w:rFonts w:ascii="Times New Roman" w:hAnsi="Times New Roman"/>
              </w:rPr>
              <w:t xml:space="preserve">Организационно-правовая форма / форма собственности: </w:t>
            </w:r>
            <w:r w:rsidRPr="00DA2338">
              <w:rPr>
                <w:rFonts w:ascii="Times New Roman" w:hAnsi="Times New Roman"/>
                <w:b/>
                <w:bCs/>
              </w:rPr>
              <w:t>общество с ограниченной ответственностью</w:t>
            </w:r>
          </w:p>
        </w:tc>
        <w:tc>
          <w:tcPr>
            <w:tcW w:w="1696" w:type="dxa"/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по ОКОПФ/ОКФС</w:t>
            </w:r>
          </w:p>
        </w:tc>
        <w:tc>
          <w:tcPr>
            <w:tcW w:w="1675" w:type="dxa"/>
            <w:gridSpan w:val="3"/>
          </w:tcPr>
          <w:p w:rsidR="003723A2" w:rsidRPr="00DA2338" w:rsidRDefault="003723A2" w:rsidP="00C111B3">
            <w:pPr>
              <w:spacing w:line="360" w:lineRule="auto"/>
              <w:ind w:firstLine="709"/>
              <w:jc w:val="center"/>
              <w:rPr>
                <w:rFonts w:ascii="Times New Roman" w:hAnsi="Times New Roman"/>
              </w:rPr>
            </w:pPr>
          </w:p>
          <w:p w:rsidR="003723A2" w:rsidRPr="00DA2338" w:rsidRDefault="003723A2" w:rsidP="00C111B3">
            <w:pPr>
              <w:spacing w:line="360" w:lineRule="auto"/>
              <w:ind w:firstLine="709"/>
              <w:jc w:val="center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47/43</w:t>
            </w:r>
          </w:p>
        </w:tc>
      </w:tr>
      <w:tr w:rsidR="003723A2" w:rsidRPr="00DA2338" w:rsidTr="00C111B3">
        <w:trPr>
          <w:trHeight w:val="561"/>
        </w:trPr>
        <w:tc>
          <w:tcPr>
            <w:tcW w:w="6474" w:type="dxa"/>
            <w:gridSpan w:val="2"/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 w:rsidRPr="00DA2338">
              <w:rPr>
                <w:rFonts w:ascii="Times New Roman" w:hAnsi="Times New Roman"/>
              </w:rPr>
              <w:t xml:space="preserve">Единица измерения: </w:t>
            </w:r>
            <w:r w:rsidRPr="00DA2338">
              <w:rPr>
                <w:rFonts w:ascii="Times New Roman" w:hAnsi="Times New Roman"/>
                <w:b/>
                <w:bCs/>
              </w:rPr>
              <w:t>тыс. руб.</w:t>
            </w:r>
          </w:p>
        </w:tc>
        <w:tc>
          <w:tcPr>
            <w:tcW w:w="1696" w:type="dxa"/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по ОКЕИ</w:t>
            </w:r>
          </w:p>
        </w:tc>
        <w:tc>
          <w:tcPr>
            <w:tcW w:w="1675" w:type="dxa"/>
            <w:gridSpan w:val="3"/>
          </w:tcPr>
          <w:p w:rsidR="003723A2" w:rsidRPr="00C111B3" w:rsidRDefault="003723A2" w:rsidP="00D32A4A">
            <w:pPr>
              <w:pStyle w:val="TableHeaderNumbers"/>
              <w:spacing w:line="360" w:lineRule="auto"/>
              <w:jc w:val="right"/>
              <w:rPr>
                <w:sz w:val="24"/>
                <w:szCs w:val="24"/>
              </w:rPr>
            </w:pPr>
            <w:r w:rsidRPr="00C111B3">
              <w:rPr>
                <w:sz w:val="24"/>
                <w:szCs w:val="24"/>
              </w:rPr>
              <w:t>384/385</w:t>
            </w:r>
          </w:p>
        </w:tc>
      </w:tr>
    </w:tbl>
    <w:p w:rsidR="003723A2" w:rsidRPr="00C111B3" w:rsidRDefault="003723A2" w:rsidP="00C111B3">
      <w:pPr>
        <w:spacing w:line="360" w:lineRule="auto"/>
        <w:ind w:firstLine="709"/>
        <w:rPr>
          <w:rFonts w:ascii="Times New Roman" w:hAnsi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48"/>
        <w:gridCol w:w="960"/>
        <w:gridCol w:w="1920"/>
        <w:gridCol w:w="1800"/>
      </w:tblGrid>
      <w:tr w:rsidR="003723A2" w:rsidRPr="00DA2338" w:rsidTr="00C111B3">
        <w:tc>
          <w:tcPr>
            <w:tcW w:w="5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ind w:firstLine="709"/>
              <w:rPr>
                <w:rFonts w:ascii="Times New Roman" w:hAnsi="Times New Roman"/>
                <w:b/>
                <w:bCs/>
              </w:rPr>
            </w:pPr>
            <w:r w:rsidRPr="00DA2338">
              <w:rPr>
                <w:rFonts w:ascii="Times New Roman" w:hAnsi="Times New Roman"/>
                <w:b/>
                <w:bCs/>
              </w:rPr>
              <w:t>АКТИВ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 w:rsidRPr="00DA2338">
              <w:rPr>
                <w:rFonts w:ascii="Times New Roman" w:hAnsi="Times New Roman"/>
                <w:b/>
                <w:bCs/>
              </w:rPr>
              <w:t>код стр.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D32A4A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 w:rsidRPr="00DA2338">
              <w:rPr>
                <w:rFonts w:ascii="Times New Roman" w:hAnsi="Times New Roman"/>
                <w:b/>
                <w:bCs/>
              </w:rPr>
              <w:t>На начало отчетного года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D32A4A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 w:rsidRPr="00DA2338">
              <w:rPr>
                <w:rFonts w:ascii="Times New Roman" w:hAnsi="Times New Roman"/>
                <w:b/>
                <w:bCs/>
              </w:rPr>
              <w:t>На конец отчетного периода</w:t>
            </w:r>
          </w:p>
        </w:tc>
      </w:tr>
      <w:tr w:rsidR="003723A2" w:rsidRPr="00DA2338" w:rsidTr="00C111B3">
        <w:tc>
          <w:tcPr>
            <w:tcW w:w="5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ind w:firstLine="709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2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ind w:firstLine="709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ind w:firstLine="709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4</w:t>
            </w:r>
          </w:p>
        </w:tc>
      </w:tr>
      <w:tr w:rsidR="003723A2" w:rsidRPr="00DA2338" w:rsidTr="00C111B3">
        <w:tc>
          <w:tcPr>
            <w:tcW w:w="5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ind w:firstLine="709"/>
              <w:rPr>
                <w:rFonts w:ascii="Times New Roman" w:hAnsi="Times New Roman"/>
                <w:b/>
                <w:bCs/>
              </w:rPr>
            </w:pPr>
            <w:r w:rsidRPr="00DA2338">
              <w:rPr>
                <w:rFonts w:ascii="Times New Roman" w:hAnsi="Times New Roman"/>
                <w:b/>
                <w:bCs/>
              </w:rPr>
              <w:t>I. ВНЕОБОРОТНЫЕ АКТИВЫ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ind w:firstLine="709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ind w:firstLine="709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ind w:firstLine="709"/>
              <w:rPr>
                <w:rFonts w:ascii="Times New Roman" w:hAnsi="Times New Roman"/>
                <w:b/>
                <w:bCs/>
              </w:rPr>
            </w:pPr>
          </w:p>
        </w:tc>
      </w:tr>
      <w:tr w:rsidR="003723A2" w:rsidRPr="00DA2338" w:rsidTr="00C111B3">
        <w:tc>
          <w:tcPr>
            <w:tcW w:w="5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 xml:space="preserve">Нематериальные активы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110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40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40</w:t>
            </w:r>
          </w:p>
        </w:tc>
      </w:tr>
      <w:tr w:rsidR="003723A2" w:rsidRPr="00DA2338" w:rsidTr="00C111B3">
        <w:tc>
          <w:tcPr>
            <w:tcW w:w="5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 xml:space="preserve">Основные средства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120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73268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101936</w:t>
            </w:r>
          </w:p>
        </w:tc>
      </w:tr>
      <w:tr w:rsidR="003723A2" w:rsidRPr="00DA2338" w:rsidTr="00C111B3">
        <w:tc>
          <w:tcPr>
            <w:tcW w:w="5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 xml:space="preserve">Незавершенное строительство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130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18347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1813</w:t>
            </w:r>
          </w:p>
        </w:tc>
      </w:tr>
      <w:tr w:rsidR="003723A2" w:rsidRPr="00DA2338" w:rsidTr="00C111B3">
        <w:tc>
          <w:tcPr>
            <w:tcW w:w="5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 xml:space="preserve">Доходные вложения в материальные ценности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135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ind w:firstLine="709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ind w:firstLine="709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-</w:t>
            </w:r>
          </w:p>
        </w:tc>
      </w:tr>
      <w:tr w:rsidR="003723A2" w:rsidRPr="00DA2338" w:rsidTr="00C111B3">
        <w:tc>
          <w:tcPr>
            <w:tcW w:w="5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 xml:space="preserve">Долгосрочные финансовые вложения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140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849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849</w:t>
            </w:r>
          </w:p>
        </w:tc>
      </w:tr>
      <w:tr w:rsidR="003723A2" w:rsidRPr="00DA2338" w:rsidTr="00C111B3">
        <w:tc>
          <w:tcPr>
            <w:tcW w:w="5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Отложенные налоговые активы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145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51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301</w:t>
            </w:r>
          </w:p>
        </w:tc>
      </w:tr>
      <w:tr w:rsidR="003723A2" w:rsidRPr="00DA2338" w:rsidTr="00C111B3">
        <w:tc>
          <w:tcPr>
            <w:tcW w:w="5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Прочие внеоборотные активы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150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ind w:firstLine="709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ind w:firstLine="709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-</w:t>
            </w:r>
          </w:p>
        </w:tc>
      </w:tr>
      <w:tr w:rsidR="003723A2" w:rsidRPr="00DA2338" w:rsidTr="00C111B3">
        <w:tc>
          <w:tcPr>
            <w:tcW w:w="5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 w:rsidRPr="00DA2338">
              <w:rPr>
                <w:rFonts w:ascii="Times New Roman" w:hAnsi="Times New Roman"/>
                <w:b/>
                <w:bCs/>
              </w:rPr>
              <w:t>ИТОГО по разделу I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 w:rsidRPr="00DA2338">
              <w:rPr>
                <w:rFonts w:ascii="Times New Roman" w:hAnsi="Times New Roman"/>
                <w:b/>
                <w:bCs/>
              </w:rPr>
              <w:t>190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 w:rsidRPr="00DA2338">
              <w:rPr>
                <w:rFonts w:ascii="Times New Roman" w:hAnsi="Times New Roman"/>
                <w:b/>
                <w:bCs/>
              </w:rPr>
              <w:t>92555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 w:rsidRPr="00DA2338">
              <w:rPr>
                <w:rFonts w:ascii="Times New Roman" w:hAnsi="Times New Roman"/>
                <w:b/>
                <w:bCs/>
              </w:rPr>
              <w:t>104939</w:t>
            </w:r>
          </w:p>
        </w:tc>
      </w:tr>
      <w:tr w:rsidR="003723A2" w:rsidRPr="00DA2338" w:rsidTr="00C111B3">
        <w:tc>
          <w:tcPr>
            <w:tcW w:w="5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ind w:firstLine="709"/>
              <w:rPr>
                <w:rFonts w:ascii="Times New Roman" w:hAnsi="Times New Roman"/>
                <w:b/>
                <w:bCs/>
              </w:rPr>
            </w:pPr>
            <w:r w:rsidRPr="00DA2338">
              <w:rPr>
                <w:rFonts w:ascii="Times New Roman" w:hAnsi="Times New Roman"/>
                <w:b/>
                <w:bCs/>
              </w:rPr>
              <w:t>II. ОБОРОТНЫЕ АКТИВЫ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ind w:firstLine="709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ind w:firstLine="709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ind w:firstLine="709"/>
              <w:rPr>
                <w:rFonts w:ascii="Times New Roman" w:hAnsi="Times New Roman"/>
                <w:b/>
                <w:bCs/>
              </w:rPr>
            </w:pPr>
          </w:p>
        </w:tc>
      </w:tr>
      <w:tr w:rsidR="003723A2" w:rsidRPr="00DA2338" w:rsidTr="00C111B3">
        <w:tc>
          <w:tcPr>
            <w:tcW w:w="5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Запасы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210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77111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159170</w:t>
            </w:r>
          </w:p>
        </w:tc>
      </w:tr>
      <w:tr w:rsidR="003723A2" w:rsidRPr="00DA2338" w:rsidTr="00C111B3">
        <w:tc>
          <w:tcPr>
            <w:tcW w:w="5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 xml:space="preserve">сырье, материалы и другие аналогичные ценности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211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65515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135994</w:t>
            </w:r>
          </w:p>
        </w:tc>
      </w:tr>
      <w:tr w:rsidR="003723A2" w:rsidRPr="00DA2338" w:rsidTr="00C111B3">
        <w:tc>
          <w:tcPr>
            <w:tcW w:w="5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 xml:space="preserve">животные на выращивании и откорме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212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ind w:firstLine="709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ind w:firstLine="709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-</w:t>
            </w:r>
          </w:p>
        </w:tc>
      </w:tr>
      <w:tr w:rsidR="003723A2" w:rsidRPr="00DA2338" w:rsidTr="00C111B3">
        <w:tc>
          <w:tcPr>
            <w:tcW w:w="5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 xml:space="preserve">затраты в незавершенном производстве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213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386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27</w:t>
            </w:r>
          </w:p>
        </w:tc>
      </w:tr>
      <w:tr w:rsidR="003723A2" w:rsidRPr="00DA2338" w:rsidTr="00C111B3">
        <w:tc>
          <w:tcPr>
            <w:tcW w:w="5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 xml:space="preserve">готовая продукция и товары для перепродажи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214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10493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21325</w:t>
            </w:r>
          </w:p>
        </w:tc>
      </w:tr>
      <w:tr w:rsidR="003723A2" w:rsidRPr="00DA2338" w:rsidTr="00C111B3">
        <w:tc>
          <w:tcPr>
            <w:tcW w:w="5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 xml:space="preserve">товары отгруженные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215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ind w:firstLine="709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ind w:firstLine="709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-</w:t>
            </w:r>
          </w:p>
        </w:tc>
      </w:tr>
      <w:tr w:rsidR="003723A2" w:rsidRPr="00DA2338" w:rsidTr="00C111B3">
        <w:tc>
          <w:tcPr>
            <w:tcW w:w="5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 xml:space="preserve">расходы будущих периодов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216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717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1824</w:t>
            </w:r>
          </w:p>
        </w:tc>
      </w:tr>
      <w:tr w:rsidR="003723A2" w:rsidRPr="00DA2338" w:rsidTr="00C111B3">
        <w:tc>
          <w:tcPr>
            <w:tcW w:w="5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прочие запасы и затраты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217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ind w:firstLine="709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ind w:firstLine="709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-</w:t>
            </w:r>
          </w:p>
        </w:tc>
      </w:tr>
      <w:tr w:rsidR="003723A2" w:rsidRPr="00DA2338" w:rsidTr="00C111B3">
        <w:tc>
          <w:tcPr>
            <w:tcW w:w="5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 xml:space="preserve">Налог на добавленную стоимость по приобретенным ценностям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220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2427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3647</w:t>
            </w:r>
          </w:p>
        </w:tc>
      </w:tr>
      <w:tr w:rsidR="003723A2" w:rsidRPr="00DA2338" w:rsidTr="00C111B3">
        <w:tc>
          <w:tcPr>
            <w:tcW w:w="5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Дебиторская задолженность (платежи по которой ожидаются более чем через 12 месяцев после отчетной даты)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230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1709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883</w:t>
            </w:r>
          </w:p>
        </w:tc>
      </w:tr>
      <w:tr w:rsidR="003723A2" w:rsidRPr="00DA2338" w:rsidTr="00C111B3">
        <w:tc>
          <w:tcPr>
            <w:tcW w:w="5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 xml:space="preserve">в том числе покупатели и заказчики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231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1709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883</w:t>
            </w:r>
          </w:p>
        </w:tc>
      </w:tr>
      <w:tr w:rsidR="003723A2" w:rsidRPr="00DA2338" w:rsidTr="00C111B3">
        <w:tc>
          <w:tcPr>
            <w:tcW w:w="5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Дебиторская задолженность (платежи по которой ожидаются в течение 12 месяцев после отчетной даты)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240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30989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35399</w:t>
            </w:r>
          </w:p>
        </w:tc>
      </w:tr>
      <w:tr w:rsidR="003723A2" w:rsidRPr="00DA2338" w:rsidTr="00C111B3">
        <w:tc>
          <w:tcPr>
            <w:tcW w:w="5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 xml:space="preserve">в том числе покупатели и заказчики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241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23405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21672</w:t>
            </w:r>
          </w:p>
        </w:tc>
      </w:tr>
      <w:tr w:rsidR="003723A2" w:rsidRPr="00DA2338" w:rsidTr="00C111B3">
        <w:tc>
          <w:tcPr>
            <w:tcW w:w="5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 xml:space="preserve">Краткосрочные финансовые вложения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250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120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32</w:t>
            </w:r>
          </w:p>
        </w:tc>
      </w:tr>
      <w:tr w:rsidR="003723A2" w:rsidRPr="00DA2338" w:rsidTr="00C111B3">
        <w:tc>
          <w:tcPr>
            <w:tcW w:w="5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Денежные средства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260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4020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8159</w:t>
            </w:r>
          </w:p>
        </w:tc>
      </w:tr>
      <w:tr w:rsidR="003723A2" w:rsidRPr="00DA2338" w:rsidTr="00C111B3">
        <w:tc>
          <w:tcPr>
            <w:tcW w:w="5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Прочие оборотные активы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270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465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4</w:t>
            </w:r>
          </w:p>
        </w:tc>
      </w:tr>
      <w:tr w:rsidR="003723A2" w:rsidRPr="00DA2338" w:rsidTr="00C111B3">
        <w:trPr>
          <w:trHeight w:val="87"/>
        </w:trPr>
        <w:tc>
          <w:tcPr>
            <w:tcW w:w="5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A2338">
              <w:rPr>
                <w:rFonts w:ascii="Times New Roman" w:hAnsi="Times New Roman"/>
                <w:b/>
                <w:bCs/>
              </w:rPr>
              <w:t>ИТОГО по разделу II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 w:rsidRPr="00DA2338">
              <w:rPr>
                <w:rFonts w:ascii="Times New Roman" w:hAnsi="Times New Roman"/>
                <w:b/>
                <w:bCs/>
              </w:rPr>
              <w:t>290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 w:rsidRPr="00DA2338">
              <w:rPr>
                <w:rFonts w:ascii="Times New Roman" w:hAnsi="Times New Roman"/>
                <w:b/>
                <w:bCs/>
              </w:rPr>
              <w:t>116841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 w:rsidRPr="00DA2338">
              <w:rPr>
                <w:rFonts w:ascii="Times New Roman" w:hAnsi="Times New Roman"/>
                <w:b/>
                <w:bCs/>
              </w:rPr>
              <w:t>207294</w:t>
            </w:r>
          </w:p>
        </w:tc>
      </w:tr>
      <w:tr w:rsidR="003723A2" w:rsidRPr="00DA2338" w:rsidTr="00C111B3">
        <w:tc>
          <w:tcPr>
            <w:tcW w:w="5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ind w:firstLine="709"/>
              <w:rPr>
                <w:rFonts w:ascii="Times New Roman" w:hAnsi="Times New Roman"/>
                <w:b/>
                <w:bCs/>
              </w:rPr>
            </w:pPr>
            <w:r w:rsidRPr="00DA2338">
              <w:rPr>
                <w:rFonts w:ascii="Times New Roman" w:hAnsi="Times New Roman"/>
                <w:b/>
                <w:bCs/>
              </w:rPr>
              <w:t>БАЛАНС (сумма строк 190 + 290)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 w:rsidRPr="00DA2338">
              <w:rPr>
                <w:rFonts w:ascii="Times New Roman" w:hAnsi="Times New Roman"/>
                <w:b/>
                <w:bCs/>
              </w:rPr>
              <w:t>300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 w:rsidRPr="00DA2338">
              <w:rPr>
                <w:rFonts w:ascii="Times New Roman" w:hAnsi="Times New Roman"/>
                <w:b/>
                <w:bCs/>
              </w:rPr>
              <w:t>209 396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 w:rsidRPr="00DA2338">
              <w:rPr>
                <w:rFonts w:ascii="Times New Roman" w:hAnsi="Times New Roman"/>
                <w:b/>
                <w:bCs/>
              </w:rPr>
              <w:t>312 233</w:t>
            </w:r>
          </w:p>
        </w:tc>
      </w:tr>
    </w:tbl>
    <w:p w:rsidR="003723A2" w:rsidRDefault="003723A2" w:rsidP="00C111B3">
      <w:pPr>
        <w:spacing w:line="360" w:lineRule="auto"/>
        <w:ind w:firstLine="709"/>
        <w:rPr>
          <w:rFonts w:ascii="Times New Roman" w:hAnsi="Times New Roman"/>
        </w:rPr>
      </w:pPr>
    </w:p>
    <w:p w:rsidR="003723A2" w:rsidRPr="00C111B3" w:rsidRDefault="003723A2" w:rsidP="00C111B3">
      <w:pPr>
        <w:spacing w:line="360" w:lineRule="auto"/>
        <w:ind w:firstLine="709"/>
        <w:rPr>
          <w:rFonts w:ascii="Times New Roman" w:hAnsi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28"/>
        <w:gridCol w:w="780"/>
        <w:gridCol w:w="1920"/>
        <w:gridCol w:w="1800"/>
      </w:tblGrid>
      <w:tr w:rsidR="003723A2" w:rsidRPr="00DA2338" w:rsidTr="00C111B3">
        <w:tc>
          <w:tcPr>
            <w:tcW w:w="5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C111B3" w:rsidRDefault="003723A2" w:rsidP="00C111B3">
            <w:pPr>
              <w:pStyle w:val="TableHeader"/>
              <w:spacing w:before="0" w:after="0" w:line="360" w:lineRule="auto"/>
              <w:ind w:firstLine="709"/>
              <w:jc w:val="left"/>
              <w:rPr>
                <w:sz w:val="24"/>
                <w:szCs w:val="24"/>
              </w:rPr>
            </w:pPr>
            <w:r w:rsidRPr="00C111B3">
              <w:rPr>
                <w:sz w:val="24"/>
                <w:szCs w:val="24"/>
              </w:rPr>
              <w:t>ПАССИВ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 w:rsidRPr="00DA2338">
              <w:rPr>
                <w:rFonts w:ascii="Times New Roman" w:hAnsi="Times New Roman"/>
                <w:b/>
                <w:bCs/>
              </w:rPr>
              <w:t>Код стр.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D32A4A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 w:rsidRPr="00DA2338">
              <w:rPr>
                <w:rFonts w:ascii="Times New Roman" w:hAnsi="Times New Roman"/>
                <w:b/>
                <w:bCs/>
              </w:rPr>
              <w:t>На начало отчетного года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D32A4A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 w:rsidRPr="00DA2338">
              <w:rPr>
                <w:rFonts w:ascii="Times New Roman" w:hAnsi="Times New Roman"/>
                <w:b/>
                <w:bCs/>
              </w:rPr>
              <w:t>На конец отчетного периода</w:t>
            </w:r>
          </w:p>
        </w:tc>
      </w:tr>
      <w:tr w:rsidR="003723A2" w:rsidRPr="00DA2338" w:rsidTr="00C111B3">
        <w:tc>
          <w:tcPr>
            <w:tcW w:w="5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2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ind w:firstLine="709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ind w:firstLine="709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4</w:t>
            </w:r>
          </w:p>
        </w:tc>
      </w:tr>
      <w:tr w:rsidR="003723A2" w:rsidRPr="00DA2338" w:rsidTr="00C111B3">
        <w:tc>
          <w:tcPr>
            <w:tcW w:w="5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ind w:firstLine="709"/>
              <w:rPr>
                <w:rFonts w:ascii="Times New Roman" w:hAnsi="Times New Roman"/>
                <w:b/>
              </w:rPr>
            </w:pPr>
            <w:r w:rsidRPr="00DA2338">
              <w:rPr>
                <w:rFonts w:ascii="Times New Roman" w:hAnsi="Times New Roman"/>
                <w:b/>
              </w:rPr>
              <w:t>III. КАПИТАЛ И РЕЗЕРВЫ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ind w:firstLine="709"/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ind w:firstLine="709"/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ind w:firstLine="709"/>
              <w:rPr>
                <w:rFonts w:ascii="Times New Roman" w:hAnsi="Times New Roman"/>
              </w:rPr>
            </w:pPr>
          </w:p>
        </w:tc>
      </w:tr>
      <w:tr w:rsidR="003723A2" w:rsidRPr="00DA2338" w:rsidTr="00C111B3">
        <w:tc>
          <w:tcPr>
            <w:tcW w:w="5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 xml:space="preserve">Уставный капитал 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410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40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40</w:t>
            </w:r>
          </w:p>
        </w:tc>
      </w:tr>
      <w:tr w:rsidR="003723A2" w:rsidRPr="00DA2338" w:rsidTr="00C111B3">
        <w:tc>
          <w:tcPr>
            <w:tcW w:w="5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Собственные акции, выкупленные у акционеров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415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ind w:firstLine="709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ind w:firstLine="709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-</w:t>
            </w:r>
          </w:p>
        </w:tc>
      </w:tr>
      <w:tr w:rsidR="003723A2" w:rsidRPr="00DA2338" w:rsidTr="00C111B3">
        <w:tc>
          <w:tcPr>
            <w:tcW w:w="5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 xml:space="preserve">Добавочный капитал 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420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86307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121562</w:t>
            </w:r>
          </w:p>
        </w:tc>
      </w:tr>
      <w:tr w:rsidR="003723A2" w:rsidRPr="00DA2338" w:rsidTr="00C111B3">
        <w:tc>
          <w:tcPr>
            <w:tcW w:w="5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 xml:space="preserve">Резервный капитал 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430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50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10</w:t>
            </w:r>
          </w:p>
        </w:tc>
      </w:tr>
      <w:tr w:rsidR="003723A2" w:rsidRPr="00DA2338" w:rsidTr="00C111B3">
        <w:tc>
          <w:tcPr>
            <w:tcW w:w="5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резервы, образованные в соответствии с законодательством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431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40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ind w:firstLine="709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-</w:t>
            </w:r>
          </w:p>
        </w:tc>
      </w:tr>
      <w:tr w:rsidR="003723A2" w:rsidRPr="00DA2338" w:rsidTr="00C111B3">
        <w:tc>
          <w:tcPr>
            <w:tcW w:w="5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резервы, образованные в соответствии с учредительными документами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432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10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10</w:t>
            </w:r>
          </w:p>
        </w:tc>
      </w:tr>
      <w:tr w:rsidR="003723A2" w:rsidRPr="00DA2338" w:rsidTr="00C111B3">
        <w:tc>
          <w:tcPr>
            <w:tcW w:w="5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 xml:space="preserve">Нераспределенная прибыль (непокрытый убыток) 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470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95452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81847</w:t>
            </w:r>
          </w:p>
        </w:tc>
      </w:tr>
      <w:tr w:rsidR="003723A2" w:rsidRPr="00DA2338" w:rsidTr="00C111B3">
        <w:tc>
          <w:tcPr>
            <w:tcW w:w="5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ind w:firstLine="709"/>
              <w:rPr>
                <w:rFonts w:ascii="Times New Roman" w:hAnsi="Times New Roman"/>
                <w:b/>
                <w:bCs/>
              </w:rPr>
            </w:pPr>
            <w:r w:rsidRPr="00DA2338">
              <w:rPr>
                <w:rFonts w:ascii="Times New Roman" w:hAnsi="Times New Roman"/>
                <w:b/>
                <w:bCs/>
              </w:rPr>
              <w:t>ИТОГО по разделу III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 w:rsidRPr="00DA2338">
              <w:rPr>
                <w:rFonts w:ascii="Times New Roman" w:hAnsi="Times New Roman"/>
                <w:b/>
                <w:bCs/>
              </w:rPr>
              <w:t>490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 w:rsidRPr="00DA2338">
              <w:rPr>
                <w:rFonts w:ascii="Times New Roman" w:hAnsi="Times New Roman"/>
                <w:b/>
                <w:bCs/>
              </w:rPr>
              <w:t>181849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 w:rsidRPr="00DA2338">
              <w:rPr>
                <w:rFonts w:ascii="Times New Roman" w:hAnsi="Times New Roman"/>
                <w:b/>
                <w:bCs/>
              </w:rPr>
              <w:t>203459</w:t>
            </w:r>
          </w:p>
        </w:tc>
      </w:tr>
      <w:tr w:rsidR="003723A2" w:rsidRPr="00DA2338" w:rsidTr="00C111B3">
        <w:tc>
          <w:tcPr>
            <w:tcW w:w="5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DA2338">
              <w:rPr>
                <w:rFonts w:ascii="Times New Roman" w:hAnsi="Times New Roman"/>
                <w:b/>
              </w:rPr>
              <w:t>IV. ДОЛГОСРОЧНЫЕ ОБЯЗАТЕЛЬСТВА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ind w:firstLine="709"/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ind w:firstLine="709"/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ind w:firstLine="709"/>
              <w:rPr>
                <w:rFonts w:ascii="Times New Roman" w:hAnsi="Times New Roman"/>
              </w:rPr>
            </w:pPr>
          </w:p>
        </w:tc>
      </w:tr>
      <w:tr w:rsidR="003723A2" w:rsidRPr="00DA2338" w:rsidTr="00C111B3">
        <w:tc>
          <w:tcPr>
            <w:tcW w:w="5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 xml:space="preserve">Займы и кредиты 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510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ind w:firstLine="709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ind w:firstLine="709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-</w:t>
            </w:r>
          </w:p>
        </w:tc>
      </w:tr>
      <w:tr w:rsidR="003723A2" w:rsidRPr="00DA2338" w:rsidTr="00C111B3">
        <w:tc>
          <w:tcPr>
            <w:tcW w:w="5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Отложенные налоговые обязательства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515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146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346</w:t>
            </w:r>
          </w:p>
        </w:tc>
      </w:tr>
      <w:tr w:rsidR="003723A2" w:rsidRPr="00DA2338" w:rsidTr="00C111B3">
        <w:tc>
          <w:tcPr>
            <w:tcW w:w="5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Прочие долгосрочные обязательства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520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ind w:firstLine="709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ind w:firstLine="709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-</w:t>
            </w:r>
          </w:p>
        </w:tc>
      </w:tr>
      <w:tr w:rsidR="003723A2" w:rsidRPr="00DA2338" w:rsidTr="00C111B3">
        <w:tc>
          <w:tcPr>
            <w:tcW w:w="5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ind w:firstLine="709"/>
              <w:rPr>
                <w:rFonts w:ascii="Times New Roman" w:hAnsi="Times New Roman"/>
                <w:b/>
                <w:bCs/>
              </w:rPr>
            </w:pPr>
            <w:r w:rsidRPr="00DA2338">
              <w:rPr>
                <w:rFonts w:ascii="Times New Roman" w:hAnsi="Times New Roman"/>
                <w:b/>
                <w:bCs/>
              </w:rPr>
              <w:t>ИТОГО по разделу IV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 w:rsidRPr="00DA2338">
              <w:rPr>
                <w:rFonts w:ascii="Times New Roman" w:hAnsi="Times New Roman"/>
                <w:b/>
                <w:bCs/>
              </w:rPr>
              <w:t>590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 w:rsidRPr="00DA2338">
              <w:rPr>
                <w:rFonts w:ascii="Times New Roman" w:hAnsi="Times New Roman"/>
                <w:b/>
                <w:bCs/>
              </w:rPr>
              <w:t>146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 w:rsidRPr="00DA2338">
              <w:rPr>
                <w:rFonts w:ascii="Times New Roman" w:hAnsi="Times New Roman"/>
                <w:b/>
                <w:bCs/>
              </w:rPr>
              <w:t>346</w:t>
            </w:r>
          </w:p>
        </w:tc>
      </w:tr>
      <w:tr w:rsidR="003723A2" w:rsidRPr="00DA2338" w:rsidTr="00C111B3">
        <w:tc>
          <w:tcPr>
            <w:tcW w:w="5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DA2338">
              <w:rPr>
                <w:rFonts w:ascii="Times New Roman" w:hAnsi="Times New Roman"/>
                <w:b/>
              </w:rPr>
              <w:t>V. КРАТКОСРОЧНЫЕ ОБЯЗАТЕЛЬСТВА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ind w:firstLine="709"/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ind w:firstLine="709"/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ind w:firstLine="709"/>
              <w:rPr>
                <w:rFonts w:ascii="Times New Roman" w:hAnsi="Times New Roman"/>
              </w:rPr>
            </w:pPr>
          </w:p>
        </w:tc>
      </w:tr>
      <w:tr w:rsidR="003723A2" w:rsidRPr="00DA2338" w:rsidTr="00C111B3">
        <w:tc>
          <w:tcPr>
            <w:tcW w:w="5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 xml:space="preserve">Займы и кредиты 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610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5450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78500</w:t>
            </w:r>
          </w:p>
        </w:tc>
      </w:tr>
      <w:tr w:rsidR="003723A2" w:rsidRPr="00DA2338" w:rsidTr="00C111B3">
        <w:tc>
          <w:tcPr>
            <w:tcW w:w="5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Кредиторская задолженность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620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21951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29928</w:t>
            </w:r>
          </w:p>
        </w:tc>
      </w:tr>
      <w:tr w:rsidR="003723A2" w:rsidRPr="00DA2338" w:rsidTr="00C111B3">
        <w:tc>
          <w:tcPr>
            <w:tcW w:w="5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 xml:space="preserve">в том числе поставщики и подрядчики 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621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15867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22680</w:t>
            </w:r>
          </w:p>
        </w:tc>
      </w:tr>
      <w:tr w:rsidR="003723A2" w:rsidRPr="00DA2338" w:rsidTr="00C111B3">
        <w:tc>
          <w:tcPr>
            <w:tcW w:w="5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 xml:space="preserve">задолженность перед персоналом организации 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624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2647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2002</w:t>
            </w:r>
          </w:p>
        </w:tc>
      </w:tr>
      <w:tr w:rsidR="003723A2" w:rsidRPr="00DA2338" w:rsidTr="00C111B3">
        <w:tc>
          <w:tcPr>
            <w:tcW w:w="5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 xml:space="preserve">задолженность перед государственными внебюджетными фондами 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25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955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761</w:t>
            </w:r>
          </w:p>
        </w:tc>
      </w:tr>
      <w:tr w:rsidR="003723A2" w:rsidRPr="00DA2338" w:rsidTr="00C111B3">
        <w:tc>
          <w:tcPr>
            <w:tcW w:w="5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Задолженность по налогам и сборам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626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1176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2278</w:t>
            </w:r>
          </w:p>
        </w:tc>
      </w:tr>
      <w:tr w:rsidR="003723A2" w:rsidRPr="00DA2338" w:rsidTr="00C111B3">
        <w:tc>
          <w:tcPr>
            <w:tcW w:w="5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прочие кредиторы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628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1306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2207</w:t>
            </w:r>
          </w:p>
        </w:tc>
      </w:tr>
      <w:tr w:rsidR="003723A2" w:rsidRPr="00DA2338" w:rsidTr="00C111B3">
        <w:tc>
          <w:tcPr>
            <w:tcW w:w="5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 xml:space="preserve">Задолженность перед участниками  (учредителями) по выплате доходов 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630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ind w:firstLine="709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ind w:firstLine="709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-</w:t>
            </w:r>
          </w:p>
        </w:tc>
      </w:tr>
      <w:tr w:rsidR="003723A2" w:rsidRPr="00DA2338" w:rsidTr="00C111B3">
        <w:tc>
          <w:tcPr>
            <w:tcW w:w="5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 xml:space="preserve">Доходы будущих периодов 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640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ind w:firstLine="709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ind w:firstLine="709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-</w:t>
            </w:r>
          </w:p>
        </w:tc>
      </w:tr>
      <w:tr w:rsidR="003723A2" w:rsidRPr="00DA2338" w:rsidTr="00C111B3">
        <w:tc>
          <w:tcPr>
            <w:tcW w:w="5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 xml:space="preserve">Резервы предстоящих расходов 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650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ind w:firstLine="709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ind w:firstLine="709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-</w:t>
            </w:r>
          </w:p>
        </w:tc>
      </w:tr>
      <w:tr w:rsidR="003723A2" w:rsidRPr="00DA2338" w:rsidTr="00C111B3">
        <w:tc>
          <w:tcPr>
            <w:tcW w:w="5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Прочие краткосрочные обязательства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660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ind w:firstLine="709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ind w:firstLine="709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-</w:t>
            </w:r>
          </w:p>
        </w:tc>
      </w:tr>
      <w:tr w:rsidR="003723A2" w:rsidRPr="00DA2338" w:rsidTr="00C111B3">
        <w:tc>
          <w:tcPr>
            <w:tcW w:w="5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 w:rsidRPr="00DA2338">
              <w:rPr>
                <w:rFonts w:ascii="Times New Roman" w:hAnsi="Times New Roman"/>
                <w:b/>
                <w:bCs/>
              </w:rPr>
              <w:t>ИТОГО по разделу V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 w:rsidRPr="00DA2338">
              <w:rPr>
                <w:rFonts w:ascii="Times New Roman" w:hAnsi="Times New Roman"/>
                <w:b/>
                <w:bCs/>
              </w:rPr>
              <w:t>690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 w:rsidRPr="00DA2338">
              <w:rPr>
                <w:rFonts w:ascii="Times New Roman" w:hAnsi="Times New Roman"/>
                <w:b/>
                <w:bCs/>
              </w:rPr>
              <w:t>27401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 w:rsidRPr="00DA2338">
              <w:rPr>
                <w:rFonts w:ascii="Times New Roman" w:hAnsi="Times New Roman"/>
                <w:b/>
                <w:bCs/>
              </w:rPr>
              <w:t>108428</w:t>
            </w:r>
          </w:p>
        </w:tc>
      </w:tr>
      <w:tr w:rsidR="003723A2" w:rsidRPr="00DA2338" w:rsidTr="00C111B3">
        <w:tc>
          <w:tcPr>
            <w:tcW w:w="5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 w:rsidRPr="00DA2338">
              <w:rPr>
                <w:rFonts w:ascii="Times New Roman" w:hAnsi="Times New Roman"/>
                <w:b/>
                <w:bCs/>
              </w:rPr>
              <w:t>БАЛАНС (сумма строк 490 + 590 + 690)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 w:rsidRPr="00DA2338">
              <w:rPr>
                <w:rFonts w:ascii="Times New Roman" w:hAnsi="Times New Roman"/>
                <w:b/>
                <w:bCs/>
              </w:rPr>
              <w:t>700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 w:rsidRPr="00DA2338">
              <w:rPr>
                <w:rFonts w:ascii="Times New Roman" w:hAnsi="Times New Roman"/>
                <w:b/>
                <w:bCs/>
              </w:rPr>
              <w:t>209 396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 w:rsidRPr="00DA2338">
              <w:rPr>
                <w:rFonts w:ascii="Times New Roman" w:hAnsi="Times New Roman"/>
                <w:b/>
                <w:bCs/>
              </w:rPr>
              <w:t>312 233</w:t>
            </w:r>
          </w:p>
        </w:tc>
      </w:tr>
    </w:tbl>
    <w:p w:rsidR="003723A2" w:rsidRPr="00C111B3" w:rsidRDefault="003723A2" w:rsidP="00C111B3">
      <w:pPr>
        <w:pStyle w:val="AcntHeading3"/>
        <w:spacing w:before="0" w:after="0" w:line="360" w:lineRule="auto"/>
        <w:jc w:val="left"/>
        <w:rPr>
          <w:b w:val="0"/>
          <w:bCs w:val="0"/>
          <w:sz w:val="24"/>
          <w:szCs w:val="24"/>
        </w:rPr>
      </w:pPr>
    </w:p>
    <w:p w:rsidR="003723A2" w:rsidRPr="00C111B3" w:rsidRDefault="003723A2" w:rsidP="00C111B3">
      <w:pPr>
        <w:pStyle w:val="AcntHeading3"/>
        <w:spacing w:before="0" w:after="0" w:line="360" w:lineRule="auto"/>
        <w:jc w:val="left"/>
        <w:rPr>
          <w:b w:val="0"/>
          <w:bCs w:val="0"/>
          <w:sz w:val="24"/>
          <w:szCs w:val="24"/>
        </w:rPr>
      </w:pPr>
    </w:p>
    <w:p w:rsidR="003723A2" w:rsidRPr="00C111B3" w:rsidRDefault="003723A2" w:rsidP="00C111B3">
      <w:pPr>
        <w:pStyle w:val="AcntHeading3"/>
        <w:spacing w:before="0" w:after="0" w:line="360" w:lineRule="auto"/>
        <w:jc w:val="left"/>
        <w:rPr>
          <w:b w:val="0"/>
          <w:bCs w:val="0"/>
          <w:sz w:val="24"/>
          <w:szCs w:val="24"/>
        </w:rPr>
      </w:pPr>
    </w:p>
    <w:p w:rsidR="003723A2" w:rsidRPr="00C111B3" w:rsidRDefault="003723A2" w:rsidP="00C111B3">
      <w:pPr>
        <w:pStyle w:val="AcntHeading3"/>
        <w:spacing w:before="0" w:after="0" w:line="360" w:lineRule="auto"/>
        <w:jc w:val="left"/>
        <w:rPr>
          <w:sz w:val="24"/>
          <w:szCs w:val="24"/>
        </w:rPr>
      </w:pPr>
      <w:r w:rsidRPr="00C111B3">
        <w:rPr>
          <w:sz w:val="24"/>
          <w:szCs w:val="24"/>
        </w:rPr>
        <w:t>СПРАВКА О НАЛИЧИИ ЦЕННОСТЕЙ, УЧИТЫВАЕМЫХ НА ЗАБАЛАНСОВЫХ СЧЕТАХ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08"/>
        <w:gridCol w:w="847"/>
        <w:gridCol w:w="1665"/>
        <w:gridCol w:w="1644"/>
      </w:tblGrid>
      <w:tr w:rsidR="003723A2" w:rsidRPr="00DA2338" w:rsidTr="00C111B3">
        <w:trPr>
          <w:trHeight w:val="937"/>
        </w:trPr>
        <w:tc>
          <w:tcPr>
            <w:tcW w:w="5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ind w:firstLine="709"/>
              <w:rPr>
                <w:rFonts w:ascii="Times New Roman" w:hAnsi="Times New Roman"/>
                <w:b/>
                <w:bCs/>
              </w:rPr>
            </w:pPr>
            <w:r w:rsidRPr="00DA2338">
              <w:rPr>
                <w:rFonts w:ascii="Times New Roman" w:hAnsi="Times New Roman"/>
                <w:b/>
                <w:bCs/>
              </w:rPr>
              <w:t>Наименование показателя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ind w:firstLine="709"/>
              <w:rPr>
                <w:rFonts w:ascii="Times New Roman" w:hAnsi="Times New Roman"/>
                <w:b/>
                <w:bCs/>
              </w:rPr>
            </w:pPr>
            <w:r w:rsidRPr="00DA2338">
              <w:rPr>
                <w:rFonts w:ascii="Times New Roman" w:hAnsi="Times New Roman"/>
                <w:b/>
                <w:bCs/>
              </w:rPr>
              <w:t>ККод стр.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ind w:firstLine="709"/>
              <w:rPr>
                <w:rFonts w:ascii="Times New Roman" w:hAnsi="Times New Roman"/>
                <w:b/>
                <w:bCs/>
              </w:rPr>
            </w:pPr>
            <w:r w:rsidRPr="00DA2338">
              <w:rPr>
                <w:rFonts w:ascii="Times New Roman" w:hAnsi="Times New Roman"/>
                <w:b/>
                <w:bCs/>
              </w:rPr>
              <w:t>На начало отчетного года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ind w:firstLine="709"/>
              <w:rPr>
                <w:rFonts w:ascii="Times New Roman" w:hAnsi="Times New Roman"/>
                <w:b/>
                <w:bCs/>
              </w:rPr>
            </w:pPr>
            <w:r w:rsidRPr="00DA2338">
              <w:rPr>
                <w:rFonts w:ascii="Times New Roman" w:hAnsi="Times New Roman"/>
                <w:b/>
                <w:bCs/>
              </w:rPr>
              <w:t>На конец отчетного периода</w:t>
            </w:r>
          </w:p>
        </w:tc>
      </w:tr>
      <w:tr w:rsidR="003723A2" w:rsidRPr="00DA2338" w:rsidTr="00C111B3">
        <w:trPr>
          <w:trHeight w:val="229"/>
        </w:trPr>
        <w:tc>
          <w:tcPr>
            <w:tcW w:w="5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ind w:firstLine="709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1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2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ind w:firstLine="709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3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ind w:firstLine="709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4</w:t>
            </w:r>
          </w:p>
        </w:tc>
      </w:tr>
      <w:tr w:rsidR="003723A2" w:rsidRPr="00DA2338" w:rsidTr="00C111B3">
        <w:trPr>
          <w:trHeight w:val="460"/>
        </w:trPr>
        <w:tc>
          <w:tcPr>
            <w:tcW w:w="5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 xml:space="preserve">Арендованные основные средства 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910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ind w:firstLine="709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-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82</w:t>
            </w:r>
          </w:p>
        </w:tc>
      </w:tr>
      <w:tr w:rsidR="003723A2" w:rsidRPr="00DA2338" w:rsidTr="00C111B3">
        <w:trPr>
          <w:trHeight w:val="479"/>
        </w:trPr>
        <w:tc>
          <w:tcPr>
            <w:tcW w:w="5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в том числе по лизингу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911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ind w:firstLine="709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-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ind w:firstLine="709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-</w:t>
            </w:r>
          </w:p>
        </w:tc>
      </w:tr>
      <w:tr w:rsidR="003723A2" w:rsidRPr="00DA2338" w:rsidTr="00C111B3">
        <w:trPr>
          <w:trHeight w:val="460"/>
        </w:trPr>
        <w:tc>
          <w:tcPr>
            <w:tcW w:w="5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 xml:space="preserve">Товарно-материальные ценности, принятые на ответственное хранение 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920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7448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10302</w:t>
            </w:r>
          </w:p>
        </w:tc>
      </w:tr>
      <w:tr w:rsidR="003723A2" w:rsidRPr="00DA2338" w:rsidTr="00C111B3">
        <w:trPr>
          <w:trHeight w:val="479"/>
        </w:trPr>
        <w:tc>
          <w:tcPr>
            <w:tcW w:w="5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Товары, принятые на комиссию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930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ind w:firstLine="709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-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ind w:firstLine="709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-</w:t>
            </w:r>
          </w:p>
        </w:tc>
      </w:tr>
      <w:tr w:rsidR="003723A2" w:rsidRPr="00DA2338" w:rsidTr="00C111B3">
        <w:trPr>
          <w:trHeight w:val="460"/>
        </w:trPr>
        <w:tc>
          <w:tcPr>
            <w:tcW w:w="5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 xml:space="preserve">Списанная в убыток задолженность неплатежеспособных дебиторов 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940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3963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3826</w:t>
            </w:r>
          </w:p>
        </w:tc>
      </w:tr>
      <w:tr w:rsidR="003723A2" w:rsidRPr="00DA2338" w:rsidTr="00C111B3">
        <w:trPr>
          <w:trHeight w:val="460"/>
        </w:trPr>
        <w:tc>
          <w:tcPr>
            <w:tcW w:w="5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 xml:space="preserve">Обеспечения обязательств и платежей полученные 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950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ind w:firstLine="709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-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ind w:firstLine="709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-</w:t>
            </w:r>
          </w:p>
        </w:tc>
      </w:tr>
      <w:tr w:rsidR="003723A2" w:rsidRPr="00DA2338" w:rsidTr="00C111B3">
        <w:trPr>
          <w:trHeight w:val="479"/>
        </w:trPr>
        <w:tc>
          <w:tcPr>
            <w:tcW w:w="5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 xml:space="preserve">Обеспечения обязательств и платежей выданные 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960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15601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110859</w:t>
            </w:r>
          </w:p>
        </w:tc>
      </w:tr>
      <w:tr w:rsidR="003723A2" w:rsidRPr="00DA2338" w:rsidTr="00C111B3">
        <w:trPr>
          <w:trHeight w:val="460"/>
        </w:trPr>
        <w:tc>
          <w:tcPr>
            <w:tcW w:w="5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 xml:space="preserve">Износ жилищного фонда 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970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1245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1191</w:t>
            </w:r>
          </w:p>
        </w:tc>
      </w:tr>
      <w:tr w:rsidR="003723A2" w:rsidRPr="00DA2338" w:rsidTr="00C111B3">
        <w:trPr>
          <w:trHeight w:val="479"/>
        </w:trPr>
        <w:tc>
          <w:tcPr>
            <w:tcW w:w="5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 xml:space="preserve">Износ объектов внешнего благоустройства и других аналогичных объектов 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980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7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22</w:t>
            </w:r>
          </w:p>
        </w:tc>
      </w:tr>
      <w:tr w:rsidR="003723A2" w:rsidRPr="00DA2338" w:rsidTr="00C111B3">
        <w:trPr>
          <w:trHeight w:val="460"/>
        </w:trPr>
        <w:tc>
          <w:tcPr>
            <w:tcW w:w="5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Стоимость других ценностей (012,013,014)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990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2894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5012</w:t>
            </w:r>
          </w:p>
        </w:tc>
      </w:tr>
      <w:tr w:rsidR="003723A2" w:rsidRPr="00DA2338" w:rsidTr="00C111B3">
        <w:trPr>
          <w:trHeight w:val="479"/>
        </w:trPr>
        <w:tc>
          <w:tcPr>
            <w:tcW w:w="5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Нематериальные активы, полученные в пользование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1000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ind w:firstLine="709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-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ind w:firstLine="709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-</w:t>
            </w:r>
          </w:p>
        </w:tc>
      </w:tr>
    </w:tbl>
    <w:p w:rsidR="003723A2" w:rsidRDefault="003723A2" w:rsidP="00C111B3">
      <w:pPr>
        <w:pStyle w:val="2"/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13" w:name="_Toc127249766"/>
    </w:p>
    <w:p w:rsidR="003723A2" w:rsidRPr="00C111B3" w:rsidRDefault="003723A2" w:rsidP="00C111B3">
      <w:pPr>
        <w:pStyle w:val="2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111B3">
        <w:rPr>
          <w:rFonts w:ascii="Times New Roman" w:hAnsi="Times New Roman" w:cs="Times New Roman"/>
          <w:sz w:val="24"/>
          <w:szCs w:val="24"/>
        </w:rPr>
        <w:t>Приложение 2. Отчет о прибылях и убытках</w:t>
      </w:r>
      <w:bookmarkEnd w:id="13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08"/>
        <w:gridCol w:w="2200"/>
        <w:gridCol w:w="1600"/>
        <w:gridCol w:w="600"/>
        <w:gridCol w:w="500"/>
        <w:gridCol w:w="480"/>
      </w:tblGrid>
      <w:tr w:rsidR="003723A2" w:rsidRPr="00DA2338" w:rsidTr="00D95528">
        <w:tc>
          <w:tcPr>
            <w:tcW w:w="7708" w:type="dxa"/>
            <w:gridSpan w:val="3"/>
          </w:tcPr>
          <w:p w:rsidR="003723A2" w:rsidRPr="00DA2338" w:rsidRDefault="003723A2" w:rsidP="00C111B3">
            <w:pPr>
              <w:spacing w:line="360" w:lineRule="auto"/>
              <w:ind w:firstLine="709"/>
              <w:rPr>
                <w:rFonts w:ascii="Times New Roman" w:hAnsi="Times New Roman"/>
              </w:rPr>
            </w:pPr>
          </w:p>
        </w:tc>
        <w:tc>
          <w:tcPr>
            <w:tcW w:w="1580" w:type="dxa"/>
            <w:gridSpan w:val="3"/>
          </w:tcPr>
          <w:p w:rsidR="003723A2" w:rsidRPr="00DA2338" w:rsidRDefault="003723A2" w:rsidP="00C111B3">
            <w:pPr>
              <w:spacing w:line="360" w:lineRule="auto"/>
              <w:ind w:firstLine="709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Коды</w:t>
            </w:r>
          </w:p>
        </w:tc>
      </w:tr>
      <w:tr w:rsidR="003723A2" w:rsidRPr="00DA2338" w:rsidTr="00D95528">
        <w:tc>
          <w:tcPr>
            <w:tcW w:w="7708" w:type="dxa"/>
            <w:gridSpan w:val="3"/>
          </w:tcPr>
          <w:p w:rsidR="003723A2" w:rsidRPr="00DA2338" w:rsidRDefault="003723A2" w:rsidP="00C111B3">
            <w:pPr>
              <w:spacing w:line="360" w:lineRule="auto"/>
              <w:ind w:firstLine="709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Форма № 2 по ОКУД</w:t>
            </w:r>
          </w:p>
        </w:tc>
        <w:tc>
          <w:tcPr>
            <w:tcW w:w="1580" w:type="dxa"/>
            <w:gridSpan w:val="3"/>
          </w:tcPr>
          <w:p w:rsidR="003723A2" w:rsidRPr="00DA2338" w:rsidRDefault="003723A2" w:rsidP="00C111B3">
            <w:pPr>
              <w:spacing w:line="360" w:lineRule="auto"/>
              <w:ind w:firstLine="709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0710002</w:t>
            </w:r>
          </w:p>
        </w:tc>
      </w:tr>
      <w:tr w:rsidR="003723A2" w:rsidRPr="00DA2338" w:rsidTr="00D95528">
        <w:tc>
          <w:tcPr>
            <w:tcW w:w="3908" w:type="dxa"/>
          </w:tcPr>
          <w:p w:rsidR="003723A2" w:rsidRPr="00DA2338" w:rsidRDefault="003723A2" w:rsidP="00D95528">
            <w:pPr>
              <w:spacing w:line="360" w:lineRule="auto"/>
              <w:ind w:firstLine="709"/>
              <w:rPr>
                <w:rFonts w:ascii="Times New Roman" w:hAnsi="Times New Roman"/>
                <w:b/>
                <w:bCs/>
              </w:rPr>
            </w:pPr>
            <w:r w:rsidRPr="00DA2338">
              <w:rPr>
                <w:rFonts w:ascii="Times New Roman" w:hAnsi="Times New Roman"/>
              </w:rPr>
              <w:t xml:space="preserve">за </w:t>
            </w:r>
            <w:r w:rsidRPr="00DA2338">
              <w:rPr>
                <w:rFonts w:ascii="Times New Roman" w:hAnsi="Times New Roman"/>
                <w:b/>
                <w:bCs/>
              </w:rPr>
              <w:t xml:space="preserve"> с 01.01.2009г. по 31.12.2009г.</w:t>
            </w:r>
          </w:p>
        </w:tc>
        <w:tc>
          <w:tcPr>
            <w:tcW w:w="3800" w:type="dxa"/>
            <w:gridSpan w:val="2"/>
          </w:tcPr>
          <w:p w:rsidR="003723A2" w:rsidRPr="00DA2338" w:rsidRDefault="003723A2" w:rsidP="00C111B3">
            <w:pPr>
              <w:spacing w:line="360" w:lineRule="auto"/>
              <w:ind w:firstLine="709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Дата (год, месяц, число)</w:t>
            </w:r>
          </w:p>
        </w:tc>
        <w:tc>
          <w:tcPr>
            <w:tcW w:w="600" w:type="dxa"/>
          </w:tcPr>
          <w:p w:rsidR="003723A2" w:rsidRPr="00DA2338" w:rsidRDefault="003723A2" w:rsidP="00C111B3">
            <w:pPr>
              <w:spacing w:line="360" w:lineRule="auto"/>
              <w:ind w:firstLine="709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04</w:t>
            </w:r>
          </w:p>
        </w:tc>
        <w:tc>
          <w:tcPr>
            <w:tcW w:w="500" w:type="dxa"/>
          </w:tcPr>
          <w:p w:rsidR="003723A2" w:rsidRPr="00DA2338" w:rsidRDefault="003723A2" w:rsidP="00C111B3">
            <w:pPr>
              <w:spacing w:line="360" w:lineRule="auto"/>
              <w:ind w:firstLine="709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03</w:t>
            </w:r>
          </w:p>
        </w:tc>
        <w:tc>
          <w:tcPr>
            <w:tcW w:w="480" w:type="dxa"/>
          </w:tcPr>
          <w:p w:rsidR="003723A2" w:rsidRPr="00DA2338" w:rsidRDefault="003723A2" w:rsidP="00C111B3">
            <w:pPr>
              <w:spacing w:line="360" w:lineRule="auto"/>
              <w:ind w:firstLine="709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10</w:t>
            </w:r>
          </w:p>
        </w:tc>
      </w:tr>
      <w:tr w:rsidR="003723A2" w:rsidRPr="00DA2338" w:rsidTr="00D95528">
        <w:tc>
          <w:tcPr>
            <w:tcW w:w="6108" w:type="dxa"/>
            <w:gridSpan w:val="2"/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 w:rsidRPr="00DA2338">
              <w:rPr>
                <w:rFonts w:ascii="Times New Roman" w:hAnsi="Times New Roman"/>
              </w:rPr>
              <w:t xml:space="preserve">Организация: </w:t>
            </w:r>
            <w:r w:rsidRPr="00DA2338">
              <w:rPr>
                <w:rFonts w:ascii="Times New Roman" w:hAnsi="Times New Roman"/>
                <w:b/>
                <w:bCs/>
              </w:rPr>
              <w:t>Общество с ограниченной ответственностью «Росстрой»</w:t>
            </w:r>
          </w:p>
        </w:tc>
        <w:tc>
          <w:tcPr>
            <w:tcW w:w="1600" w:type="dxa"/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по ОКПО</w:t>
            </w:r>
          </w:p>
        </w:tc>
        <w:tc>
          <w:tcPr>
            <w:tcW w:w="1580" w:type="dxa"/>
            <w:gridSpan w:val="3"/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0093855</w:t>
            </w:r>
          </w:p>
        </w:tc>
      </w:tr>
      <w:tr w:rsidR="003723A2" w:rsidRPr="00DA2338" w:rsidTr="00D95528">
        <w:tc>
          <w:tcPr>
            <w:tcW w:w="6108" w:type="dxa"/>
            <w:gridSpan w:val="2"/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Идентификационный номер налогоплательщика</w:t>
            </w:r>
          </w:p>
        </w:tc>
        <w:tc>
          <w:tcPr>
            <w:tcW w:w="1600" w:type="dxa"/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ИНН</w:t>
            </w:r>
          </w:p>
        </w:tc>
        <w:tc>
          <w:tcPr>
            <w:tcW w:w="1580" w:type="dxa"/>
            <w:gridSpan w:val="3"/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5903003690</w:t>
            </w:r>
          </w:p>
        </w:tc>
      </w:tr>
      <w:tr w:rsidR="003723A2" w:rsidRPr="00DA2338" w:rsidTr="00D95528">
        <w:tc>
          <w:tcPr>
            <w:tcW w:w="6108" w:type="dxa"/>
            <w:gridSpan w:val="2"/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 w:rsidRPr="00DA2338">
              <w:rPr>
                <w:rFonts w:ascii="Times New Roman" w:hAnsi="Times New Roman"/>
              </w:rPr>
              <w:t xml:space="preserve">Вид деятельности: </w:t>
            </w:r>
            <w:r w:rsidRPr="00DA2338">
              <w:rPr>
                <w:rFonts w:ascii="Times New Roman" w:hAnsi="Times New Roman"/>
                <w:b/>
                <w:bCs/>
              </w:rPr>
              <w:t>производство и строительство</w:t>
            </w:r>
          </w:p>
        </w:tc>
        <w:tc>
          <w:tcPr>
            <w:tcW w:w="1600" w:type="dxa"/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по ОКВЭД</w:t>
            </w:r>
          </w:p>
        </w:tc>
        <w:tc>
          <w:tcPr>
            <w:tcW w:w="1580" w:type="dxa"/>
            <w:gridSpan w:val="3"/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15.61.2</w:t>
            </w:r>
          </w:p>
        </w:tc>
      </w:tr>
      <w:tr w:rsidR="003723A2" w:rsidRPr="00DA2338" w:rsidTr="00D95528">
        <w:tc>
          <w:tcPr>
            <w:tcW w:w="6108" w:type="dxa"/>
            <w:gridSpan w:val="2"/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 w:rsidRPr="00DA2338">
              <w:rPr>
                <w:rFonts w:ascii="Times New Roman" w:hAnsi="Times New Roman"/>
              </w:rPr>
              <w:t xml:space="preserve">Организационно-правовая форма / форма собственности:  </w:t>
            </w:r>
            <w:r w:rsidRPr="00DA2338">
              <w:rPr>
                <w:rFonts w:ascii="Times New Roman" w:hAnsi="Times New Roman"/>
                <w:b/>
                <w:bCs/>
              </w:rPr>
              <w:t>общество с ограниченной ответственностью</w:t>
            </w:r>
          </w:p>
        </w:tc>
        <w:tc>
          <w:tcPr>
            <w:tcW w:w="1600" w:type="dxa"/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по ОКОПФ/ОКФС</w:t>
            </w:r>
          </w:p>
        </w:tc>
        <w:tc>
          <w:tcPr>
            <w:tcW w:w="1580" w:type="dxa"/>
            <w:gridSpan w:val="3"/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47/43</w:t>
            </w:r>
          </w:p>
        </w:tc>
      </w:tr>
      <w:tr w:rsidR="003723A2" w:rsidRPr="00DA2338" w:rsidTr="00D95528">
        <w:tc>
          <w:tcPr>
            <w:tcW w:w="6108" w:type="dxa"/>
            <w:gridSpan w:val="2"/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 w:rsidRPr="00DA2338">
              <w:rPr>
                <w:rFonts w:ascii="Times New Roman" w:hAnsi="Times New Roman"/>
              </w:rPr>
              <w:t xml:space="preserve">Единица измерения: </w:t>
            </w:r>
            <w:r w:rsidRPr="00DA2338">
              <w:rPr>
                <w:rFonts w:ascii="Times New Roman" w:hAnsi="Times New Roman"/>
                <w:b/>
                <w:bCs/>
              </w:rPr>
              <w:t>тыс. руб.</w:t>
            </w:r>
          </w:p>
        </w:tc>
        <w:tc>
          <w:tcPr>
            <w:tcW w:w="1600" w:type="dxa"/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по ОКЕИ</w:t>
            </w:r>
          </w:p>
        </w:tc>
        <w:tc>
          <w:tcPr>
            <w:tcW w:w="1580" w:type="dxa"/>
            <w:gridSpan w:val="3"/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384/385</w:t>
            </w:r>
          </w:p>
        </w:tc>
      </w:tr>
    </w:tbl>
    <w:p w:rsidR="003723A2" w:rsidRPr="00C111B3" w:rsidRDefault="003723A2" w:rsidP="00C111B3">
      <w:pPr>
        <w:spacing w:line="360" w:lineRule="auto"/>
        <w:ind w:firstLine="709"/>
        <w:rPr>
          <w:rFonts w:ascii="Times New Roman" w:hAnsi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68"/>
        <w:gridCol w:w="1140"/>
        <w:gridCol w:w="1600"/>
        <w:gridCol w:w="1580"/>
      </w:tblGrid>
      <w:tr w:rsidR="003723A2" w:rsidRPr="00DA2338" w:rsidTr="00C111B3">
        <w:tc>
          <w:tcPr>
            <w:tcW w:w="4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ind w:firstLine="709"/>
              <w:rPr>
                <w:rFonts w:ascii="Times New Roman" w:hAnsi="Times New Roman"/>
                <w:b/>
                <w:bCs/>
              </w:rPr>
            </w:pPr>
          </w:p>
          <w:p w:rsidR="003723A2" w:rsidRPr="00C111B3" w:rsidRDefault="003723A2" w:rsidP="00C111B3">
            <w:pPr>
              <w:pStyle w:val="TableHeader"/>
              <w:widowControl/>
              <w:autoSpaceDE/>
              <w:autoSpaceDN/>
              <w:adjustRightInd/>
              <w:spacing w:before="0" w:after="0" w:line="360" w:lineRule="auto"/>
              <w:ind w:firstLine="709"/>
              <w:jc w:val="left"/>
              <w:rPr>
                <w:sz w:val="24"/>
                <w:szCs w:val="24"/>
              </w:rPr>
            </w:pPr>
            <w:r w:rsidRPr="00C111B3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ind w:firstLine="709"/>
              <w:rPr>
                <w:rFonts w:ascii="Times New Roman" w:hAnsi="Times New Roman"/>
                <w:b/>
                <w:bCs/>
              </w:rPr>
            </w:pPr>
            <w:r w:rsidRPr="00DA2338">
              <w:rPr>
                <w:rFonts w:ascii="Times New Roman" w:hAnsi="Times New Roman"/>
                <w:b/>
                <w:bCs/>
              </w:rPr>
              <w:t>ККод стр.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ind w:firstLine="709"/>
              <w:rPr>
                <w:rFonts w:ascii="Times New Roman" w:hAnsi="Times New Roman"/>
                <w:b/>
                <w:bCs/>
              </w:rPr>
            </w:pPr>
            <w:r w:rsidRPr="00DA2338">
              <w:rPr>
                <w:rFonts w:ascii="Times New Roman" w:hAnsi="Times New Roman"/>
                <w:b/>
                <w:bCs/>
              </w:rPr>
              <w:t>За отчетный период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ind w:firstLine="709"/>
              <w:rPr>
                <w:rFonts w:ascii="Times New Roman" w:hAnsi="Times New Roman"/>
                <w:b/>
                <w:bCs/>
              </w:rPr>
            </w:pPr>
            <w:r w:rsidRPr="00DA2338">
              <w:rPr>
                <w:rFonts w:ascii="Times New Roman" w:hAnsi="Times New Roman"/>
                <w:b/>
                <w:bCs/>
              </w:rPr>
              <w:t>За аналогичный период предыдущего года</w:t>
            </w:r>
          </w:p>
        </w:tc>
      </w:tr>
      <w:tr w:rsidR="003723A2" w:rsidRPr="00DA2338" w:rsidTr="00C111B3">
        <w:tc>
          <w:tcPr>
            <w:tcW w:w="4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ind w:firstLine="709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1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ind w:firstLine="709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2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ind w:firstLine="709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3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ind w:firstLine="709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4</w:t>
            </w:r>
          </w:p>
        </w:tc>
      </w:tr>
      <w:tr w:rsidR="003723A2" w:rsidRPr="00DA2338" w:rsidTr="00C111B3">
        <w:tc>
          <w:tcPr>
            <w:tcW w:w="4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 w:rsidRPr="00DA2338">
              <w:rPr>
                <w:rFonts w:ascii="Times New Roman" w:hAnsi="Times New Roman"/>
                <w:b/>
                <w:bCs/>
              </w:rPr>
              <w:t>Доходы и расходы по обычным видам деятельности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ind w:firstLine="709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ind w:firstLine="709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ind w:firstLine="709"/>
              <w:rPr>
                <w:rFonts w:ascii="Times New Roman" w:hAnsi="Times New Roman"/>
                <w:b/>
                <w:bCs/>
              </w:rPr>
            </w:pPr>
          </w:p>
        </w:tc>
      </w:tr>
      <w:tr w:rsidR="003723A2" w:rsidRPr="00DA2338" w:rsidTr="00C111B3">
        <w:tc>
          <w:tcPr>
            <w:tcW w:w="4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Выручка (нетто) от продажи товаров, продукции, работ, услуг (за минусом налога на добавленную стоимость, акцизов и аналогичных обязательных платежей)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010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861236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694289</w:t>
            </w:r>
          </w:p>
        </w:tc>
      </w:tr>
      <w:tr w:rsidR="003723A2" w:rsidRPr="00DA2338" w:rsidTr="00C111B3">
        <w:tc>
          <w:tcPr>
            <w:tcW w:w="4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ind w:firstLine="709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Себестоимость проданных товаров, продукции, работ, услуг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020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(772601)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(636311)</w:t>
            </w:r>
          </w:p>
        </w:tc>
      </w:tr>
      <w:tr w:rsidR="003723A2" w:rsidRPr="00DA2338" w:rsidTr="00C111B3">
        <w:tc>
          <w:tcPr>
            <w:tcW w:w="4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Валовая прибыль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029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88635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57978</w:t>
            </w:r>
          </w:p>
        </w:tc>
      </w:tr>
      <w:tr w:rsidR="003723A2" w:rsidRPr="00DA2338" w:rsidTr="00C111B3">
        <w:tc>
          <w:tcPr>
            <w:tcW w:w="4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Коммерческие расходы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030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(20390)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(20215)</w:t>
            </w:r>
          </w:p>
        </w:tc>
      </w:tr>
      <w:tr w:rsidR="003723A2" w:rsidRPr="00DA2338" w:rsidTr="00C111B3">
        <w:tc>
          <w:tcPr>
            <w:tcW w:w="4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Управленческие расходы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040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ind w:firstLine="709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-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ind w:firstLine="709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-</w:t>
            </w:r>
          </w:p>
        </w:tc>
      </w:tr>
      <w:tr w:rsidR="003723A2" w:rsidRPr="00DA2338" w:rsidTr="00C111B3">
        <w:tc>
          <w:tcPr>
            <w:tcW w:w="4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Прибыль (убыток) от продаж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050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68245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37763</w:t>
            </w:r>
          </w:p>
        </w:tc>
      </w:tr>
      <w:tr w:rsidR="003723A2" w:rsidRPr="00DA2338" w:rsidTr="00C111B3">
        <w:tc>
          <w:tcPr>
            <w:tcW w:w="4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 w:rsidRPr="00DA2338">
              <w:rPr>
                <w:rFonts w:ascii="Times New Roman" w:hAnsi="Times New Roman"/>
                <w:b/>
                <w:bCs/>
              </w:rPr>
              <w:t>Прочие доходы и расходы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ind w:firstLine="709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C111B3" w:rsidRDefault="003723A2" w:rsidP="00C111B3">
            <w:pPr>
              <w:pStyle w:val="TableHeader3"/>
              <w:spacing w:before="0" w:after="0" w:line="360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ind w:firstLine="709"/>
              <w:rPr>
                <w:rFonts w:ascii="Times New Roman" w:hAnsi="Times New Roman"/>
                <w:b/>
                <w:bCs/>
              </w:rPr>
            </w:pPr>
          </w:p>
        </w:tc>
      </w:tr>
      <w:tr w:rsidR="003723A2" w:rsidRPr="00DA2338" w:rsidTr="00C111B3">
        <w:tc>
          <w:tcPr>
            <w:tcW w:w="4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Проценты к получению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060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128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219</w:t>
            </w:r>
          </w:p>
        </w:tc>
      </w:tr>
      <w:tr w:rsidR="003723A2" w:rsidRPr="00DA2338" w:rsidTr="00C111B3">
        <w:tc>
          <w:tcPr>
            <w:tcW w:w="4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C111B3" w:rsidRDefault="003723A2" w:rsidP="00C111B3">
            <w:pPr>
              <w:pStyle w:val="TableText"/>
              <w:spacing w:line="360" w:lineRule="auto"/>
              <w:rPr>
                <w:sz w:val="24"/>
                <w:szCs w:val="24"/>
              </w:rPr>
            </w:pPr>
            <w:r w:rsidRPr="00C111B3">
              <w:rPr>
                <w:sz w:val="24"/>
                <w:szCs w:val="24"/>
              </w:rPr>
              <w:t>Проценты к уплате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070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(3526)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(3245)</w:t>
            </w:r>
          </w:p>
        </w:tc>
      </w:tr>
      <w:tr w:rsidR="003723A2" w:rsidRPr="00DA2338" w:rsidTr="00C111B3">
        <w:tc>
          <w:tcPr>
            <w:tcW w:w="4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Доходы от участия в других организациях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080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69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58</w:t>
            </w:r>
          </w:p>
        </w:tc>
      </w:tr>
      <w:tr w:rsidR="003723A2" w:rsidRPr="00DA2338" w:rsidTr="00C111B3">
        <w:tc>
          <w:tcPr>
            <w:tcW w:w="4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Прочие операционные доходы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090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18622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7264</w:t>
            </w:r>
          </w:p>
        </w:tc>
      </w:tr>
      <w:tr w:rsidR="003723A2" w:rsidRPr="00DA2338" w:rsidTr="00C111B3">
        <w:tc>
          <w:tcPr>
            <w:tcW w:w="4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Прочие операционные расходы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100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(19736)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(7774)</w:t>
            </w:r>
          </w:p>
        </w:tc>
      </w:tr>
      <w:tr w:rsidR="003723A2" w:rsidRPr="00DA2338" w:rsidTr="00C111B3">
        <w:tc>
          <w:tcPr>
            <w:tcW w:w="4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Внереализационные доходы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120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4353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4709</w:t>
            </w:r>
          </w:p>
        </w:tc>
      </w:tr>
      <w:tr w:rsidR="003723A2" w:rsidRPr="00DA2338" w:rsidTr="00C111B3">
        <w:tc>
          <w:tcPr>
            <w:tcW w:w="4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Внереализационные расходы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130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(19031)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(9165)</w:t>
            </w:r>
          </w:p>
        </w:tc>
      </w:tr>
      <w:tr w:rsidR="003723A2" w:rsidRPr="00DA2338" w:rsidTr="00C111B3">
        <w:tc>
          <w:tcPr>
            <w:tcW w:w="4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 w:rsidRPr="00DA2338">
              <w:rPr>
                <w:rFonts w:ascii="Times New Roman" w:hAnsi="Times New Roman"/>
                <w:b/>
                <w:bCs/>
              </w:rPr>
              <w:t xml:space="preserve">Прибыль (убыток) до налогообложения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C111B3" w:rsidRDefault="003723A2" w:rsidP="00C111B3">
            <w:pPr>
              <w:pStyle w:val="TableHeaderNumbers"/>
              <w:spacing w:line="360" w:lineRule="auto"/>
              <w:jc w:val="left"/>
              <w:rPr>
                <w:sz w:val="24"/>
                <w:szCs w:val="24"/>
              </w:rPr>
            </w:pPr>
            <w:r w:rsidRPr="00C111B3">
              <w:rPr>
                <w:sz w:val="24"/>
                <w:szCs w:val="24"/>
              </w:rPr>
              <w:t>140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 w:rsidRPr="00DA2338">
              <w:rPr>
                <w:rFonts w:ascii="Times New Roman" w:hAnsi="Times New Roman"/>
                <w:b/>
                <w:bCs/>
              </w:rPr>
              <w:t>49124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 w:rsidRPr="00DA2338">
              <w:rPr>
                <w:rFonts w:ascii="Times New Roman" w:hAnsi="Times New Roman"/>
                <w:b/>
                <w:bCs/>
              </w:rPr>
              <w:t>29829</w:t>
            </w:r>
          </w:p>
        </w:tc>
      </w:tr>
      <w:tr w:rsidR="003723A2" w:rsidRPr="00DA2338" w:rsidTr="00C111B3">
        <w:tc>
          <w:tcPr>
            <w:tcW w:w="4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Отложенные налоговые активы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C111B3" w:rsidRDefault="003723A2" w:rsidP="00C111B3">
            <w:pPr>
              <w:pStyle w:val="TableHeaderNumbers"/>
              <w:spacing w:line="360" w:lineRule="auto"/>
              <w:jc w:val="left"/>
              <w:rPr>
                <w:sz w:val="24"/>
                <w:szCs w:val="24"/>
              </w:rPr>
            </w:pPr>
            <w:r w:rsidRPr="00C111B3">
              <w:rPr>
                <w:sz w:val="24"/>
                <w:szCs w:val="24"/>
              </w:rPr>
              <w:t>145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250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ind w:firstLine="709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-</w:t>
            </w:r>
          </w:p>
        </w:tc>
      </w:tr>
      <w:tr w:rsidR="003723A2" w:rsidRPr="00DA2338" w:rsidTr="00C111B3">
        <w:tc>
          <w:tcPr>
            <w:tcW w:w="4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Отложенные налоговые обязательства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C111B3" w:rsidRDefault="003723A2" w:rsidP="00C111B3">
            <w:pPr>
              <w:pStyle w:val="TableHeaderNumbers"/>
              <w:spacing w:line="360" w:lineRule="auto"/>
              <w:jc w:val="left"/>
              <w:rPr>
                <w:sz w:val="24"/>
                <w:szCs w:val="24"/>
              </w:rPr>
            </w:pPr>
            <w:r w:rsidRPr="00C111B3">
              <w:rPr>
                <w:sz w:val="24"/>
                <w:szCs w:val="24"/>
              </w:rPr>
              <w:t>146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(199)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ind w:firstLine="709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-</w:t>
            </w:r>
          </w:p>
        </w:tc>
      </w:tr>
      <w:tr w:rsidR="003723A2" w:rsidRPr="00DA2338" w:rsidTr="00C111B3">
        <w:tc>
          <w:tcPr>
            <w:tcW w:w="4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Текущий налог на прибыль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150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(14834)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(9037)</w:t>
            </w:r>
          </w:p>
        </w:tc>
      </w:tr>
      <w:tr w:rsidR="003723A2" w:rsidRPr="00DA2338" w:rsidTr="00C111B3">
        <w:tc>
          <w:tcPr>
            <w:tcW w:w="4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Штрафы, пени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155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(14)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ind w:firstLine="709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-</w:t>
            </w:r>
          </w:p>
        </w:tc>
      </w:tr>
      <w:tr w:rsidR="003723A2" w:rsidRPr="00DA2338" w:rsidTr="00C111B3">
        <w:tc>
          <w:tcPr>
            <w:tcW w:w="4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 w:rsidRPr="00DA2338">
              <w:rPr>
                <w:rFonts w:ascii="Times New Roman" w:hAnsi="Times New Roman"/>
                <w:b/>
                <w:bCs/>
              </w:rPr>
              <w:t>Чистая прибыль (убыток) отчетного периода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C111B3" w:rsidRDefault="003723A2" w:rsidP="00C111B3">
            <w:pPr>
              <w:pStyle w:val="TableHeaderNumbers"/>
              <w:spacing w:line="360" w:lineRule="auto"/>
              <w:jc w:val="left"/>
              <w:rPr>
                <w:sz w:val="24"/>
                <w:szCs w:val="24"/>
              </w:rPr>
            </w:pPr>
            <w:r w:rsidRPr="00C111B3">
              <w:rPr>
                <w:sz w:val="24"/>
                <w:szCs w:val="24"/>
              </w:rPr>
              <w:t>190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 w:rsidRPr="00DA2338">
              <w:rPr>
                <w:rFonts w:ascii="Times New Roman" w:hAnsi="Times New Roman"/>
                <w:b/>
                <w:bCs/>
              </w:rPr>
              <w:t>34327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 w:rsidRPr="00DA2338">
              <w:rPr>
                <w:rFonts w:ascii="Times New Roman" w:hAnsi="Times New Roman"/>
                <w:b/>
                <w:bCs/>
              </w:rPr>
              <w:t>20792</w:t>
            </w:r>
          </w:p>
        </w:tc>
      </w:tr>
      <w:tr w:rsidR="003723A2" w:rsidRPr="00DA2338" w:rsidTr="00C111B3">
        <w:tc>
          <w:tcPr>
            <w:tcW w:w="4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C111B3" w:rsidRDefault="003723A2" w:rsidP="00C111B3">
            <w:pPr>
              <w:pStyle w:val="TableText"/>
              <w:spacing w:line="360" w:lineRule="auto"/>
              <w:rPr>
                <w:sz w:val="24"/>
                <w:szCs w:val="24"/>
              </w:rPr>
            </w:pPr>
            <w:r w:rsidRPr="00C111B3">
              <w:rPr>
                <w:sz w:val="24"/>
                <w:szCs w:val="24"/>
              </w:rPr>
              <w:t>СПРАВОЧНО.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ind w:firstLine="709"/>
              <w:rPr>
                <w:rFonts w:ascii="Times New Roman" w:hAnsi="Times New Roman"/>
              </w:rPr>
            </w:pP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ind w:firstLine="709"/>
              <w:rPr>
                <w:rFonts w:ascii="Times New Roman" w:hAnsi="Times New Roman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ind w:firstLine="709"/>
              <w:rPr>
                <w:rFonts w:ascii="Times New Roman" w:hAnsi="Times New Roman"/>
              </w:rPr>
            </w:pPr>
          </w:p>
        </w:tc>
      </w:tr>
      <w:tr w:rsidR="003723A2" w:rsidRPr="00DA2338" w:rsidTr="00C111B3">
        <w:tc>
          <w:tcPr>
            <w:tcW w:w="4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C111B3" w:rsidRDefault="003723A2" w:rsidP="00C111B3">
            <w:pPr>
              <w:pStyle w:val="TableText"/>
              <w:spacing w:line="360" w:lineRule="auto"/>
              <w:rPr>
                <w:sz w:val="24"/>
                <w:szCs w:val="24"/>
              </w:rPr>
            </w:pPr>
            <w:r w:rsidRPr="00C111B3">
              <w:rPr>
                <w:sz w:val="24"/>
                <w:szCs w:val="24"/>
              </w:rPr>
              <w:t>Постоянные налоговые обязательства (активы)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C111B3" w:rsidRDefault="003723A2" w:rsidP="00C111B3">
            <w:pPr>
              <w:pStyle w:val="TableHeaderNumbers"/>
              <w:spacing w:line="360" w:lineRule="auto"/>
              <w:jc w:val="left"/>
              <w:rPr>
                <w:sz w:val="24"/>
                <w:szCs w:val="24"/>
              </w:rPr>
            </w:pPr>
            <w:r w:rsidRPr="00C111B3">
              <w:rPr>
                <w:sz w:val="24"/>
                <w:szCs w:val="24"/>
              </w:rPr>
              <w:t>201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2993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ind w:firstLine="709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-</w:t>
            </w:r>
          </w:p>
        </w:tc>
      </w:tr>
      <w:tr w:rsidR="003723A2" w:rsidRPr="00DA2338" w:rsidTr="00C111B3">
        <w:tc>
          <w:tcPr>
            <w:tcW w:w="4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Базовая прибыль (убыток ) на 1 акцию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202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ind w:firstLine="709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297,46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ind w:firstLine="709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-</w:t>
            </w:r>
          </w:p>
        </w:tc>
      </w:tr>
      <w:tr w:rsidR="003723A2" w:rsidRPr="00DA2338" w:rsidTr="00C111B3">
        <w:tc>
          <w:tcPr>
            <w:tcW w:w="4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Разводненная прибыль (убыток ) на акцию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203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ind w:firstLine="709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-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3A2" w:rsidRPr="00DA2338" w:rsidRDefault="003723A2" w:rsidP="00C111B3">
            <w:pPr>
              <w:spacing w:line="360" w:lineRule="auto"/>
              <w:ind w:firstLine="709"/>
              <w:rPr>
                <w:rFonts w:ascii="Times New Roman" w:hAnsi="Times New Roman"/>
              </w:rPr>
            </w:pPr>
            <w:r w:rsidRPr="00DA2338">
              <w:rPr>
                <w:rFonts w:ascii="Times New Roman" w:hAnsi="Times New Roman"/>
              </w:rPr>
              <w:t>-</w:t>
            </w:r>
          </w:p>
        </w:tc>
      </w:tr>
    </w:tbl>
    <w:p w:rsidR="003723A2" w:rsidRPr="00E25918" w:rsidRDefault="003723A2" w:rsidP="004A56BD">
      <w:pPr>
        <w:spacing w:after="0" w:line="36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  <w:bookmarkStart w:id="14" w:name="_GoBack"/>
      <w:bookmarkEnd w:id="14"/>
    </w:p>
    <w:sectPr w:rsidR="003723A2" w:rsidRPr="00E25918" w:rsidSect="002C467A">
      <w:headerReference w:type="default" r:id="rId12"/>
      <w:footnotePr>
        <w:numRestart w:val="eachPage"/>
      </w:footnotePr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23A2" w:rsidRDefault="003723A2" w:rsidP="001105F9">
      <w:pPr>
        <w:spacing w:after="0" w:line="240" w:lineRule="auto"/>
      </w:pPr>
      <w:r>
        <w:separator/>
      </w:r>
    </w:p>
  </w:endnote>
  <w:endnote w:type="continuationSeparator" w:id="0">
    <w:p w:rsidR="003723A2" w:rsidRDefault="003723A2" w:rsidP="00110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23A2" w:rsidRDefault="003723A2" w:rsidP="001105F9">
      <w:pPr>
        <w:spacing w:after="0" w:line="240" w:lineRule="auto"/>
      </w:pPr>
      <w:r>
        <w:separator/>
      </w:r>
    </w:p>
  </w:footnote>
  <w:footnote w:type="continuationSeparator" w:id="0">
    <w:p w:rsidR="003723A2" w:rsidRDefault="003723A2" w:rsidP="001105F9">
      <w:pPr>
        <w:spacing w:after="0" w:line="240" w:lineRule="auto"/>
      </w:pPr>
      <w:r>
        <w:continuationSeparator/>
      </w:r>
    </w:p>
  </w:footnote>
  <w:footnote w:id="1">
    <w:p w:rsidR="003723A2" w:rsidRDefault="003723A2" w:rsidP="004A266D">
      <w:pPr>
        <w:spacing w:after="0" w:line="240" w:lineRule="auto"/>
        <w:jc w:val="both"/>
      </w:pPr>
      <w:r w:rsidRPr="001105F9">
        <w:rPr>
          <w:rStyle w:val="a5"/>
          <w:rFonts w:ascii="Times New Roman" w:hAnsi="Times New Roman"/>
          <w:sz w:val="20"/>
          <w:szCs w:val="20"/>
        </w:rPr>
        <w:footnoteRef/>
      </w:r>
      <w:r w:rsidRPr="001105F9">
        <w:rPr>
          <w:rFonts w:ascii="Times New Roman" w:hAnsi="Times New Roman"/>
          <w:sz w:val="20"/>
          <w:szCs w:val="20"/>
        </w:rPr>
        <w:t xml:space="preserve"> Райзберг Б. А., Лозовский Л. Ш., Стародубцева Е. Б.Современный </w:t>
      </w:r>
      <w:r w:rsidRPr="001105F9">
        <w:rPr>
          <w:rFonts w:ascii="Times New Roman" w:hAnsi="Times New Roman"/>
          <w:bCs/>
          <w:sz w:val="20"/>
          <w:szCs w:val="20"/>
        </w:rPr>
        <w:t>экономический</w:t>
      </w:r>
      <w:r w:rsidRPr="001105F9">
        <w:rPr>
          <w:rFonts w:ascii="Times New Roman" w:hAnsi="Times New Roman"/>
          <w:sz w:val="20"/>
          <w:szCs w:val="20"/>
        </w:rPr>
        <w:t xml:space="preserve"> </w:t>
      </w:r>
      <w:r w:rsidRPr="001105F9">
        <w:rPr>
          <w:rFonts w:ascii="Times New Roman" w:hAnsi="Times New Roman"/>
          <w:bCs/>
          <w:sz w:val="20"/>
          <w:szCs w:val="20"/>
        </w:rPr>
        <w:t>словарь</w:t>
      </w:r>
      <w:r w:rsidRPr="001105F9">
        <w:rPr>
          <w:rFonts w:ascii="Times New Roman" w:hAnsi="Times New Roman"/>
          <w:sz w:val="20"/>
          <w:szCs w:val="20"/>
        </w:rPr>
        <w:t>. 5-е изд., перераб. и доп. — М.: ИНФРА-М,2007</w:t>
      </w:r>
      <w:r>
        <w:rPr>
          <w:rFonts w:ascii="Times New Roman" w:hAnsi="Times New Roman"/>
          <w:sz w:val="20"/>
          <w:szCs w:val="20"/>
        </w:rPr>
        <w:t>. – С.245.</w:t>
      </w:r>
    </w:p>
  </w:footnote>
  <w:footnote w:id="2">
    <w:p w:rsidR="003723A2" w:rsidRDefault="003723A2" w:rsidP="00F20A8E">
      <w:pPr>
        <w:pStyle w:val="af4"/>
        <w:widowControl w:val="0"/>
        <w:tabs>
          <w:tab w:val="left" w:pos="360"/>
        </w:tabs>
        <w:spacing w:after="0" w:line="240" w:lineRule="auto"/>
        <w:jc w:val="both"/>
      </w:pPr>
      <w:r w:rsidRPr="00F20A8E">
        <w:rPr>
          <w:rStyle w:val="a5"/>
          <w:rFonts w:ascii="Times New Roman" w:hAnsi="Times New Roman"/>
          <w:sz w:val="20"/>
          <w:szCs w:val="20"/>
        </w:rPr>
        <w:footnoteRef/>
      </w:r>
      <w:r w:rsidRPr="00F20A8E">
        <w:rPr>
          <w:rFonts w:ascii="Times New Roman" w:hAnsi="Times New Roman"/>
          <w:sz w:val="20"/>
          <w:szCs w:val="20"/>
        </w:rPr>
        <w:t xml:space="preserve"> Сафронов Н.А. Экономика организации (предприятия) : Учебник для ср. спец. учебных заведений - 2-е изд.,с изм./ Сафронов Н.А - ("Колледж") (ГРИФ),</w:t>
      </w:r>
      <w:r>
        <w:rPr>
          <w:rFonts w:ascii="Times New Roman" w:hAnsi="Times New Roman"/>
          <w:sz w:val="20"/>
          <w:szCs w:val="20"/>
        </w:rPr>
        <w:t xml:space="preserve"> 2008. – С.177.</w:t>
      </w:r>
    </w:p>
  </w:footnote>
  <w:footnote w:id="3">
    <w:p w:rsidR="003723A2" w:rsidRDefault="003723A2" w:rsidP="00B2556A">
      <w:pPr>
        <w:spacing w:after="0" w:line="240" w:lineRule="auto"/>
        <w:jc w:val="both"/>
      </w:pPr>
      <w:r>
        <w:rPr>
          <w:rStyle w:val="a5"/>
        </w:rPr>
        <w:footnoteRef/>
      </w:r>
      <w:r>
        <w:t xml:space="preserve"> </w:t>
      </w:r>
      <w:r w:rsidRPr="00B2556A">
        <w:rPr>
          <w:rFonts w:ascii="Times New Roman" w:hAnsi="Times New Roman"/>
          <w:sz w:val="20"/>
          <w:szCs w:val="20"/>
        </w:rPr>
        <w:t xml:space="preserve">Анисимов Ю. П. Организация производства на предприятии: Учебник для технических и экономических специальностей вузов / Анисимов Ю. П., Борисенко И. Л., Туровец О. Г.,  Сербиновский Б. Ю – М.: Март, 2005. – </w:t>
      </w:r>
      <w:r>
        <w:rPr>
          <w:rFonts w:ascii="Times New Roman" w:hAnsi="Times New Roman"/>
          <w:sz w:val="20"/>
          <w:szCs w:val="20"/>
        </w:rPr>
        <w:t>С.82.</w:t>
      </w:r>
    </w:p>
  </w:footnote>
  <w:footnote w:id="4">
    <w:p w:rsidR="003723A2" w:rsidRPr="006F268F" w:rsidRDefault="003723A2" w:rsidP="00D74A58">
      <w:pPr>
        <w:tabs>
          <w:tab w:val="num" w:pos="1494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6F268F">
        <w:rPr>
          <w:rStyle w:val="a5"/>
          <w:sz w:val="20"/>
          <w:szCs w:val="20"/>
        </w:rPr>
        <w:footnoteRef/>
      </w:r>
      <w:r>
        <w:rPr>
          <w:rFonts w:ascii="Times New Roman" w:hAnsi="Times New Roman"/>
          <w:sz w:val="20"/>
          <w:szCs w:val="20"/>
        </w:rPr>
        <w:t xml:space="preserve"> </w:t>
      </w:r>
      <w:r w:rsidRPr="006F268F">
        <w:rPr>
          <w:rFonts w:ascii="Times New Roman" w:hAnsi="Times New Roman"/>
          <w:sz w:val="20"/>
          <w:szCs w:val="20"/>
        </w:rPr>
        <w:t>Макарьева М. И. Анализ финансово-хозяйственной деятельности организации. М.:2002. – С.45.</w:t>
      </w:r>
    </w:p>
    <w:p w:rsidR="003723A2" w:rsidRDefault="003723A2" w:rsidP="00D74A58">
      <w:pPr>
        <w:tabs>
          <w:tab w:val="num" w:pos="1494"/>
        </w:tabs>
        <w:spacing w:line="360" w:lineRule="auto"/>
        <w:jc w:val="both"/>
      </w:pPr>
    </w:p>
  </w:footnote>
  <w:footnote w:id="5">
    <w:p w:rsidR="003723A2" w:rsidRDefault="003723A2" w:rsidP="00930E29">
      <w:pPr>
        <w:tabs>
          <w:tab w:val="num" w:pos="1494"/>
        </w:tabs>
        <w:spacing w:after="0" w:line="240" w:lineRule="auto"/>
        <w:jc w:val="both"/>
      </w:pPr>
      <w:r w:rsidRPr="00493921">
        <w:rPr>
          <w:rStyle w:val="a5"/>
          <w:sz w:val="16"/>
          <w:szCs w:val="16"/>
        </w:rPr>
        <w:footnoteRef/>
      </w:r>
      <w:r w:rsidRPr="00493921">
        <w:rPr>
          <w:sz w:val="16"/>
          <w:szCs w:val="16"/>
        </w:rPr>
        <w:t xml:space="preserve"> </w:t>
      </w:r>
      <w:hyperlink r:id="rId1" w:history="1">
        <w:r w:rsidRPr="006F268F">
          <w:rPr>
            <w:rFonts w:ascii="Times New Roman" w:hAnsi="Times New Roman"/>
            <w:sz w:val="20"/>
            <w:szCs w:val="20"/>
          </w:rPr>
          <w:t>Фомин П.А., Хохлов В.В. Оценка эффективности финансового предприятия в условиях рыночной экономики.</w:t>
        </w:r>
      </w:hyperlink>
      <w:r w:rsidRPr="006F268F">
        <w:rPr>
          <w:rFonts w:ascii="Times New Roman" w:hAnsi="Times New Roman"/>
          <w:sz w:val="20"/>
          <w:szCs w:val="20"/>
        </w:rPr>
        <w:t xml:space="preserve"> </w:t>
      </w:r>
      <w:r w:rsidRPr="00930E29">
        <w:rPr>
          <w:rFonts w:ascii="Times New Roman" w:hAnsi="Times New Roman"/>
          <w:sz w:val="20"/>
          <w:szCs w:val="20"/>
        </w:rPr>
        <w:t>Спб.: Питер, 2005. – С.81.</w:t>
      </w:r>
    </w:p>
  </w:footnote>
  <w:footnote w:id="6">
    <w:p w:rsidR="003723A2" w:rsidRPr="00930E29" w:rsidRDefault="003723A2" w:rsidP="00930E29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930E29">
        <w:rPr>
          <w:rStyle w:val="a5"/>
          <w:rFonts w:ascii="Times New Roman" w:hAnsi="Times New Roman"/>
          <w:sz w:val="20"/>
          <w:szCs w:val="20"/>
        </w:rPr>
        <w:footnoteRef/>
      </w:r>
      <w:r w:rsidRPr="00930E29">
        <w:rPr>
          <w:rFonts w:ascii="Times New Roman" w:hAnsi="Times New Roman"/>
          <w:sz w:val="20"/>
          <w:szCs w:val="20"/>
        </w:rPr>
        <w:t xml:space="preserve"> Фащевский В.М. Об анализе оборотных средств /</w:t>
      </w:r>
      <w:r>
        <w:rPr>
          <w:rFonts w:ascii="Times New Roman" w:hAnsi="Times New Roman"/>
          <w:sz w:val="20"/>
          <w:szCs w:val="20"/>
        </w:rPr>
        <w:t>/Бухгалтерский учет. – 2002. – №</w:t>
      </w:r>
      <w:r w:rsidRPr="00930E29">
        <w:rPr>
          <w:rFonts w:ascii="Times New Roman" w:hAnsi="Times New Roman"/>
          <w:sz w:val="20"/>
          <w:szCs w:val="20"/>
        </w:rPr>
        <w:t>2 - с. 80.</w:t>
      </w:r>
    </w:p>
    <w:p w:rsidR="003723A2" w:rsidRDefault="003723A2" w:rsidP="00930E29">
      <w:pPr>
        <w:spacing w:after="0" w:line="360" w:lineRule="auto"/>
        <w:jc w:val="both"/>
      </w:pPr>
    </w:p>
  </w:footnote>
  <w:footnote w:id="7">
    <w:p w:rsidR="003723A2" w:rsidRDefault="003723A2" w:rsidP="004440F3">
      <w:pPr>
        <w:pStyle w:val="af4"/>
        <w:widowControl w:val="0"/>
        <w:tabs>
          <w:tab w:val="left" w:pos="360"/>
        </w:tabs>
        <w:spacing w:after="0" w:line="240" w:lineRule="auto"/>
        <w:jc w:val="both"/>
      </w:pPr>
      <w:r>
        <w:rPr>
          <w:rStyle w:val="a5"/>
        </w:rPr>
        <w:footnoteRef/>
      </w:r>
      <w:r>
        <w:t xml:space="preserve"> </w:t>
      </w:r>
      <w:r w:rsidRPr="004440F3">
        <w:rPr>
          <w:rFonts w:ascii="Times New Roman" w:hAnsi="Times New Roman"/>
          <w:sz w:val="20"/>
          <w:szCs w:val="20"/>
        </w:rPr>
        <w:t xml:space="preserve">Грибов В.М.. Экономика организации (предприятия): Учебник для ВУЗов / Грибов В.М., Грузинов В.С., Кузьменко В.А. – М.: Кнорус, 2008. – </w:t>
      </w:r>
      <w:r>
        <w:rPr>
          <w:rFonts w:ascii="Times New Roman" w:hAnsi="Times New Roman"/>
          <w:sz w:val="20"/>
          <w:szCs w:val="20"/>
        </w:rPr>
        <w:t>С.203.</w:t>
      </w:r>
    </w:p>
  </w:footnote>
  <w:footnote w:id="8">
    <w:p w:rsidR="003723A2" w:rsidRDefault="003723A2" w:rsidP="007F0CC2">
      <w:pPr>
        <w:spacing w:after="0" w:line="240" w:lineRule="auto"/>
        <w:jc w:val="both"/>
      </w:pPr>
      <w:r>
        <w:rPr>
          <w:rStyle w:val="a5"/>
        </w:rPr>
        <w:footnoteRef/>
      </w:r>
      <w:r>
        <w:t xml:space="preserve"> </w:t>
      </w:r>
      <w:r w:rsidRPr="007F0CC2">
        <w:rPr>
          <w:rFonts w:ascii="Times New Roman" w:hAnsi="Times New Roman"/>
          <w:sz w:val="20"/>
          <w:szCs w:val="20"/>
        </w:rPr>
        <w:t>Крейнина М.Н. Цели и задачи финансового управления. // Менеджмент в России и за</w:t>
      </w:r>
      <w:r>
        <w:rPr>
          <w:rFonts w:ascii="Times New Roman" w:hAnsi="Times New Roman"/>
          <w:sz w:val="20"/>
          <w:szCs w:val="20"/>
        </w:rPr>
        <w:t xml:space="preserve"> рубежом. – 2006. - №5. – С. 13.</w:t>
      </w:r>
    </w:p>
  </w:footnote>
  <w:footnote w:id="9">
    <w:p w:rsidR="003723A2" w:rsidRDefault="003723A2" w:rsidP="00F84192">
      <w:pPr>
        <w:spacing w:after="0" w:line="240" w:lineRule="auto"/>
        <w:jc w:val="both"/>
      </w:pPr>
      <w:r w:rsidRPr="00F84192">
        <w:rPr>
          <w:rStyle w:val="a5"/>
          <w:rFonts w:ascii="Times New Roman" w:hAnsi="Times New Roman"/>
          <w:sz w:val="20"/>
          <w:szCs w:val="20"/>
        </w:rPr>
        <w:footnoteRef/>
      </w:r>
      <w:r w:rsidRPr="00F84192">
        <w:rPr>
          <w:rFonts w:ascii="Times New Roman" w:hAnsi="Times New Roman"/>
          <w:sz w:val="20"/>
          <w:szCs w:val="20"/>
        </w:rPr>
        <w:t xml:space="preserve"> Практикум по анализу и финансовому менеджменту:  Конспект лекций с задачами и тестами 2-е изд., перераб.и доп. / </w:t>
      </w:r>
      <w:r w:rsidRPr="00F84192">
        <w:rPr>
          <w:rFonts w:ascii="Times New Roman" w:hAnsi="Times New Roman"/>
          <w:bCs/>
          <w:sz w:val="20"/>
          <w:szCs w:val="20"/>
        </w:rPr>
        <w:t>Ковалев</w:t>
      </w:r>
      <w:r w:rsidRPr="00F84192">
        <w:rPr>
          <w:rFonts w:ascii="Times New Roman" w:hAnsi="Times New Roman"/>
          <w:sz w:val="20"/>
          <w:szCs w:val="20"/>
        </w:rPr>
        <w:t xml:space="preserve"> </w:t>
      </w:r>
      <w:r w:rsidRPr="00F84192">
        <w:rPr>
          <w:rFonts w:ascii="Times New Roman" w:hAnsi="Times New Roman"/>
          <w:bCs/>
          <w:sz w:val="20"/>
          <w:szCs w:val="20"/>
        </w:rPr>
        <w:t xml:space="preserve">В.В. - </w:t>
      </w:r>
      <w:r w:rsidRPr="00F84192">
        <w:rPr>
          <w:rFonts w:ascii="Times New Roman" w:hAnsi="Times New Roman"/>
          <w:sz w:val="20"/>
          <w:szCs w:val="20"/>
        </w:rPr>
        <w:t>М.: Финансы и статистика; 2008. - 448 с.</w:t>
      </w:r>
    </w:p>
  </w:footnote>
  <w:footnote w:id="10">
    <w:p w:rsidR="003723A2" w:rsidRDefault="003723A2" w:rsidP="006F268F">
      <w:pPr>
        <w:spacing w:after="0" w:line="240" w:lineRule="auto"/>
        <w:jc w:val="both"/>
      </w:pPr>
      <w:r w:rsidRPr="004F0117">
        <w:rPr>
          <w:rStyle w:val="a5"/>
          <w:rFonts w:ascii="Times New Roman" w:hAnsi="Times New Roman"/>
          <w:sz w:val="20"/>
          <w:szCs w:val="20"/>
        </w:rPr>
        <w:footnoteRef/>
      </w:r>
      <w:r w:rsidRPr="004F0117">
        <w:rPr>
          <w:rFonts w:ascii="Times New Roman" w:hAnsi="Times New Roman"/>
          <w:sz w:val="20"/>
          <w:szCs w:val="20"/>
        </w:rPr>
        <w:t xml:space="preserve"> Шеремет А. Д. Методика финансового анализа: учеб. и практ. пособие / А. Д. Шеремет, </w:t>
      </w:r>
      <w:r w:rsidRPr="004F0117">
        <w:rPr>
          <w:rFonts w:ascii="Times New Roman" w:hAnsi="Times New Roman"/>
          <w:bCs/>
          <w:sz w:val="20"/>
          <w:szCs w:val="20"/>
        </w:rPr>
        <w:t>Р</w:t>
      </w:r>
      <w:r w:rsidRPr="004F0117">
        <w:rPr>
          <w:rFonts w:ascii="Times New Roman" w:hAnsi="Times New Roman"/>
          <w:sz w:val="20"/>
          <w:szCs w:val="20"/>
        </w:rPr>
        <w:t xml:space="preserve">. </w:t>
      </w:r>
      <w:r w:rsidRPr="004F0117">
        <w:rPr>
          <w:rFonts w:ascii="Times New Roman" w:hAnsi="Times New Roman"/>
          <w:bCs/>
          <w:sz w:val="20"/>
          <w:szCs w:val="20"/>
        </w:rPr>
        <w:t>С</w:t>
      </w:r>
      <w:r w:rsidRPr="004F0117">
        <w:rPr>
          <w:rFonts w:ascii="Times New Roman" w:hAnsi="Times New Roman"/>
          <w:sz w:val="20"/>
          <w:szCs w:val="20"/>
        </w:rPr>
        <w:t xml:space="preserve">. </w:t>
      </w:r>
      <w:r w:rsidRPr="004F0117">
        <w:rPr>
          <w:rFonts w:ascii="Times New Roman" w:hAnsi="Times New Roman"/>
          <w:bCs/>
          <w:sz w:val="20"/>
          <w:szCs w:val="20"/>
        </w:rPr>
        <w:t>Сайфулин</w:t>
      </w:r>
      <w:r w:rsidRPr="004F0117">
        <w:rPr>
          <w:rFonts w:ascii="Times New Roman" w:hAnsi="Times New Roman"/>
          <w:sz w:val="20"/>
          <w:szCs w:val="20"/>
        </w:rPr>
        <w:t>, Е. В. Негашев. 3-е изд., перераб. и доп. М. : ИНФРА-М, 2001.- С.55.</w:t>
      </w:r>
    </w:p>
  </w:footnote>
  <w:footnote w:id="11">
    <w:p w:rsidR="003723A2" w:rsidRDefault="003723A2" w:rsidP="004F0117">
      <w:pPr>
        <w:pStyle w:val="af4"/>
        <w:widowControl w:val="0"/>
        <w:tabs>
          <w:tab w:val="left" w:pos="360"/>
        </w:tabs>
        <w:spacing w:after="0" w:line="240" w:lineRule="auto"/>
        <w:jc w:val="both"/>
      </w:pPr>
      <w:r w:rsidRPr="004F0117">
        <w:rPr>
          <w:rStyle w:val="a5"/>
          <w:rFonts w:ascii="Times New Roman" w:hAnsi="Times New Roman"/>
          <w:sz w:val="20"/>
          <w:szCs w:val="20"/>
        </w:rPr>
        <w:footnoteRef/>
      </w:r>
      <w:r w:rsidRPr="004F0117">
        <w:rPr>
          <w:rFonts w:ascii="Times New Roman" w:hAnsi="Times New Roman"/>
          <w:sz w:val="20"/>
          <w:szCs w:val="20"/>
        </w:rPr>
        <w:t xml:space="preserve"> Маркарьян Э.А. Экономический анализ хозяйственной деятельности. / изд.2 исправленное и дополненное. - Ростов н/Д.: Феникс. -  2005. </w:t>
      </w:r>
      <w:r>
        <w:rPr>
          <w:rFonts w:ascii="Times New Roman" w:hAnsi="Times New Roman"/>
          <w:sz w:val="20"/>
          <w:szCs w:val="20"/>
        </w:rPr>
        <w:t>–С.171.</w:t>
      </w:r>
    </w:p>
  </w:footnote>
  <w:footnote w:id="12">
    <w:p w:rsidR="003723A2" w:rsidRDefault="003723A2" w:rsidP="006F268F">
      <w:pPr>
        <w:spacing w:after="0" w:line="240" w:lineRule="auto"/>
        <w:jc w:val="both"/>
      </w:pPr>
      <w:r w:rsidRPr="006F268F">
        <w:rPr>
          <w:rStyle w:val="a5"/>
          <w:rFonts w:ascii="Times New Roman" w:hAnsi="Times New Roman"/>
          <w:sz w:val="20"/>
          <w:szCs w:val="20"/>
        </w:rPr>
        <w:footnoteRef/>
      </w:r>
      <w:r w:rsidRPr="006F268F">
        <w:rPr>
          <w:rFonts w:ascii="Times New Roman" w:hAnsi="Times New Roman"/>
          <w:sz w:val="20"/>
          <w:szCs w:val="20"/>
        </w:rPr>
        <w:t xml:space="preserve"> Абрютина М.С. Анализ финансово-экономической деятельности предприятий: Учеб. пособ./ М.С. Абрютина, А.В. Грачев.-2-е изд., и</w:t>
      </w:r>
      <w:r>
        <w:rPr>
          <w:rFonts w:ascii="Times New Roman" w:hAnsi="Times New Roman"/>
          <w:sz w:val="20"/>
          <w:szCs w:val="20"/>
        </w:rPr>
        <w:t>спр.- М.:Дело и сервис, 2007.- С.91.</w:t>
      </w:r>
      <w:r w:rsidRPr="006F268F">
        <w:rPr>
          <w:rFonts w:ascii="Times New Roman" w:hAnsi="Times New Roman"/>
          <w:sz w:val="20"/>
          <w:szCs w:val="20"/>
        </w:rPr>
        <w:t>.</w:t>
      </w:r>
    </w:p>
  </w:footnote>
  <w:footnote w:id="13">
    <w:p w:rsidR="003723A2" w:rsidRDefault="003723A2" w:rsidP="006F268F">
      <w:pPr>
        <w:pStyle w:val="af4"/>
        <w:widowControl w:val="0"/>
        <w:tabs>
          <w:tab w:val="left" w:pos="360"/>
        </w:tabs>
        <w:spacing w:after="0" w:line="240" w:lineRule="auto"/>
        <w:jc w:val="both"/>
      </w:pPr>
      <w:r>
        <w:rPr>
          <w:rStyle w:val="a5"/>
        </w:rPr>
        <w:footnoteRef/>
      </w:r>
      <w:r>
        <w:t xml:space="preserve"> </w:t>
      </w:r>
      <w:r w:rsidRPr="006F268F">
        <w:rPr>
          <w:rFonts w:ascii="Times New Roman" w:hAnsi="Times New Roman"/>
          <w:sz w:val="20"/>
          <w:szCs w:val="20"/>
        </w:rPr>
        <w:t xml:space="preserve">Гиляровкая Л.Т., Д.В. Лысенко, Д.А. Эндовицкий. Комплексный экономический анализ хозяйственной деятельности. – М.: ТК Велби, изд-во: Проспект. </w:t>
      </w:r>
      <w:r>
        <w:rPr>
          <w:rFonts w:ascii="Times New Roman" w:hAnsi="Times New Roman"/>
          <w:sz w:val="20"/>
          <w:szCs w:val="20"/>
        </w:rPr>
        <w:t>–</w:t>
      </w:r>
      <w:r w:rsidRPr="006F268F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2006. – С. 199.</w:t>
      </w:r>
    </w:p>
  </w:footnote>
  <w:footnote w:id="14">
    <w:p w:rsidR="003723A2" w:rsidRDefault="003723A2" w:rsidP="00083D4A">
      <w:pPr>
        <w:pStyle w:val="anchnote"/>
        <w:spacing w:before="0" w:beforeAutospacing="0" w:after="0" w:afterAutospacing="0"/>
        <w:jc w:val="both"/>
      </w:pPr>
      <w:r w:rsidRPr="0044796D">
        <w:rPr>
          <w:rStyle w:val="a5"/>
          <w:sz w:val="20"/>
          <w:szCs w:val="20"/>
        </w:rPr>
        <w:footnoteRef/>
      </w:r>
      <w:r>
        <w:rPr>
          <w:sz w:val="20"/>
          <w:szCs w:val="20"/>
        </w:rPr>
        <w:t xml:space="preserve">  </w:t>
      </w:r>
      <w:r w:rsidRPr="0044796D">
        <w:rPr>
          <w:sz w:val="20"/>
          <w:szCs w:val="20"/>
        </w:rPr>
        <w:t>Экономика: учеб./под ред. Доц. А.С. Булатова. 2-е изд., перераб. и доп. М.: Издательско-торговая корпорация «Дашков и Ко», 2003.</w:t>
      </w:r>
      <w:r>
        <w:rPr>
          <w:sz w:val="20"/>
          <w:szCs w:val="20"/>
        </w:rPr>
        <w:t xml:space="preserve"> – С.56.</w:t>
      </w:r>
    </w:p>
  </w:footnote>
  <w:footnote w:id="15">
    <w:p w:rsidR="003723A2" w:rsidRDefault="003723A2" w:rsidP="00395F4A">
      <w:pPr>
        <w:pStyle w:val="af4"/>
        <w:widowControl w:val="0"/>
        <w:tabs>
          <w:tab w:val="left" w:pos="360"/>
        </w:tabs>
        <w:spacing w:after="0" w:line="240" w:lineRule="auto"/>
        <w:jc w:val="both"/>
      </w:pPr>
      <w:r w:rsidRPr="00034527">
        <w:rPr>
          <w:rStyle w:val="a5"/>
          <w:rFonts w:ascii="Times New Roman" w:hAnsi="Times New Roman"/>
          <w:sz w:val="20"/>
          <w:szCs w:val="20"/>
        </w:rPr>
        <w:footnoteRef/>
      </w:r>
      <w:r w:rsidRPr="00034527">
        <w:rPr>
          <w:rFonts w:ascii="Times New Roman" w:hAnsi="Times New Roman"/>
          <w:sz w:val="20"/>
          <w:szCs w:val="20"/>
        </w:rPr>
        <w:t xml:space="preserve"> Горфинкель В.Я. Экономика организации (предприятия, фирмы) : Учебник для ВУЗов / Горфинкель В.Я., Чернышев Б.Н. М.: Вузовский учебник, 2008. – </w:t>
      </w:r>
      <w:r>
        <w:rPr>
          <w:rFonts w:ascii="Times New Roman" w:hAnsi="Times New Roman"/>
          <w:sz w:val="20"/>
          <w:szCs w:val="20"/>
        </w:rPr>
        <w:t>С.288.</w:t>
      </w:r>
    </w:p>
  </w:footnote>
  <w:footnote w:id="16">
    <w:p w:rsidR="003723A2" w:rsidRDefault="003723A2" w:rsidP="00F9031B">
      <w:pPr>
        <w:spacing w:after="0" w:line="240" w:lineRule="auto"/>
        <w:jc w:val="both"/>
      </w:pPr>
      <w:r w:rsidRPr="00F9031B">
        <w:rPr>
          <w:rStyle w:val="a5"/>
          <w:sz w:val="20"/>
          <w:szCs w:val="20"/>
        </w:rPr>
        <w:footnoteRef/>
      </w:r>
      <w:r w:rsidRPr="00F9031B">
        <w:rPr>
          <w:rFonts w:ascii="Times New Roman" w:hAnsi="Times New Roman"/>
          <w:sz w:val="20"/>
          <w:szCs w:val="20"/>
        </w:rPr>
        <w:t xml:space="preserve"> Качанов О., Мешалкин В. Увеличение оборотных средств: простая формальность или условие выживания // Экономическая газета. - 2001. - № 4 - С.1</w:t>
      </w:r>
      <w:r>
        <w:rPr>
          <w:rFonts w:ascii="Times New Roman" w:hAnsi="Times New Roman"/>
          <w:sz w:val="20"/>
          <w:szCs w:val="20"/>
        </w:rPr>
        <w:t>0</w:t>
      </w:r>
      <w:r w:rsidRPr="00F9031B">
        <w:rPr>
          <w:rFonts w:ascii="Times New Roman" w:hAnsi="Times New Roman"/>
          <w:sz w:val="20"/>
          <w:szCs w:val="20"/>
        </w:rPr>
        <w:t>.</w:t>
      </w:r>
    </w:p>
  </w:footnote>
  <w:footnote w:id="17">
    <w:p w:rsidR="003723A2" w:rsidRDefault="003723A2" w:rsidP="00B62012">
      <w:pPr>
        <w:pStyle w:val="af0"/>
        <w:tabs>
          <w:tab w:val="left" w:pos="1122"/>
          <w:tab w:val="left" w:pos="1260"/>
          <w:tab w:val="left" w:pos="1496"/>
          <w:tab w:val="left" w:pos="1683"/>
        </w:tabs>
        <w:ind w:firstLine="0"/>
      </w:pPr>
      <w:r w:rsidRPr="00B62012">
        <w:rPr>
          <w:rStyle w:val="a5"/>
          <w:sz w:val="20"/>
        </w:rPr>
        <w:footnoteRef/>
      </w:r>
      <w:r w:rsidRPr="00B62012">
        <w:rPr>
          <w:sz w:val="20"/>
        </w:rPr>
        <w:t xml:space="preserve"> </w:t>
      </w:r>
      <w:r w:rsidRPr="00B62012">
        <w:rPr>
          <w:snapToGrid w:val="0"/>
          <w:sz w:val="20"/>
        </w:rPr>
        <w:t>Методика экономического анализа деятельности промышленного предприятия / Под. ред. А.И. Бужинского, А.Д. Шеремета – М.: Финансы и статисти</w:t>
      </w:r>
      <w:r>
        <w:rPr>
          <w:snapToGrid w:val="0"/>
          <w:sz w:val="20"/>
        </w:rPr>
        <w:t>ка, 1998. –С. 276.</w:t>
      </w:r>
    </w:p>
  </w:footnote>
  <w:footnote w:id="18">
    <w:p w:rsidR="003723A2" w:rsidRDefault="003723A2" w:rsidP="00431562">
      <w:pPr>
        <w:pStyle w:val="af4"/>
        <w:widowControl w:val="0"/>
        <w:tabs>
          <w:tab w:val="left" w:pos="360"/>
        </w:tabs>
        <w:spacing w:after="0" w:line="240" w:lineRule="auto"/>
        <w:jc w:val="both"/>
      </w:pPr>
      <w:r w:rsidRPr="00431562">
        <w:rPr>
          <w:rStyle w:val="a5"/>
          <w:rFonts w:ascii="Times New Roman" w:hAnsi="Times New Roman"/>
          <w:sz w:val="20"/>
          <w:szCs w:val="20"/>
        </w:rPr>
        <w:footnoteRef/>
      </w:r>
      <w:r w:rsidRPr="00431562">
        <w:rPr>
          <w:rFonts w:ascii="Times New Roman" w:hAnsi="Times New Roman"/>
          <w:sz w:val="20"/>
          <w:szCs w:val="20"/>
        </w:rPr>
        <w:t xml:space="preserve"> Елизаров Ю. Экономика организации (предприятия). Изд. 3-е..:Учебник для ВУЗов / Елизаров Ю. -  Москва.: </w:t>
      </w:r>
      <w:r>
        <w:rPr>
          <w:rFonts w:ascii="Times New Roman" w:hAnsi="Times New Roman"/>
          <w:sz w:val="20"/>
          <w:szCs w:val="20"/>
        </w:rPr>
        <w:t>Э</w:t>
      </w:r>
      <w:r w:rsidRPr="00431562">
        <w:rPr>
          <w:rFonts w:ascii="Times New Roman" w:hAnsi="Times New Roman"/>
          <w:sz w:val="20"/>
          <w:szCs w:val="20"/>
        </w:rPr>
        <w:t xml:space="preserve">кзамен, 2008 </w:t>
      </w:r>
      <w:r>
        <w:rPr>
          <w:rFonts w:ascii="Times New Roman" w:hAnsi="Times New Roman"/>
          <w:sz w:val="20"/>
          <w:szCs w:val="20"/>
        </w:rPr>
        <w:t>–</w:t>
      </w:r>
      <w:r w:rsidRPr="00431562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С.109.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23A2" w:rsidRDefault="003723A2">
    <w:pPr>
      <w:pStyle w:val="a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70CC8">
      <w:rPr>
        <w:noProof/>
      </w:rPr>
      <w:t>2</w:t>
    </w:r>
    <w:r>
      <w:fldChar w:fldCharType="end"/>
    </w:r>
  </w:p>
  <w:p w:rsidR="003723A2" w:rsidRDefault="003723A2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E9BA49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B50AD0"/>
    <w:multiLevelType w:val="hybridMultilevel"/>
    <w:tmpl w:val="D8A83FDE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2">
    <w:nsid w:val="0FB254CE"/>
    <w:multiLevelType w:val="hybridMultilevel"/>
    <w:tmpl w:val="1A58EE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621ED5"/>
    <w:multiLevelType w:val="multilevel"/>
    <w:tmpl w:val="FCA88104"/>
    <w:lvl w:ilvl="0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855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5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3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6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740" w:hanging="1800"/>
      </w:pPr>
      <w:rPr>
        <w:rFonts w:cs="Times New Roman" w:hint="default"/>
      </w:rPr>
    </w:lvl>
  </w:abstractNum>
  <w:abstractNum w:abstractNumId="4">
    <w:nsid w:val="19AF15C4"/>
    <w:multiLevelType w:val="hybridMultilevel"/>
    <w:tmpl w:val="5DC006AC"/>
    <w:lvl w:ilvl="0" w:tplc="EB34F070">
      <w:start w:val="1"/>
      <w:numFmt w:val="bullet"/>
      <w:lvlText w:val="•"/>
      <w:lvlJc w:val="left"/>
      <w:pPr>
        <w:tabs>
          <w:tab w:val="num" w:pos="2716"/>
        </w:tabs>
        <w:ind w:left="271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1E3F10D6"/>
    <w:multiLevelType w:val="hybridMultilevel"/>
    <w:tmpl w:val="0D40C38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EF95B66"/>
    <w:multiLevelType w:val="hybridMultilevel"/>
    <w:tmpl w:val="76808D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4D536BE"/>
    <w:multiLevelType w:val="hybridMultilevel"/>
    <w:tmpl w:val="C12AF52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933382C"/>
    <w:multiLevelType w:val="hybridMultilevel"/>
    <w:tmpl w:val="49A816EC"/>
    <w:lvl w:ilvl="0" w:tplc="0419000F">
      <w:start w:val="1"/>
      <w:numFmt w:val="decimal"/>
      <w:lvlText w:val="%1."/>
      <w:lvlJc w:val="left"/>
      <w:pPr>
        <w:tabs>
          <w:tab w:val="num" w:pos="1445"/>
        </w:tabs>
        <w:ind w:left="144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5"/>
        </w:tabs>
        <w:ind w:left="21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5"/>
        </w:tabs>
        <w:ind w:left="28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5"/>
        </w:tabs>
        <w:ind w:left="36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5"/>
        </w:tabs>
        <w:ind w:left="43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5"/>
        </w:tabs>
        <w:ind w:left="50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5"/>
        </w:tabs>
        <w:ind w:left="57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5"/>
        </w:tabs>
        <w:ind w:left="64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5"/>
        </w:tabs>
        <w:ind w:left="7205" w:hanging="180"/>
      </w:pPr>
      <w:rPr>
        <w:rFonts w:cs="Times New Roman"/>
      </w:rPr>
    </w:lvl>
  </w:abstractNum>
  <w:abstractNum w:abstractNumId="9">
    <w:nsid w:val="2D681BA2"/>
    <w:multiLevelType w:val="multilevel"/>
    <w:tmpl w:val="ECA4F778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  <w:i w:val="0"/>
        <w:color w:val="auto"/>
        <w:u w:val="none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cs="Times New Roman" w:hint="default"/>
        <w:b w:val="0"/>
        <w:i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  <w:i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  <w:i/>
        <w:color w:val="auto"/>
        <w:u w:val="non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  <w:i/>
        <w:color w:val="auto"/>
        <w:u w:val="none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  <w:i/>
        <w:color w:val="auto"/>
        <w:u w:val="none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  <w:i/>
        <w:color w:val="auto"/>
        <w:u w:val="none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  <w:i/>
        <w:color w:val="auto"/>
        <w:u w:val="none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  <w:i/>
        <w:color w:val="auto"/>
        <w:u w:val="none"/>
      </w:rPr>
    </w:lvl>
  </w:abstractNum>
  <w:abstractNum w:abstractNumId="10">
    <w:nsid w:val="2F5D390D"/>
    <w:multiLevelType w:val="hybridMultilevel"/>
    <w:tmpl w:val="F2903CA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76B5245"/>
    <w:multiLevelType w:val="hybridMultilevel"/>
    <w:tmpl w:val="ABDC860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76C5D3A"/>
    <w:multiLevelType w:val="multilevel"/>
    <w:tmpl w:val="95EAE030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</w:rPr>
    </w:lvl>
  </w:abstractNum>
  <w:abstractNum w:abstractNumId="13">
    <w:nsid w:val="37F33209"/>
    <w:multiLevelType w:val="hybridMultilevel"/>
    <w:tmpl w:val="99A25D2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4">
    <w:nsid w:val="38CD4EAB"/>
    <w:multiLevelType w:val="hybridMultilevel"/>
    <w:tmpl w:val="94CE3974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5">
    <w:nsid w:val="3F69531D"/>
    <w:multiLevelType w:val="hybridMultilevel"/>
    <w:tmpl w:val="93DE239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432360B6"/>
    <w:multiLevelType w:val="hybridMultilevel"/>
    <w:tmpl w:val="EF9A7FE0"/>
    <w:lvl w:ilvl="0" w:tplc="0419000D">
      <w:start w:val="1"/>
      <w:numFmt w:val="bullet"/>
      <w:lvlText w:val=""/>
      <w:lvlJc w:val="left"/>
      <w:pPr>
        <w:ind w:left="14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7">
    <w:nsid w:val="489C5BE7"/>
    <w:multiLevelType w:val="hybridMultilevel"/>
    <w:tmpl w:val="C8A4E0BA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2148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48E07D4F"/>
    <w:multiLevelType w:val="hybridMultilevel"/>
    <w:tmpl w:val="1480C234"/>
    <w:lvl w:ilvl="0" w:tplc="0419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9">
    <w:nsid w:val="4CB91484"/>
    <w:multiLevelType w:val="hybridMultilevel"/>
    <w:tmpl w:val="A0100EA6"/>
    <w:lvl w:ilvl="0" w:tplc="0419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0">
    <w:nsid w:val="4CE40A69"/>
    <w:multiLevelType w:val="hybridMultilevel"/>
    <w:tmpl w:val="1D04AD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DDA7329"/>
    <w:multiLevelType w:val="multilevel"/>
    <w:tmpl w:val="4964F2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cs="Times New Roman" w:hint="default"/>
      </w:rPr>
    </w:lvl>
  </w:abstractNum>
  <w:abstractNum w:abstractNumId="22">
    <w:nsid w:val="50A057EB"/>
    <w:multiLevelType w:val="hybridMultilevel"/>
    <w:tmpl w:val="1A825364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3">
    <w:nsid w:val="5FE75E57"/>
    <w:multiLevelType w:val="singleLevel"/>
    <w:tmpl w:val="9A16A7E2"/>
    <w:lvl w:ilvl="0">
      <w:start w:val="1"/>
      <w:numFmt w:val="decimal"/>
      <w:lvlText w:val="%1."/>
      <w:lvlJc w:val="left"/>
      <w:pPr>
        <w:tabs>
          <w:tab w:val="num" w:pos="851"/>
        </w:tabs>
        <w:ind w:firstLine="567"/>
      </w:pPr>
      <w:rPr>
        <w:rFonts w:cs="Times New Roman" w:hint="default"/>
      </w:rPr>
    </w:lvl>
  </w:abstractNum>
  <w:abstractNum w:abstractNumId="24">
    <w:nsid w:val="64DC2293"/>
    <w:multiLevelType w:val="hybridMultilevel"/>
    <w:tmpl w:val="50680E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41246C"/>
    <w:multiLevelType w:val="multilevel"/>
    <w:tmpl w:val="D9D41A6E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  <w:i/>
        <w:color w:val="auto"/>
        <w:u w:val="none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  <w:i/>
        <w:color w:val="auto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i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i/>
        <w:color w:val="auto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i/>
        <w:color w:val="auto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i/>
        <w:color w:val="auto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i/>
        <w:color w:val="auto"/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i/>
        <w:color w:val="auto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i/>
        <w:color w:val="auto"/>
        <w:u w:val="none"/>
      </w:rPr>
    </w:lvl>
  </w:abstractNum>
  <w:abstractNum w:abstractNumId="26">
    <w:nsid w:val="6C7F218C"/>
    <w:multiLevelType w:val="hybridMultilevel"/>
    <w:tmpl w:val="773241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E881DC7"/>
    <w:multiLevelType w:val="hybridMultilevel"/>
    <w:tmpl w:val="426C742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5737EE2"/>
    <w:multiLevelType w:val="hybridMultilevel"/>
    <w:tmpl w:val="1D06AFFE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37C4E882">
      <w:numFmt w:val="bullet"/>
      <w:lvlText w:val="•"/>
      <w:lvlJc w:val="left"/>
      <w:pPr>
        <w:ind w:left="2148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7F692E9E"/>
    <w:multiLevelType w:val="multilevel"/>
    <w:tmpl w:val="1A44F9EC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  <w:i/>
        <w:color w:val="auto"/>
        <w:u w:val="none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  <w:i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i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i/>
        <w:color w:val="auto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i/>
        <w:color w:val="auto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i/>
        <w:color w:val="auto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i/>
        <w:color w:val="auto"/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i/>
        <w:color w:val="auto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i/>
        <w:color w:val="auto"/>
        <w:u w:val="none"/>
      </w:rPr>
    </w:lvl>
  </w:abstractNum>
  <w:num w:numId="1">
    <w:abstractNumId w:val="0"/>
  </w:num>
  <w:num w:numId="2">
    <w:abstractNumId w:val="6"/>
  </w:num>
  <w:num w:numId="3">
    <w:abstractNumId w:val="24"/>
  </w:num>
  <w:num w:numId="4">
    <w:abstractNumId w:val="7"/>
  </w:num>
  <w:num w:numId="5">
    <w:abstractNumId w:val="2"/>
  </w:num>
  <w:num w:numId="6">
    <w:abstractNumId w:val="28"/>
  </w:num>
  <w:num w:numId="7">
    <w:abstractNumId w:val="11"/>
  </w:num>
  <w:num w:numId="8">
    <w:abstractNumId w:val="17"/>
  </w:num>
  <w:num w:numId="9">
    <w:abstractNumId w:val="15"/>
  </w:num>
  <w:num w:numId="10">
    <w:abstractNumId w:val="14"/>
  </w:num>
  <w:num w:numId="11">
    <w:abstractNumId w:val="4"/>
  </w:num>
  <w:num w:numId="12">
    <w:abstractNumId w:val="22"/>
  </w:num>
  <w:num w:numId="13">
    <w:abstractNumId w:val="20"/>
  </w:num>
  <w:num w:numId="14">
    <w:abstractNumId w:val="21"/>
  </w:num>
  <w:num w:numId="15">
    <w:abstractNumId w:val="27"/>
  </w:num>
  <w:num w:numId="16">
    <w:abstractNumId w:val="18"/>
  </w:num>
  <w:num w:numId="17">
    <w:abstractNumId w:val="10"/>
  </w:num>
  <w:num w:numId="18">
    <w:abstractNumId w:val="19"/>
  </w:num>
  <w:num w:numId="19">
    <w:abstractNumId w:val="16"/>
  </w:num>
  <w:num w:numId="20">
    <w:abstractNumId w:val="13"/>
  </w:num>
  <w:num w:numId="21">
    <w:abstractNumId w:val="8"/>
  </w:num>
  <w:num w:numId="22">
    <w:abstractNumId w:val="5"/>
  </w:num>
  <w:num w:numId="23">
    <w:abstractNumId w:val="23"/>
  </w:num>
  <w:num w:numId="24">
    <w:abstractNumId w:val="1"/>
  </w:num>
  <w:num w:numId="25">
    <w:abstractNumId w:val="3"/>
  </w:num>
  <w:num w:numId="26">
    <w:abstractNumId w:val="29"/>
  </w:num>
  <w:num w:numId="27">
    <w:abstractNumId w:val="25"/>
  </w:num>
  <w:num w:numId="28">
    <w:abstractNumId w:val="9"/>
  </w:num>
  <w:num w:numId="29">
    <w:abstractNumId w:val="12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7310"/>
    <w:rsid w:val="000004F1"/>
    <w:rsid w:val="00007790"/>
    <w:rsid w:val="00013CAF"/>
    <w:rsid w:val="00023CAC"/>
    <w:rsid w:val="000341B7"/>
    <w:rsid w:val="00034527"/>
    <w:rsid w:val="0004699C"/>
    <w:rsid w:val="0005261B"/>
    <w:rsid w:val="000615F1"/>
    <w:rsid w:val="0006524F"/>
    <w:rsid w:val="000661F9"/>
    <w:rsid w:val="000839D4"/>
    <w:rsid w:val="000839FC"/>
    <w:rsid w:val="00083D4A"/>
    <w:rsid w:val="0009287A"/>
    <w:rsid w:val="00093395"/>
    <w:rsid w:val="000939BA"/>
    <w:rsid w:val="000D1C1C"/>
    <w:rsid w:val="000E2014"/>
    <w:rsid w:val="000F4AEE"/>
    <w:rsid w:val="001105F9"/>
    <w:rsid w:val="001113B3"/>
    <w:rsid w:val="00144C8E"/>
    <w:rsid w:val="0016000A"/>
    <w:rsid w:val="00163438"/>
    <w:rsid w:val="00185350"/>
    <w:rsid w:val="001A0BA9"/>
    <w:rsid w:val="001D2222"/>
    <w:rsid w:val="00200AD1"/>
    <w:rsid w:val="00227604"/>
    <w:rsid w:val="002317CA"/>
    <w:rsid w:val="00254EC7"/>
    <w:rsid w:val="002561AA"/>
    <w:rsid w:val="002661AA"/>
    <w:rsid w:val="00286D1F"/>
    <w:rsid w:val="002A4248"/>
    <w:rsid w:val="002C467A"/>
    <w:rsid w:val="003167FB"/>
    <w:rsid w:val="003237B6"/>
    <w:rsid w:val="003723A2"/>
    <w:rsid w:val="003750FB"/>
    <w:rsid w:val="00395F4A"/>
    <w:rsid w:val="003A1E62"/>
    <w:rsid w:val="003A450A"/>
    <w:rsid w:val="003B103C"/>
    <w:rsid w:val="003C0999"/>
    <w:rsid w:val="003E47FA"/>
    <w:rsid w:val="003F27F8"/>
    <w:rsid w:val="00422D4D"/>
    <w:rsid w:val="004301CE"/>
    <w:rsid w:val="00431562"/>
    <w:rsid w:val="00437760"/>
    <w:rsid w:val="004440F3"/>
    <w:rsid w:val="0044796D"/>
    <w:rsid w:val="00450C27"/>
    <w:rsid w:val="00467A73"/>
    <w:rsid w:val="00476263"/>
    <w:rsid w:val="00476C2C"/>
    <w:rsid w:val="00493921"/>
    <w:rsid w:val="0049589F"/>
    <w:rsid w:val="004A266D"/>
    <w:rsid w:val="004A56BD"/>
    <w:rsid w:val="004F0117"/>
    <w:rsid w:val="00512B9A"/>
    <w:rsid w:val="0052548F"/>
    <w:rsid w:val="00525C9E"/>
    <w:rsid w:val="00526EE7"/>
    <w:rsid w:val="00537A0C"/>
    <w:rsid w:val="00575E45"/>
    <w:rsid w:val="00587CF9"/>
    <w:rsid w:val="00593BB1"/>
    <w:rsid w:val="005B0944"/>
    <w:rsid w:val="005E0468"/>
    <w:rsid w:val="005E44F6"/>
    <w:rsid w:val="00602BD7"/>
    <w:rsid w:val="006579D4"/>
    <w:rsid w:val="006A0DE4"/>
    <w:rsid w:val="006D08AF"/>
    <w:rsid w:val="006E2D2A"/>
    <w:rsid w:val="006F0747"/>
    <w:rsid w:val="006F268F"/>
    <w:rsid w:val="00720168"/>
    <w:rsid w:val="00733752"/>
    <w:rsid w:val="00767118"/>
    <w:rsid w:val="00787AD0"/>
    <w:rsid w:val="00795605"/>
    <w:rsid w:val="007B765D"/>
    <w:rsid w:val="007D19EB"/>
    <w:rsid w:val="007E3C7A"/>
    <w:rsid w:val="007F03A9"/>
    <w:rsid w:val="007F0CC2"/>
    <w:rsid w:val="00803B27"/>
    <w:rsid w:val="008163F1"/>
    <w:rsid w:val="008343C0"/>
    <w:rsid w:val="00856D11"/>
    <w:rsid w:val="008605DF"/>
    <w:rsid w:val="00870CC8"/>
    <w:rsid w:val="00884DC9"/>
    <w:rsid w:val="008B35C0"/>
    <w:rsid w:val="008D0CAD"/>
    <w:rsid w:val="008D40EC"/>
    <w:rsid w:val="008E53D3"/>
    <w:rsid w:val="00914885"/>
    <w:rsid w:val="00930E29"/>
    <w:rsid w:val="00933437"/>
    <w:rsid w:val="0094080F"/>
    <w:rsid w:val="009672C7"/>
    <w:rsid w:val="0097280D"/>
    <w:rsid w:val="00986F8B"/>
    <w:rsid w:val="009A7290"/>
    <w:rsid w:val="009E084A"/>
    <w:rsid w:val="00A405BA"/>
    <w:rsid w:val="00A70317"/>
    <w:rsid w:val="00B2556A"/>
    <w:rsid w:val="00B36033"/>
    <w:rsid w:val="00B60B99"/>
    <w:rsid w:val="00B62012"/>
    <w:rsid w:val="00B64591"/>
    <w:rsid w:val="00B65228"/>
    <w:rsid w:val="00B66C69"/>
    <w:rsid w:val="00B9731F"/>
    <w:rsid w:val="00BE2AA1"/>
    <w:rsid w:val="00BE6345"/>
    <w:rsid w:val="00BF2957"/>
    <w:rsid w:val="00C111B3"/>
    <w:rsid w:val="00C31B61"/>
    <w:rsid w:val="00C37AF4"/>
    <w:rsid w:val="00C46779"/>
    <w:rsid w:val="00C767CD"/>
    <w:rsid w:val="00C839E6"/>
    <w:rsid w:val="00CA1646"/>
    <w:rsid w:val="00D24476"/>
    <w:rsid w:val="00D32A4A"/>
    <w:rsid w:val="00D33EE1"/>
    <w:rsid w:val="00D5766A"/>
    <w:rsid w:val="00D74A58"/>
    <w:rsid w:val="00D95528"/>
    <w:rsid w:val="00DA2338"/>
    <w:rsid w:val="00DB0D85"/>
    <w:rsid w:val="00DD3AEC"/>
    <w:rsid w:val="00DE7310"/>
    <w:rsid w:val="00E0076C"/>
    <w:rsid w:val="00E0078C"/>
    <w:rsid w:val="00E25918"/>
    <w:rsid w:val="00E328C4"/>
    <w:rsid w:val="00E34FB5"/>
    <w:rsid w:val="00E3578C"/>
    <w:rsid w:val="00E70A54"/>
    <w:rsid w:val="00E80A18"/>
    <w:rsid w:val="00E81B13"/>
    <w:rsid w:val="00E827C9"/>
    <w:rsid w:val="00EA78E1"/>
    <w:rsid w:val="00EE27D2"/>
    <w:rsid w:val="00EE7025"/>
    <w:rsid w:val="00F20A8E"/>
    <w:rsid w:val="00F42188"/>
    <w:rsid w:val="00F72781"/>
    <w:rsid w:val="00F840E2"/>
    <w:rsid w:val="00F84192"/>
    <w:rsid w:val="00F9031B"/>
    <w:rsid w:val="00F927A3"/>
    <w:rsid w:val="00FB461D"/>
    <w:rsid w:val="00FE3807"/>
    <w:rsid w:val="00FE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2"/>
    <o:shapelayout v:ext="edit">
      <o:idmap v:ext="edit" data="1"/>
      <o:rules v:ext="edit">
        <o:r id="V:Rule1" type="connector" idref="#_x0000_s1027"/>
        <o:r id="V:Rule2" type="connector" idref="#_x0000_s1028"/>
        <o:r id="V:Rule3" type="connector" idref="#_x0000_s1029"/>
        <o:r id="V:Rule4" type="connector" idref="#_x0000_s1030"/>
        <o:r id="V:Rule5" type="connector" idref="#_x0000_s1031"/>
        <o:r id="V:Rule6" type="connector" idref="#_x0000_s1032"/>
        <o:r id="V:Rule7" type="connector" idref="#_x0000_s1033"/>
        <o:r id="V:Rule8" type="connector" idref="#_x0000_s1043"/>
        <o:r id="V:Rule9" type="connector" idref="#_x0000_s1044"/>
        <o:r id="V:Rule10" type="connector" idref="#_x0000_s1045"/>
        <o:r id="V:Rule11" type="connector" idref="#_x0000_s1046"/>
        <o:r id="V:Rule12" type="connector" idref="#_x0000_s1047"/>
        <o:r id="V:Rule13" type="connector" idref="#_x0000_s1049"/>
        <o:r id="V:Rule14" type="connector" idref="#_x0000_s1050"/>
        <o:r id="V:Rule15" type="connector" idref="#_x0000_s1051"/>
        <o:r id="V:Rule16" type="connector" idref="#_x0000_s1052"/>
      </o:rules>
    </o:shapelayout>
  </w:shapeDefaults>
  <w:decimalSymbol w:val=","/>
  <w:listSeparator w:val=";"/>
  <w15:chartTrackingRefBased/>
  <w15:docId w15:val="{FF6B1549-ED51-4457-A108-17874D55A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/>
    <w:lsdException w:name="caption" w:locked="1" w:semiHidden="1" w:unhideWhenUsed="1" w:qFormat="1"/>
    <w:lsdException w:name="List Bullet" w:locked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Strong" w:locked="1" w:qFormat="1"/>
    <w:lsdException w:name="Emphasis" w:locked="1" w:qFormat="1"/>
    <w:lsdException w:name="Normal (Web)" w:lock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61D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42188"/>
    <w:pPr>
      <w:keepNext/>
      <w:keepLines/>
      <w:spacing w:before="480" w:after="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767118"/>
    <w:pPr>
      <w:keepNext/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DE7310"/>
    <w:pPr>
      <w:ind w:left="720"/>
      <w:contextualSpacing/>
    </w:pPr>
  </w:style>
  <w:style w:type="paragraph" w:styleId="a3">
    <w:name w:val="footnote text"/>
    <w:basedOn w:val="a"/>
    <w:link w:val="a4"/>
    <w:semiHidden/>
    <w:rsid w:val="001105F9"/>
    <w:pPr>
      <w:spacing w:after="0" w:line="240" w:lineRule="auto"/>
    </w:pPr>
    <w:rPr>
      <w:rFonts w:ascii="Times New Roman" w:eastAsia="Calibri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locked/>
    <w:rsid w:val="001105F9"/>
    <w:rPr>
      <w:rFonts w:ascii="Times New Roman" w:hAnsi="Times New Roman" w:cs="Times New Roman"/>
      <w:sz w:val="20"/>
      <w:szCs w:val="20"/>
      <w:lang w:val="x-none" w:eastAsia="ru-RU"/>
    </w:rPr>
  </w:style>
  <w:style w:type="character" w:styleId="a5">
    <w:name w:val="footnote reference"/>
    <w:basedOn w:val="a0"/>
    <w:semiHidden/>
    <w:rsid w:val="001105F9"/>
    <w:rPr>
      <w:rFonts w:cs="Times New Roman"/>
      <w:vertAlign w:val="superscript"/>
    </w:rPr>
  </w:style>
  <w:style w:type="paragraph" w:customStyle="1" w:styleId="anchnote">
    <w:name w:val="anchnote"/>
    <w:basedOn w:val="a"/>
    <w:rsid w:val="004A266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person">
    <w:name w:val="person"/>
    <w:basedOn w:val="a0"/>
    <w:rsid w:val="004A266D"/>
    <w:rPr>
      <w:rFonts w:cs="Times New Roman"/>
    </w:rPr>
  </w:style>
  <w:style w:type="character" w:customStyle="1" w:styleId="document">
    <w:name w:val="document"/>
    <w:basedOn w:val="a0"/>
    <w:rsid w:val="004A266D"/>
    <w:rPr>
      <w:rFonts w:cs="Times New Roman"/>
    </w:rPr>
  </w:style>
  <w:style w:type="paragraph" w:customStyle="1" w:styleId="a6">
    <w:name w:val="КУРСАЧ"/>
    <w:basedOn w:val="a"/>
    <w:rsid w:val="00DD3AEC"/>
    <w:pPr>
      <w:spacing w:after="0" w:line="360" w:lineRule="auto"/>
      <w:ind w:firstLine="567"/>
      <w:jc w:val="both"/>
    </w:pPr>
    <w:rPr>
      <w:rFonts w:ascii="Times New Roman" w:eastAsia="Calibri" w:hAnsi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locked/>
    <w:rsid w:val="00767118"/>
    <w:rPr>
      <w:rFonts w:ascii="Arial" w:hAnsi="Arial" w:cs="Arial"/>
      <w:b/>
      <w:bCs/>
      <w:i/>
      <w:iCs/>
      <w:sz w:val="28"/>
      <w:szCs w:val="28"/>
      <w:lang w:val="x-none" w:eastAsia="ru-RU"/>
    </w:rPr>
  </w:style>
  <w:style w:type="paragraph" w:styleId="a7">
    <w:name w:val="Normal (Web)"/>
    <w:basedOn w:val="a"/>
    <w:rsid w:val="0076711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8">
    <w:name w:val="List Bullet"/>
    <w:basedOn w:val="a"/>
    <w:autoRedefine/>
    <w:rsid w:val="00767118"/>
    <w:pPr>
      <w:spacing w:after="0" w:line="360" w:lineRule="auto"/>
      <w:ind w:left="1485" w:firstLine="567"/>
      <w:jc w:val="both"/>
    </w:pPr>
    <w:rPr>
      <w:rFonts w:ascii="Times New Roman" w:eastAsia="Calibri" w:hAnsi="Times New Roman"/>
      <w:sz w:val="28"/>
      <w:szCs w:val="28"/>
      <w:lang w:eastAsia="ru-RU"/>
    </w:rPr>
  </w:style>
  <w:style w:type="paragraph" w:styleId="a9">
    <w:name w:val="Balloon Text"/>
    <w:basedOn w:val="a"/>
    <w:link w:val="aa"/>
    <w:semiHidden/>
    <w:rsid w:val="00CA1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locked/>
    <w:rsid w:val="00CA1646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rsid w:val="002C46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locked/>
    <w:rsid w:val="002C467A"/>
    <w:rPr>
      <w:rFonts w:cs="Times New Roman"/>
    </w:rPr>
  </w:style>
  <w:style w:type="paragraph" w:styleId="ad">
    <w:name w:val="footer"/>
    <w:basedOn w:val="a"/>
    <w:link w:val="ae"/>
    <w:semiHidden/>
    <w:rsid w:val="002C46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semiHidden/>
    <w:locked/>
    <w:rsid w:val="002C467A"/>
    <w:rPr>
      <w:rFonts w:cs="Times New Roman"/>
    </w:rPr>
  </w:style>
  <w:style w:type="character" w:customStyle="1" w:styleId="10">
    <w:name w:val="Заголовок 1 Знак"/>
    <w:basedOn w:val="a0"/>
    <w:link w:val="1"/>
    <w:locked/>
    <w:rsid w:val="00F42188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12">
    <w:name w:val="Замещающий текст1"/>
    <w:basedOn w:val="a0"/>
    <w:semiHidden/>
    <w:rsid w:val="00587CF9"/>
    <w:rPr>
      <w:rFonts w:cs="Times New Roman"/>
      <w:color w:val="808080"/>
    </w:rPr>
  </w:style>
  <w:style w:type="table" w:styleId="af">
    <w:name w:val="Table Grid"/>
    <w:basedOn w:val="a1"/>
    <w:rsid w:val="002561AA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ody Text Indent"/>
    <w:basedOn w:val="a"/>
    <w:link w:val="af1"/>
    <w:rsid w:val="00B36033"/>
    <w:pPr>
      <w:spacing w:after="0" w:line="240" w:lineRule="auto"/>
      <w:ind w:firstLine="360"/>
      <w:jc w:val="both"/>
    </w:pPr>
    <w:rPr>
      <w:rFonts w:ascii="Times New Roman" w:eastAsia="Calibri" w:hAnsi="Times New Roman"/>
      <w:sz w:val="24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locked/>
    <w:rsid w:val="00B36033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13">
    <w:name w:val="Обычный1"/>
    <w:rsid w:val="002661AA"/>
    <w:pPr>
      <w:widowControl w:val="0"/>
      <w:spacing w:line="300" w:lineRule="auto"/>
      <w:ind w:left="1560" w:right="600"/>
      <w:jc w:val="center"/>
    </w:pPr>
    <w:rPr>
      <w:rFonts w:ascii="Times New Roman" w:hAnsi="Times New Roman"/>
      <w:b/>
      <w:sz w:val="32"/>
    </w:rPr>
  </w:style>
  <w:style w:type="paragraph" w:customStyle="1" w:styleId="14">
    <w:name w:val="заголовок 1"/>
    <w:basedOn w:val="a"/>
    <w:next w:val="a"/>
    <w:rsid w:val="0052548F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TableHeaderNumbers">
    <w:name w:val="Table Header Numbers"/>
    <w:rsid w:val="00C111B3"/>
    <w:pPr>
      <w:widowControl w:val="0"/>
      <w:autoSpaceDE w:val="0"/>
      <w:autoSpaceDN w:val="0"/>
      <w:adjustRightInd w:val="0"/>
      <w:jc w:val="center"/>
    </w:pPr>
    <w:rPr>
      <w:rFonts w:ascii="Times New Roman" w:hAnsi="Times New Roman"/>
      <w:sz w:val="18"/>
      <w:szCs w:val="18"/>
    </w:rPr>
  </w:style>
  <w:style w:type="paragraph" w:customStyle="1" w:styleId="AcntHeading3">
    <w:name w:val="Acnt Heading 3"/>
    <w:rsid w:val="00C111B3"/>
    <w:pPr>
      <w:widowControl w:val="0"/>
      <w:autoSpaceDE w:val="0"/>
      <w:autoSpaceDN w:val="0"/>
      <w:adjustRightInd w:val="0"/>
      <w:spacing w:before="360" w:after="40"/>
      <w:jc w:val="center"/>
    </w:pPr>
    <w:rPr>
      <w:rFonts w:ascii="Times New Roman" w:hAnsi="Times New Roman"/>
      <w:b/>
      <w:bCs/>
    </w:rPr>
  </w:style>
  <w:style w:type="paragraph" w:customStyle="1" w:styleId="AcntHeading2">
    <w:name w:val="Acnt Heading 2"/>
    <w:rsid w:val="00C111B3"/>
    <w:pPr>
      <w:widowControl w:val="0"/>
      <w:autoSpaceDE w:val="0"/>
      <w:autoSpaceDN w:val="0"/>
      <w:adjustRightInd w:val="0"/>
      <w:spacing w:before="360" w:after="40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TableHeader">
    <w:name w:val="Table Header"/>
    <w:rsid w:val="00C111B3"/>
    <w:pPr>
      <w:widowControl w:val="0"/>
      <w:autoSpaceDE w:val="0"/>
      <w:autoSpaceDN w:val="0"/>
      <w:adjustRightInd w:val="0"/>
      <w:spacing w:before="40" w:after="40"/>
      <w:jc w:val="center"/>
    </w:pPr>
    <w:rPr>
      <w:rFonts w:ascii="Times New Roman" w:hAnsi="Times New Roman"/>
      <w:b/>
      <w:bCs/>
      <w:sz w:val="18"/>
      <w:szCs w:val="18"/>
    </w:rPr>
  </w:style>
  <w:style w:type="paragraph" w:customStyle="1" w:styleId="TableText">
    <w:name w:val="Table Text"/>
    <w:rsid w:val="00C111B3"/>
    <w:pPr>
      <w:widowControl w:val="0"/>
      <w:autoSpaceDE w:val="0"/>
      <w:autoSpaceDN w:val="0"/>
      <w:adjustRightInd w:val="0"/>
    </w:pPr>
    <w:rPr>
      <w:rFonts w:ascii="Times New Roman" w:hAnsi="Times New Roman"/>
      <w:sz w:val="18"/>
      <w:szCs w:val="18"/>
    </w:rPr>
  </w:style>
  <w:style w:type="paragraph" w:customStyle="1" w:styleId="TableHeader3">
    <w:name w:val="Table Header 3"/>
    <w:rsid w:val="00C111B3"/>
    <w:pPr>
      <w:widowControl w:val="0"/>
      <w:autoSpaceDE w:val="0"/>
      <w:autoSpaceDN w:val="0"/>
      <w:adjustRightInd w:val="0"/>
      <w:spacing w:before="20" w:after="20"/>
    </w:pPr>
    <w:rPr>
      <w:rFonts w:ascii="Times New Roman" w:hAnsi="Times New Roman"/>
      <w:b/>
      <w:bCs/>
      <w:sz w:val="18"/>
      <w:szCs w:val="18"/>
    </w:rPr>
  </w:style>
  <w:style w:type="character" w:styleId="af2">
    <w:name w:val="Hyperlink"/>
    <w:basedOn w:val="a0"/>
    <w:rsid w:val="00803B27"/>
    <w:rPr>
      <w:rFonts w:cs="Times New Roman"/>
      <w:color w:val="0000FF"/>
      <w:u w:val="single"/>
    </w:rPr>
  </w:style>
  <w:style w:type="character" w:styleId="af3">
    <w:name w:val="FollowedHyperlink"/>
    <w:basedOn w:val="a0"/>
    <w:semiHidden/>
    <w:rsid w:val="00803B27"/>
    <w:rPr>
      <w:rFonts w:cs="Times New Roman"/>
      <w:color w:val="800080"/>
      <w:u w:val="single"/>
    </w:rPr>
  </w:style>
  <w:style w:type="paragraph" w:styleId="af4">
    <w:name w:val="Body Text"/>
    <w:basedOn w:val="a"/>
    <w:link w:val="af5"/>
    <w:rsid w:val="008605DF"/>
    <w:pPr>
      <w:spacing w:after="120"/>
    </w:pPr>
  </w:style>
  <w:style w:type="character" w:customStyle="1" w:styleId="af5">
    <w:name w:val="Основной текст Знак"/>
    <w:basedOn w:val="a0"/>
    <w:link w:val="af4"/>
    <w:locked/>
    <w:rsid w:val="008605DF"/>
    <w:rPr>
      <w:rFonts w:cs="Times New Roman"/>
    </w:rPr>
  </w:style>
  <w:style w:type="character" w:customStyle="1" w:styleId="grame">
    <w:name w:val="grame"/>
    <w:basedOn w:val="a0"/>
    <w:rsid w:val="001D222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masters.donntu.edu.ua/2004/fem/zinkovich/library/index12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7833</Words>
  <Characters>44652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/>
  <LinksUpToDate>false</LinksUpToDate>
  <CharactersWithSpaces>52381</CharactersWithSpaces>
  <SharedDoc>false</SharedDoc>
  <HLinks>
    <vt:vector size="60" baseType="variant">
      <vt:variant>
        <vt:i4>6227010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_Hlk253949121	1,43078,43109,0,,Список используемых источников</vt:lpwstr>
      </vt:variant>
      <vt:variant>
        <vt:i4>72220755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_Hlk253949008	1,40472,40483,0,,Заключение</vt:lpwstr>
      </vt:variant>
      <vt:variant>
        <vt:i4>393333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_Hlk253948811	1,31362,31443,1,,Анализ оборотных средств и их ис</vt:lpwstr>
      </vt:variant>
      <vt:variant>
        <vt:i4>459885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_Hlk253948555	1,24183,24250,2,,Факторы, влияющие на эффективнос</vt:lpwstr>
      </vt:variant>
      <vt:variant>
        <vt:i4>4063277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_Hlk253948148	1,11149,11178,94,,Кругооборот оборотных средств</vt:lpwstr>
      </vt:variant>
      <vt:variant>
        <vt:i4>72155230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_Hlk253948056	1,7997,8038,0,,Источники формирования оборотных</vt:lpwstr>
      </vt:variant>
      <vt:variant>
        <vt:i4>72025166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_Hlk253947977	1,4146,4191,0,,Понятие, состав и структура обор</vt:lpwstr>
      </vt:variant>
      <vt:variant>
        <vt:i4>2688068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_Hlk253947909	1,3940,3992,0,,Теоретические аспекты формирован</vt:lpwstr>
      </vt:variant>
      <vt:variant>
        <vt:i4>853016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_Hlk253936771	1,600,609,0,,Введение</vt:lpwstr>
      </vt:variant>
      <vt:variant>
        <vt:i4>2162738</vt:i4>
      </vt:variant>
      <vt:variant>
        <vt:i4>0</vt:i4>
      </vt:variant>
      <vt:variant>
        <vt:i4>0</vt:i4>
      </vt:variant>
      <vt:variant>
        <vt:i4>5</vt:i4>
      </vt:variant>
      <vt:variant>
        <vt:lpwstr>http://masters.donntu.edu.ua/2004/fem/zinkovich/library/index12.htm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subject/>
  <dc:creator>Пользователь Windows</dc:creator>
  <cp:keywords/>
  <dc:description/>
  <cp:lastModifiedBy>admin</cp:lastModifiedBy>
  <cp:revision>2</cp:revision>
  <dcterms:created xsi:type="dcterms:W3CDTF">2014-03-30T16:53:00Z</dcterms:created>
  <dcterms:modified xsi:type="dcterms:W3CDTF">2014-03-30T16:53:00Z</dcterms:modified>
</cp:coreProperties>
</file>