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5387" w:rsidRDefault="00635387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Бундестаг и Бундесрат: порядок формирования, структура, компетенция, порядок деятельности</w:t>
      </w:r>
    </w:p>
    <w:p w:rsidR="00635387" w:rsidRDefault="0063538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Бундестаг - законодательный орган Федерации; нижняя палата парламента (Бундесрат немцы парламентом не считают. Согласно же российской доктрине, Бундесрат - одна из палат парламента). Он - представитель немецкого народа. </w:t>
      </w:r>
    </w:p>
    <w:p w:rsidR="00635387" w:rsidRDefault="00635387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Порядок формирования</w:t>
      </w:r>
    </w:p>
    <w:p w:rsidR="00635387" w:rsidRDefault="0063538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Депутаты в Бундестаг избираются на основе всеобщих, равных, прямых, свободных выборов при тайном голосовании сроком на 4 года. ОЗ ФРГ не предусматривает избирательных положений. Существует Закон «Об избирательной системе» (</w:t>
      </w:r>
      <w:r>
        <w:rPr>
          <w:color w:val="000000"/>
          <w:sz w:val="24"/>
          <w:szCs w:val="24"/>
          <w:lang w:val="en-US"/>
        </w:rPr>
        <w:t>Wahlgesetz</w:t>
      </w:r>
      <w:r>
        <w:rPr>
          <w:color w:val="000000"/>
          <w:sz w:val="24"/>
          <w:szCs w:val="24"/>
        </w:rPr>
        <w:t xml:space="preserve">) от 1956 года в редакции 1975 года. Право избирать предоставлено гражданам ФРГ старше 18 лет, проживающим на территории земли не менее 3 месяцев. Избираться же может лицо, старше 18 лет, состоящее в гражданстве ФРГ не менее 1 года, не лишенное активного избирательного права. </w:t>
      </w:r>
    </w:p>
    <w:p w:rsidR="00635387" w:rsidRDefault="0063538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Число депутатов в Бундестаге определено - 656. Однако фактически их всегда больше (сейчас их - 672). Депутатский мандат свободный, депутаты обладают иммунитетом и индемнитетом. </w:t>
      </w:r>
    </w:p>
    <w:p w:rsidR="00635387" w:rsidRDefault="0063538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Существует т.н. “персонализированная пропорциональная” система голосования, которая схожа с российской:</w:t>
      </w:r>
    </w:p>
    <w:p w:rsidR="00635387" w:rsidRDefault="0063538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половина депутатов (т.е. 328) избирается в избирательных округах по 1 депутату от каждого округа;</w:t>
      </w:r>
    </w:p>
    <w:p w:rsidR="00635387" w:rsidRDefault="0063538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другая половина - по земельным спискам партий (а у нас по общефедеральному списку). </w:t>
      </w:r>
    </w:p>
    <w:p w:rsidR="00635387" w:rsidRDefault="0063538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Каждый избиратель имеет 2 голоса. Один отдается персонально за лицо, другой - за земельный список кандидатов. Оба голоса подаются независимо друг от друга.</w:t>
      </w:r>
    </w:p>
    <w:p w:rsidR="00635387" w:rsidRDefault="0063538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Система выборов смешанная. В избирательных округах избранным считается тот кандидат, который получил больше голосов, чем другие (мажоритарная система относительного большинства). </w:t>
      </w:r>
    </w:p>
    <w:p w:rsidR="00635387" w:rsidRDefault="0063538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многомандатных округах - пропорциональная система. С 1985 года применяется система Хэйра-Нимейера (до 1985 года применялась система Донта). Все “вторые” голоса, поданные за список партии, умножаются на количество мест, подлежащих распределению в парламенте,  и делятся на общее количество голосов, поданных за все партийные списки. Полученное целое число - количество мест в парламенте. Остальные места распределяются по принципу наибольшего остатка, а при равенстве остатков - по жребию.</w:t>
      </w:r>
    </w:p>
    <w:p w:rsidR="00635387" w:rsidRDefault="0063538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распределении мандатов участвуют партии, набравшие в масштабах всей страны не менее 5% голосов избирателей или кандидаты которых победили не менее, чем в 3 избирательных округах.</w:t>
      </w:r>
    </w:p>
    <w:p w:rsidR="00635387" w:rsidRDefault="00635387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Организация Бундестага</w:t>
      </w:r>
    </w:p>
    <w:p w:rsidR="00635387" w:rsidRDefault="0063538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Организует деятельность палаты президент Бундестага, который избирается из числа депутатов, как правило, из крупнейших партий. Президент избирается на весь срок легислатуры; его нельзя ни отозвать, ни переизбрать. Заместителей у президента - по числу фракций, представленных в Бундестаге, столько же секретарей. Президент, его заместители и секретари образуют президиум палаты - как коллегиальный орган, не имеет никаких полномочий. Напротив, Совет старейшин является важным органом Бундестага. Он состоит из президента, его заместителей и 24 членов, назначаемых фракциями парламента, пропорционально их численности. Совет согласует численность комитетов и их персональный состав, осуществляет согласование повестки дня, согласование бюджета парламента, расходов, отведенных для парламента, выносит решения по его внутренним делам.</w:t>
      </w:r>
    </w:p>
    <w:p w:rsidR="00635387" w:rsidRDefault="0063538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фракции объединяются депутаты, принадлежащие к одной партии. Во фракции ХДС/ХСС ХСС пользуется самостоятельностью. Фракция - это группа депутатов, которая насчитывает более 5% депутатов от общего их числа. Фракции - это не официальные органы Бундестага, но они предрешают итоги голосования. Партийной фракцией руководит правление, куда входят председатель фракции, его заместители и секретари, а также прочие члены. Также образуются рабочие группы по основным направлениям внутренней и внешней политики.</w:t>
      </w:r>
    </w:p>
    <w:p w:rsidR="00635387" w:rsidRDefault="0063538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Комитеты Бундестага могут быть особыми, отраслевыми, следственными. </w:t>
      </w:r>
    </w:p>
    <w:p w:rsidR="00635387" w:rsidRDefault="0063538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Отраслевые:</w:t>
      </w:r>
    </w:p>
    <w:p w:rsidR="00635387" w:rsidRDefault="0063538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обязательные (те, которые предусмотрены ОЗ: по делам ЕС, по иностранным делам, по обороне);</w:t>
      </w:r>
    </w:p>
    <w:p w:rsidR="00635387" w:rsidRDefault="0063538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факультативные (их число меняется - 23 сейчас).</w:t>
      </w:r>
    </w:p>
    <w:p w:rsidR="00635387" w:rsidRDefault="00635387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Функции Бундестага</w:t>
      </w:r>
    </w:p>
    <w:p w:rsidR="00635387" w:rsidRDefault="0063538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развитие законодательства;</w:t>
      </w:r>
    </w:p>
    <w:p w:rsidR="00635387" w:rsidRDefault="0063538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утверждение федерального бюджета;</w:t>
      </w:r>
    </w:p>
    <w:p w:rsidR="00635387" w:rsidRDefault="0063538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избрание Федерального канцлера;</w:t>
      </w:r>
    </w:p>
    <w:p w:rsidR="00635387" w:rsidRDefault="0063538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парламентский контроль за деятельностью Федерального правительства;</w:t>
      </w:r>
    </w:p>
    <w:p w:rsidR="00635387" w:rsidRDefault="0063538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ратификация международных договоров;</w:t>
      </w:r>
    </w:p>
    <w:p w:rsidR="00635387" w:rsidRDefault="0063538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принятие решений об объявлении состояния обороны ФРГ и др. </w:t>
      </w:r>
    </w:p>
    <w:p w:rsidR="00635387" w:rsidRDefault="0063538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Важнейшая функция - законодательство. В ФРГ законодательной инициативой обладает Правительство (80%), члены Бундестага и Бундесрата. Все законопроекты вносятся на рассмотрение Бундестага. Но Правительство сначала направляет все законопроекты в Бундесрат, который дает заключения. Если законопроект исходит от Бундесрата, то он направляется в Правительство, которое дает заключение, а затем передает его в Бундестаг. </w:t>
      </w:r>
    </w:p>
    <w:p w:rsidR="00635387" w:rsidRDefault="0063538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Все законы рассматриваются Бундестагом в объеме 3 чтений. </w:t>
      </w:r>
    </w:p>
    <w:p w:rsidR="00635387" w:rsidRDefault="0063538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 чтение - информация о законопроекте, обсуждаются лишь общие принципы законопроекта, затем он передается в комитеты. Но Бундестаг может назначить срок 2го чтения законопроекта и без передачи его в комитеты. 2 чтение - обсуждается редакция, предложенная комитетом. Проходят дебаты, вносятся изменения. Каждая поправка голосуется. 3 чтение - поправки могут вносится только от имени фракций, затем проводится голосование по законопроекту в целом.</w:t>
      </w:r>
    </w:p>
    <w:p w:rsidR="00635387" w:rsidRDefault="0063538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Государственное право ФРГ различает следующие виды законов:</w:t>
      </w:r>
    </w:p>
    <w:p w:rsidR="00635387" w:rsidRDefault="0063538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конституционные - принимаются квалифицированным большинством в обеих палатах; </w:t>
      </w:r>
    </w:p>
    <w:p w:rsidR="00635387" w:rsidRDefault="0063538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“федеративные” - принимаются простым большинством Бундестага при обязательном согласии Бундесрата;</w:t>
      </w:r>
    </w:p>
    <w:p w:rsidR="00635387" w:rsidRDefault="0063538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 обычные законы - принимаются только Бундестагом, но могут быть опротестованы Бундесратом.</w:t>
      </w:r>
    </w:p>
    <w:p w:rsidR="00635387" w:rsidRDefault="0063538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 числу важнейших полномочий относится и утверждение федерального бюджета. Проект вносится федеральным правительством. Бундестаг может предлагать поправки, но если они предусматривают увеличение расходов или новые расходы, то необходимо согласие Правительства.</w:t>
      </w:r>
    </w:p>
    <w:p w:rsidR="00635387" w:rsidRDefault="0063538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Парламентский контроль за деятельностью Правительства носит ограниченный характер. Бундестаг и его комитеты могут требовать присутствия на своих заседаниях членов Правительства, депутаты могут задавать вопросы Канцлерам и министрам, которые обязаны дать устный ответ. Для этого отводится до 3 часов еженедельно во время сессии парламента. Группы депутатов могут делать большие (по ответу на них предусмотрены дебаты) и малые запросы, на которые должен быть дан письменный ответ в течении 14ти дней. </w:t>
      </w:r>
    </w:p>
    <w:p w:rsidR="00635387" w:rsidRDefault="00635387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Бундесрат</w:t>
      </w:r>
    </w:p>
    <w:p w:rsidR="00635387" w:rsidRDefault="00635387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Формирование</w:t>
      </w:r>
    </w:p>
    <w:p w:rsidR="00635387" w:rsidRDefault="0063538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Согласно немецкой правовой доктрине Бундесрат - это федеральный орган, посредством которого немецкие земли участвуют в осуществлении законодательной и исполнительной власти, а также в делах ЕС (ст. 50). Бундесрат - не выборный орган (т.е. не вторая палата парламента). В Бундесрат входят члены Правительств земель. Каждая земля имеет не менее 3х голосов:  </w:t>
      </w:r>
    </w:p>
    <w:p w:rsidR="00635387" w:rsidRDefault="0063538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если население земли превышает 2 млн., то земля имеет 4 голоса; </w:t>
      </w:r>
    </w:p>
    <w:p w:rsidR="00635387" w:rsidRDefault="0063538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если превышает 6 млн. - 5 голосов; </w:t>
      </w:r>
    </w:p>
    <w:p w:rsidR="00635387" w:rsidRDefault="0063538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больше 7 млн. - 6 голосов. </w:t>
      </w:r>
    </w:p>
    <w:p w:rsidR="00635387" w:rsidRDefault="0063538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На 1ое января 1999 года в Бундесрате 69 мест. Каждая земля «присылает» столько членов в Бундесрат, сколько она имеет голосов. Члены Бундесрата назначаются и отзываются правительствами земель. Членство в Бундесрате не может быть совмещено с депутатским мандатом Бундестага. </w:t>
      </w:r>
    </w:p>
    <w:p w:rsidR="00635387" w:rsidRDefault="0063538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Бундесрат не имеет определенного срока полномочий, он также не может быть распущен. Его состав меняется в зависимости от выборов в ландтаги земель. Партийный состав не имеет значения, фракции не образуются, однако группы членов Бундесрата от земель с одной и той же партией блокируются между собой. Голоса земли могут подаваться только согласованно, единым списком. </w:t>
      </w:r>
    </w:p>
    <w:p w:rsidR="00635387" w:rsidRDefault="00635387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Организация</w:t>
      </w:r>
    </w:p>
    <w:p w:rsidR="00635387" w:rsidRDefault="0063538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Бундесрат избирает председателя сроком на 1 год, он созывает заседания, определяет повестку дня, руководит дебатами, решает вопрос о проведении голосования. Председатель обладает административной властью в здании Бундесрата. Он замещает Федерального президента, если тот временно не может выполнять свои функции. </w:t>
      </w:r>
    </w:p>
    <w:p w:rsidR="00635387" w:rsidRDefault="0063538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Существуют постоянные комитеты, в которые входят по 1му представителю от земли или  чиновники земель. </w:t>
      </w:r>
    </w:p>
    <w:p w:rsidR="00635387" w:rsidRDefault="00635387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Полномочия</w:t>
      </w:r>
    </w:p>
    <w:p w:rsidR="00635387" w:rsidRDefault="0063538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Компетенция Бундесрата - законодательство, управление, дела ЕС. </w:t>
      </w:r>
    </w:p>
    <w:p w:rsidR="00635387" w:rsidRDefault="0063538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Участие Бундесрата в законодательной деятельности не всегда обязательно. Бундесрат обязан участвовать в принятии всех конституционных и федеральных законов. В отношении обычных законов он обладает правом протеста. </w:t>
      </w:r>
    </w:p>
    <w:p w:rsidR="00635387" w:rsidRDefault="0063538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При определенных обстоятельствах Бундесрат может стать единственным законодательным органом и тем самым заменить Бундестаг, когда по требованию правительства Федеральный президент вводит состояние законодательной необходимости (ст.81). Это состояние устанавливается на определенных срок, обычно не более 6 месяцев. </w:t>
      </w:r>
    </w:p>
    <w:p w:rsidR="00635387" w:rsidRDefault="0063538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Бундесрат имеет ряд полномочий в федеральном управлении. В согласии Бундесрата нуждаются многие постановления Федерального правительства, оно обязано держать Бундесрат в курсе текущих дел. Наряду с правительством Бундесрат участвует в федеральном надзоре за землями. </w:t>
      </w:r>
    </w:p>
    <w:p w:rsidR="00635387" w:rsidRDefault="0063538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 вопросам, которые относятся к ведению ЕС, Бундесрат может создать Европейскую палату, решения которой будут приравниваться к решениям Бундесрата. </w:t>
      </w:r>
    </w:p>
    <w:p w:rsidR="00635387" w:rsidRDefault="0063538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 время “чрезвычайного положения” специальный орган - совместный комитет - может замещать парламент. Совместный комитет состоит из 48 членов (2/3 из Бундестага и 1/3 из Бундесрата), он может осуществлять все принадлежащие парламенту права, кроме отмены или внесения поправок в ОЗ.</w:t>
      </w:r>
    </w:p>
    <w:p w:rsidR="00635387" w:rsidRDefault="00635387">
      <w:pPr>
        <w:widowControl w:val="0"/>
        <w:spacing w:before="120"/>
        <w:ind w:firstLine="590"/>
        <w:jc w:val="both"/>
        <w:rPr>
          <w:color w:val="000000"/>
          <w:sz w:val="24"/>
          <w:szCs w:val="24"/>
        </w:rPr>
      </w:pPr>
      <w:bookmarkStart w:id="0" w:name="_GoBack"/>
      <w:bookmarkEnd w:id="0"/>
    </w:p>
    <w:sectPr w:rsidR="00635387">
      <w:pgSz w:w="11906" w:h="16838"/>
      <w:pgMar w:top="1134" w:right="1134" w:bottom="1134" w:left="1134" w:header="720" w:footer="720" w:gutter="0"/>
      <w:cols w:space="720"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9040F"/>
    <w:rsid w:val="00635387"/>
    <w:rsid w:val="00B23356"/>
    <w:rsid w:val="00F4571F"/>
    <w:rsid w:val="00F90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633F6A68-40D2-449C-BDC4-CFEB12168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5779</Words>
  <Characters>3295</Characters>
  <Application>Microsoft Office Word</Application>
  <DocSecurity>0</DocSecurity>
  <Lines>27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Бундестаг и Бундесрат: порядок формирования, структура, компетенция, порядок деятельности</vt:lpstr>
    </vt:vector>
  </TitlesOfParts>
  <Company>PERSONAL COMPUTERS</Company>
  <LinksUpToDate>false</LinksUpToDate>
  <CharactersWithSpaces>9056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Бундестаг и Бундесрат: порядок формирования, структура, компетенция, порядок деятельности</dc:title>
  <dc:subject/>
  <dc:creator>USER</dc:creator>
  <cp:keywords/>
  <dc:description/>
  <cp:lastModifiedBy>admin</cp:lastModifiedBy>
  <cp:revision>2</cp:revision>
  <dcterms:created xsi:type="dcterms:W3CDTF">2014-01-26T08:13:00Z</dcterms:created>
  <dcterms:modified xsi:type="dcterms:W3CDTF">2014-01-26T08:13:00Z</dcterms:modified>
</cp:coreProperties>
</file>