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C71" w:rsidRDefault="00BB70BF">
      <w:pPr>
        <w:widowControl w:val="0"/>
        <w:spacing w:before="120"/>
        <w:jc w:val="center"/>
        <w:rPr>
          <w:b/>
          <w:bCs/>
          <w:color w:val="000000"/>
          <w:sz w:val="32"/>
          <w:szCs w:val="32"/>
        </w:rPr>
      </w:pPr>
      <w:r>
        <w:rPr>
          <w:b/>
          <w:bCs/>
          <w:color w:val="000000"/>
          <w:sz w:val="32"/>
          <w:szCs w:val="32"/>
        </w:rPr>
        <w:t>Комплексное решение вопросов БЖД при строительстве металического моста</w:t>
      </w:r>
    </w:p>
    <w:p w:rsidR="00D45C71" w:rsidRDefault="00BB70BF">
      <w:pPr>
        <w:widowControl w:val="0"/>
        <w:spacing w:before="120"/>
        <w:jc w:val="center"/>
        <w:rPr>
          <w:color w:val="000000"/>
          <w:sz w:val="28"/>
          <w:szCs w:val="28"/>
        </w:rPr>
      </w:pPr>
      <w:r>
        <w:rPr>
          <w:color w:val="000000"/>
          <w:sz w:val="28"/>
          <w:szCs w:val="28"/>
        </w:rPr>
        <w:t>Курсовая работа</w:t>
      </w:r>
    </w:p>
    <w:p w:rsidR="00D45C71" w:rsidRDefault="00BB70BF">
      <w:pPr>
        <w:widowControl w:val="0"/>
        <w:spacing w:before="120"/>
        <w:jc w:val="center"/>
        <w:rPr>
          <w:color w:val="000000"/>
          <w:sz w:val="28"/>
          <w:szCs w:val="28"/>
        </w:rPr>
      </w:pPr>
      <w:r>
        <w:rPr>
          <w:color w:val="000000"/>
          <w:sz w:val="28"/>
          <w:szCs w:val="28"/>
        </w:rPr>
        <w:t>Саратовский государственный технический университет</w:t>
      </w:r>
    </w:p>
    <w:p w:rsidR="00D45C71" w:rsidRDefault="00BB70BF">
      <w:pPr>
        <w:widowControl w:val="0"/>
        <w:spacing w:before="120"/>
        <w:jc w:val="center"/>
        <w:rPr>
          <w:color w:val="000000"/>
          <w:sz w:val="28"/>
          <w:szCs w:val="28"/>
        </w:rPr>
      </w:pPr>
      <w:r>
        <w:rPr>
          <w:color w:val="000000"/>
          <w:sz w:val="28"/>
          <w:szCs w:val="28"/>
        </w:rPr>
        <w:t>Кафедра эргономики и безопасности жизнедеятельности</w:t>
      </w:r>
    </w:p>
    <w:p w:rsidR="00D45C71" w:rsidRDefault="00BB70BF">
      <w:pPr>
        <w:widowControl w:val="0"/>
        <w:spacing w:before="120"/>
        <w:jc w:val="center"/>
        <w:rPr>
          <w:color w:val="000000"/>
          <w:sz w:val="28"/>
          <w:szCs w:val="28"/>
        </w:rPr>
      </w:pPr>
      <w:r>
        <w:rPr>
          <w:color w:val="000000"/>
          <w:sz w:val="28"/>
          <w:szCs w:val="28"/>
        </w:rPr>
        <w:t>Саратов 99</w:t>
      </w:r>
    </w:p>
    <w:p w:rsidR="00D45C71" w:rsidRDefault="00BB70BF">
      <w:pPr>
        <w:widowControl w:val="0"/>
        <w:spacing w:before="120"/>
        <w:jc w:val="center"/>
        <w:rPr>
          <w:b/>
          <w:bCs/>
          <w:color w:val="000000"/>
          <w:sz w:val="28"/>
          <w:szCs w:val="28"/>
        </w:rPr>
      </w:pPr>
      <w:r>
        <w:rPr>
          <w:b/>
          <w:bCs/>
          <w:color w:val="000000"/>
          <w:sz w:val="28"/>
          <w:szCs w:val="28"/>
        </w:rPr>
        <w:t>Анализ вредных факторов производственного процесса</w:t>
      </w:r>
    </w:p>
    <w:p w:rsidR="00D45C71" w:rsidRDefault="00D45C71">
      <w:pPr>
        <w:widowControl w:val="0"/>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D45C71">
        <w:tc>
          <w:tcPr>
            <w:tcW w:w="2840" w:type="dxa"/>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Вид выполняемых работ</w:t>
            </w:r>
          </w:p>
        </w:tc>
        <w:tc>
          <w:tcPr>
            <w:tcW w:w="2840" w:type="dxa"/>
          </w:tcPr>
          <w:p w:rsidR="00D45C71" w:rsidRDefault="00BB70BF">
            <w:pPr>
              <w:widowControl w:val="0"/>
              <w:jc w:val="both"/>
              <w:rPr>
                <w:color w:val="000000"/>
                <w:sz w:val="24"/>
                <w:szCs w:val="24"/>
              </w:rPr>
            </w:pPr>
            <w:r>
              <w:rPr>
                <w:color w:val="000000"/>
                <w:sz w:val="24"/>
                <w:szCs w:val="24"/>
              </w:rPr>
              <w:t>Характер производственных вредностей</w:t>
            </w:r>
          </w:p>
        </w:tc>
        <w:tc>
          <w:tcPr>
            <w:tcW w:w="2840" w:type="dxa"/>
          </w:tcPr>
          <w:p w:rsidR="00D45C71" w:rsidRDefault="00BB70BF">
            <w:pPr>
              <w:widowControl w:val="0"/>
              <w:jc w:val="both"/>
              <w:rPr>
                <w:color w:val="000000"/>
                <w:sz w:val="24"/>
                <w:szCs w:val="24"/>
              </w:rPr>
            </w:pPr>
            <w:r>
              <w:rPr>
                <w:color w:val="000000"/>
                <w:sz w:val="24"/>
                <w:szCs w:val="24"/>
              </w:rPr>
              <w:t>Возможные последствия воздействия вредностей</w:t>
            </w:r>
          </w:p>
        </w:tc>
      </w:tr>
      <w:tr w:rsidR="00D45C71">
        <w:tc>
          <w:tcPr>
            <w:tcW w:w="2840" w:type="dxa"/>
          </w:tcPr>
          <w:p w:rsidR="00D45C71" w:rsidRDefault="00BB70BF">
            <w:pPr>
              <w:widowControl w:val="0"/>
              <w:jc w:val="both"/>
              <w:rPr>
                <w:color w:val="000000"/>
                <w:sz w:val="24"/>
                <w:szCs w:val="24"/>
              </w:rPr>
            </w:pPr>
            <w:r>
              <w:rPr>
                <w:color w:val="000000"/>
                <w:sz w:val="24"/>
                <w:szCs w:val="24"/>
              </w:rPr>
              <w:t>Строительные работы на открытом воздухе, работа на кранах, экскаваторах и т.п</w:t>
            </w:r>
          </w:p>
        </w:tc>
        <w:tc>
          <w:tcPr>
            <w:tcW w:w="2840" w:type="dxa"/>
          </w:tcPr>
          <w:p w:rsidR="00D45C71" w:rsidRDefault="00BB70BF">
            <w:pPr>
              <w:widowControl w:val="0"/>
              <w:jc w:val="both"/>
              <w:rPr>
                <w:color w:val="000000"/>
                <w:sz w:val="24"/>
                <w:szCs w:val="24"/>
              </w:rPr>
            </w:pPr>
            <w:r>
              <w:rPr>
                <w:color w:val="000000"/>
                <w:sz w:val="24"/>
                <w:szCs w:val="24"/>
              </w:rPr>
              <w:t>Неудовлетворительный микроклимат на рабочих местах (систематическое перегревание, простудные факторы)</w:t>
            </w:r>
          </w:p>
        </w:tc>
        <w:tc>
          <w:tcPr>
            <w:tcW w:w="2840" w:type="dxa"/>
          </w:tcPr>
          <w:p w:rsidR="00D45C71" w:rsidRDefault="00BB70BF">
            <w:pPr>
              <w:widowControl w:val="0"/>
              <w:jc w:val="both"/>
              <w:rPr>
                <w:color w:val="000000"/>
                <w:sz w:val="24"/>
                <w:szCs w:val="24"/>
              </w:rPr>
            </w:pPr>
            <w:r>
              <w:rPr>
                <w:color w:val="000000"/>
                <w:sz w:val="24"/>
                <w:szCs w:val="24"/>
              </w:rPr>
              <w:t>Тепловой или солнечный удары, ангионеврозы, обморожения, хронические артриты и т. п.</w:t>
            </w:r>
          </w:p>
        </w:tc>
      </w:tr>
      <w:tr w:rsidR="00D45C71">
        <w:tc>
          <w:tcPr>
            <w:tcW w:w="2840" w:type="dxa"/>
          </w:tcPr>
          <w:p w:rsidR="00D45C71" w:rsidRDefault="00BB70BF">
            <w:pPr>
              <w:widowControl w:val="0"/>
              <w:jc w:val="both"/>
              <w:rPr>
                <w:color w:val="000000"/>
                <w:sz w:val="24"/>
                <w:szCs w:val="24"/>
              </w:rPr>
            </w:pPr>
            <w:r>
              <w:rPr>
                <w:color w:val="000000"/>
                <w:sz w:val="24"/>
                <w:szCs w:val="24"/>
              </w:rPr>
              <w:t>Работа с пневматическими инструментами, вибропогружение свай и шпунтов, механическая обработка древесины</w:t>
            </w:r>
          </w:p>
        </w:tc>
        <w:tc>
          <w:tcPr>
            <w:tcW w:w="2840" w:type="dxa"/>
          </w:tcPr>
          <w:p w:rsidR="00D45C71" w:rsidRDefault="00BB70BF">
            <w:pPr>
              <w:widowControl w:val="0"/>
              <w:jc w:val="both"/>
              <w:rPr>
                <w:color w:val="000000"/>
                <w:sz w:val="24"/>
                <w:szCs w:val="24"/>
              </w:rPr>
            </w:pPr>
            <w:r>
              <w:rPr>
                <w:color w:val="000000"/>
                <w:sz w:val="24"/>
                <w:szCs w:val="24"/>
              </w:rPr>
              <w:t>Производственный шум, превышающий установленные допустимые пределы частоты и громкости</w:t>
            </w:r>
          </w:p>
        </w:tc>
        <w:tc>
          <w:tcPr>
            <w:tcW w:w="2840" w:type="dxa"/>
          </w:tcPr>
          <w:p w:rsidR="00D45C71" w:rsidRDefault="00BB70BF">
            <w:pPr>
              <w:widowControl w:val="0"/>
              <w:jc w:val="both"/>
              <w:rPr>
                <w:color w:val="000000"/>
                <w:sz w:val="24"/>
                <w:szCs w:val="24"/>
              </w:rPr>
            </w:pPr>
            <w:r>
              <w:rPr>
                <w:color w:val="000000"/>
                <w:sz w:val="24"/>
                <w:szCs w:val="24"/>
              </w:rPr>
              <w:t>Притупление и прогрессирующее понижение слуха, глухота, хронические ларингиты</w:t>
            </w:r>
          </w:p>
        </w:tc>
      </w:tr>
      <w:tr w:rsidR="00D45C71">
        <w:tc>
          <w:tcPr>
            <w:tcW w:w="2840" w:type="dxa"/>
          </w:tcPr>
          <w:p w:rsidR="00D45C71" w:rsidRDefault="00BB70BF">
            <w:pPr>
              <w:widowControl w:val="0"/>
              <w:jc w:val="both"/>
              <w:rPr>
                <w:color w:val="000000"/>
                <w:sz w:val="24"/>
                <w:szCs w:val="24"/>
              </w:rPr>
            </w:pPr>
            <w:r>
              <w:rPr>
                <w:color w:val="000000"/>
                <w:sz w:val="24"/>
                <w:szCs w:val="24"/>
              </w:rPr>
              <w:t>Виброуплотнение бетонной смеси, работа с применением пневматических и электрических инструментов ударного действия, работа на кранах, бульдозерах и т.п</w:t>
            </w:r>
          </w:p>
        </w:tc>
        <w:tc>
          <w:tcPr>
            <w:tcW w:w="2840" w:type="dxa"/>
          </w:tcPr>
          <w:p w:rsidR="00D45C71" w:rsidRDefault="00BB70BF">
            <w:pPr>
              <w:widowControl w:val="0"/>
              <w:jc w:val="both"/>
              <w:rPr>
                <w:color w:val="000000"/>
                <w:sz w:val="24"/>
                <w:szCs w:val="24"/>
              </w:rPr>
            </w:pPr>
            <w:r>
              <w:rPr>
                <w:color w:val="000000"/>
                <w:sz w:val="24"/>
                <w:szCs w:val="24"/>
              </w:rPr>
              <w:t>Вибрация и сотрясения (с параметрами, превышающими установленные нормы)</w:t>
            </w:r>
          </w:p>
        </w:tc>
        <w:tc>
          <w:tcPr>
            <w:tcW w:w="2840" w:type="dxa"/>
          </w:tcPr>
          <w:p w:rsidR="00D45C71" w:rsidRDefault="00BB70BF">
            <w:pPr>
              <w:widowControl w:val="0"/>
              <w:jc w:val="both"/>
              <w:rPr>
                <w:color w:val="000000"/>
                <w:sz w:val="24"/>
                <w:szCs w:val="24"/>
              </w:rPr>
            </w:pPr>
            <w:r>
              <w:rPr>
                <w:color w:val="000000"/>
                <w:sz w:val="24"/>
                <w:szCs w:val="24"/>
              </w:rPr>
              <w:t>Ангионеврозы, вибрационная болезнь</w:t>
            </w:r>
          </w:p>
        </w:tc>
      </w:tr>
      <w:tr w:rsidR="00D45C71">
        <w:tc>
          <w:tcPr>
            <w:tcW w:w="2840" w:type="dxa"/>
          </w:tcPr>
          <w:p w:rsidR="00D45C71" w:rsidRDefault="00BB70BF">
            <w:pPr>
              <w:widowControl w:val="0"/>
              <w:jc w:val="both"/>
              <w:rPr>
                <w:color w:val="000000"/>
                <w:sz w:val="24"/>
                <w:szCs w:val="24"/>
              </w:rPr>
            </w:pPr>
            <w:r>
              <w:rPr>
                <w:color w:val="000000"/>
                <w:sz w:val="24"/>
                <w:szCs w:val="24"/>
              </w:rPr>
              <w:t>Изоляционные работы, работа с полимерными материалами, асфальтобетонные работы с применением битумных мастик.</w:t>
            </w:r>
          </w:p>
        </w:tc>
        <w:tc>
          <w:tcPr>
            <w:tcW w:w="2840" w:type="dxa"/>
          </w:tcPr>
          <w:p w:rsidR="00D45C71" w:rsidRDefault="00BB70BF">
            <w:pPr>
              <w:widowControl w:val="0"/>
              <w:jc w:val="both"/>
              <w:rPr>
                <w:color w:val="000000"/>
                <w:sz w:val="24"/>
                <w:szCs w:val="24"/>
              </w:rPr>
            </w:pPr>
            <w:r>
              <w:rPr>
                <w:color w:val="000000"/>
                <w:sz w:val="24"/>
                <w:szCs w:val="24"/>
              </w:rPr>
              <w:t>Токсические материалы и вещества (длительное соприкосновение с нефтепродуктами, раздражающими химическими веществами)</w:t>
            </w:r>
          </w:p>
        </w:tc>
        <w:tc>
          <w:tcPr>
            <w:tcW w:w="2840" w:type="dxa"/>
          </w:tcPr>
          <w:p w:rsidR="00D45C71" w:rsidRDefault="00BB70BF">
            <w:pPr>
              <w:widowControl w:val="0"/>
              <w:jc w:val="both"/>
              <w:rPr>
                <w:color w:val="000000"/>
                <w:sz w:val="24"/>
                <w:szCs w:val="24"/>
              </w:rPr>
            </w:pPr>
            <w:r>
              <w:rPr>
                <w:color w:val="000000"/>
                <w:sz w:val="24"/>
                <w:szCs w:val="24"/>
              </w:rPr>
              <w:t>Различные отравления (в том числе и хронические), пневмосклерозы. Поражения кожных покровов, химические ожоги</w:t>
            </w:r>
          </w:p>
        </w:tc>
      </w:tr>
      <w:tr w:rsidR="00D45C71">
        <w:tc>
          <w:tcPr>
            <w:tcW w:w="2840" w:type="dxa"/>
          </w:tcPr>
          <w:p w:rsidR="00D45C71" w:rsidRDefault="00BB70BF">
            <w:pPr>
              <w:widowControl w:val="0"/>
              <w:jc w:val="both"/>
              <w:rPr>
                <w:color w:val="000000"/>
                <w:sz w:val="24"/>
                <w:szCs w:val="24"/>
              </w:rPr>
            </w:pPr>
            <w:r>
              <w:rPr>
                <w:color w:val="000000"/>
                <w:sz w:val="24"/>
                <w:szCs w:val="24"/>
              </w:rPr>
              <w:t>Буровзрывные работы, погрузочно-разгрузочные работы с сыпучими материалами, электросварочные работы, пескоструйные работы</w:t>
            </w:r>
          </w:p>
        </w:tc>
        <w:tc>
          <w:tcPr>
            <w:tcW w:w="2840" w:type="dxa"/>
          </w:tcPr>
          <w:p w:rsidR="00D45C71" w:rsidRDefault="00BB70BF">
            <w:pPr>
              <w:widowControl w:val="0"/>
              <w:jc w:val="both"/>
              <w:rPr>
                <w:color w:val="000000"/>
                <w:sz w:val="24"/>
                <w:szCs w:val="24"/>
              </w:rPr>
            </w:pPr>
            <w:r>
              <w:rPr>
                <w:color w:val="000000"/>
                <w:sz w:val="24"/>
                <w:szCs w:val="24"/>
              </w:rPr>
              <w:t>Производственная пыль различного происхождения</w:t>
            </w:r>
          </w:p>
        </w:tc>
        <w:tc>
          <w:tcPr>
            <w:tcW w:w="2840" w:type="dxa"/>
          </w:tcPr>
          <w:p w:rsidR="00D45C71" w:rsidRDefault="00BB70BF">
            <w:pPr>
              <w:widowControl w:val="0"/>
              <w:jc w:val="both"/>
              <w:rPr>
                <w:color w:val="000000"/>
                <w:sz w:val="24"/>
                <w:szCs w:val="24"/>
              </w:rPr>
            </w:pPr>
            <w:r>
              <w:rPr>
                <w:color w:val="000000"/>
                <w:sz w:val="24"/>
                <w:szCs w:val="24"/>
              </w:rPr>
              <w:t>Заболевания органов дыхания: силикозы, пневмокониозы, бронхиальная астма, поражения кожных покровов</w:t>
            </w:r>
          </w:p>
        </w:tc>
      </w:tr>
      <w:tr w:rsidR="00D45C71">
        <w:tc>
          <w:tcPr>
            <w:tcW w:w="2840" w:type="dxa"/>
          </w:tcPr>
          <w:p w:rsidR="00D45C71" w:rsidRDefault="00BB70BF">
            <w:pPr>
              <w:widowControl w:val="0"/>
              <w:jc w:val="both"/>
              <w:rPr>
                <w:color w:val="000000"/>
                <w:sz w:val="24"/>
                <w:szCs w:val="24"/>
              </w:rPr>
            </w:pPr>
            <w:r>
              <w:rPr>
                <w:color w:val="000000"/>
                <w:sz w:val="24"/>
                <w:szCs w:val="24"/>
              </w:rPr>
              <w:t>Электросварочные и газосварочные работы</w:t>
            </w:r>
          </w:p>
        </w:tc>
        <w:tc>
          <w:tcPr>
            <w:tcW w:w="2840" w:type="dxa"/>
          </w:tcPr>
          <w:p w:rsidR="00D45C71" w:rsidRDefault="00BB70BF">
            <w:pPr>
              <w:widowControl w:val="0"/>
              <w:jc w:val="both"/>
              <w:rPr>
                <w:color w:val="000000"/>
                <w:sz w:val="24"/>
                <w:szCs w:val="24"/>
              </w:rPr>
            </w:pPr>
            <w:r>
              <w:rPr>
                <w:color w:val="000000"/>
                <w:sz w:val="24"/>
                <w:szCs w:val="24"/>
              </w:rPr>
              <w:t>Систематическое воздействие лучистой энергии повышенной интенсивности</w:t>
            </w:r>
          </w:p>
        </w:tc>
        <w:tc>
          <w:tcPr>
            <w:tcW w:w="2840" w:type="dxa"/>
          </w:tcPr>
          <w:p w:rsidR="00D45C71" w:rsidRDefault="00BB70BF">
            <w:pPr>
              <w:widowControl w:val="0"/>
              <w:jc w:val="both"/>
              <w:rPr>
                <w:color w:val="000000"/>
                <w:sz w:val="24"/>
                <w:szCs w:val="24"/>
              </w:rPr>
            </w:pPr>
            <w:r>
              <w:rPr>
                <w:color w:val="000000"/>
                <w:sz w:val="24"/>
                <w:szCs w:val="24"/>
              </w:rPr>
              <w:t>Болезни глаз, катаракта, конъюнктивит, ожоги кожных покровов</w:t>
            </w:r>
          </w:p>
        </w:tc>
      </w:tr>
      <w:tr w:rsidR="00D45C71">
        <w:tc>
          <w:tcPr>
            <w:tcW w:w="2840" w:type="dxa"/>
          </w:tcPr>
          <w:p w:rsidR="00D45C71" w:rsidRDefault="00BB70BF">
            <w:pPr>
              <w:widowControl w:val="0"/>
              <w:jc w:val="both"/>
              <w:rPr>
                <w:color w:val="000000"/>
                <w:sz w:val="24"/>
                <w:szCs w:val="24"/>
              </w:rPr>
            </w:pPr>
            <w:r>
              <w:rPr>
                <w:color w:val="000000"/>
                <w:sz w:val="24"/>
                <w:szCs w:val="24"/>
              </w:rPr>
              <w:t>Любая работа при недостаточной освещённости</w:t>
            </w:r>
          </w:p>
        </w:tc>
        <w:tc>
          <w:tcPr>
            <w:tcW w:w="2840" w:type="dxa"/>
          </w:tcPr>
          <w:p w:rsidR="00D45C71" w:rsidRDefault="00BB70BF">
            <w:pPr>
              <w:widowControl w:val="0"/>
              <w:jc w:val="both"/>
              <w:rPr>
                <w:color w:val="000000"/>
                <w:sz w:val="24"/>
                <w:szCs w:val="24"/>
              </w:rPr>
            </w:pPr>
            <w:r>
              <w:rPr>
                <w:color w:val="000000"/>
                <w:sz w:val="24"/>
                <w:szCs w:val="24"/>
              </w:rPr>
              <w:t>Неудовлетворительное освещение рабочих мест, вызывающее постоянное напряжение глаз</w:t>
            </w:r>
          </w:p>
        </w:tc>
        <w:tc>
          <w:tcPr>
            <w:tcW w:w="2840" w:type="dxa"/>
          </w:tcPr>
          <w:p w:rsidR="00D45C71" w:rsidRDefault="00BB70BF">
            <w:pPr>
              <w:widowControl w:val="0"/>
              <w:jc w:val="both"/>
              <w:rPr>
                <w:color w:val="000000"/>
                <w:sz w:val="24"/>
                <w:szCs w:val="24"/>
              </w:rPr>
            </w:pPr>
            <w:r>
              <w:rPr>
                <w:color w:val="000000"/>
                <w:sz w:val="24"/>
                <w:szCs w:val="24"/>
              </w:rPr>
              <w:t>Повышенная близорукость, ослабление зрения, повышение возможности травматизма</w:t>
            </w:r>
          </w:p>
        </w:tc>
      </w:tr>
      <w:tr w:rsidR="00D45C71">
        <w:tc>
          <w:tcPr>
            <w:tcW w:w="2840" w:type="dxa"/>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Выполнение тяжёлых работ вручную, каменные,обмуровочные и дорожные работы</w:t>
            </w:r>
          </w:p>
        </w:tc>
        <w:tc>
          <w:tcPr>
            <w:tcW w:w="2840" w:type="dxa"/>
          </w:tcPr>
          <w:p w:rsidR="00D45C71" w:rsidRDefault="00BB70BF">
            <w:pPr>
              <w:widowControl w:val="0"/>
              <w:jc w:val="both"/>
              <w:rPr>
                <w:color w:val="000000"/>
                <w:sz w:val="24"/>
                <w:szCs w:val="24"/>
              </w:rPr>
            </w:pPr>
            <w:r>
              <w:rPr>
                <w:color w:val="000000"/>
                <w:sz w:val="24"/>
                <w:szCs w:val="24"/>
              </w:rPr>
              <w:t>Систематическое длительное перенапряжение отдельных мышечных групп, неудобная поза, значительные величины статических нагрузок</w:t>
            </w:r>
          </w:p>
        </w:tc>
        <w:tc>
          <w:tcPr>
            <w:tcW w:w="2840" w:type="dxa"/>
          </w:tcPr>
          <w:p w:rsidR="00D45C71" w:rsidRDefault="00BB70BF">
            <w:pPr>
              <w:widowControl w:val="0"/>
              <w:jc w:val="both"/>
              <w:rPr>
                <w:color w:val="000000"/>
                <w:sz w:val="24"/>
                <w:szCs w:val="24"/>
              </w:rPr>
            </w:pPr>
            <w:r>
              <w:rPr>
                <w:color w:val="000000"/>
                <w:sz w:val="24"/>
                <w:szCs w:val="24"/>
              </w:rPr>
              <w:t>Расширение вен, тромбофлебиты, невралгия, невриты, миозиты, хронические артриты, синовиты, бурситы, тендовагиниты</w:t>
            </w:r>
          </w:p>
        </w:tc>
      </w:tr>
      <w:tr w:rsidR="00D45C71">
        <w:tc>
          <w:tcPr>
            <w:tcW w:w="2840" w:type="dxa"/>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Работы по гамма-дефектоскопии и металлорентгеноскопии.</w:t>
            </w:r>
          </w:p>
        </w:tc>
        <w:tc>
          <w:tcPr>
            <w:tcW w:w="2840" w:type="dxa"/>
          </w:tcPr>
          <w:p w:rsidR="00D45C71" w:rsidRDefault="00BB70BF">
            <w:pPr>
              <w:widowControl w:val="0"/>
              <w:jc w:val="both"/>
              <w:rPr>
                <w:color w:val="000000"/>
                <w:sz w:val="24"/>
                <w:szCs w:val="24"/>
              </w:rPr>
            </w:pPr>
            <w:r>
              <w:rPr>
                <w:color w:val="000000"/>
                <w:sz w:val="24"/>
                <w:szCs w:val="24"/>
              </w:rPr>
              <w:t>Воздействие ионизирующих излучений радиоактивных веществ и изотопов, также рентгеновских лучей</w:t>
            </w:r>
          </w:p>
        </w:tc>
        <w:tc>
          <w:tcPr>
            <w:tcW w:w="2840" w:type="dxa"/>
          </w:tcPr>
          <w:p w:rsidR="00D45C71" w:rsidRDefault="00BB70BF">
            <w:pPr>
              <w:widowControl w:val="0"/>
              <w:jc w:val="both"/>
              <w:rPr>
                <w:color w:val="000000"/>
                <w:sz w:val="24"/>
                <w:szCs w:val="24"/>
              </w:rPr>
            </w:pPr>
            <w:r>
              <w:rPr>
                <w:color w:val="000000"/>
                <w:sz w:val="24"/>
                <w:szCs w:val="24"/>
              </w:rPr>
              <w:t>Острые и хронические заболевания кожи, в том числе раковые; дерматиты, экземы, язвы, лучевая болезнь</w:t>
            </w:r>
          </w:p>
        </w:tc>
      </w:tr>
      <w:tr w:rsidR="00D45C71">
        <w:trPr>
          <w:trHeight w:val="1925"/>
        </w:trPr>
        <w:tc>
          <w:tcPr>
            <w:tcW w:w="2840" w:type="dxa"/>
          </w:tcPr>
          <w:p w:rsidR="00D45C71" w:rsidRDefault="00BB70BF">
            <w:pPr>
              <w:widowControl w:val="0"/>
              <w:jc w:val="both"/>
              <w:rPr>
                <w:color w:val="000000"/>
                <w:sz w:val="24"/>
                <w:szCs w:val="24"/>
              </w:rPr>
            </w:pPr>
            <w:r>
              <w:rPr>
                <w:color w:val="000000"/>
                <w:sz w:val="24"/>
                <w:szCs w:val="24"/>
              </w:rPr>
              <w:t>Строительные работы в высокогорных районах, работы в кессонах, водолазные работы при строительстве мостов</w:t>
            </w:r>
          </w:p>
        </w:tc>
        <w:tc>
          <w:tcPr>
            <w:tcW w:w="2840" w:type="dxa"/>
          </w:tcPr>
          <w:p w:rsidR="00D45C71" w:rsidRDefault="00BB70BF">
            <w:pPr>
              <w:widowControl w:val="0"/>
              <w:jc w:val="both"/>
              <w:rPr>
                <w:color w:val="000000"/>
                <w:sz w:val="24"/>
                <w:szCs w:val="24"/>
              </w:rPr>
            </w:pPr>
            <w:r>
              <w:rPr>
                <w:color w:val="000000"/>
                <w:sz w:val="24"/>
                <w:szCs w:val="24"/>
              </w:rPr>
              <w:t>Отклонения от атмосферного давления; работы при пониженном давлении в горных условиях; работы при повышенных давлениях в кессонах</w:t>
            </w:r>
          </w:p>
        </w:tc>
        <w:tc>
          <w:tcPr>
            <w:tcW w:w="2840" w:type="dxa"/>
          </w:tcPr>
          <w:p w:rsidR="00D45C71" w:rsidRDefault="00BB70BF">
            <w:pPr>
              <w:widowControl w:val="0"/>
              <w:jc w:val="both"/>
              <w:rPr>
                <w:color w:val="000000"/>
                <w:sz w:val="24"/>
                <w:szCs w:val="24"/>
              </w:rPr>
            </w:pPr>
            <w:r>
              <w:rPr>
                <w:color w:val="000000"/>
                <w:sz w:val="24"/>
                <w:szCs w:val="24"/>
              </w:rPr>
              <w:t>Наружные кровоизлияния, кессонная болезнь</w:t>
            </w:r>
          </w:p>
        </w:tc>
      </w:tr>
    </w:tbl>
    <w:p w:rsidR="00D45C71" w:rsidRDefault="00BB70BF">
      <w:pPr>
        <w:widowControl w:val="0"/>
        <w:spacing w:before="120"/>
        <w:jc w:val="center"/>
        <w:rPr>
          <w:b/>
          <w:bCs/>
          <w:color w:val="000000"/>
          <w:sz w:val="28"/>
          <w:szCs w:val="28"/>
        </w:rPr>
      </w:pPr>
      <w:r>
        <w:rPr>
          <w:b/>
          <w:bCs/>
          <w:color w:val="000000"/>
          <w:sz w:val="28"/>
          <w:szCs w:val="28"/>
        </w:rPr>
        <w:t>1.2 Расчёт потребности в санитарно-бытовых помещениях на промышленных предприятиях (общее количество работающих-50 чел.)</w:t>
      </w:r>
    </w:p>
    <w:p w:rsidR="00D45C71" w:rsidRDefault="00BB70BF">
      <w:pPr>
        <w:widowControl w:val="0"/>
        <w:spacing w:before="120"/>
        <w:jc w:val="center"/>
        <w:rPr>
          <w:color w:val="000000"/>
          <w:sz w:val="28"/>
          <w:szCs w:val="28"/>
        </w:rPr>
      </w:pPr>
      <w:r>
        <w:rPr>
          <w:color w:val="000000"/>
          <w:sz w:val="28"/>
          <w:szCs w:val="28"/>
        </w:rPr>
        <w:t xml:space="preserve">Производим расчёт: </w:t>
      </w:r>
    </w:p>
    <w:p w:rsidR="00D45C71" w:rsidRDefault="00BB70BF">
      <w:pPr>
        <w:widowControl w:val="0"/>
        <w:spacing w:before="120"/>
        <w:ind w:firstLine="567"/>
        <w:jc w:val="both"/>
        <w:rPr>
          <w:color w:val="000000"/>
          <w:sz w:val="24"/>
          <w:szCs w:val="24"/>
        </w:rPr>
      </w:pPr>
      <w:r>
        <w:rPr>
          <w:color w:val="000000"/>
          <w:sz w:val="24"/>
          <w:szCs w:val="24"/>
        </w:rPr>
        <w:t>При организации работ на стройплощадке многочисленная смена составляет 70% от всех работающих на данном объекте, то. есть:</w:t>
      </w:r>
    </w:p>
    <w:p w:rsidR="00D45C71" w:rsidRDefault="00BB70BF">
      <w:pPr>
        <w:widowControl w:val="0"/>
        <w:spacing w:before="120"/>
        <w:ind w:firstLine="567"/>
        <w:jc w:val="both"/>
        <w:rPr>
          <w:color w:val="000000"/>
          <w:sz w:val="24"/>
          <w:szCs w:val="24"/>
        </w:rPr>
      </w:pPr>
      <w:r>
        <w:rPr>
          <w:color w:val="000000"/>
          <w:sz w:val="24"/>
          <w:szCs w:val="24"/>
        </w:rPr>
        <w:t>50 * 0,7 = 35 чел.</w:t>
      </w:r>
    </w:p>
    <w:p w:rsidR="00D45C71" w:rsidRDefault="00BB70BF">
      <w:pPr>
        <w:widowControl w:val="0"/>
        <w:spacing w:before="120"/>
        <w:ind w:firstLine="567"/>
        <w:jc w:val="both"/>
        <w:rPr>
          <w:color w:val="000000"/>
          <w:sz w:val="24"/>
          <w:szCs w:val="24"/>
        </w:rPr>
      </w:pPr>
      <w:r>
        <w:rPr>
          <w:color w:val="000000"/>
          <w:sz w:val="24"/>
          <w:szCs w:val="24"/>
        </w:rPr>
        <w:t>При расчёте бытовых помещений считают, что ими пользуются 90% рабочих в смене: 35 * 0,9 = 32 чел.</w:t>
      </w:r>
    </w:p>
    <w:p w:rsidR="00D45C71" w:rsidRDefault="00BB70BF">
      <w:pPr>
        <w:widowControl w:val="0"/>
        <w:spacing w:before="120"/>
        <w:ind w:firstLine="567"/>
        <w:jc w:val="both"/>
        <w:rPr>
          <w:color w:val="000000"/>
          <w:sz w:val="24"/>
          <w:szCs w:val="24"/>
        </w:rPr>
      </w:pPr>
      <w:r>
        <w:rPr>
          <w:color w:val="000000"/>
          <w:sz w:val="24"/>
          <w:szCs w:val="24"/>
        </w:rPr>
        <w:t xml:space="preserve">Помещение для приёма пищи при норме площади на 1чел, 0,7м^2 должно иметь площадь: </w:t>
      </w:r>
      <w:r>
        <w:rPr>
          <w:color w:val="000000"/>
          <w:sz w:val="24"/>
          <w:szCs w:val="24"/>
          <w:lang w:val="en-US"/>
        </w:rPr>
        <w:t>S</w:t>
      </w:r>
      <w:r>
        <w:rPr>
          <w:color w:val="000000"/>
          <w:sz w:val="24"/>
          <w:szCs w:val="24"/>
        </w:rPr>
        <w:t xml:space="preserve"> = 0,7 * 32 = 23 м^2</w:t>
      </w:r>
    </w:p>
    <w:p w:rsidR="00D45C71" w:rsidRDefault="00BB70BF">
      <w:pPr>
        <w:widowControl w:val="0"/>
        <w:spacing w:before="120"/>
        <w:ind w:firstLine="567"/>
        <w:jc w:val="both"/>
        <w:rPr>
          <w:color w:val="000000"/>
          <w:sz w:val="24"/>
          <w:szCs w:val="24"/>
        </w:rPr>
      </w:pPr>
      <w:r>
        <w:rPr>
          <w:color w:val="000000"/>
          <w:sz w:val="24"/>
          <w:szCs w:val="24"/>
        </w:rPr>
        <w:t>Помещение для сушки и обеспыливания одежды при норме площади 0,2м^2 на 1чел и потребности в таких помещениях у 50% рабочих составляет:</w:t>
      </w:r>
    </w:p>
    <w:p w:rsidR="00D45C71" w:rsidRDefault="00BB70BF">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0,2 * 32 * 0,5 = 3,2 м^2</w:t>
      </w:r>
    </w:p>
    <w:p w:rsidR="00D45C71" w:rsidRDefault="00BB70BF">
      <w:pPr>
        <w:widowControl w:val="0"/>
        <w:spacing w:before="120"/>
        <w:ind w:firstLine="567"/>
        <w:jc w:val="both"/>
        <w:rPr>
          <w:color w:val="000000"/>
          <w:sz w:val="24"/>
          <w:szCs w:val="24"/>
        </w:rPr>
      </w:pPr>
      <w:r>
        <w:rPr>
          <w:color w:val="000000"/>
          <w:sz w:val="24"/>
          <w:szCs w:val="24"/>
        </w:rPr>
        <w:t>Площадь гардеробных (при норме 0,4м^2 на 1чел.):</w:t>
      </w:r>
    </w:p>
    <w:p w:rsidR="00D45C71" w:rsidRDefault="00BB70BF">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0,4 * 50 = 20 м^2</w:t>
      </w:r>
    </w:p>
    <w:p w:rsidR="00D45C71" w:rsidRDefault="00BB70BF">
      <w:pPr>
        <w:widowControl w:val="0"/>
        <w:spacing w:before="120"/>
        <w:ind w:firstLine="567"/>
        <w:jc w:val="both"/>
        <w:rPr>
          <w:color w:val="000000"/>
          <w:sz w:val="24"/>
          <w:szCs w:val="24"/>
        </w:rPr>
      </w:pPr>
      <w:r>
        <w:rPr>
          <w:color w:val="000000"/>
          <w:sz w:val="24"/>
          <w:szCs w:val="24"/>
        </w:rPr>
        <w:t>Количество рожков душа при норме 1 рожок на 10чел. В душевых (считая, что 70% работающих в смену пользуются душем):</w:t>
      </w:r>
    </w:p>
    <w:p w:rsidR="00D45C71" w:rsidRDefault="00BB70BF">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 32 * 0,7/10 =2 шт.</w:t>
      </w:r>
    </w:p>
    <w:p w:rsidR="00D45C71" w:rsidRDefault="00BB70BF">
      <w:pPr>
        <w:widowControl w:val="0"/>
        <w:spacing w:before="120"/>
        <w:ind w:firstLine="567"/>
        <w:jc w:val="both"/>
        <w:rPr>
          <w:color w:val="000000"/>
          <w:sz w:val="24"/>
          <w:szCs w:val="24"/>
        </w:rPr>
      </w:pPr>
      <w:r>
        <w:rPr>
          <w:color w:val="000000"/>
          <w:sz w:val="24"/>
          <w:szCs w:val="24"/>
        </w:rPr>
        <w:t>Количество кранов в умывальнях при норме 1 кран на 8чел.:</w:t>
      </w:r>
    </w:p>
    <w:p w:rsidR="00D45C71" w:rsidRDefault="00BB70BF">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 32/8 = 4 шт.,</w:t>
      </w:r>
    </w:p>
    <w:p w:rsidR="00D45C71" w:rsidRDefault="00BB70BF">
      <w:pPr>
        <w:widowControl w:val="0"/>
        <w:spacing w:before="120"/>
        <w:ind w:firstLine="567"/>
        <w:jc w:val="both"/>
        <w:rPr>
          <w:color w:val="000000"/>
          <w:sz w:val="24"/>
          <w:szCs w:val="24"/>
        </w:rPr>
      </w:pPr>
      <w:r>
        <w:rPr>
          <w:color w:val="000000"/>
          <w:sz w:val="24"/>
          <w:szCs w:val="24"/>
        </w:rPr>
        <w:t>А площадь умывальных (считая, что на 1чел. Приходится 0,1м^2):</w:t>
      </w:r>
    </w:p>
    <w:p w:rsidR="00D45C71" w:rsidRDefault="00BB70BF">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32 * 0,1 = 3,2 м^2</w:t>
      </w:r>
    </w:p>
    <w:p w:rsidR="00D45C71" w:rsidRDefault="00BB70BF">
      <w:pPr>
        <w:widowControl w:val="0"/>
        <w:spacing w:before="120"/>
        <w:ind w:firstLine="567"/>
        <w:jc w:val="both"/>
        <w:rPr>
          <w:color w:val="000000"/>
          <w:sz w:val="24"/>
          <w:szCs w:val="24"/>
        </w:rPr>
      </w:pPr>
      <w:r>
        <w:rPr>
          <w:color w:val="000000"/>
          <w:sz w:val="24"/>
          <w:szCs w:val="24"/>
        </w:rPr>
        <w:t>Для обогрева рабочих в холодное время года (при норме 0,1м^2 на 1чел.):</w:t>
      </w:r>
    </w:p>
    <w:p w:rsidR="00D45C71" w:rsidRDefault="00BB70BF">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32 * 0,1 = 3,2 м^2</w:t>
      </w:r>
    </w:p>
    <w:p w:rsidR="00D45C71" w:rsidRDefault="00BB70BF">
      <w:pPr>
        <w:widowControl w:val="0"/>
        <w:spacing w:before="120"/>
        <w:ind w:firstLine="567"/>
        <w:jc w:val="both"/>
        <w:rPr>
          <w:color w:val="000000"/>
          <w:sz w:val="24"/>
          <w:szCs w:val="24"/>
        </w:rPr>
      </w:pPr>
      <w:r>
        <w:rPr>
          <w:color w:val="000000"/>
          <w:sz w:val="24"/>
          <w:szCs w:val="24"/>
        </w:rPr>
        <w:t>Учитывая, что из числа рабочих – 30% составляют женщины, то</w:t>
      </w:r>
    </w:p>
    <w:p w:rsidR="00D45C71" w:rsidRDefault="00BB70BF">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 32 * 0,3 = 10 чел.</w:t>
      </w:r>
    </w:p>
    <w:p w:rsidR="00D45C71" w:rsidRDefault="00BB70BF">
      <w:pPr>
        <w:widowControl w:val="0"/>
        <w:spacing w:before="120"/>
        <w:ind w:firstLine="567"/>
        <w:jc w:val="both"/>
        <w:rPr>
          <w:color w:val="000000"/>
          <w:sz w:val="24"/>
          <w:szCs w:val="24"/>
        </w:rPr>
      </w:pPr>
      <w:r>
        <w:rPr>
          <w:color w:val="000000"/>
          <w:sz w:val="24"/>
          <w:szCs w:val="24"/>
        </w:rPr>
        <w:t>Количество унитазов в туалетах при норме 1 унитаз на 4чел составляет:</w:t>
      </w:r>
    </w:p>
    <w:p w:rsidR="00D45C71" w:rsidRDefault="00BB70BF">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 32/4 = 8шт.,</w:t>
      </w:r>
    </w:p>
    <w:p w:rsidR="00D45C71" w:rsidRDefault="00BB70BF">
      <w:pPr>
        <w:widowControl w:val="0"/>
        <w:spacing w:before="120"/>
        <w:ind w:firstLine="567"/>
        <w:jc w:val="both"/>
        <w:rPr>
          <w:color w:val="000000"/>
          <w:sz w:val="24"/>
          <w:szCs w:val="24"/>
        </w:rPr>
      </w:pPr>
      <w:r>
        <w:rPr>
          <w:color w:val="000000"/>
          <w:sz w:val="24"/>
          <w:szCs w:val="24"/>
        </w:rPr>
        <w:t>А площадь туалетов при площади 2,5м^2 на 1 унитаз:</w:t>
      </w:r>
    </w:p>
    <w:p w:rsidR="00D45C71" w:rsidRDefault="00BB70BF">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2,5 * 8 = 20 м^2</w:t>
      </w:r>
    </w:p>
    <w:p w:rsidR="00D45C71" w:rsidRDefault="00BB70BF">
      <w:pPr>
        <w:widowControl w:val="0"/>
        <w:spacing w:before="120"/>
        <w:ind w:firstLine="567"/>
        <w:jc w:val="both"/>
        <w:rPr>
          <w:color w:val="000000"/>
          <w:sz w:val="24"/>
          <w:szCs w:val="24"/>
        </w:rPr>
      </w:pPr>
      <w:r>
        <w:rPr>
          <w:color w:val="000000"/>
          <w:sz w:val="24"/>
          <w:szCs w:val="24"/>
        </w:rPr>
        <w:t xml:space="preserve">Расчитав необходимую площадь всех санитарно- бытовых помещений, которые для наибольшей смены составляет: </w:t>
      </w:r>
      <w:r>
        <w:rPr>
          <w:color w:val="000000"/>
          <w:sz w:val="24"/>
          <w:szCs w:val="24"/>
          <w:lang w:val="en-US"/>
        </w:rPr>
        <w:t>S</w:t>
      </w:r>
      <w:r>
        <w:rPr>
          <w:color w:val="000000"/>
          <w:sz w:val="24"/>
          <w:szCs w:val="24"/>
        </w:rPr>
        <w:t>общ. = 72,6 м^2, выбирают их типовые решения(сборные, передвижные и т.д).</w:t>
      </w:r>
    </w:p>
    <w:p w:rsidR="00D45C71" w:rsidRDefault="00D45C71">
      <w:pPr>
        <w:widowControl w:val="0"/>
        <w:spacing w:before="120"/>
        <w:ind w:firstLine="567"/>
        <w:jc w:val="both"/>
        <w:rPr>
          <w:color w:val="000000"/>
          <w:sz w:val="24"/>
          <w:szCs w:val="24"/>
        </w:rPr>
      </w:pPr>
    </w:p>
    <w:tbl>
      <w:tblPr>
        <w:tblW w:w="0" w:type="auto"/>
        <w:tblInd w:w="-5" w:type="dxa"/>
        <w:tblBorders>
          <w:top w:val="single" w:sz="4" w:space="0" w:color="0000FF"/>
          <w:left w:val="single" w:sz="4" w:space="0" w:color="0000FF"/>
          <w:bottom w:val="single" w:sz="4" w:space="0" w:color="0000FF"/>
          <w:right w:val="single" w:sz="4" w:space="0" w:color="0000FF"/>
          <w:insideV w:val="single" w:sz="4" w:space="0" w:color="0000FF"/>
        </w:tblBorders>
        <w:tblLayout w:type="fixed"/>
        <w:tblLook w:val="0000" w:firstRow="0" w:lastRow="0" w:firstColumn="0" w:lastColumn="0" w:noHBand="0" w:noVBand="0"/>
      </w:tblPr>
      <w:tblGrid>
        <w:gridCol w:w="2025"/>
        <w:gridCol w:w="1236"/>
        <w:gridCol w:w="1134"/>
        <w:gridCol w:w="1185"/>
        <w:gridCol w:w="1366"/>
        <w:gridCol w:w="2474"/>
      </w:tblGrid>
      <w:tr w:rsidR="00D45C71">
        <w:trPr>
          <w:cantSplit/>
          <w:trHeight w:val="555"/>
        </w:trPr>
        <w:tc>
          <w:tcPr>
            <w:tcW w:w="2025" w:type="dxa"/>
            <w:vMerge w:val="restart"/>
            <w:tcBorders>
              <w:top w:val="single" w:sz="4" w:space="0" w:color="0000FF"/>
              <w:bottom w:val="nil"/>
            </w:tcBorders>
            <w:vAlign w:val="center"/>
          </w:tcPr>
          <w:p w:rsidR="00D45C71" w:rsidRDefault="00BB70BF">
            <w:pPr>
              <w:widowControl w:val="0"/>
              <w:jc w:val="both"/>
              <w:rPr>
                <w:color w:val="000000"/>
                <w:sz w:val="24"/>
                <w:szCs w:val="24"/>
              </w:rPr>
            </w:pPr>
            <w:r>
              <w:rPr>
                <w:color w:val="000000"/>
                <w:sz w:val="24"/>
                <w:szCs w:val="24"/>
              </w:rPr>
              <w:t xml:space="preserve">Общее количество </w:t>
            </w:r>
          </w:p>
          <w:p w:rsidR="00D45C71" w:rsidRDefault="00BB70BF">
            <w:pPr>
              <w:widowControl w:val="0"/>
              <w:jc w:val="both"/>
              <w:rPr>
                <w:color w:val="000000"/>
                <w:sz w:val="24"/>
                <w:szCs w:val="24"/>
              </w:rPr>
            </w:pPr>
            <w:r>
              <w:rPr>
                <w:color w:val="000000"/>
                <w:sz w:val="24"/>
                <w:szCs w:val="24"/>
              </w:rPr>
              <w:t>Работающих</w:t>
            </w:r>
          </w:p>
        </w:tc>
        <w:tc>
          <w:tcPr>
            <w:tcW w:w="2370" w:type="dxa"/>
            <w:gridSpan w:val="2"/>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 Количество </w:t>
            </w:r>
          </w:p>
          <w:p w:rsidR="00D45C71" w:rsidRDefault="00D45C71">
            <w:pPr>
              <w:widowControl w:val="0"/>
              <w:jc w:val="both"/>
              <w:rPr>
                <w:color w:val="000000"/>
                <w:sz w:val="24"/>
                <w:szCs w:val="24"/>
              </w:rPr>
            </w:pPr>
          </w:p>
        </w:tc>
        <w:tc>
          <w:tcPr>
            <w:tcW w:w="2551" w:type="dxa"/>
            <w:gridSpan w:val="2"/>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Количество в наиболь</w:t>
            </w:r>
          </w:p>
          <w:p w:rsidR="00D45C71" w:rsidRDefault="00BB70BF">
            <w:pPr>
              <w:widowControl w:val="0"/>
              <w:jc w:val="both"/>
              <w:rPr>
                <w:color w:val="000000"/>
                <w:sz w:val="24"/>
                <w:szCs w:val="24"/>
              </w:rPr>
            </w:pPr>
            <w:r>
              <w:rPr>
                <w:color w:val="000000"/>
                <w:sz w:val="24"/>
                <w:szCs w:val="24"/>
              </w:rPr>
              <w:t>шей смене</w:t>
            </w:r>
          </w:p>
          <w:p w:rsidR="00D45C71" w:rsidRDefault="00D45C71">
            <w:pPr>
              <w:widowControl w:val="0"/>
              <w:jc w:val="both"/>
              <w:rPr>
                <w:color w:val="000000"/>
                <w:sz w:val="24"/>
                <w:szCs w:val="24"/>
              </w:rPr>
            </w:pPr>
          </w:p>
        </w:tc>
        <w:tc>
          <w:tcPr>
            <w:tcW w:w="2474" w:type="dxa"/>
            <w:tcBorders>
              <w:top w:val="single" w:sz="4" w:space="0" w:color="0000FF"/>
              <w:bottom w:val="nil"/>
            </w:tcBorders>
            <w:vAlign w:val="center"/>
          </w:tcPr>
          <w:p w:rsidR="00D45C71" w:rsidRDefault="00BB70BF">
            <w:pPr>
              <w:widowControl w:val="0"/>
              <w:jc w:val="both"/>
              <w:rPr>
                <w:color w:val="000000"/>
                <w:sz w:val="24"/>
                <w:szCs w:val="24"/>
              </w:rPr>
            </w:pPr>
            <w:r>
              <w:rPr>
                <w:color w:val="000000"/>
                <w:sz w:val="24"/>
                <w:szCs w:val="24"/>
              </w:rPr>
              <w:t>Наименование помещений и оборудования; их количество и площади</w:t>
            </w:r>
          </w:p>
        </w:tc>
      </w:tr>
      <w:tr w:rsidR="00D45C71">
        <w:trPr>
          <w:cantSplit/>
          <w:trHeight w:val="435"/>
        </w:trPr>
        <w:tc>
          <w:tcPr>
            <w:tcW w:w="2025" w:type="dxa"/>
            <w:vMerge/>
            <w:tcBorders>
              <w:top w:val="nil"/>
              <w:bottom w:val="single" w:sz="4" w:space="0" w:color="0000FF"/>
            </w:tcBorders>
          </w:tcPr>
          <w:p w:rsidR="00D45C71" w:rsidRDefault="00D45C71">
            <w:pPr>
              <w:widowControl w:val="0"/>
              <w:jc w:val="both"/>
              <w:rPr>
                <w:color w:val="000000"/>
                <w:sz w:val="24"/>
                <w:szCs w:val="24"/>
              </w:rPr>
            </w:pP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Женщин</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Мужчин </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Женщин</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Мужчин</w:t>
            </w:r>
          </w:p>
        </w:tc>
        <w:tc>
          <w:tcPr>
            <w:tcW w:w="2474" w:type="dxa"/>
            <w:tcBorders>
              <w:top w:val="nil"/>
              <w:bottom w:val="single" w:sz="4" w:space="0" w:color="0000FF"/>
            </w:tcBorders>
            <w:vAlign w:val="center"/>
          </w:tcPr>
          <w:p w:rsidR="00D45C71" w:rsidRDefault="00D45C71">
            <w:pPr>
              <w:widowControl w:val="0"/>
              <w:jc w:val="both"/>
              <w:rPr>
                <w:color w:val="000000"/>
                <w:sz w:val="24"/>
                <w:szCs w:val="24"/>
              </w:rPr>
            </w:pP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50</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3</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12</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7</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28</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lang w:val="en-US"/>
              </w:rPr>
              <w:t>S</w:t>
            </w:r>
            <w:r>
              <w:rPr>
                <w:color w:val="000000"/>
                <w:sz w:val="24"/>
                <w:szCs w:val="24"/>
              </w:rPr>
              <w:t xml:space="preserve"> = 72,6 м^2</w:t>
            </w: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32</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27</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Пользуются 90% смены</w:t>
            </w: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32</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27</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Столовая, </w:t>
            </w:r>
            <w:r>
              <w:rPr>
                <w:color w:val="000000"/>
                <w:sz w:val="24"/>
                <w:szCs w:val="24"/>
                <w:lang w:val="en-US"/>
              </w:rPr>
              <w:t>S</w:t>
            </w:r>
            <w:r>
              <w:rPr>
                <w:color w:val="000000"/>
                <w:sz w:val="24"/>
                <w:szCs w:val="24"/>
              </w:rPr>
              <w:t>=23м^2</w:t>
            </w: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16</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4</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12</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Сушка одежды, </w:t>
            </w:r>
            <w:r>
              <w:rPr>
                <w:color w:val="000000"/>
                <w:sz w:val="24"/>
                <w:szCs w:val="24"/>
                <w:lang w:val="en-US"/>
              </w:rPr>
              <w:t>S</w:t>
            </w:r>
            <w:r>
              <w:rPr>
                <w:color w:val="000000"/>
                <w:sz w:val="24"/>
                <w:szCs w:val="24"/>
              </w:rPr>
              <w:t>=3,2м^2</w:t>
            </w: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50</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3</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12</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7</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28</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Гардеробные, </w:t>
            </w:r>
            <w:r>
              <w:rPr>
                <w:color w:val="000000"/>
                <w:sz w:val="24"/>
                <w:szCs w:val="24"/>
                <w:lang w:val="en-US"/>
              </w:rPr>
              <w:t>S</w:t>
            </w:r>
            <w:r>
              <w:rPr>
                <w:color w:val="000000"/>
                <w:sz w:val="24"/>
                <w:szCs w:val="24"/>
              </w:rPr>
              <w:t>=20м^2</w:t>
            </w: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23</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18</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Умывалня, </w:t>
            </w:r>
            <w:r>
              <w:rPr>
                <w:color w:val="000000"/>
                <w:sz w:val="24"/>
                <w:szCs w:val="24"/>
                <w:lang w:val="en-US"/>
              </w:rPr>
              <w:t>S</w:t>
            </w:r>
            <w:r>
              <w:rPr>
                <w:color w:val="000000"/>
                <w:sz w:val="24"/>
                <w:szCs w:val="24"/>
              </w:rPr>
              <w:t>=3,5м^2, рожков-2шт, крана-4шт</w:t>
            </w: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32</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27</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Ком-та для обогрева, </w:t>
            </w:r>
            <w:r>
              <w:rPr>
                <w:color w:val="000000"/>
                <w:sz w:val="24"/>
                <w:szCs w:val="24"/>
                <w:lang w:val="en-US"/>
              </w:rPr>
              <w:t>S</w:t>
            </w:r>
            <w:r>
              <w:rPr>
                <w:color w:val="000000"/>
                <w:sz w:val="24"/>
                <w:szCs w:val="24"/>
              </w:rPr>
              <w:t>=3,2м^2</w:t>
            </w:r>
          </w:p>
        </w:tc>
      </w:tr>
      <w:tr w:rsidR="00D45C71">
        <w:trPr>
          <w:cantSplit/>
          <w:trHeight w:val="435"/>
        </w:trPr>
        <w:tc>
          <w:tcPr>
            <w:tcW w:w="202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32</w:t>
            </w:r>
          </w:p>
        </w:tc>
        <w:tc>
          <w:tcPr>
            <w:tcW w:w="123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3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w:t>
            </w:r>
          </w:p>
        </w:tc>
        <w:tc>
          <w:tcPr>
            <w:tcW w:w="1185"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5</w:t>
            </w:r>
          </w:p>
        </w:tc>
        <w:tc>
          <w:tcPr>
            <w:tcW w:w="1366"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27</w:t>
            </w:r>
          </w:p>
        </w:tc>
        <w:tc>
          <w:tcPr>
            <w:tcW w:w="2474" w:type="dxa"/>
            <w:tcBorders>
              <w:top w:val="single" w:sz="4" w:space="0" w:color="0000FF"/>
              <w:bottom w:val="single" w:sz="4" w:space="0" w:color="0000FF"/>
            </w:tcBorders>
            <w:vAlign w:val="center"/>
          </w:tcPr>
          <w:p w:rsidR="00D45C71" w:rsidRDefault="00BB70BF">
            <w:pPr>
              <w:widowControl w:val="0"/>
              <w:jc w:val="both"/>
              <w:rPr>
                <w:color w:val="000000"/>
                <w:sz w:val="24"/>
                <w:szCs w:val="24"/>
              </w:rPr>
            </w:pPr>
            <w:r>
              <w:rPr>
                <w:color w:val="000000"/>
                <w:sz w:val="24"/>
                <w:szCs w:val="24"/>
              </w:rPr>
              <w:t xml:space="preserve">Туалет, </w:t>
            </w:r>
            <w:r>
              <w:rPr>
                <w:color w:val="000000"/>
                <w:sz w:val="24"/>
                <w:szCs w:val="24"/>
                <w:lang w:val="en-US"/>
              </w:rPr>
              <w:t>S</w:t>
            </w:r>
            <w:r>
              <w:rPr>
                <w:color w:val="000000"/>
                <w:sz w:val="24"/>
                <w:szCs w:val="24"/>
              </w:rPr>
              <w:t xml:space="preserve">=20м^2, </w:t>
            </w:r>
          </w:p>
          <w:p w:rsidR="00D45C71" w:rsidRDefault="00BB70BF">
            <w:pPr>
              <w:widowControl w:val="0"/>
              <w:jc w:val="both"/>
              <w:rPr>
                <w:color w:val="000000"/>
                <w:sz w:val="24"/>
                <w:szCs w:val="24"/>
              </w:rPr>
            </w:pPr>
            <w:r>
              <w:rPr>
                <w:color w:val="000000"/>
                <w:sz w:val="24"/>
                <w:szCs w:val="24"/>
              </w:rPr>
              <w:t>унитазов-8шт.</w:t>
            </w:r>
          </w:p>
        </w:tc>
      </w:tr>
    </w:tbl>
    <w:p w:rsidR="00D45C71" w:rsidRDefault="00D45C71">
      <w:pPr>
        <w:widowControl w:val="0"/>
        <w:spacing w:before="120"/>
        <w:ind w:firstLine="567"/>
        <w:jc w:val="both"/>
        <w:rPr>
          <w:color w:val="000000"/>
          <w:sz w:val="24"/>
          <w:szCs w:val="24"/>
        </w:rPr>
      </w:pPr>
    </w:p>
    <w:p w:rsidR="00D45C71" w:rsidRDefault="00BB70BF">
      <w:pPr>
        <w:widowControl w:val="0"/>
        <w:spacing w:before="120"/>
        <w:ind w:firstLine="567"/>
        <w:jc w:val="both"/>
        <w:rPr>
          <w:color w:val="000000"/>
          <w:sz w:val="24"/>
          <w:szCs w:val="24"/>
        </w:rPr>
      </w:pPr>
      <w:r>
        <w:rPr>
          <w:color w:val="000000"/>
          <w:sz w:val="24"/>
          <w:szCs w:val="24"/>
        </w:rPr>
        <w:t>Проектирование и расчёт прожекторного освещения</w:t>
      </w:r>
    </w:p>
    <w:p w:rsidR="00D45C71" w:rsidRDefault="00D45C71">
      <w:pPr>
        <w:widowControl w:val="0"/>
        <w:spacing w:before="120"/>
        <w:ind w:firstLine="567"/>
        <w:jc w:val="both"/>
        <w:rPr>
          <w:color w:val="000000"/>
          <w:sz w:val="24"/>
          <w:szCs w:val="24"/>
        </w:rPr>
      </w:pPr>
    </w:p>
    <w:tbl>
      <w:tblPr>
        <w:tblW w:w="0" w:type="auto"/>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650"/>
        <w:gridCol w:w="1327"/>
        <w:gridCol w:w="567"/>
        <w:gridCol w:w="1134"/>
        <w:gridCol w:w="709"/>
        <w:gridCol w:w="992"/>
        <w:gridCol w:w="855"/>
        <w:gridCol w:w="846"/>
        <w:gridCol w:w="1310"/>
      </w:tblGrid>
      <w:tr w:rsidR="00D45C71">
        <w:trPr>
          <w:cantSplit/>
          <w:trHeight w:val="600"/>
        </w:trPr>
        <w:tc>
          <w:tcPr>
            <w:tcW w:w="1650" w:type="dxa"/>
            <w:vMerge w:val="restart"/>
          </w:tcPr>
          <w:p w:rsidR="00D45C71" w:rsidRDefault="00BB70BF">
            <w:pPr>
              <w:widowControl w:val="0"/>
              <w:jc w:val="both"/>
              <w:rPr>
                <w:color w:val="000000"/>
                <w:sz w:val="24"/>
                <w:szCs w:val="24"/>
              </w:rPr>
            </w:pPr>
            <w:r>
              <w:rPr>
                <w:color w:val="000000"/>
                <w:sz w:val="24"/>
                <w:szCs w:val="24"/>
              </w:rPr>
              <w:t xml:space="preserve">Размеры </w:t>
            </w:r>
          </w:p>
          <w:p w:rsidR="00D45C71" w:rsidRDefault="00BB70BF">
            <w:pPr>
              <w:widowControl w:val="0"/>
              <w:jc w:val="both"/>
              <w:rPr>
                <w:color w:val="000000"/>
                <w:sz w:val="24"/>
                <w:szCs w:val="24"/>
              </w:rPr>
            </w:pPr>
            <w:r>
              <w:rPr>
                <w:color w:val="000000"/>
                <w:sz w:val="24"/>
                <w:szCs w:val="24"/>
              </w:rPr>
              <w:t>Освещаемой</w:t>
            </w:r>
          </w:p>
          <w:p w:rsidR="00D45C71" w:rsidRDefault="00BB70BF">
            <w:pPr>
              <w:widowControl w:val="0"/>
              <w:jc w:val="both"/>
              <w:rPr>
                <w:color w:val="000000"/>
                <w:sz w:val="24"/>
                <w:szCs w:val="24"/>
              </w:rPr>
            </w:pPr>
            <w:r>
              <w:rPr>
                <w:color w:val="000000"/>
                <w:sz w:val="24"/>
                <w:szCs w:val="24"/>
              </w:rPr>
              <w:t>Площадки</w:t>
            </w:r>
          </w:p>
          <w:p w:rsidR="00D45C71" w:rsidRDefault="00BB70BF">
            <w:pPr>
              <w:widowControl w:val="0"/>
              <w:jc w:val="both"/>
              <w:rPr>
                <w:color w:val="000000"/>
                <w:sz w:val="24"/>
                <w:szCs w:val="24"/>
              </w:rPr>
            </w:pPr>
            <w:r>
              <w:rPr>
                <w:color w:val="000000"/>
                <w:sz w:val="24"/>
                <w:szCs w:val="24"/>
              </w:rPr>
              <w:t>(м)</w:t>
            </w:r>
          </w:p>
        </w:tc>
        <w:tc>
          <w:tcPr>
            <w:tcW w:w="1327" w:type="dxa"/>
            <w:vMerge w:val="restart"/>
            <w:textDirection w:val="btLr"/>
          </w:tcPr>
          <w:p w:rsidR="00D45C71" w:rsidRDefault="00BB70BF">
            <w:pPr>
              <w:widowControl w:val="0"/>
              <w:jc w:val="both"/>
              <w:rPr>
                <w:color w:val="000000"/>
                <w:sz w:val="24"/>
                <w:szCs w:val="24"/>
              </w:rPr>
            </w:pPr>
            <w:r>
              <w:rPr>
                <w:color w:val="000000"/>
                <w:sz w:val="24"/>
                <w:szCs w:val="24"/>
              </w:rPr>
              <w:t>Нормируемая</w:t>
            </w:r>
          </w:p>
          <w:p w:rsidR="00D45C71" w:rsidRDefault="00BB70BF">
            <w:pPr>
              <w:widowControl w:val="0"/>
              <w:jc w:val="both"/>
              <w:rPr>
                <w:color w:val="000000"/>
                <w:sz w:val="24"/>
                <w:szCs w:val="24"/>
              </w:rPr>
            </w:pPr>
            <w:r>
              <w:rPr>
                <w:color w:val="000000"/>
                <w:sz w:val="24"/>
                <w:szCs w:val="24"/>
              </w:rPr>
              <w:t>Величина</w:t>
            </w:r>
          </w:p>
          <w:p w:rsidR="00D45C71" w:rsidRDefault="00BB70BF">
            <w:pPr>
              <w:widowControl w:val="0"/>
              <w:jc w:val="both"/>
              <w:rPr>
                <w:color w:val="000000"/>
                <w:sz w:val="24"/>
                <w:szCs w:val="24"/>
              </w:rPr>
            </w:pPr>
            <w:r>
              <w:rPr>
                <w:color w:val="000000"/>
                <w:sz w:val="24"/>
                <w:szCs w:val="24"/>
              </w:rPr>
              <w:t>Освещённости</w:t>
            </w:r>
          </w:p>
          <w:p w:rsidR="00D45C71" w:rsidRDefault="00BB70BF">
            <w:pPr>
              <w:widowControl w:val="0"/>
              <w:jc w:val="both"/>
              <w:rPr>
                <w:color w:val="000000"/>
                <w:sz w:val="24"/>
                <w:szCs w:val="24"/>
              </w:rPr>
            </w:pPr>
            <w:r>
              <w:rPr>
                <w:color w:val="000000"/>
                <w:sz w:val="24"/>
                <w:szCs w:val="24"/>
              </w:rPr>
              <w:t>(лк)</w:t>
            </w:r>
          </w:p>
        </w:tc>
        <w:tc>
          <w:tcPr>
            <w:tcW w:w="2410" w:type="dxa"/>
            <w:gridSpan w:val="3"/>
          </w:tcPr>
          <w:p w:rsidR="00D45C71" w:rsidRDefault="00BB70BF">
            <w:pPr>
              <w:widowControl w:val="0"/>
              <w:jc w:val="both"/>
              <w:rPr>
                <w:color w:val="000000"/>
                <w:sz w:val="24"/>
                <w:szCs w:val="24"/>
              </w:rPr>
            </w:pPr>
            <w:r>
              <w:rPr>
                <w:color w:val="000000"/>
                <w:sz w:val="24"/>
                <w:szCs w:val="24"/>
              </w:rPr>
              <w:t>Устанавливаемый</w:t>
            </w:r>
          </w:p>
          <w:p w:rsidR="00D45C71" w:rsidRDefault="00BB70BF">
            <w:pPr>
              <w:widowControl w:val="0"/>
              <w:jc w:val="both"/>
              <w:rPr>
                <w:color w:val="000000"/>
                <w:sz w:val="24"/>
                <w:szCs w:val="24"/>
              </w:rPr>
            </w:pPr>
            <w:r>
              <w:rPr>
                <w:color w:val="000000"/>
                <w:sz w:val="24"/>
                <w:szCs w:val="24"/>
              </w:rPr>
              <w:t>прожектор</w:t>
            </w:r>
          </w:p>
        </w:tc>
        <w:tc>
          <w:tcPr>
            <w:tcW w:w="992" w:type="dxa"/>
            <w:vMerge w:val="restart"/>
            <w:textDirection w:val="btLr"/>
          </w:tcPr>
          <w:p w:rsidR="00D45C71" w:rsidRDefault="00BB70BF">
            <w:pPr>
              <w:widowControl w:val="0"/>
              <w:jc w:val="both"/>
              <w:rPr>
                <w:color w:val="000000"/>
                <w:sz w:val="24"/>
                <w:szCs w:val="24"/>
              </w:rPr>
            </w:pPr>
            <w:r>
              <w:rPr>
                <w:color w:val="000000"/>
                <w:sz w:val="24"/>
                <w:szCs w:val="24"/>
              </w:rPr>
              <w:t>Количество</w:t>
            </w:r>
          </w:p>
          <w:p w:rsidR="00D45C71" w:rsidRDefault="00BB70BF">
            <w:pPr>
              <w:widowControl w:val="0"/>
              <w:jc w:val="both"/>
              <w:rPr>
                <w:color w:val="000000"/>
                <w:sz w:val="24"/>
                <w:szCs w:val="24"/>
              </w:rPr>
            </w:pPr>
            <w:r>
              <w:rPr>
                <w:color w:val="000000"/>
                <w:sz w:val="24"/>
                <w:szCs w:val="24"/>
              </w:rPr>
              <w:t>Прожекторов</w:t>
            </w:r>
          </w:p>
          <w:p w:rsidR="00D45C71" w:rsidRDefault="00BB70BF">
            <w:pPr>
              <w:widowControl w:val="0"/>
              <w:jc w:val="both"/>
              <w:rPr>
                <w:color w:val="000000"/>
                <w:sz w:val="24"/>
                <w:szCs w:val="24"/>
              </w:rPr>
            </w:pPr>
            <w:r>
              <w:rPr>
                <w:color w:val="000000"/>
                <w:sz w:val="24"/>
                <w:szCs w:val="24"/>
              </w:rPr>
              <w:t>(шт)</w:t>
            </w:r>
          </w:p>
        </w:tc>
        <w:tc>
          <w:tcPr>
            <w:tcW w:w="1701" w:type="dxa"/>
            <w:gridSpan w:val="2"/>
          </w:tcPr>
          <w:p w:rsidR="00D45C71" w:rsidRDefault="00BB70BF">
            <w:pPr>
              <w:widowControl w:val="0"/>
              <w:jc w:val="both"/>
              <w:rPr>
                <w:color w:val="000000"/>
                <w:sz w:val="24"/>
                <w:szCs w:val="24"/>
              </w:rPr>
            </w:pPr>
            <w:r>
              <w:rPr>
                <w:color w:val="000000"/>
                <w:sz w:val="24"/>
                <w:szCs w:val="24"/>
              </w:rPr>
              <w:t>Высота прож.</w:t>
            </w:r>
          </w:p>
          <w:p w:rsidR="00D45C71" w:rsidRDefault="00BB70BF">
            <w:pPr>
              <w:widowControl w:val="0"/>
              <w:jc w:val="both"/>
              <w:rPr>
                <w:color w:val="000000"/>
                <w:sz w:val="24"/>
                <w:szCs w:val="24"/>
              </w:rPr>
            </w:pPr>
            <w:r>
              <w:rPr>
                <w:color w:val="000000"/>
                <w:sz w:val="24"/>
                <w:szCs w:val="24"/>
              </w:rPr>
              <w:t>мачт,м</w:t>
            </w:r>
          </w:p>
        </w:tc>
        <w:tc>
          <w:tcPr>
            <w:tcW w:w="1310" w:type="dxa"/>
            <w:vMerge w:val="restart"/>
          </w:tcPr>
          <w:p w:rsidR="00D45C71" w:rsidRDefault="00BB70BF">
            <w:pPr>
              <w:widowControl w:val="0"/>
              <w:jc w:val="both"/>
              <w:rPr>
                <w:color w:val="000000"/>
                <w:sz w:val="24"/>
                <w:szCs w:val="24"/>
              </w:rPr>
            </w:pPr>
            <w:r>
              <w:rPr>
                <w:color w:val="000000"/>
                <w:sz w:val="24"/>
                <w:szCs w:val="24"/>
              </w:rPr>
              <w:t>Рекомендуемое расстояние между мачтами, (м)</w:t>
            </w:r>
          </w:p>
        </w:tc>
      </w:tr>
      <w:tr w:rsidR="00D45C71">
        <w:trPr>
          <w:cantSplit/>
          <w:trHeight w:val="1335"/>
        </w:trPr>
        <w:tc>
          <w:tcPr>
            <w:tcW w:w="1650" w:type="dxa"/>
            <w:vMerge/>
          </w:tcPr>
          <w:p w:rsidR="00D45C71" w:rsidRDefault="00D45C71">
            <w:pPr>
              <w:widowControl w:val="0"/>
              <w:jc w:val="both"/>
              <w:rPr>
                <w:color w:val="000000"/>
                <w:sz w:val="24"/>
                <w:szCs w:val="24"/>
              </w:rPr>
            </w:pPr>
          </w:p>
        </w:tc>
        <w:tc>
          <w:tcPr>
            <w:tcW w:w="1327" w:type="dxa"/>
            <w:vMerge/>
          </w:tcPr>
          <w:p w:rsidR="00D45C71" w:rsidRDefault="00D45C71">
            <w:pPr>
              <w:widowControl w:val="0"/>
              <w:jc w:val="both"/>
              <w:rPr>
                <w:color w:val="000000"/>
                <w:sz w:val="24"/>
                <w:szCs w:val="24"/>
              </w:rPr>
            </w:pPr>
          </w:p>
        </w:tc>
        <w:tc>
          <w:tcPr>
            <w:tcW w:w="567" w:type="dxa"/>
            <w:textDirection w:val="btLr"/>
            <w:vAlign w:val="center"/>
          </w:tcPr>
          <w:p w:rsidR="00D45C71" w:rsidRDefault="00BB70BF">
            <w:pPr>
              <w:widowControl w:val="0"/>
              <w:jc w:val="both"/>
              <w:rPr>
                <w:color w:val="000000"/>
                <w:sz w:val="24"/>
                <w:szCs w:val="24"/>
              </w:rPr>
            </w:pPr>
            <w:r>
              <w:rPr>
                <w:color w:val="000000"/>
                <w:sz w:val="24"/>
                <w:szCs w:val="24"/>
              </w:rPr>
              <w:t>Тип</w:t>
            </w:r>
          </w:p>
        </w:tc>
        <w:tc>
          <w:tcPr>
            <w:tcW w:w="1134" w:type="dxa"/>
            <w:textDirection w:val="btLr"/>
            <w:vAlign w:val="center"/>
          </w:tcPr>
          <w:p w:rsidR="00D45C71" w:rsidRDefault="00BB70BF">
            <w:pPr>
              <w:widowControl w:val="0"/>
              <w:jc w:val="both"/>
              <w:rPr>
                <w:color w:val="000000"/>
                <w:sz w:val="24"/>
                <w:szCs w:val="24"/>
              </w:rPr>
            </w:pPr>
            <w:r>
              <w:rPr>
                <w:color w:val="000000"/>
                <w:sz w:val="24"/>
                <w:szCs w:val="24"/>
              </w:rPr>
              <w:t>Тип и мощность лампы,вт</w:t>
            </w:r>
          </w:p>
        </w:tc>
        <w:tc>
          <w:tcPr>
            <w:tcW w:w="709" w:type="dxa"/>
            <w:textDirection w:val="btLr"/>
            <w:vAlign w:val="bottom"/>
          </w:tcPr>
          <w:p w:rsidR="00D45C71" w:rsidRDefault="00BB70BF">
            <w:pPr>
              <w:widowControl w:val="0"/>
              <w:jc w:val="both"/>
              <w:rPr>
                <w:color w:val="000000"/>
                <w:sz w:val="24"/>
                <w:szCs w:val="24"/>
              </w:rPr>
            </w:pPr>
            <w:r>
              <w:rPr>
                <w:color w:val="000000"/>
                <w:sz w:val="24"/>
                <w:szCs w:val="24"/>
              </w:rPr>
              <w:t>Сила света,кд</w:t>
            </w:r>
          </w:p>
        </w:tc>
        <w:tc>
          <w:tcPr>
            <w:tcW w:w="992" w:type="dxa"/>
            <w:vMerge/>
          </w:tcPr>
          <w:p w:rsidR="00D45C71" w:rsidRDefault="00D45C71">
            <w:pPr>
              <w:widowControl w:val="0"/>
              <w:jc w:val="both"/>
              <w:rPr>
                <w:color w:val="000000"/>
                <w:sz w:val="24"/>
                <w:szCs w:val="24"/>
              </w:rPr>
            </w:pPr>
          </w:p>
        </w:tc>
        <w:tc>
          <w:tcPr>
            <w:tcW w:w="855" w:type="dxa"/>
            <w:textDirection w:val="btLr"/>
            <w:vAlign w:val="center"/>
          </w:tcPr>
          <w:p w:rsidR="00D45C71" w:rsidRDefault="00BB70BF">
            <w:pPr>
              <w:widowControl w:val="0"/>
              <w:jc w:val="both"/>
              <w:rPr>
                <w:color w:val="000000"/>
                <w:sz w:val="24"/>
                <w:szCs w:val="24"/>
              </w:rPr>
            </w:pPr>
            <w:r>
              <w:rPr>
                <w:color w:val="000000"/>
                <w:sz w:val="24"/>
                <w:szCs w:val="24"/>
              </w:rPr>
              <w:t>Расчётная</w:t>
            </w:r>
          </w:p>
        </w:tc>
        <w:tc>
          <w:tcPr>
            <w:tcW w:w="846" w:type="dxa"/>
            <w:textDirection w:val="btLr"/>
            <w:vAlign w:val="center"/>
          </w:tcPr>
          <w:p w:rsidR="00D45C71" w:rsidRDefault="00BB70BF">
            <w:pPr>
              <w:widowControl w:val="0"/>
              <w:jc w:val="both"/>
              <w:rPr>
                <w:color w:val="000000"/>
                <w:sz w:val="24"/>
                <w:szCs w:val="24"/>
              </w:rPr>
            </w:pPr>
            <w:r>
              <w:rPr>
                <w:color w:val="000000"/>
                <w:sz w:val="24"/>
                <w:szCs w:val="24"/>
              </w:rPr>
              <w:t>Допусти</w:t>
            </w:r>
          </w:p>
          <w:p w:rsidR="00D45C71" w:rsidRDefault="00BB70BF">
            <w:pPr>
              <w:widowControl w:val="0"/>
              <w:jc w:val="both"/>
              <w:rPr>
                <w:color w:val="000000"/>
                <w:sz w:val="24"/>
                <w:szCs w:val="24"/>
              </w:rPr>
            </w:pPr>
            <w:r>
              <w:rPr>
                <w:color w:val="000000"/>
                <w:sz w:val="24"/>
                <w:szCs w:val="24"/>
              </w:rPr>
              <w:t>Мая</w:t>
            </w:r>
          </w:p>
        </w:tc>
        <w:tc>
          <w:tcPr>
            <w:tcW w:w="1310" w:type="dxa"/>
            <w:vMerge/>
          </w:tcPr>
          <w:p w:rsidR="00D45C71" w:rsidRDefault="00D45C71">
            <w:pPr>
              <w:widowControl w:val="0"/>
              <w:jc w:val="both"/>
              <w:rPr>
                <w:color w:val="000000"/>
                <w:sz w:val="24"/>
                <w:szCs w:val="24"/>
              </w:rPr>
            </w:pPr>
          </w:p>
        </w:tc>
      </w:tr>
      <w:tr w:rsidR="00D45C71">
        <w:trPr>
          <w:cantSplit/>
          <w:trHeight w:val="900"/>
        </w:trPr>
        <w:tc>
          <w:tcPr>
            <w:tcW w:w="1650" w:type="dxa"/>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60 * 120</w:t>
            </w:r>
          </w:p>
        </w:tc>
        <w:tc>
          <w:tcPr>
            <w:tcW w:w="1327" w:type="dxa"/>
            <w:tcBorders>
              <w:left w:val="nil"/>
            </w:tcBorders>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3</w:t>
            </w:r>
          </w:p>
        </w:tc>
        <w:tc>
          <w:tcPr>
            <w:tcW w:w="567" w:type="dxa"/>
            <w:tcBorders>
              <w:left w:val="nil"/>
            </w:tcBorders>
            <w:textDirection w:val="btLr"/>
            <w:vAlign w:val="center"/>
          </w:tcPr>
          <w:p w:rsidR="00D45C71" w:rsidRDefault="00BB70BF">
            <w:pPr>
              <w:widowControl w:val="0"/>
              <w:jc w:val="both"/>
              <w:rPr>
                <w:color w:val="000000"/>
                <w:sz w:val="24"/>
                <w:szCs w:val="24"/>
              </w:rPr>
            </w:pPr>
            <w:r>
              <w:rPr>
                <w:color w:val="000000"/>
                <w:sz w:val="24"/>
                <w:szCs w:val="24"/>
              </w:rPr>
              <w:t>Пзс-45</w:t>
            </w:r>
          </w:p>
        </w:tc>
        <w:tc>
          <w:tcPr>
            <w:tcW w:w="1134" w:type="dxa"/>
            <w:tcBorders>
              <w:left w:val="nil"/>
            </w:tcBorders>
            <w:textDirection w:val="btLr"/>
            <w:vAlign w:val="center"/>
          </w:tcPr>
          <w:p w:rsidR="00D45C71" w:rsidRDefault="00BB70BF">
            <w:pPr>
              <w:widowControl w:val="0"/>
              <w:jc w:val="both"/>
              <w:rPr>
                <w:color w:val="000000"/>
                <w:sz w:val="24"/>
                <w:szCs w:val="24"/>
              </w:rPr>
            </w:pPr>
            <w:r>
              <w:rPr>
                <w:color w:val="000000"/>
                <w:sz w:val="24"/>
                <w:szCs w:val="24"/>
              </w:rPr>
              <w:t>Г220-1000</w:t>
            </w:r>
          </w:p>
          <w:p w:rsidR="00D45C71" w:rsidRDefault="00BB70BF">
            <w:pPr>
              <w:widowControl w:val="0"/>
              <w:jc w:val="both"/>
              <w:rPr>
                <w:color w:val="000000"/>
                <w:sz w:val="24"/>
                <w:szCs w:val="24"/>
              </w:rPr>
            </w:pPr>
            <w:r>
              <w:rPr>
                <w:color w:val="000000"/>
                <w:sz w:val="24"/>
                <w:szCs w:val="24"/>
              </w:rPr>
              <w:t>1000 Вт</w:t>
            </w:r>
          </w:p>
        </w:tc>
        <w:tc>
          <w:tcPr>
            <w:tcW w:w="709" w:type="dxa"/>
            <w:tcBorders>
              <w:left w:val="nil"/>
            </w:tcBorders>
            <w:textDirection w:val="btLr"/>
            <w:vAlign w:val="center"/>
          </w:tcPr>
          <w:p w:rsidR="00D45C71" w:rsidRDefault="00BB70BF">
            <w:pPr>
              <w:widowControl w:val="0"/>
              <w:jc w:val="both"/>
              <w:rPr>
                <w:color w:val="000000"/>
                <w:sz w:val="24"/>
                <w:szCs w:val="24"/>
              </w:rPr>
            </w:pPr>
            <w:r>
              <w:rPr>
                <w:color w:val="000000"/>
                <w:sz w:val="24"/>
                <w:szCs w:val="24"/>
              </w:rPr>
              <w:t>130 ккд</w:t>
            </w:r>
          </w:p>
        </w:tc>
        <w:tc>
          <w:tcPr>
            <w:tcW w:w="992" w:type="dxa"/>
            <w:tcBorders>
              <w:left w:val="nil"/>
            </w:tcBorders>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5</w:t>
            </w:r>
          </w:p>
        </w:tc>
        <w:tc>
          <w:tcPr>
            <w:tcW w:w="855" w:type="dxa"/>
            <w:tcBorders>
              <w:left w:val="nil"/>
            </w:tcBorders>
            <w:textDirection w:val="btLr"/>
            <w:vAlign w:val="center"/>
          </w:tcPr>
          <w:p w:rsidR="00D45C71" w:rsidRDefault="00BB70BF">
            <w:pPr>
              <w:widowControl w:val="0"/>
              <w:jc w:val="both"/>
              <w:rPr>
                <w:color w:val="000000"/>
                <w:sz w:val="24"/>
                <w:szCs w:val="24"/>
              </w:rPr>
            </w:pPr>
            <w:r>
              <w:rPr>
                <w:color w:val="000000"/>
                <w:sz w:val="24"/>
                <w:szCs w:val="24"/>
              </w:rPr>
              <w:t xml:space="preserve"> 26 м</w:t>
            </w:r>
          </w:p>
        </w:tc>
        <w:tc>
          <w:tcPr>
            <w:tcW w:w="846" w:type="dxa"/>
            <w:tcBorders>
              <w:left w:val="nil"/>
            </w:tcBorders>
            <w:textDirection w:val="btLr"/>
            <w:vAlign w:val="center"/>
          </w:tcPr>
          <w:p w:rsidR="00D45C71" w:rsidRDefault="00BB70BF">
            <w:pPr>
              <w:widowControl w:val="0"/>
              <w:jc w:val="both"/>
              <w:rPr>
                <w:color w:val="000000"/>
                <w:sz w:val="24"/>
                <w:szCs w:val="24"/>
              </w:rPr>
            </w:pPr>
            <w:r>
              <w:rPr>
                <w:color w:val="000000"/>
                <w:sz w:val="24"/>
                <w:szCs w:val="24"/>
              </w:rPr>
              <w:t>20 м</w:t>
            </w:r>
          </w:p>
        </w:tc>
        <w:tc>
          <w:tcPr>
            <w:tcW w:w="1310" w:type="dxa"/>
            <w:tcBorders>
              <w:left w:val="nil"/>
            </w:tcBorders>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70 м</w:t>
            </w:r>
          </w:p>
        </w:tc>
      </w:tr>
      <w:tr w:rsidR="00D45C71">
        <w:trPr>
          <w:cantSplit/>
          <w:trHeight w:val="70"/>
        </w:trPr>
        <w:tc>
          <w:tcPr>
            <w:tcW w:w="1650" w:type="dxa"/>
            <w:tcBorders>
              <w:left w:val="nil"/>
              <w:bottom w:val="nil"/>
              <w:right w:val="nil"/>
            </w:tcBorders>
          </w:tcPr>
          <w:p w:rsidR="00D45C71" w:rsidRDefault="00D45C71">
            <w:pPr>
              <w:widowControl w:val="0"/>
              <w:jc w:val="both"/>
              <w:rPr>
                <w:color w:val="000000"/>
                <w:sz w:val="24"/>
                <w:szCs w:val="24"/>
              </w:rPr>
            </w:pPr>
          </w:p>
        </w:tc>
        <w:tc>
          <w:tcPr>
            <w:tcW w:w="1327" w:type="dxa"/>
            <w:tcBorders>
              <w:left w:val="nil"/>
              <w:bottom w:val="nil"/>
              <w:right w:val="nil"/>
            </w:tcBorders>
          </w:tcPr>
          <w:p w:rsidR="00D45C71" w:rsidRDefault="00D45C71">
            <w:pPr>
              <w:widowControl w:val="0"/>
              <w:jc w:val="both"/>
              <w:rPr>
                <w:color w:val="000000"/>
                <w:sz w:val="24"/>
                <w:szCs w:val="24"/>
              </w:rPr>
            </w:pPr>
          </w:p>
        </w:tc>
        <w:tc>
          <w:tcPr>
            <w:tcW w:w="567" w:type="dxa"/>
            <w:tcBorders>
              <w:left w:val="nil"/>
              <w:bottom w:val="nil"/>
              <w:right w:val="nil"/>
            </w:tcBorders>
            <w:textDirection w:val="btLr"/>
            <w:vAlign w:val="center"/>
          </w:tcPr>
          <w:p w:rsidR="00D45C71" w:rsidRDefault="00D45C71">
            <w:pPr>
              <w:widowControl w:val="0"/>
              <w:jc w:val="both"/>
              <w:rPr>
                <w:color w:val="000000"/>
                <w:sz w:val="24"/>
                <w:szCs w:val="24"/>
              </w:rPr>
            </w:pPr>
          </w:p>
        </w:tc>
        <w:tc>
          <w:tcPr>
            <w:tcW w:w="1134" w:type="dxa"/>
            <w:tcBorders>
              <w:left w:val="nil"/>
              <w:bottom w:val="nil"/>
              <w:right w:val="nil"/>
            </w:tcBorders>
            <w:textDirection w:val="btLr"/>
            <w:vAlign w:val="center"/>
          </w:tcPr>
          <w:p w:rsidR="00D45C71" w:rsidRDefault="00D45C71">
            <w:pPr>
              <w:widowControl w:val="0"/>
              <w:jc w:val="both"/>
              <w:rPr>
                <w:color w:val="000000"/>
                <w:sz w:val="24"/>
                <w:szCs w:val="24"/>
              </w:rPr>
            </w:pPr>
          </w:p>
        </w:tc>
        <w:tc>
          <w:tcPr>
            <w:tcW w:w="709" w:type="dxa"/>
            <w:tcBorders>
              <w:left w:val="nil"/>
              <w:bottom w:val="nil"/>
              <w:right w:val="nil"/>
            </w:tcBorders>
            <w:textDirection w:val="btLr"/>
            <w:vAlign w:val="center"/>
          </w:tcPr>
          <w:p w:rsidR="00D45C71" w:rsidRDefault="00D45C71">
            <w:pPr>
              <w:widowControl w:val="0"/>
              <w:jc w:val="both"/>
              <w:rPr>
                <w:color w:val="000000"/>
                <w:sz w:val="24"/>
                <w:szCs w:val="24"/>
              </w:rPr>
            </w:pPr>
          </w:p>
        </w:tc>
        <w:tc>
          <w:tcPr>
            <w:tcW w:w="992" w:type="dxa"/>
            <w:tcBorders>
              <w:left w:val="nil"/>
              <w:bottom w:val="nil"/>
              <w:right w:val="nil"/>
            </w:tcBorders>
          </w:tcPr>
          <w:p w:rsidR="00D45C71" w:rsidRDefault="00D45C71">
            <w:pPr>
              <w:widowControl w:val="0"/>
              <w:jc w:val="both"/>
              <w:rPr>
                <w:color w:val="000000"/>
                <w:sz w:val="24"/>
                <w:szCs w:val="24"/>
              </w:rPr>
            </w:pPr>
          </w:p>
        </w:tc>
        <w:tc>
          <w:tcPr>
            <w:tcW w:w="855" w:type="dxa"/>
            <w:tcBorders>
              <w:left w:val="nil"/>
              <w:bottom w:val="nil"/>
              <w:right w:val="nil"/>
            </w:tcBorders>
            <w:textDirection w:val="btLr"/>
            <w:vAlign w:val="center"/>
          </w:tcPr>
          <w:p w:rsidR="00D45C71" w:rsidRDefault="00D45C71">
            <w:pPr>
              <w:widowControl w:val="0"/>
              <w:jc w:val="both"/>
              <w:rPr>
                <w:color w:val="000000"/>
                <w:sz w:val="24"/>
                <w:szCs w:val="24"/>
              </w:rPr>
            </w:pPr>
          </w:p>
        </w:tc>
        <w:tc>
          <w:tcPr>
            <w:tcW w:w="846" w:type="dxa"/>
            <w:tcBorders>
              <w:left w:val="nil"/>
              <w:bottom w:val="nil"/>
              <w:right w:val="nil"/>
            </w:tcBorders>
            <w:textDirection w:val="btLr"/>
            <w:vAlign w:val="center"/>
          </w:tcPr>
          <w:p w:rsidR="00D45C71" w:rsidRDefault="00D45C71">
            <w:pPr>
              <w:widowControl w:val="0"/>
              <w:jc w:val="both"/>
              <w:rPr>
                <w:color w:val="000000"/>
                <w:sz w:val="24"/>
                <w:szCs w:val="24"/>
              </w:rPr>
            </w:pPr>
          </w:p>
        </w:tc>
        <w:tc>
          <w:tcPr>
            <w:tcW w:w="1310" w:type="dxa"/>
            <w:tcBorders>
              <w:left w:val="nil"/>
              <w:bottom w:val="nil"/>
              <w:right w:val="nil"/>
            </w:tcBorders>
          </w:tcPr>
          <w:p w:rsidR="00D45C71" w:rsidRDefault="00D45C71">
            <w:pPr>
              <w:widowControl w:val="0"/>
              <w:jc w:val="both"/>
              <w:rPr>
                <w:color w:val="000000"/>
                <w:sz w:val="24"/>
                <w:szCs w:val="24"/>
              </w:rPr>
            </w:pPr>
          </w:p>
        </w:tc>
      </w:tr>
    </w:tbl>
    <w:p w:rsidR="00D45C71" w:rsidRDefault="00D45C71">
      <w:pPr>
        <w:widowControl w:val="0"/>
        <w:spacing w:before="120"/>
        <w:ind w:firstLine="567"/>
        <w:jc w:val="both"/>
        <w:rPr>
          <w:color w:val="000000"/>
          <w:sz w:val="24"/>
          <w:szCs w:val="24"/>
        </w:rPr>
      </w:pPr>
    </w:p>
    <w:p w:rsidR="00D45C71" w:rsidRDefault="00BB70BF">
      <w:pPr>
        <w:widowControl w:val="0"/>
        <w:spacing w:before="120"/>
        <w:ind w:firstLine="567"/>
        <w:jc w:val="both"/>
        <w:rPr>
          <w:color w:val="000000"/>
          <w:sz w:val="24"/>
          <w:szCs w:val="24"/>
        </w:rPr>
      </w:pPr>
      <w:r>
        <w:rPr>
          <w:color w:val="000000"/>
          <w:sz w:val="24"/>
          <w:szCs w:val="24"/>
        </w:rPr>
        <w:t>Расчёт прожекторного освещения:</w:t>
      </w:r>
    </w:p>
    <w:p w:rsidR="00D45C71" w:rsidRDefault="00BB70BF">
      <w:pPr>
        <w:widowControl w:val="0"/>
        <w:spacing w:before="120"/>
        <w:ind w:firstLine="567"/>
        <w:jc w:val="both"/>
        <w:rPr>
          <w:color w:val="000000"/>
          <w:sz w:val="24"/>
          <w:szCs w:val="24"/>
        </w:rPr>
      </w:pPr>
      <w:r>
        <w:rPr>
          <w:color w:val="000000"/>
          <w:sz w:val="24"/>
          <w:szCs w:val="24"/>
        </w:rPr>
        <w:t>Количество рожекторов</w:t>
      </w:r>
    </w:p>
    <w:p w:rsidR="00D45C71" w:rsidRDefault="00BB70BF">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w:t>
      </w:r>
      <w:r>
        <w:rPr>
          <w:color w:val="000000"/>
          <w:sz w:val="24"/>
          <w:szCs w:val="24"/>
          <w:lang w:val="en-US"/>
        </w:rPr>
        <w:t>m</w:t>
      </w:r>
      <w:r>
        <w:rPr>
          <w:color w:val="000000"/>
          <w:sz w:val="24"/>
          <w:szCs w:val="24"/>
        </w:rPr>
        <w:t>*</w:t>
      </w:r>
      <w:r>
        <w:rPr>
          <w:color w:val="000000"/>
          <w:sz w:val="24"/>
          <w:szCs w:val="24"/>
          <w:lang w:val="en-US"/>
        </w:rPr>
        <w:t>Ep</w:t>
      </w:r>
      <w:r>
        <w:rPr>
          <w:color w:val="000000"/>
          <w:sz w:val="24"/>
          <w:szCs w:val="24"/>
        </w:rPr>
        <w:t>*</w:t>
      </w:r>
      <w:r>
        <w:rPr>
          <w:color w:val="000000"/>
          <w:sz w:val="24"/>
          <w:szCs w:val="24"/>
          <w:lang w:val="en-US"/>
        </w:rPr>
        <w:t>S</w:t>
      </w:r>
      <w:r>
        <w:rPr>
          <w:color w:val="000000"/>
          <w:sz w:val="24"/>
          <w:szCs w:val="24"/>
        </w:rPr>
        <w:t>/</w:t>
      </w:r>
      <w:r>
        <w:rPr>
          <w:color w:val="000000"/>
          <w:sz w:val="24"/>
          <w:szCs w:val="24"/>
          <w:lang w:val="en-US"/>
        </w:rPr>
        <w:t>P</w:t>
      </w:r>
      <w:r>
        <w:rPr>
          <w:color w:val="000000"/>
          <w:sz w:val="24"/>
          <w:szCs w:val="24"/>
        </w:rPr>
        <w:t xml:space="preserve">л = 0,13*5*7200/1000= 5 шт. </w:t>
      </w:r>
    </w:p>
    <w:p w:rsidR="00D45C71" w:rsidRDefault="00BB70BF">
      <w:pPr>
        <w:widowControl w:val="0"/>
        <w:spacing w:before="120"/>
        <w:ind w:firstLine="567"/>
        <w:jc w:val="both"/>
        <w:rPr>
          <w:color w:val="000000"/>
          <w:sz w:val="24"/>
          <w:szCs w:val="24"/>
        </w:rPr>
      </w:pPr>
      <w:r>
        <w:rPr>
          <w:color w:val="000000"/>
          <w:sz w:val="24"/>
          <w:szCs w:val="24"/>
          <w:lang w:val="en-US"/>
        </w:rPr>
        <w:t>m</w:t>
      </w:r>
      <w:r>
        <w:rPr>
          <w:color w:val="000000"/>
          <w:sz w:val="24"/>
          <w:szCs w:val="24"/>
        </w:rPr>
        <w:t xml:space="preserve">= 0,13 лк для прожекторов ПЗС с лампами ДРЛ (при </w:t>
      </w:r>
      <w:r>
        <w:rPr>
          <w:color w:val="000000"/>
          <w:sz w:val="24"/>
          <w:szCs w:val="24"/>
          <w:lang w:val="en-US"/>
        </w:rPr>
        <w:t>S</w:t>
      </w:r>
      <w:r>
        <w:rPr>
          <w:color w:val="000000"/>
          <w:sz w:val="24"/>
          <w:szCs w:val="24"/>
        </w:rPr>
        <w:t>= 75-250 м)</w:t>
      </w:r>
    </w:p>
    <w:p w:rsidR="00D45C71" w:rsidRDefault="00BB70BF">
      <w:pPr>
        <w:widowControl w:val="0"/>
        <w:spacing w:before="120"/>
        <w:ind w:firstLine="567"/>
        <w:jc w:val="both"/>
        <w:rPr>
          <w:color w:val="000000"/>
          <w:sz w:val="24"/>
          <w:szCs w:val="24"/>
        </w:rPr>
      </w:pPr>
      <w:r>
        <w:rPr>
          <w:color w:val="000000"/>
          <w:sz w:val="24"/>
          <w:szCs w:val="24"/>
          <w:lang w:val="en-US"/>
        </w:rPr>
        <w:t>S</w:t>
      </w:r>
      <w:r>
        <w:rPr>
          <w:color w:val="000000"/>
          <w:sz w:val="24"/>
          <w:szCs w:val="24"/>
        </w:rPr>
        <w:t>= 60*120= 7200 м^2</w:t>
      </w:r>
    </w:p>
    <w:p w:rsidR="00D45C71" w:rsidRDefault="00BB70BF">
      <w:pPr>
        <w:widowControl w:val="0"/>
        <w:spacing w:before="120"/>
        <w:ind w:firstLine="567"/>
        <w:jc w:val="both"/>
        <w:rPr>
          <w:color w:val="000000"/>
          <w:sz w:val="24"/>
          <w:szCs w:val="24"/>
        </w:rPr>
      </w:pPr>
      <w:r>
        <w:rPr>
          <w:color w:val="000000"/>
          <w:sz w:val="24"/>
          <w:szCs w:val="24"/>
        </w:rPr>
        <w:t xml:space="preserve">Рл= 1000 Вт ( </w:t>
      </w:r>
      <w:r>
        <w:rPr>
          <w:color w:val="000000"/>
          <w:sz w:val="24"/>
          <w:szCs w:val="24"/>
          <w:lang w:val="en-US"/>
        </w:rPr>
        <w:t>Io</w:t>
      </w:r>
      <w:r>
        <w:rPr>
          <w:color w:val="000000"/>
          <w:sz w:val="24"/>
          <w:szCs w:val="24"/>
        </w:rPr>
        <w:t xml:space="preserve">= 130000 </w:t>
      </w:r>
      <w:r>
        <w:rPr>
          <w:color w:val="000000"/>
          <w:sz w:val="24"/>
          <w:szCs w:val="24"/>
          <w:lang w:val="en-US"/>
        </w:rPr>
        <w:t>c</w:t>
      </w:r>
      <w:r>
        <w:rPr>
          <w:color w:val="000000"/>
          <w:sz w:val="24"/>
          <w:szCs w:val="24"/>
        </w:rPr>
        <w:t xml:space="preserve">в, ДРЛ, угол рассеивания: </w:t>
      </w:r>
      <w:r>
        <w:rPr>
          <w:color w:val="000000"/>
          <w:sz w:val="24"/>
          <w:szCs w:val="24"/>
          <w:lang w:val="en-US"/>
        </w:rPr>
        <w:t>Q</w:t>
      </w:r>
      <w:r>
        <w:rPr>
          <w:color w:val="000000"/>
          <w:sz w:val="24"/>
          <w:szCs w:val="24"/>
        </w:rPr>
        <w:t xml:space="preserve">гп =26, </w:t>
      </w:r>
      <w:r>
        <w:rPr>
          <w:color w:val="000000"/>
          <w:sz w:val="24"/>
          <w:szCs w:val="24"/>
          <w:lang w:val="en-US"/>
        </w:rPr>
        <w:t>Q</w:t>
      </w:r>
      <w:r>
        <w:rPr>
          <w:color w:val="000000"/>
          <w:sz w:val="24"/>
          <w:szCs w:val="24"/>
        </w:rPr>
        <w:t>вп =24 для ПЗС45)</w:t>
      </w:r>
    </w:p>
    <w:p w:rsidR="00D45C71" w:rsidRDefault="00BB70BF">
      <w:pPr>
        <w:widowControl w:val="0"/>
        <w:spacing w:before="120"/>
        <w:ind w:firstLine="567"/>
        <w:jc w:val="both"/>
        <w:rPr>
          <w:color w:val="000000"/>
          <w:sz w:val="24"/>
          <w:szCs w:val="24"/>
        </w:rPr>
      </w:pPr>
      <w:r>
        <w:rPr>
          <w:color w:val="000000"/>
          <w:sz w:val="24"/>
          <w:szCs w:val="24"/>
        </w:rPr>
        <w:t>Ер= К*Ен= 1,5*3= 4,5= 5 лк (пункт 2.1, стр.119 СНиПа 3-4.80)</w:t>
      </w:r>
    </w:p>
    <w:p w:rsidR="00D45C71" w:rsidRDefault="00BB70BF">
      <w:pPr>
        <w:widowControl w:val="0"/>
        <w:spacing w:before="120"/>
        <w:ind w:firstLine="567"/>
        <w:jc w:val="both"/>
        <w:rPr>
          <w:color w:val="000000"/>
          <w:sz w:val="24"/>
          <w:szCs w:val="24"/>
        </w:rPr>
      </w:pPr>
      <w:r>
        <w:rPr>
          <w:color w:val="000000"/>
          <w:sz w:val="24"/>
          <w:szCs w:val="24"/>
        </w:rPr>
        <w:t>Расчёт высоты мачт:</w:t>
      </w:r>
    </w:p>
    <w:p w:rsidR="00D45C71" w:rsidRDefault="00BB70BF">
      <w:pPr>
        <w:widowControl w:val="0"/>
        <w:spacing w:before="120"/>
        <w:ind w:firstLine="567"/>
        <w:jc w:val="both"/>
        <w:rPr>
          <w:color w:val="000000"/>
          <w:sz w:val="24"/>
          <w:szCs w:val="24"/>
        </w:rPr>
      </w:pPr>
      <w:r>
        <w:rPr>
          <w:color w:val="000000"/>
          <w:sz w:val="24"/>
          <w:szCs w:val="24"/>
        </w:rPr>
        <w:t>ПЗС45: е=Ен*</w:t>
      </w:r>
      <w:r>
        <w:rPr>
          <w:color w:val="000000"/>
          <w:sz w:val="24"/>
          <w:szCs w:val="24"/>
          <w:lang w:val="en-US"/>
        </w:rPr>
        <w:t>k</w:t>
      </w:r>
      <w:r>
        <w:rPr>
          <w:color w:val="000000"/>
          <w:sz w:val="24"/>
          <w:szCs w:val="24"/>
        </w:rPr>
        <w:t xml:space="preserve">/2= 3*1,5/2=2,25 лк= 2,3 лк ; </w:t>
      </w:r>
      <w:r>
        <w:rPr>
          <w:color w:val="000000"/>
          <w:sz w:val="24"/>
          <w:szCs w:val="24"/>
          <w:lang w:val="en-US"/>
        </w:rPr>
        <w:t>Q</w:t>
      </w:r>
      <w:r>
        <w:rPr>
          <w:color w:val="000000"/>
          <w:sz w:val="24"/>
          <w:szCs w:val="24"/>
        </w:rPr>
        <w:t>вп= 21</w:t>
      </w:r>
    </w:p>
    <w:p w:rsidR="00D45C71" w:rsidRDefault="00BB70BF">
      <w:pPr>
        <w:widowControl w:val="0"/>
        <w:spacing w:before="120"/>
        <w:ind w:firstLine="567"/>
        <w:jc w:val="both"/>
        <w:rPr>
          <w:color w:val="000000"/>
          <w:sz w:val="24"/>
          <w:szCs w:val="24"/>
        </w:rPr>
      </w:pPr>
      <w:r>
        <w:rPr>
          <w:color w:val="000000"/>
          <w:sz w:val="24"/>
          <w:szCs w:val="24"/>
        </w:rPr>
        <w:t>Примем высоту мачты равной 24, тогда eh^2= 2,3 * 24^2= 1324,8 лм= 1325лм</w:t>
      </w:r>
    </w:p>
    <w:p w:rsidR="00D45C71" w:rsidRDefault="00BB70BF">
      <w:pPr>
        <w:widowControl w:val="0"/>
        <w:spacing w:before="120"/>
        <w:ind w:firstLine="567"/>
        <w:jc w:val="both"/>
        <w:rPr>
          <w:color w:val="000000"/>
          <w:sz w:val="24"/>
          <w:szCs w:val="24"/>
        </w:rPr>
      </w:pPr>
      <w:r>
        <w:rPr>
          <w:color w:val="000000"/>
          <w:sz w:val="24"/>
          <w:szCs w:val="24"/>
        </w:rPr>
        <w:t xml:space="preserve">Hрас.= </w:t>
      </w:r>
    </w:p>
    <w:p w:rsidR="00D45C71" w:rsidRDefault="00BB70BF">
      <w:pPr>
        <w:widowControl w:val="0"/>
        <w:spacing w:before="120"/>
        <w:jc w:val="center"/>
        <w:rPr>
          <w:b/>
          <w:bCs/>
          <w:color w:val="000000"/>
          <w:sz w:val="28"/>
          <w:szCs w:val="28"/>
        </w:rPr>
      </w:pPr>
      <w:r>
        <w:rPr>
          <w:b/>
          <w:bCs/>
          <w:color w:val="000000"/>
          <w:sz w:val="28"/>
          <w:szCs w:val="28"/>
        </w:rPr>
        <w:t>Первая помощь при несчастных случаях: вывихах, тепловом и солнечном ударах</w:t>
      </w:r>
    </w:p>
    <w:p w:rsidR="00D45C71" w:rsidRDefault="00BB70BF">
      <w:pPr>
        <w:widowControl w:val="0"/>
        <w:spacing w:before="120"/>
        <w:ind w:firstLine="567"/>
        <w:jc w:val="both"/>
        <w:rPr>
          <w:color w:val="000000"/>
          <w:sz w:val="24"/>
          <w:szCs w:val="24"/>
        </w:rPr>
      </w:pPr>
      <w:r>
        <w:rPr>
          <w:color w:val="000000"/>
          <w:sz w:val="24"/>
          <w:szCs w:val="24"/>
        </w:rPr>
        <w:t>При вывихах: Для травматических вывихов характерны изменение формы сустава, боль и невозможность движения в нём. Лечат травматические вывихи путём вправления, с последующей иммобилизацией конечности на срок, необходимый для заживления повреждённых связок и сумки сустава. Первая помощь при вывихе заключается в иммобилизации пострадавшей конечности, причём способом, который не изменяет положение вывихнутого сустава. Чем раньше пострадавший доставлен в лечебное учреждение, тем легче произвести вправление.Наиболее часто встречаются вывихи плеча, предплечья, пальцев кисти, бедра, нижней челюсти.</w:t>
      </w:r>
    </w:p>
    <w:p w:rsidR="00D45C71" w:rsidRDefault="00BB70BF">
      <w:pPr>
        <w:widowControl w:val="0"/>
        <w:spacing w:before="120"/>
        <w:ind w:firstLine="567"/>
        <w:jc w:val="both"/>
        <w:rPr>
          <w:color w:val="000000"/>
          <w:sz w:val="24"/>
          <w:szCs w:val="24"/>
        </w:rPr>
      </w:pPr>
      <w:r>
        <w:rPr>
          <w:color w:val="000000"/>
          <w:sz w:val="24"/>
          <w:szCs w:val="24"/>
        </w:rPr>
        <w:t>При вывихе плеча или предплечья доврачебная помощь заключается в подвешивании руки на косынку.</w:t>
      </w:r>
    </w:p>
    <w:p w:rsidR="00D45C71" w:rsidRDefault="00BB70BF">
      <w:pPr>
        <w:widowControl w:val="0"/>
        <w:spacing w:before="120"/>
        <w:ind w:firstLine="567"/>
        <w:jc w:val="both"/>
        <w:rPr>
          <w:color w:val="000000"/>
          <w:sz w:val="24"/>
          <w:szCs w:val="24"/>
        </w:rPr>
      </w:pPr>
      <w:r>
        <w:rPr>
          <w:color w:val="000000"/>
          <w:sz w:val="24"/>
          <w:szCs w:val="24"/>
        </w:rPr>
        <w:t>При вывехе бедра первая помощь заключается в шинировании специальнымы проволочными шинами, а при их отсутствии связывают повреждённую конечность со здоровой ногой и транспортируют пострадавшего в лечебное учреждение на носилках, уложив на спину.</w:t>
      </w:r>
    </w:p>
    <w:p w:rsidR="00D45C71" w:rsidRDefault="00BB70BF">
      <w:pPr>
        <w:widowControl w:val="0"/>
        <w:spacing w:before="120"/>
        <w:ind w:firstLine="567"/>
        <w:jc w:val="both"/>
        <w:rPr>
          <w:color w:val="000000"/>
          <w:sz w:val="24"/>
          <w:szCs w:val="24"/>
        </w:rPr>
      </w:pPr>
      <w:r>
        <w:rPr>
          <w:color w:val="000000"/>
          <w:sz w:val="24"/>
          <w:szCs w:val="24"/>
        </w:rPr>
        <w:t>При вывехе нижней челюсти первая помощь состоит в прикрытии рта повязкой или платком для предотвращения попадания инородных тел (мошки, пыль и т.д) в верхние дыхательные пути.Пострадавшего доставляют к врачу.</w:t>
      </w:r>
    </w:p>
    <w:p w:rsidR="00D45C71" w:rsidRDefault="00BB70BF">
      <w:pPr>
        <w:widowControl w:val="0"/>
        <w:spacing w:before="120"/>
        <w:ind w:firstLine="567"/>
        <w:jc w:val="both"/>
        <w:rPr>
          <w:color w:val="000000"/>
          <w:sz w:val="24"/>
          <w:szCs w:val="24"/>
        </w:rPr>
      </w:pPr>
      <w:r>
        <w:rPr>
          <w:color w:val="000000"/>
          <w:sz w:val="24"/>
          <w:szCs w:val="24"/>
        </w:rPr>
        <w:t>При вывехе пальца его обездвиживают шиной, не меняя его положения. Вправление производит врач после обезболевания. В некоторых случаях необходима операция.</w:t>
      </w:r>
    </w:p>
    <w:p w:rsidR="00D45C71" w:rsidRDefault="00BB70BF">
      <w:pPr>
        <w:widowControl w:val="0"/>
        <w:spacing w:before="120"/>
        <w:ind w:firstLine="567"/>
        <w:jc w:val="both"/>
        <w:rPr>
          <w:color w:val="000000"/>
          <w:sz w:val="24"/>
          <w:szCs w:val="24"/>
        </w:rPr>
      </w:pPr>
      <w:r>
        <w:rPr>
          <w:color w:val="000000"/>
          <w:sz w:val="24"/>
          <w:szCs w:val="24"/>
        </w:rPr>
        <w:t>Вывихи в локтевом суставе обычно происходят при падении на вытянутую руку. После травмы отмечается деформация области сустава.Предплечье согнуто под тупым углом.Выше локтевого отростка видно западение кожи, движения невозможны. Нередко вывих сопровождается повреждением или сдавливанием сосудов или нервов. В этом случае отмечают посинение, отёк, онемения в области кисти и предплечья. Первая помощь направлена на обездвижение повреждённой руки в том положении, в котором она находится. Не следует предпринимать попыток “исправить” её положение или вправить вывих, так как это может привести к ещё более тяжёлой травме сустава. Для предупреждения развития значитильного отёка тканей желательно придать руке возвышенное положение, приложить пузырь или грелку со льдом.</w:t>
      </w:r>
    </w:p>
    <w:p w:rsidR="00D45C71" w:rsidRDefault="00BB70BF">
      <w:pPr>
        <w:widowControl w:val="0"/>
        <w:spacing w:before="120"/>
        <w:ind w:firstLine="567"/>
        <w:jc w:val="both"/>
        <w:rPr>
          <w:color w:val="000000"/>
          <w:sz w:val="24"/>
          <w:szCs w:val="24"/>
        </w:rPr>
      </w:pPr>
      <w:r>
        <w:rPr>
          <w:color w:val="000000"/>
          <w:sz w:val="24"/>
          <w:szCs w:val="24"/>
        </w:rPr>
        <w:t>При вывехе кисти (в лучезапястом суставе) она смещается к тылу, очень редко к ладони. Первая помощь включает обездвижение кисти с помощью фанерной шины и срочную транспортировку в больницу. Нельзя пытатся самостоятельно или с помощью окружающих устранить смещение, т.к. это может вызвать дополнительную травму. При подозрении на повреждение костей запястья следует обездвижить кисть шиной и обратится к врачу для осмотра и обследования (рентгенография)</w:t>
      </w:r>
    </w:p>
    <w:p w:rsidR="00D45C71" w:rsidRDefault="00BB70BF">
      <w:pPr>
        <w:widowControl w:val="0"/>
        <w:spacing w:before="120"/>
        <w:ind w:firstLine="567"/>
        <w:jc w:val="both"/>
        <w:rPr>
          <w:color w:val="000000"/>
          <w:sz w:val="24"/>
          <w:szCs w:val="24"/>
        </w:rPr>
      </w:pPr>
      <w:r>
        <w:rPr>
          <w:color w:val="000000"/>
          <w:sz w:val="24"/>
          <w:szCs w:val="24"/>
        </w:rPr>
        <w:t>При тепловом и солнечном ударах: Первая помощь при тепловом ударе включает комплекс мероприятий. Прежде всего пострадавшего следует перенести в прохладное место, снять стесняющую одежду, положить холод на голову, область сердца, крупные сосуды (шея, подмышечные, паховые области), позвоночник. Полезно обернуть пострадавшего смоченной в холодной воде простыней.</w:t>
      </w:r>
    </w:p>
    <w:p w:rsidR="00D45C71" w:rsidRDefault="00BB70BF">
      <w:pPr>
        <w:widowControl w:val="0"/>
        <w:spacing w:before="120"/>
        <w:ind w:firstLine="567"/>
        <w:jc w:val="both"/>
        <w:rPr>
          <w:color w:val="000000"/>
          <w:sz w:val="24"/>
          <w:szCs w:val="24"/>
        </w:rPr>
      </w:pPr>
      <w:r>
        <w:rPr>
          <w:color w:val="000000"/>
          <w:sz w:val="24"/>
          <w:szCs w:val="24"/>
        </w:rPr>
        <w:t>Испарение воды с её поверхности несколько снижает температуру. Для усиления испарения можно использовать вентилятор. При неполностью утраченном сознании рекомендуется обильное питьё- подсолённая вода, холодный чай, кофе. Воду пьют многократно, небольшими порциями (по 75- 100 мл); дать понюхать нашатырный спирт, а если возможно- подышать кислородом. В случае остоновки дыхания до прибытия врача скорой помощи проводят искусственное дыхание.</w:t>
      </w:r>
    </w:p>
    <w:p w:rsidR="00D45C71" w:rsidRDefault="00BB70BF">
      <w:pPr>
        <w:widowControl w:val="0"/>
        <w:spacing w:before="120"/>
        <w:ind w:firstLine="567"/>
        <w:jc w:val="both"/>
        <w:rPr>
          <w:color w:val="000000"/>
          <w:sz w:val="24"/>
          <w:szCs w:val="24"/>
        </w:rPr>
      </w:pPr>
      <w:r>
        <w:rPr>
          <w:color w:val="000000"/>
          <w:sz w:val="24"/>
          <w:szCs w:val="24"/>
        </w:rPr>
        <w:t xml:space="preserve">При своевременно оказаной помощи потеря сознания может не наступить или быть кратковременной, постепенно исчезают все остальные симптомы. Если сознание не возвращается, то пострадавшего следует быстрее доставить в больницу. </w:t>
      </w:r>
    </w:p>
    <w:p w:rsidR="00D45C71" w:rsidRDefault="00BB70BF">
      <w:pPr>
        <w:widowControl w:val="0"/>
        <w:spacing w:before="120"/>
        <w:ind w:firstLine="567"/>
        <w:jc w:val="both"/>
        <w:rPr>
          <w:color w:val="000000"/>
          <w:sz w:val="24"/>
          <w:szCs w:val="24"/>
        </w:rPr>
      </w:pPr>
      <w:r>
        <w:rPr>
          <w:color w:val="000000"/>
          <w:sz w:val="24"/>
          <w:szCs w:val="24"/>
        </w:rPr>
        <w:t xml:space="preserve">При солнечном ударе появляется головокружение, головная боль в сочетании с резким покраснением лица, учащением или замедлением пульса, кратковременным нарушением ориентирования в окружающей обстановке сопровождающимся необосноваными действиями, помрачением, а затем потерей сознания. Усиления потоотделения может не быть. При тяжёлых формах отмечаются подёргивание отдельных мышц, иногда судороги, непроизвольное подёргивание глаз, резкое расширение зрачков. </w:t>
      </w:r>
    </w:p>
    <w:p w:rsidR="00D45C71" w:rsidRDefault="00BB70BF">
      <w:pPr>
        <w:widowControl w:val="0"/>
        <w:spacing w:before="120"/>
        <w:ind w:firstLine="567"/>
        <w:jc w:val="both"/>
        <w:rPr>
          <w:color w:val="000000"/>
          <w:sz w:val="24"/>
          <w:szCs w:val="24"/>
        </w:rPr>
      </w:pPr>
      <w:r>
        <w:rPr>
          <w:color w:val="000000"/>
          <w:sz w:val="24"/>
          <w:szCs w:val="24"/>
        </w:rPr>
        <w:t>Первая помощь при солнечном ударе такая же, как и при тепловом. Особое внимание следует обращать на охлаждение головы, часто меняя холодные компрессы, пузырь со льдом.</w:t>
      </w:r>
    </w:p>
    <w:p w:rsidR="00D45C71" w:rsidRDefault="00BB70BF">
      <w:pPr>
        <w:widowControl w:val="0"/>
        <w:spacing w:before="120"/>
        <w:jc w:val="center"/>
        <w:rPr>
          <w:b/>
          <w:bCs/>
          <w:color w:val="000000"/>
          <w:sz w:val="28"/>
          <w:szCs w:val="28"/>
        </w:rPr>
      </w:pPr>
      <w:r>
        <w:rPr>
          <w:b/>
          <w:bCs/>
          <w:color w:val="000000"/>
          <w:sz w:val="28"/>
          <w:szCs w:val="28"/>
        </w:rPr>
        <w:t>Организация безопасных условий работы на стройплощадке</w:t>
      </w:r>
    </w:p>
    <w:p w:rsidR="00D45C71" w:rsidRDefault="00BB70BF">
      <w:pPr>
        <w:widowControl w:val="0"/>
        <w:spacing w:before="120"/>
        <w:ind w:firstLine="567"/>
        <w:jc w:val="both"/>
        <w:rPr>
          <w:color w:val="000000"/>
          <w:sz w:val="24"/>
          <w:szCs w:val="24"/>
        </w:rPr>
      </w:pPr>
      <w:r>
        <w:rPr>
          <w:color w:val="000000"/>
          <w:sz w:val="24"/>
          <w:szCs w:val="24"/>
        </w:rPr>
        <w:t xml:space="preserve">Организация строительной площадки должна начинаться с ограждения земельных участков, отведённых под строительство объекта, которые за два месяца до начала строительных работ должны быть обеспечены проектом организации строительства (ПОС) и проектом производства работ (ППР). Без технической документации строительно-монтажные работы запрещаются. </w:t>
      </w:r>
    </w:p>
    <w:p w:rsidR="00D45C71" w:rsidRDefault="00BB70BF">
      <w:pPr>
        <w:widowControl w:val="0"/>
        <w:spacing w:before="120"/>
        <w:ind w:firstLine="567"/>
        <w:jc w:val="both"/>
        <w:rPr>
          <w:color w:val="000000"/>
          <w:sz w:val="24"/>
          <w:szCs w:val="24"/>
        </w:rPr>
      </w:pPr>
      <w:r>
        <w:rPr>
          <w:color w:val="000000"/>
          <w:sz w:val="24"/>
          <w:szCs w:val="24"/>
        </w:rPr>
        <w:t>Вопросы по созданию условий безопасности и безвредности производства работ на стройплощадке, по санитарно-гигиеническому обслуживанию работающих, по нормальному освещению площадки, проходов и проездов решаются в ПОС и ППР.</w:t>
      </w:r>
    </w:p>
    <w:p w:rsidR="00D45C71" w:rsidRDefault="00BB70BF">
      <w:pPr>
        <w:widowControl w:val="0"/>
        <w:spacing w:before="120"/>
        <w:ind w:firstLine="567"/>
        <w:jc w:val="both"/>
        <w:rPr>
          <w:color w:val="000000"/>
          <w:sz w:val="24"/>
          <w:szCs w:val="24"/>
        </w:rPr>
      </w:pPr>
      <w:r>
        <w:rPr>
          <w:color w:val="000000"/>
          <w:sz w:val="24"/>
          <w:szCs w:val="24"/>
        </w:rPr>
        <w:t>В первую очередь на площадке возводятся санитарно-бытовые помещения, устройства обогрева и регламентированного отдыха, для сушки, обезвреживания, обеспыливания спецодежды, гардеробные, умывальные, душевые, уборные, здравпункты, пункты питания и др., выполненные и оборудованные в соответствии с указаниями СН 276-74. Санитарно-бытовые помещения размещаются в соответствии с нормами на расстоянии не менее 50 м от объектов, выделяющих вредные производственные факторы с учётом направления ветров, на незатопляемых местах, вблизи входов на стройплощадку.</w:t>
      </w:r>
    </w:p>
    <w:p w:rsidR="00D45C71" w:rsidRDefault="00BB70BF">
      <w:pPr>
        <w:widowControl w:val="0"/>
        <w:spacing w:before="120"/>
        <w:ind w:firstLine="567"/>
        <w:jc w:val="both"/>
        <w:rPr>
          <w:color w:val="000000"/>
          <w:sz w:val="24"/>
          <w:szCs w:val="24"/>
        </w:rPr>
      </w:pPr>
      <w:r>
        <w:rPr>
          <w:color w:val="000000"/>
          <w:sz w:val="24"/>
          <w:szCs w:val="24"/>
        </w:rPr>
        <w:t xml:space="preserve">Организация стройплощадки для создания безопасных условий труда и предупреждения травматизма сводятся к благоустройству и к инжинерной подготовке территории строительства. Предварительно всю территорию площадки огораживают, отводят поверхностные воды, а при необходимости- удаляют или понижают грунтовые воды. </w:t>
      </w:r>
    </w:p>
    <w:p w:rsidR="00D45C71" w:rsidRDefault="00BB70BF">
      <w:pPr>
        <w:widowControl w:val="0"/>
        <w:spacing w:before="120"/>
        <w:ind w:firstLine="567"/>
        <w:jc w:val="both"/>
        <w:rPr>
          <w:color w:val="000000"/>
          <w:sz w:val="24"/>
          <w:szCs w:val="24"/>
        </w:rPr>
      </w:pPr>
      <w:r>
        <w:rPr>
          <w:color w:val="000000"/>
          <w:sz w:val="24"/>
          <w:szCs w:val="24"/>
        </w:rPr>
        <w:t>Рабочие места, проезды, проходы и складские территории, размещаемые на стройплощадке, в тёмное время суток освещаются в соответствии с «Указаниями по проектированию электрического освещения строительных площадок» (СН 81-70). Кроме того, на площадке должно быть аварийное и охранное освещение.</w:t>
      </w:r>
    </w:p>
    <w:p w:rsidR="00D45C71" w:rsidRDefault="00BB70BF">
      <w:pPr>
        <w:widowControl w:val="0"/>
        <w:spacing w:before="120"/>
        <w:ind w:firstLine="567"/>
        <w:jc w:val="both"/>
        <w:rPr>
          <w:color w:val="000000"/>
          <w:sz w:val="24"/>
          <w:szCs w:val="24"/>
        </w:rPr>
      </w:pPr>
      <w:r>
        <w:rPr>
          <w:color w:val="000000"/>
          <w:sz w:val="24"/>
          <w:szCs w:val="24"/>
        </w:rPr>
        <w:t>Общее освещение площадки должно обеспечиваться с учётом следующих требований:</w:t>
      </w:r>
    </w:p>
    <w:p w:rsidR="00D45C71" w:rsidRDefault="00BB70BF">
      <w:pPr>
        <w:widowControl w:val="0"/>
        <w:spacing w:before="120"/>
        <w:ind w:firstLine="567"/>
        <w:jc w:val="both"/>
        <w:rPr>
          <w:color w:val="000000"/>
          <w:sz w:val="24"/>
          <w:szCs w:val="24"/>
        </w:rPr>
      </w:pPr>
      <w:r>
        <w:rPr>
          <w:color w:val="000000"/>
          <w:sz w:val="24"/>
          <w:szCs w:val="24"/>
        </w:rPr>
        <w:t>отношение осевой силы прожектора (в свечах) к квадрату высоты установки прожектора над уровнем земли (в метрах) не должно превышать 300;</w:t>
      </w:r>
    </w:p>
    <w:p w:rsidR="00D45C71" w:rsidRDefault="00BB70BF">
      <w:pPr>
        <w:widowControl w:val="0"/>
        <w:spacing w:before="120"/>
        <w:ind w:firstLine="567"/>
        <w:jc w:val="both"/>
        <w:rPr>
          <w:color w:val="000000"/>
          <w:sz w:val="24"/>
          <w:szCs w:val="24"/>
        </w:rPr>
      </w:pPr>
      <w:r>
        <w:rPr>
          <w:color w:val="000000"/>
          <w:sz w:val="24"/>
          <w:szCs w:val="24"/>
        </w:rPr>
        <w:t>отношение расстояния между светильниками с защитным углом менее 10 и с колпаками из прозрачного или светорассеивающего материала с коэффициентом пропускания до 80% к высоте светильников над уровнем земли не должно превышать 6.</w:t>
      </w:r>
    </w:p>
    <w:p w:rsidR="00D45C71" w:rsidRDefault="00BB70BF">
      <w:pPr>
        <w:widowControl w:val="0"/>
        <w:spacing w:before="120"/>
        <w:ind w:firstLine="567"/>
        <w:jc w:val="both"/>
        <w:rPr>
          <w:color w:val="000000"/>
          <w:sz w:val="24"/>
          <w:szCs w:val="24"/>
        </w:rPr>
      </w:pPr>
      <w:r>
        <w:rPr>
          <w:color w:val="000000"/>
          <w:sz w:val="24"/>
          <w:szCs w:val="24"/>
        </w:rPr>
        <w:t>На внутриплощадочных полигонах и складских площадках для работающих кранов проводка электролиний должна размещаться в складских каналах с устройством специальных пунктов подключения. Устройство открытых воздушных линий не допускается.</w:t>
      </w:r>
    </w:p>
    <w:p w:rsidR="00D45C71" w:rsidRDefault="00BB70BF">
      <w:pPr>
        <w:widowControl w:val="0"/>
        <w:spacing w:before="120"/>
        <w:ind w:firstLine="567"/>
        <w:jc w:val="both"/>
        <w:rPr>
          <w:color w:val="000000"/>
          <w:sz w:val="24"/>
          <w:szCs w:val="24"/>
        </w:rPr>
      </w:pPr>
      <w:r>
        <w:rPr>
          <w:color w:val="000000"/>
          <w:sz w:val="24"/>
          <w:szCs w:val="24"/>
        </w:rPr>
        <w:t>Проезды, проходы и крановые пути на стройплощадке запрещается загромождать стройматериалами, деталями и конструкциями. Их необходимо регулярно очищать от мусора и производственных отходов, а в зимнее время от снега и льда. Дороги следует посыпать песком или золой, а в летнее время- поливать водой.</w:t>
      </w:r>
    </w:p>
    <w:p w:rsidR="00D45C71" w:rsidRDefault="00BB70BF">
      <w:pPr>
        <w:widowControl w:val="0"/>
        <w:spacing w:before="120"/>
        <w:ind w:firstLine="567"/>
        <w:jc w:val="both"/>
        <w:rPr>
          <w:color w:val="000000"/>
          <w:sz w:val="24"/>
          <w:szCs w:val="24"/>
        </w:rPr>
      </w:pPr>
      <w:r>
        <w:rPr>
          <w:color w:val="000000"/>
          <w:sz w:val="24"/>
          <w:szCs w:val="24"/>
        </w:rPr>
        <w:t>Расположение постоянных и временных дорог, сетей энергоснабжения, общего и аварийного освещения, водоснабжения и других коммуникаций, кранов, механизированных установок, складских площадок, санитарно- бытовых помещений, производственных предприятий и других устройств должно соответствовать строительному генеральному плану.</w:t>
      </w:r>
    </w:p>
    <w:p w:rsidR="00D45C71" w:rsidRDefault="00BB70BF">
      <w:pPr>
        <w:widowControl w:val="0"/>
        <w:spacing w:before="120"/>
        <w:ind w:firstLine="567"/>
        <w:jc w:val="both"/>
        <w:rPr>
          <w:color w:val="000000"/>
          <w:sz w:val="24"/>
          <w:szCs w:val="24"/>
        </w:rPr>
      </w:pPr>
      <w:r>
        <w:rPr>
          <w:color w:val="000000"/>
          <w:sz w:val="24"/>
          <w:szCs w:val="24"/>
        </w:rPr>
        <w:t>При возникновении на стройплощадке опасных условий (оползни грунта, осадки оснований под строительными лесами, скопления снега, обрыв проводов электрических сетей и т. п) люди должны быть немедленно выведены из опасных мест, а эти места ограждены и обозначены сигнальнымы знаками.</w:t>
      </w:r>
    </w:p>
    <w:p w:rsidR="00D45C71" w:rsidRDefault="00BB70BF">
      <w:pPr>
        <w:widowControl w:val="0"/>
        <w:spacing w:before="120"/>
        <w:jc w:val="center"/>
        <w:rPr>
          <w:b/>
          <w:bCs/>
          <w:color w:val="000000"/>
          <w:sz w:val="28"/>
          <w:szCs w:val="28"/>
        </w:rPr>
      </w:pPr>
      <w:r>
        <w:rPr>
          <w:b/>
          <w:bCs/>
          <w:color w:val="000000"/>
          <w:sz w:val="28"/>
          <w:szCs w:val="28"/>
        </w:rPr>
        <w:t>Безопасность ведения погрузочно-разгрузочных работ на объекте</w:t>
      </w:r>
    </w:p>
    <w:p w:rsidR="00D45C71" w:rsidRDefault="00BB70BF">
      <w:pPr>
        <w:widowControl w:val="0"/>
        <w:spacing w:before="120"/>
        <w:ind w:firstLine="567"/>
        <w:jc w:val="both"/>
        <w:rPr>
          <w:color w:val="000000"/>
          <w:sz w:val="24"/>
          <w:szCs w:val="24"/>
        </w:rPr>
      </w:pPr>
      <w:r>
        <w:rPr>
          <w:color w:val="000000"/>
          <w:sz w:val="24"/>
          <w:szCs w:val="24"/>
        </w:rPr>
        <w:t xml:space="preserve">Завозить материалы и оборудование на стройплощадку разрешается только после устройства площадок и специальных разгрузочных мест, указанных в проекте организации строительства. </w:t>
      </w:r>
    </w:p>
    <w:p w:rsidR="00D45C71" w:rsidRDefault="00BB70BF">
      <w:pPr>
        <w:widowControl w:val="0"/>
        <w:spacing w:before="120"/>
        <w:ind w:firstLine="567"/>
        <w:jc w:val="both"/>
        <w:rPr>
          <w:color w:val="000000"/>
          <w:sz w:val="24"/>
          <w:szCs w:val="24"/>
        </w:rPr>
      </w:pPr>
      <w:r>
        <w:rPr>
          <w:color w:val="000000"/>
          <w:sz w:val="24"/>
          <w:szCs w:val="24"/>
        </w:rPr>
        <w:t>Площадки для погрузочно-разгрузочных работ должны быть спланированы и иметь уклоны не более 5 , а долговременные- иметь твёрдое покрытие, предусматриваемое проектом. На указанных площадках, там, где это необходимо, разрешается вывешивать надписи: «Въезд», «Выезд», «Разворот» и др.</w:t>
      </w:r>
    </w:p>
    <w:p w:rsidR="00D45C71" w:rsidRDefault="00BB70BF">
      <w:pPr>
        <w:widowControl w:val="0"/>
        <w:spacing w:before="120"/>
        <w:ind w:firstLine="567"/>
        <w:jc w:val="both"/>
        <w:rPr>
          <w:color w:val="000000"/>
          <w:sz w:val="24"/>
          <w:szCs w:val="24"/>
        </w:rPr>
      </w:pPr>
      <w:r>
        <w:rPr>
          <w:color w:val="000000"/>
          <w:sz w:val="24"/>
          <w:szCs w:val="24"/>
        </w:rPr>
        <w:t>Безопасная организация погрузочно-разгрузочных работ требует максимальной механизации всех процессов. Механизированный способ таких работ является обязательным при массе грузов более 50 кг и подъёме их на высоту свыше 3 м.</w:t>
      </w:r>
    </w:p>
    <w:p w:rsidR="00D45C71" w:rsidRDefault="00BB70BF">
      <w:pPr>
        <w:widowControl w:val="0"/>
        <w:spacing w:before="120"/>
        <w:ind w:firstLine="567"/>
        <w:jc w:val="both"/>
        <w:rPr>
          <w:color w:val="000000"/>
          <w:sz w:val="24"/>
          <w:szCs w:val="24"/>
        </w:rPr>
      </w:pPr>
      <w:r>
        <w:rPr>
          <w:color w:val="000000"/>
          <w:sz w:val="24"/>
          <w:szCs w:val="24"/>
        </w:rPr>
        <w:t>Безопасность погрузочно-разгрузочных работ обеспечивается путём правильной расстановки рабочих, инструктажа и обучения безопасным методом труда, соответствующего отбора грузоподъёмных механизмов, вспомогательных и грузозахватных приспособлений, а также от правильного подбора транспортных средств для соответствующих перемещаемых материалов. Ответственность за безопасное производство погрузочно-разгрузочных работ возлагается на ИТР, назначенных приказом по организации.</w:t>
      </w:r>
    </w:p>
    <w:p w:rsidR="00D45C71" w:rsidRDefault="00BB70BF">
      <w:pPr>
        <w:widowControl w:val="0"/>
        <w:spacing w:before="120"/>
        <w:ind w:firstLine="567"/>
        <w:jc w:val="both"/>
        <w:rPr>
          <w:color w:val="000000"/>
          <w:sz w:val="24"/>
          <w:szCs w:val="24"/>
        </w:rPr>
      </w:pPr>
      <w:r>
        <w:rPr>
          <w:color w:val="000000"/>
          <w:sz w:val="24"/>
          <w:szCs w:val="24"/>
        </w:rPr>
        <w:t>Фронт ПРР должен быть достаточен для обеспечения безопасных работ, радиусов разворота, установки и свободного разъезда транспортных средств.</w:t>
      </w:r>
    </w:p>
    <w:p w:rsidR="00D45C71" w:rsidRDefault="00BB70BF">
      <w:pPr>
        <w:widowControl w:val="0"/>
        <w:spacing w:before="120"/>
        <w:ind w:firstLine="567"/>
        <w:jc w:val="both"/>
        <w:rPr>
          <w:color w:val="000000"/>
          <w:sz w:val="24"/>
          <w:szCs w:val="24"/>
        </w:rPr>
      </w:pPr>
      <w:r>
        <w:rPr>
          <w:color w:val="000000"/>
          <w:sz w:val="24"/>
          <w:szCs w:val="24"/>
        </w:rPr>
        <w:t xml:space="preserve">Особые меры безопасности необходимо соблюдать при погрузке стальных и железобетонных труб. Здесь необходимо принимать меры против самопроизвольного скатывания труб со штабелей, автомобилей, железнодорожных платформ и барж. Для этого применяют стойки, сёдла с гнёздами по диаметру труб, а трубы увязывают стальными канатами. </w:t>
      </w:r>
    </w:p>
    <w:p w:rsidR="00D45C71" w:rsidRDefault="00BB70BF">
      <w:pPr>
        <w:widowControl w:val="0"/>
        <w:spacing w:before="120"/>
        <w:ind w:firstLine="567"/>
        <w:jc w:val="both"/>
        <w:rPr>
          <w:color w:val="000000"/>
          <w:sz w:val="24"/>
          <w:szCs w:val="24"/>
        </w:rPr>
      </w:pPr>
      <w:r>
        <w:rPr>
          <w:color w:val="000000"/>
          <w:sz w:val="24"/>
          <w:szCs w:val="24"/>
        </w:rPr>
        <w:t>Ручная погрузка и разгрузка допускается исключительно при небольшом объёме работ. В этом случае при переноске тяжестей необходимо соблюдать следующие требования:</w:t>
      </w:r>
    </w:p>
    <w:p w:rsidR="00D45C71" w:rsidRDefault="00BB70BF">
      <w:pPr>
        <w:widowControl w:val="0"/>
        <w:spacing w:before="120"/>
        <w:ind w:firstLine="567"/>
        <w:jc w:val="both"/>
        <w:rPr>
          <w:color w:val="000000"/>
          <w:sz w:val="24"/>
          <w:szCs w:val="24"/>
        </w:rPr>
      </w:pPr>
      <w:r>
        <w:rPr>
          <w:color w:val="000000"/>
          <w:sz w:val="24"/>
          <w:szCs w:val="24"/>
        </w:rPr>
        <w:t>переноску тяжестей подростками разрешать лиш тогда, когда она связана с выполнением основной постоянной работы и занимает не более одной трети рабочего времени.</w:t>
      </w:r>
    </w:p>
    <w:p w:rsidR="00D45C71" w:rsidRDefault="00BB70BF">
      <w:pPr>
        <w:widowControl w:val="0"/>
        <w:spacing w:before="120"/>
        <w:ind w:firstLine="567"/>
        <w:jc w:val="both"/>
        <w:rPr>
          <w:color w:val="000000"/>
          <w:sz w:val="24"/>
          <w:szCs w:val="24"/>
        </w:rPr>
      </w:pPr>
      <w:r>
        <w:rPr>
          <w:color w:val="000000"/>
          <w:sz w:val="24"/>
          <w:szCs w:val="24"/>
        </w:rPr>
        <w:t>Предельная норма переноски грузов по горизонтальной поверхности на каждого отдельного рабочего не должна превышать:</w:t>
      </w:r>
    </w:p>
    <w:p w:rsidR="00D45C71" w:rsidRDefault="00BB70BF">
      <w:pPr>
        <w:widowControl w:val="0"/>
        <w:spacing w:before="120"/>
        <w:ind w:firstLine="567"/>
        <w:jc w:val="both"/>
        <w:rPr>
          <w:color w:val="000000"/>
          <w:sz w:val="24"/>
          <w:szCs w:val="24"/>
        </w:rPr>
      </w:pPr>
      <w:r>
        <w:rPr>
          <w:color w:val="000000"/>
          <w:sz w:val="24"/>
          <w:szCs w:val="24"/>
        </w:rPr>
        <w:t>-а- 10 кг – для подростков женского пола возрастом 16-18 лет;</w:t>
      </w:r>
    </w:p>
    <w:p w:rsidR="00D45C71" w:rsidRDefault="00BB70BF">
      <w:pPr>
        <w:widowControl w:val="0"/>
        <w:spacing w:before="120"/>
        <w:ind w:firstLine="567"/>
        <w:jc w:val="both"/>
        <w:rPr>
          <w:color w:val="000000"/>
          <w:sz w:val="24"/>
          <w:szCs w:val="24"/>
        </w:rPr>
      </w:pPr>
      <w:r>
        <w:rPr>
          <w:color w:val="000000"/>
          <w:sz w:val="24"/>
          <w:szCs w:val="24"/>
        </w:rPr>
        <w:t>-б- 16 кг – для подростков мужского пола того же возраста;</w:t>
      </w:r>
    </w:p>
    <w:p w:rsidR="00D45C71" w:rsidRDefault="00BB70BF">
      <w:pPr>
        <w:widowControl w:val="0"/>
        <w:spacing w:before="120"/>
        <w:ind w:firstLine="567"/>
        <w:jc w:val="both"/>
        <w:rPr>
          <w:color w:val="000000"/>
          <w:sz w:val="24"/>
          <w:szCs w:val="24"/>
        </w:rPr>
      </w:pPr>
      <w:r>
        <w:rPr>
          <w:color w:val="000000"/>
          <w:sz w:val="24"/>
          <w:szCs w:val="24"/>
        </w:rPr>
        <w:t>-в- 20 кг – для женщин старше 18 лет;</w:t>
      </w:r>
    </w:p>
    <w:p w:rsidR="00D45C71" w:rsidRDefault="00BB70BF">
      <w:pPr>
        <w:widowControl w:val="0"/>
        <w:spacing w:before="120"/>
        <w:ind w:firstLine="567"/>
        <w:jc w:val="both"/>
        <w:rPr>
          <w:color w:val="000000"/>
          <w:sz w:val="24"/>
          <w:szCs w:val="24"/>
        </w:rPr>
      </w:pPr>
      <w:r>
        <w:rPr>
          <w:color w:val="000000"/>
          <w:sz w:val="24"/>
          <w:szCs w:val="24"/>
        </w:rPr>
        <w:t>-г- 50 кг – для мужчин старше 18 лет.</w:t>
      </w:r>
    </w:p>
    <w:p w:rsidR="00D45C71" w:rsidRDefault="00BB70BF">
      <w:pPr>
        <w:widowControl w:val="0"/>
        <w:spacing w:before="120"/>
        <w:ind w:firstLine="567"/>
        <w:jc w:val="both"/>
        <w:rPr>
          <w:color w:val="000000"/>
          <w:sz w:val="24"/>
          <w:szCs w:val="24"/>
        </w:rPr>
      </w:pPr>
      <w:r>
        <w:rPr>
          <w:color w:val="000000"/>
          <w:sz w:val="24"/>
          <w:szCs w:val="24"/>
        </w:rPr>
        <w:t>Балки, рельсы, трубы большого диаметра, другие длинномерные материалы и изделия переносят только при помощи специальных устройств (клещей, захватов и т.п);</w:t>
      </w:r>
    </w:p>
    <w:p w:rsidR="00D45C71" w:rsidRDefault="00BB70BF">
      <w:pPr>
        <w:widowControl w:val="0"/>
        <w:spacing w:before="120"/>
        <w:ind w:firstLine="567"/>
        <w:jc w:val="both"/>
        <w:rPr>
          <w:color w:val="000000"/>
          <w:sz w:val="24"/>
          <w:szCs w:val="24"/>
        </w:rPr>
      </w:pPr>
      <w:r>
        <w:rPr>
          <w:color w:val="000000"/>
          <w:sz w:val="24"/>
          <w:szCs w:val="24"/>
        </w:rPr>
        <w:t>Перемещать балон со сжатым газом, барабаны с карбидом кальция, материалы в стеклянной таре следует с особой осторожностью, без толчков и ударов, на специальных носилках или на тележках;</w:t>
      </w:r>
    </w:p>
    <w:p w:rsidR="00D45C71" w:rsidRDefault="00BB70BF">
      <w:pPr>
        <w:widowControl w:val="0"/>
        <w:spacing w:before="120"/>
        <w:ind w:firstLine="567"/>
        <w:jc w:val="both"/>
        <w:rPr>
          <w:color w:val="000000"/>
          <w:sz w:val="24"/>
          <w:szCs w:val="24"/>
        </w:rPr>
      </w:pPr>
      <w:r>
        <w:rPr>
          <w:color w:val="000000"/>
          <w:sz w:val="24"/>
          <w:szCs w:val="24"/>
        </w:rPr>
        <w:t xml:space="preserve">Переносить материалы на носилках по горизонтальному пути можно лишь в исключительных случаях и на расстоянии не более 50 м. Запрещается переносить материалы на носилках по приставным лестницам и стремянкам. </w:t>
      </w:r>
    </w:p>
    <w:p w:rsidR="00D45C71" w:rsidRDefault="00BB70BF">
      <w:pPr>
        <w:widowControl w:val="0"/>
        <w:spacing w:before="120"/>
        <w:ind w:firstLine="567"/>
        <w:jc w:val="both"/>
        <w:rPr>
          <w:color w:val="000000"/>
          <w:sz w:val="24"/>
          <w:szCs w:val="24"/>
        </w:rPr>
      </w:pPr>
      <w:r>
        <w:rPr>
          <w:color w:val="000000"/>
          <w:sz w:val="24"/>
          <w:szCs w:val="24"/>
        </w:rPr>
        <w:t>Перемещать штучные материалы, ящики, тяжеловесные детали и оборудование следует при помощи специальных ломов и приспособлений.</w:t>
      </w:r>
    </w:p>
    <w:p w:rsidR="00D45C71" w:rsidRDefault="00BB70BF">
      <w:pPr>
        <w:widowControl w:val="0"/>
        <w:spacing w:before="120"/>
        <w:ind w:firstLine="567"/>
        <w:jc w:val="both"/>
        <w:rPr>
          <w:color w:val="000000"/>
          <w:sz w:val="24"/>
          <w:szCs w:val="24"/>
        </w:rPr>
      </w:pPr>
      <w:r>
        <w:rPr>
          <w:color w:val="000000"/>
          <w:sz w:val="24"/>
          <w:szCs w:val="24"/>
        </w:rPr>
        <w:t>Погрузочно-разгрузочные работы с катучими грузами выполняют механизированным способом, а иногда вручную при помощи накладных площадок или слег, с удержанием грузов канатами с противоположной стороны. Рабочие при этом должны находится сбоку поднимаемого или опускаемого груза.</w:t>
      </w:r>
    </w:p>
    <w:p w:rsidR="00D45C71" w:rsidRDefault="00BB70BF">
      <w:pPr>
        <w:widowControl w:val="0"/>
        <w:spacing w:before="120"/>
        <w:ind w:firstLine="567"/>
        <w:jc w:val="both"/>
        <w:rPr>
          <w:color w:val="000000"/>
          <w:sz w:val="24"/>
          <w:szCs w:val="24"/>
        </w:rPr>
      </w:pPr>
      <w:r>
        <w:rPr>
          <w:color w:val="000000"/>
          <w:sz w:val="24"/>
          <w:szCs w:val="24"/>
        </w:rPr>
        <w:t>Погрузочно-разгрузочные операции с пылевидными материалами (гипс, известь, цемент) выполняются механизированным способом при помощи вакуум-насосов, шнеков, элеваторов, механических лопат и т.п, а рабочих, занятых на этих работах, обеспечивают спецодеждой, респираторами, и противопыльными очками.</w:t>
      </w:r>
    </w:p>
    <w:p w:rsidR="00D45C71" w:rsidRDefault="00BB70BF">
      <w:pPr>
        <w:widowControl w:val="0"/>
        <w:spacing w:before="120"/>
        <w:ind w:firstLine="567"/>
        <w:jc w:val="both"/>
        <w:rPr>
          <w:color w:val="000000"/>
          <w:sz w:val="24"/>
          <w:szCs w:val="24"/>
        </w:rPr>
      </w:pPr>
      <w:r>
        <w:rPr>
          <w:color w:val="000000"/>
          <w:sz w:val="24"/>
          <w:szCs w:val="24"/>
        </w:rPr>
        <w:t>К ПРР по перемещению сборных конструкций допускаются лица, обученные правилам безопасного производства ПРР, прошедшие соответствующий инструктаж непосредственно на рабочем месте.</w:t>
      </w:r>
    </w:p>
    <w:p w:rsidR="00D45C71" w:rsidRDefault="00BB70BF">
      <w:pPr>
        <w:widowControl w:val="0"/>
        <w:spacing w:before="120"/>
        <w:ind w:firstLine="567"/>
        <w:jc w:val="both"/>
        <w:rPr>
          <w:color w:val="000000"/>
          <w:sz w:val="24"/>
          <w:szCs w:val="24"/>
        </w:rPr>
      </w:pPr>
      <w:r>
        <w:rPr>
          <w:color w:val="000000"/>
          <w:sz w:val="24"/>
          <w:szCs w:val="24"/>
        </w:rPr>
        <w:t>При погрузке и разгрузке подъёмными кранами всех типов, экскаваторами и лебёдками запрещается:</w:t>
      </w:r>
    </w:p>
    <w:p w:rsidR="00D45C71" w:rsidRDefault="00BB70BF">
      <w:pPr>
        <w:widowControl w:val="0"/>
        <w:spacing w:before="120"/>
        <w:ind w:firstLine="567"/>
        <w:jc w:val="both"/>
        <w:rPr>
          <w:color w:val="000000"/>
          <w:sz w:val="24"/>
          <w:szCs w:val="24"/>
        </w:rPr>
      </w:pPr>
      <w:r>
        <w:rPr>
          <w:color w:val="000000"/>
          <w:sz w:val="24"/>
          <w:szCs w:val="24"/>
        </w:rPr>
        <w:t>находится во время работы под стрелой крана, грузом, тяговым тросом, оттяжками;</w:t>
      </w:r>
    </w:p>
    <w:p w:rsidR="00D45C71" w:rsidRDefault="00BB70BF">
      <w:pPr>
        <w:widowControl w:val="0"/>
        <w:spacing w:before="120"/>
        <w:ind w:firstLine="567"/>
        <w:jc w:val="both"/>
        <w:rPr>
          <w:color w:val="000000"/>
          <w:sz w:val="24"/>
          <w:szCs w:val="24"/>
        </w:rPr>
      </w:pPr>
      <w:r>
        <w:rPr>
          <w:color w:val="000000"/>
          <w:sz w:val="24"/>
          <w:szCs w:val="24"/>
        </w:rPr>
        <w:t>переходить через тяговый трос или оттяжки;</w:t>
      </w:r>
    </w:p>
    <w:p w:rsidR="00D45C71" w:rsidRDefault="00BB70BF">
      <w:pPr>
        <w:widowControl w:val="0"/>
        <w:spacing w:before="120"/>
        <w:ind w:firstLine="567"/>
        <w:jc w:val="both"/>
        <w:rPr>
          <w:color w:val="000000"/>
          <w:sz w:val="24"/>
          <w:szCs w:val="24"/>
        </w:rPr>
      </w:pPr>
      <w:r>
        <w:rPr>
          <w:color w:val="000000"/>
          <w:sz w:val="24"/>
          <w:szCs w:val="24"/>
        </w:rPr>
        <w:t>производить погрузку и разгрузку через борта платформы автомобиля и перемещать груз через кабину;</w:t>
      </w:r>
    </w:p>
    <w:p w:rsidR="00D45C71" w:rsidRDefault="00BB70BF">
      <w:pPr>
        <w:widowControl w:val="0"/>
        <w:spacing w:before="120"/>
        <w:ind w:firstLine="567"/>
        <w:jc w:val="both"/>
        <w:rPr>
          <w:color w:val="000000"/>
          <w:sz w:val="24"/>
          <w:szCs w:val="24"/>
        </w:rPr>
      </w:pPr>
      <w:r>
        <w:rPr>
          <w:color w:val="000000"/>
          <w:sz w:val="24"/>
          <w:szCs w:val="24"/>
        </w:rPr>
        <w:t>находится людям в кабине и в кузове для направления груза во время погрузки;</w:t>
      </w:r>
    </w:p>
    <w:p w:rsidR="00D45C71" w:rsidRDefault="00BB70BF">
      <w:pPr>
        <w:widowControl w:val="0"/>
        <w:spacing w:before="120"/>
        <w:ind w:firstLine="567"/>
        <w:jc w:val="both"/>
        <w:rPr>
          <w:color w:val="000000"/>
          <w:sz w:val="24"/>
          <w:szCs w:val="24"/>
        </w:rPr>
      </w:pPr>
      <w:r>
        <w:rPr>
          <w:color w:val="000000"/>
          <w:sz w:val="24"/>
          <w:szCs w:val="24"/>
        </w:rPr>
        <w:t>при поднятии груза из кузова автомашины, платформы или полувагона зачаливать груз при наклонном положении троса;</w:t>
      </w:r>
    </w:p>
    <w:p w:rsidR="00D45C71" w:rsidRDefault="00BB70BF">
      <w:pPr>
        <w:widowControl w:val="0"/>
        <w:spacing w:before="120"/>
        <w:ind w:firstLine="567"/>
        <w:jc w:val="both"/>
        <w:rPr>
          <w:color w:val="000000"/>
          <w:sz w:val="24"/>
          <w:szCs w:val="24"/>
        </w:rPr>
      </w:pPr>
      <w:r>
        <w:rPr>
          <w:color w:val="000000"/>
          <w:sz w:val="24"/>
          <w:szCs w:val="24"/>
        </w:rPr>
        <w:t>работать в ночное время без освещения.</w:t>
      </w:r>
    </w:p>
    <w:p w:rsidR="00D45C71" w:rsidRDefault="00BB70BF">
      <w:pPr>
        <w:widowControl w:val="0"/>
        <w:spacing w:before="120"/>
        <w:ind w:firstLine="567"/>
        <w:jc w:val="both"/>
        <w:rPr>
          <w:color w:val="000000"/>
          <w:sz w:val="24"/>
          <w:szCs w:val="24"/>
        </w:rPr>
      </w:pPr>
      <w:r>
        <w:rPr>
          <w:color w:val="000000"/>
          <w:sz w:val="24"/>
          <w:szCs w:val="24"/>
        </w:rPr>
        <w:t>Опирание материалов на заборы и элименты временных и капитальных строений не допускается.</w:t>
      </w:r>
    </w:p>
    <w:p w:rsidR="00D45C71" w:rsidRDefault="00BB70BF">
      <w:pPr>
        <w:widowControl w:val="0"/>
        <w:spacing w:before="120"/>
        <w:jc w:val="center"/>
        <w:rPr>
          <w:b/>
          <w:bCs/>
          <w:color w:val="000000"/>
          <w:sz w:val="28"/>
          <w:szCs w:val="28"/>
        </w:rPr>
      </w:pPr>
      <w:r>
        <w:rPr>
          <w:b/>
          <w:bCs/>
          <w:color w:val="000000"/>
          <w:sz w:val="28"/>
          <w:szCs w:val="28"/>
        </w:rPr>
        <w:t>Безопасность при складировании стройматериалов, конструкций и оборудования (со схемами)</w:t>
      </w:r>
    </w:p>
    <w:p w:rsidR="00D45C71" w:rsidRDefault="00D45C71">
      <w:pPr>
        <w:widowControl w:val="0"/>
        <w:spacing w:before="120"/>
        <w:ind w:firstLine="567"/>
        <w:jc w:val="both"/>
        <w:rPr>
          <w:color w:val="000000"/>
          <w:sz w:val="24"/>
          <w:szCs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05"/>
        <w:gridCol w:w="15"/>
        <w:gridCol w:w="1985"/>
        <w:gridCol w:w="40"/>
        <w:gridCol w:w="2070"/>
        <w:gridCol w:w="16"/>
        <w:gridCol w:w="1891"/>
      </w:tblGrid>
      <w:tr w:rsidR="00D45C71">
        <w:tc>
          <w:tcPr>
            <w:tcW w:w="2518" w:type="dxa"/>
            <w:gridSpan w:val="2"/>
            <w:shd w:val="pct35" w:color="000000" w:fill="FFFFFF"/>
            <w:vAlign w:val="center"/>
          </w:tcPr>
          <w:p w:rsidR="00D45C71" w:rsidRDefault="00BB70BF">
            <w:pPr>
              <w:widowControl w:val="0"/>
              <w:jc w:val="both"/>
              <w:rPr>
                <w:color w:val="000000"/>
                <w:sz w:val="24"/>
                <w:szCs w:val="24"/>
              </w:rPr>
            </w:pPr>
            <w:r>
              <w:rPr>
                <w:color w:val="000000"/>
                <w:sz w:val="24"/>
                <w:szCs w:val="24"/>
              </w:rPr>
              <w:t>Наименование материалов, конструкций.</w:t>
            </w:r>
          </w:p>
        </w:tc>
        <w:tc>
          <w:tcPr>
            <w:tcW w:w="1985" w:type="dxa"/>
            <w:shd w:val="pct35" w:color="000000" w:fill="FFFFFF"/>
            <w:vAlign w:val="center"/>
          </w:tcPr>
          <w:p w:rsidR="00D45C71" w:rsidRDefault="00BB70BF">
            <w:pPr>
              <w:widowControl w:val="0"/>
              <w:jc w:val="both"/>
              <w:rPr>
                <w:color w:val="000000"/>
                <w:sz w:val="24"/>
                <w:szCs w:val="24"/>
              </w:rPr>
            </w:pPr>
            <w:r>
              <w:rPr>
                <w:color w:val="000000"/>
                <w:sz w:val="24"/>
                <w:szCs w:val="24"/>
              </w:rPr>
              <w:t xml:space="preserve"> Способ укладки</w:t>
            </w:r>
          </w:p>
          <w:p w:rsidR="00D45C71" w:rsidRDefault="00BB70BF">
            <w:pPr>
              <w:widowControl w:val="0"/>
              <w:jc w:val="both"/>
              <w:rPr>
                <w:color w:val="000000"/>
                <w:sz w:val="24"/>
                <w:szCs w:val="24"/>
              </w:rPr>
            </w:pPr>
            <w:r>
              <w:rPr>
                <w:color w:val="000000"/>
                <w:sz w:val="24"/>
                <w:szCs w:val="24"/>
              </w:rPr>
              <w:t>(складирования)</w:t>
            </w:r>
          </w:p>
        </w:tc>
        <w:tc>
          <w:tcPr>
            <w:tcW w:w="2126" w:type="dxa"/>
            <w:gridSpan w:val="3"/>
            <w:shd w:val="pct35" w:color="000000" w:fill="FFFFFF"/>
            <w:vAlign w:val="center"/>
          </w:tcPr>
          <w:p w:rsidR="00D45C71" w:rsidRDefault="00BB70BF">
            <w:pPr>
              <w:widowControl w:val="0"/>
              <w:jc w:val="both"/>
              <w:rPr>
                <w:color w:val="000000"/>
                <w:sz w:val="24"/>
                <w:szCs w:val="24"/>
              </w:rPr>
            </w:pPr>
            <w:r>
              <w:rPr>
                <w:color w:val="000000"/>
                <w:sz w:val="24"/>
                <w:szCs w:val="24"/>
              </w:rPr>
              <w:t>Предельная высота штабеля, клетки, стеллажа, м</w:t>
            </w:r>
          </w:p>
        </w:tc>
        <w:tc>
          <w:tcPr>
            <w:tcW w:w="1891" w:type="dxa"/>
            <w:shd w:val="pct35" w:color="000000" w:fill="FFFFFF"/>
            <w:vAlign w:val="center"/>
          </w:tcPr>
          <w:p w:rsidR="00D45C71" w:rsidRDefault="00BB70BF">
            <w:pPr>
              <w:widowControl w:val="0"/>
              <w:jc w:val="both"/>
              <w:rPr>
                <w:color w:val="000000"/>
                <w:sz w:val="24"/>
                <w:szCs w:val="24"/>
              </w:rPr>
            </w:pPr>
            <w:r>
              <w:rPr>
                <w:color w:val="000000"/>
                <w:sz w:val="24"/>
                <w:szCs w:val="24"/>
              </w:rPr>
              <w:t>Дополнительные требования</w:t>
            </w:r>
          </w:p>
        </w:tc>
      </w:tr>
      <w:tr w:rsidR="00D45C71">
        <w:tc>
          <w:tcPr>
            <w:tcW w:w="2518" w:type="dxa"/>
            <w:gridSpan w:val="2"/>
            <w:shd w:val="pct25" w:color="auto" w:fill="FFFFFF"/>
            <w:vAlign w:val="center"/>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А) Плиты перекрытий</w:t>
            </w:r>
          </w:p>
        </w:tc>
        <w:tc>
          <w:tcPr>
            <w:tcW w:w="1985" w:type="dxa"/>
            <w:shd w:val="pct25" w:color="auto" w:fill="FFFFFF"/>
            <w:vAlign w:val="center"/>
          </w:tcPr>
          <w:p w:rsidR="00D45C71" w:rsidRDefault="00BB70BF">
            <w:pPr>
              <w:widowControl w:val="0"/>
              <w:jc w:val="both"/>
              <w:rPr>
                <w:color w:val="000000"/>
                <w:sz w:val="24"/>
                <w:szCs w:val="24"/>
              </w:rPr>
            </w:pPr>
            <w:r>
              <w:rPr>
                <w:color w:val="000000"/>
                <w:sz w:val="24"/>
                <w:szCs w:val="24"/>
              </w:rPr>
              <w:t>Рядами</w:t>
            </w:r>
          </w:p>
        </w:tc>
        <w:tc>
          <w:tcPr>
            <w:tcW w:w="2126" w:type="dxa"/>
            <w:gridSpan w:val="3"/>
            <w:shd w:val="pct25" w:color="auto" w:fill="FFFFFF"/>
            <w:vAlign w:val="center"/>
          </w:tcPr>
          <w:p w:rsidR="00D45C71" w:rsidRDefault="00BB70BF">
            <w:pPr>
              <w:widowControl w:val="0"/>
              <w:jc w:val="both"/>
              <w:rPr>
                <w:color w:val="000000"/>
                <w:sz w:val="24"/>
                <w:szCs w:val="24"/>
              </w:rPr>
            </w:pPr>
            <w:r>
              <w:rPr>
                <w:color w:val="000000"/>
                <w:sz w:val="24"/>
                <w:szCs w:val="24"/>
                <w:lang w:val="en-US"/>
              </w:rPr>
              <w:t>h</w:t>
            </w:r>
            <w:r>
              <w:rPr>
                <w:color w:val="000000"/>
                <w:sz w:val="24"/>
                <w:szCs w:val="24"/>
              </w:rPr>
              <w:t>&lt;2,5м</w:t>
            </w:r>
          </w:p>
        </w:tc>
        <w:tc>
          <w:tcPr>
            <w:tcW w:w="1891" w:type="dxa"/>
            <w:shd w:val="pct25" w:color="auto" w:fill="FFFFFF"/>
          </w:tcPr>
          <w:p w:rsidR="00D45C71" w:rsidRDefault="00BB70BF">
            <w:pPr>
              <w:widowControl w:val="0"/>
              <w:jc w:val="both"/>
              <w:rPr>
                <w:color w:val="000000"/>
                <w:sz w:val="24"/>
                <w:szCs w:val="24"/>
              </w:rPr>
            </w:pPr>
            <w:r>
              <w:rPr>
                <w:color w:val="000000"/>
                <w:sz w:val="24"/>
                <w:szCs w:val="24"/>
              </w:rPr>
              <w:t>Укладываются на подкладках и прокладках между рядами</w:t>
            </w:r>
          </w:p>
        </w:tc>
      </w:tr>
      <w:tr w:rsidR="00D45C71">
        <w:tc>
          <w:tcPr>
            <w:tcW w:w="2518" w:type="dxa"/>
            <w:gridSpan w:val="2"/>
            <w:shd w:val="pct25" w:color="auto" w:fill="FFFFFF"/>
            <w:vAlign w:val="center"/>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Б)Ригели и колонны</w:t>
            </w:r>
          </w:p>
        </w:tc>
        <w:tc>
          <w:tcPr>
            <w:tcW w:w="1985" w:type="dxa"/>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В штабеля</w:t>
            </w:r>
          </w:p>
        </w:tc>
        <w:tc>
          <w:tcPr>
            <w:tcW w:w="2126" w:type="dxa"/>
            <w:gridSpan w:val="3"/>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 xml:space="preserve">Штабель </w:t>
            </w:r>
            <w:r>
              <w:rPr>
                <w:color w:val="000000"/>
                <w:sz w:val="24"/>
                <w:szCs w:val="24"/>
                <w:lang w:val="en-US"/>
              </w:rPr>
              <w:t>h</w:t>
            </w:r>
            <w:r>
              <w:rPr>
                <w:color w:val="000000"/>
                <w:sz w:val="24"/>
                <w:szCs w:val="24"/>
              </w:rPr>
              <w:t>&lt;2,0м</w:t>
            </w:r>
          </w:p>
        </w:tc>
        <w:tc>
          <w:tcPr>
            <w:tcW w:w="1891" w:type="dxa"/>
            <w:shd w:val="pct25" w:color="auto" w:fill="FFFFFF"/>
          </w:tcPr>
          <w:p w:rsidR="00D45C71" w:rsidRDefault="00BB70BF">
            <w:pPr>
              <w:widowControl w:val="0"/>
              <w:jc w:val="both"/>
              <w:rPr>
                <w:color w:val="000000"/>
                <w:sz w:val="24"/>
                <w:szCs w:val="24"/>
              </w:rPr>
            </w:pPr>
            <w:r>
              <w:rPr>
                <w:color w:val="000000"/>
                <w:sz w:val="24"/>
                <w:szCs w:val="24"/>
              </w:rPr>
              <w:t>На подкладках и прокладках</w:t>
            </w:r>
          </w:p>
        </w:tc>
      </w:tr>
      <w:tr w:rsidR="00D45C71">
        <w:trPr>
          <w:trHeight w:val="65"/>
        </w:trPr>
        <w:tc>
          <w:tcPr>
            <w:tcW w:w="2518" w:type="dxa"/>
            <w:gridSpan w:val="2"/>
            <w:shd w:val="pct25" w:color="auto" w:fill="FFFFFF"/>
          </w:tcPr>
          <w:p w:rsidR="00D45C71" w:rsidRDefault="00D45C71">
            <w:pPr>
              <w:widowControl w:val="0"/>
              <w:jc w:val="both"/>
              <w:rPr>
                <w:color w:val="000000"/>
                <w:sz w:val="24"/>
                <w:szCs w:val="24"/>
              </w:rPr>
            </w:pPr>
          </w:p>
        </w:tc>
        <w:tc>
          <w:tcPr>
            <w:tcW w:w="1985" w:type="dxa"/>
            <w:shd w:val="pct25" w:color="auto" w:fill="FFFFFF"/>
          </w:tcPr>
          <w:p w:rsidR="00D45C71" w:rsidRDefault="00D45C71">
            <w:pPr>
              <w:widowControl w:val="0"/>
              <w:jc w:val="both"/>
              <w:rPr>
                <w:color w:val="000000"/>
                <w:sz w:val="24"/>
                <w:szCs w:val="24"/>
              </w:rPr>
            </w:pPr>
          </w:p>
        </w:tc>
        <w:tc>
          <w:tcPr>
            <w:tcW w:w="2126" w:type="dxa"/>
            <w:gridSpan w:val="3"/>
            <w:shd w:val="pct25" w:color="auto" w:fill="FFFFFF"/>
          </w:tcPr>
          <w:p w:rsidR="00D45C71" w:rsidRDefault="00D45C71">
            <w:pPr>
              <w:widowControl w:val="0"/>
              <w:jc w:val="both"/>
              <w:rPr>
                <w:color w:val="000000"/>
                <w:sz w:val="24"/>
                <w:szCs w:val="24"/>
              </w:rPr>
            </w:pPr>
          </w:p>
        </w:tc>
        <w:tc>
          <w:tcPr>
            <w:tcW w:w="1891" w:type="dxa"/>
            <w:shd w:val="pct25" w:color="auto" w:fill="FFFFFF"/>
          </w:tcPr>
          <w:p w:rsidR="00D45C71" w:rsidRDefault="00D45C71">
            <w:pPr>
              <w:widowControl w:val="0"/>
              <w:jc w:val="both"/>
              <w:rPr>
                <w:color w:val="000000"/>
                <w:sz w:val="24"/>
                <w:szCs w:val="24"/>
              </w:rPr>
            </w:pPr>
          </w:p>
        </w:tc>
      </w:tr>
      <w:tr w:rsidR="00D45C71">
        <w:tc>
          <w:tcPr>
            <w:tcW w:w="2518" w:type="dxa"/>
            <w:gridSpan w:val="2"/>
            <w:shd w:val="pct25" w:color="auto" w:fill="FFFFFF"/>
            <w:vAlign w:val="center"/>
          </w:tcPr>
          <w:p w:rsidR="00D45C71" w:rsidRDefault="00BB70BF">
            <w:pPr>
              <w:widowControl w:val="0"/>
              <w:jc w:val="both"/>
              <w:rPr>
                <w:color w:val="000000"/>
                <w:sz w:val="24"/>
                <w:szCs w:val="24"/>
              </w:rPr>
            </w:pPr>
            <w:r>
              <w:rPr>
                <w:color w:val="000000"/>
                <w:sz w:val="24"/>
                <w:szCs w:val="24"/>
              </w:rPr>
              <w:t>В) Чёрные прокатные металлы (листовая сталь, швеллеры, двутавровые балки, сортовая сталь)</w:t>
            </w:r>
          </w:p>
        </w:tc>
        <w:tc>
          <w:tcPr>
            <w:tcW w:w="1985" w:type="dxa"/>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В штабеля</w:t>
            </w:r>
          </w:p>
        </w:tc>
        <w:tc>
          <w:tcPr>
            <w:tcW w:w="2126" w:type="dxa"/>
            <w:gridSpan w:val="3"/>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 xml:space="preserve">Штабеля </w:t>
            </w:r>
            <w:r>
              <w:rPr>
                <w:color w:val="000000"/>
                <w:sz w:val="24"/>
                <w:szCs w:val="24"/>
                <w:lang w:val="en-US"/>
              </w:rPr>
              <w:t>h</w:t>
            </w:r>
            <w:r>
              <w:rPr>
                <w:color w:val="000000"/>
                <w:sz w:val="24"/>
                <w:szCs w:val="24"/>
              </w:rPr>
              <w:t>&lt;1,5м</w:t>
            </w:r>
          </w:p>
        </w:tc>
        <w:tc>
          <w:tcPr>
            <w:tcW w:w="1891" w:type="dxa"/>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С подкладками и прокладками</w:t>
            </w:r>
          </w:p>
        </w:tc>
      </w:tr>
      <w:tr w:rsidR="00D45C71">
        <w:tc>
          <w:tcPr>
            <w:tcW w:w="2518" w:type="dxa"/>
            <w:gridSpan w:val="2"/>
            <w:shd w:val="pct25" w:color="auto" w:fill="FFFFFF"/>
          </w:tcPr>
          <w:p w:rsidR="00D45C71" w:rsidRDefault="00BB70BF">
            <w:pPr>
              <w:widowControl w:val="0"/>
              <w:jc w:val="both"/>
              <w:rPr>
                <w:color w:val="000000"/>
                <w:sz w:val="24"/>
                <w:szCs w:val="24"/>
              </w:rPr>
            </w:pPr>
            <w:r>
              <w:rPr>
                <w:color w:val="000000"/>
                <w:sz w:val="24"/>
                <w:szCs w:val="24"/>
              </w:rPr>
              <w:t>Мелкосортный металл</w:t>
            </w:r>
          </w:p>
        </w:tc>
        <w:tc>
          <w:tcPr>
            <w:tcW w:w="1985" w:type="dxa"/>
            <w:shd w:val="pct25" w:color="auto" w:fill="FFFFFF"/>
          </w:tcPr>
          <w:p w:rsidR="00D45C71" w:rsidRDefault="00BB70BF">
            <w:pPr>
              <w:widowControl w:val="0"/>
              <w:jc w:val="both"/>
              <w:rPr>
                <w:color w:val="000000"/>
                <w:sz w:val="24"/>
                <w:szCs w:val="24"/>
              </w:rPr>
            </w:pPr>
            <w:r>
              <w:rPr>
                <w:color w:val="000000"/>
                <w:sz w:val="24"/>
                <w:szCs w:val="24"/>
              </w:rPr>
              <w:t>В стеллажи</w:t>
            </w:r>
          </w:p>
        </w:tc>
        <w:tc>
          <w:tcPr>
            <w:tcW w:w="2126" w:type="dxa"/>
            <w:gridSpan w:val="3"/>
            <w:shd w:val="pct25" w:color="auto" w:fill="FFFFFF"/>
          </w:tcPr>
          <w:p w:rsidR="00D45C71" w:rsidRDefault="00BB70BF">
            <w:pPr>
              <w:widowControl w:val="0"/>
              <w:jc w:val="both"/>
              <w:rPr>
                <w:color w:val="000000"/>
                <w:sz w:val="24"/>
                <w:szCs w:val="24"/>
              </w:rPr>
            </w:pPr>
            <w:r>
              <w:rPr>
                <w:color w:val="000000"/>
                <w:sz w:val="24"/>
                <w:szCs w:val="24"/>
                <w:lang w:val="en-US"/>
              </w:rPr>
              <w:t>h</w:t>
            </w:r>
            <w:r>
              <w:rPr>
                <w:color w:val="000000"/>
                <w:sz w:val="24"/>
                <w:szCs w:val="24"/>
              </w:rPr>
              <w:t>&lt;1,5м</w:t>
            </w:r>
          </w:p>
        </w:tc>
        <w:tc>
          <w:tcPr>
            <w:tcW w:w="1891" w:type="dxa"/>
            <w:shd w:val="pct25" w:color="auto" w:fill="FFFFFF"/>
          </w:tcPr>
          <w:p w:rsidR="00D45C71" w:rsidRDefault="00BB70BF">
            <w:pPr>
              <w:widowControl w:val="0"/>
              <w:jc w:val="both"/>
              <w:rPr>
                <w:color w:val="000000"/>
                <w:sz w:val="24"/>
                <w:szCs w:val="24"/>
              </w:rPr>
            </w:pPr>
            <w:r>
              <w:rPr>
                <w:color w:val="000000"/>
                <w:sz w:val="24"/>
                <w:szCs w:val="24"/>
              </w:rPr>
              <w:t xml:space="preserve"> ----</w:t>
            </w:r>
          </w:p>
        </w:tc>
      </w:tr>
      <w:tr w:rsidR="00D45C71">
        <w:tc>
          <w:tcPr>
            <w:tcW w:w="2518" w:type="dxa"/>
            <w:gridSpan w:val="2"/>
            <w:shd w:val="pct25" w:color="auto" w:fill="FFFFFF"/>
          </w:tcPr>
          <w:p w:rsidR="00D45C71" w:rsidRDefault="00D45C71">
            <w:pPr>
              <w:widowControl w:val="0"/>
              <w:jc w:val="both"/>
              <w:rPr>
                <w:color w:val="000000"/>
                <w:sz w:val="24"/>
                <w:szCs w:val="24"/>
              </w:rPr>
            </w:pPr>
          </w:p>
        </w:tc>
        <w:tc>
          <w:tcPr>
            <w:tcW w:w="1985" w:type="dxa"/>
            <w:shd w:val="pct25" w:color="auto" w:fill="FFFFFF"/>
          </w:tcPr>
          <w:p w:rsidR="00D45C71" w:rsidRDefault="00D45C71">
            <w:pPr>
              <w:widowControl w:val="0"/>
              <w:jc w:val="both"/>
              <w:rPr>
                <w:color w:val="000000"/>
                <w:sz w:val="24"/>
                <w:szCs w:val="24"/>
              </w:rPr>
            </w:pPr>
          </w:p>
        </w:tc>
        <w:tc>
          <w:tcPr>
            <w:tcW w:w="2126" w:type="dxa"/>
            <w:gridSpan w:val="3"/>
            <w:shd w:val="pct25" w:color="auto" w:fill="FFFFFF"/>
          </w:tcPr>
          <w:p w:rsidR="00D45C71" w:rsidRDefault="00D45C71">
            <w:pPr>
              <w:widowControl w:val="0"/>
              <w:jc w:val="both"/>
              <w:rPr>
                <w:color w:val="000000"/>
                <w:sz w:val="24"/>
                <w:szCs w:val="24"/>
              </w:rPr>
            </w:pPr>
          </w:p>
        </w:tc>
        <w:tc>
          <w:tcPr>
            <w:tcW w:w="1891" w:type="dxa"/>
            <w:shd w:val="pct25" w:color="auto" w:fill="FFFFFF"/>
          </w:tcPr>
          <w:p w:rsidR="00D45C71" w:rsidRDefault="00D45C71">
            <w:pPr>
              <w:widowControl w:val="0"/>
              <w:jc w:val="both"/>
              <w:rPr>
                <w:color w:val="000000"/>
                <w:sz w:val="24"/>
                <w:szCs w:val="24"/>
              </w:rPr>
            </w:pPr>
          </w:p>
        </w:tc>
      </w:tr>
      <w:tr w:rsidR="00D45C71">
        <w:tc>
          <w:tcPr>
            <w:tcW w:w="2518" w:type="dxa"/>
            <w:gridSpan w:val="2"/>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Г) Трубы до 300мм</w:t>
            </w:r>
          </w:p>
        </w:tc>
        <w:tc>
          <w:tcPr>
            <w:tcW w:w="1985" w:type="dxa"/>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В штабеля</w:t>
            </w:r>
          </w:p>
        </w:tc>
        <w:tc>
          <w:tcPr>
            <w:tcW w:w="2126" w:type="dxa"/>
            <w:gridSpan w:val="3"/>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lang w:val="en-US"/>
              </w:rPr>
              <w:t>h</w:t>
            </w:r>
            <w:r>
              <w:rPr>
                <w:color w:val="000000"/>
                <w:sz w:val="24"/>
                <w:szCs w:val="24"/>
              </w:rPr>
              <w:t>&lt;3м</w:t>
            </w:r>
          </w:p>
        </w:tc>
        <w:tc>
          <w:tcPr>
            <w:tcW w:w="1891" w:type="dxa"/>
            <w:shd w:val="pct25" w:color="auto" w:fill="FFFFFF"/>
          </w:tcPr>
          <w:p w:rsidR="00D45C71" w:rsidRDefault="00BB70BF">
            <w:pPr>
              <w:widowControl w:val="0"/>
              <w:jc w:val="both"/>
              <w:rPr>
                <w:color w:val="000000"/>
                <w:sz w:val="24"/>
                <w:szCs w:val="24"/>
              </w:rPr>
            </w:pPr>
            <w:r>
              <w:rPr>
                <w:color w:val="000000"/>
                <w:sz w:val="24"/>
                <w:szCs w:val="24"/>
              </w:rPr>
              <w:t>На подкладках и прокладках с концевыми упорами</w:t>
            </w:r>
          </w:p>
        </w:tc>
      </w:tr>
      <w:tr w:rsidR="00D45C71">
        <w:tc>
          <w:tcPr>
            <w:tcW w:w="2518" w:type="dxa"/>
            <w:gridSpan w:val="2"/>
            <w:tcBorders>
              <w:bottom w:val="nil"/>
            </w:tcBorders>
            <w:shd w:val="pct25" w:color="auto" w:fill="FFFFFF"/>
          </w:tcPr>
          <w:p w:rsidR="00D45C71" w:rsidRDefault="00BB70BF">
            <w:pPr>
              <w:widowControl w:val="0"/>
              <w:jc w:val="both"/>
              <w:rPr>
                <w:color w:val="000000"/>
                <w:sz w:val="24"/>
                <w:szCs w:val="24"/>
              </w:rPr>
            </w:pPr>
            <w:r>
              <w:rPr>
                <w:color w:val="000000"/>
                <w:sz w:val="24"/>
                <w:szCs w:val="24"/>
              </w:rPr>
              <w:t>Г) Трубы более 300мм</w:t>
            </w:r>
          </w:p>
        </w:tc>
        <w:tc>
          <w:tcPr>
            <w:tcW w:w="1985" w:type="dxa"/>
            <w:tcBorders>
              <w:bottom w:val="nil"/>
            </w:tcBorders>
            <w:shd w:val="pct25" w:color="auto" w:fill="FFFFFF"/>
          </w:tcPr>
          <w:p w:rsidR="00D45C71" w:rsidRDefault="00BB70BF">
            <w:pPr>
              <w:widowControl w:val="0"/>
              <w:jc w:val="both"/>
              <w:rPr>
                <w:color w:val="000000"/>
                <w:sz w:val="24"/>
                <w:szCs w:val="24"/>
              </w:rPr>
            </w:pPr>
            <w:r>
              <w:rPr>
                <w:color w:val="000000"/>
                <w:sz w:val="24"/>
                <w:szCs w:val="24"/>
              </w:rPr>
              <w:t>В штабеля</w:t>
            </w:r>
          </w:p>
        </w:tc>
        <w:tc>
          <w:tcPr>
            <w:tcW w:w="2126" w:type="dxa"/>
            <w:gridSpan w:val="3"/>
            <w:tcBorders>
              <w:bottom w:val="nil"/>
            </w:tcBorders>
            <w:shd w:val="pct25" w:color="auto" w:fill="FFFFFF"/>
          </w:tcPr>
          <w:p w:rsidR="00D45C71" w:rsidRDefault="00BB70BF">
            <w:pPr>
              <w:widowControl w:val="0"/>
              <w:jc w:val="both"/>
              <w:rPr>
                <w:color w:val="000000"/>
                <w:sz w:val="24"/>
                <w:szCs w:val="24"/>
              </w:rPr>
            </w:pPr>
            <w:r>
              <w:rPr>
                <w:color w:val="000000"/>
                <w:sz w:val="24"/>
                <w:szCs w:val="24"/>
                <w:lang w:val="en-US"/>
              </w:rPr>
              <w:t>h</w:t>
            </w:r>
            <w:r>
              <w:rPr>
                <w:color w:val="000000"/>
                <w:sz w:val="24"/>
                <w:szCs w:val="24"/>
              </w:rPr>
              <w:t>&lt;3м</w:t>
            </w:r>
          </w:p>
        </w:tc>
        <w:tc>
          <w:tcPr>
            <w:tcW w:w="1891" w:type="dxa"/>
            <w:tcBorders>
              <w:bottom w:val="nil"/>
            </w:tcBorders>
            <w:shd w:val="pct25" w:color="auto" w:fill="FFFFFF"/>
          </w:tcPr>
          <w:p w:rsidR="00D45C71" w:rsidRDefault="00BB70BF">
            <w:pPr>
              <w:widowControl w:val="0"/>
              <w:jc w:val="both"/>
              <w:rPr>
                <w:color w:val="000000"/>
                <w:sz w:val="24"/>
                <w:szCs w:val="24"/>
              </w:rPr>
            </w:pPr>
            <w:r>
              <w:rPr>
                <w:color w:val="000000"/>
                <w:sz w:val="24"/>
                <w:szCs w:val="24"/>
              </w:rPr>
              <w:t>В седле без прокладок</w:t>
            </w: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5"/>
        </w:trPr>
        <w:tc>
          <w:tcPr>
            <w:tcW w:w="8520" w:type="dxa"/>
            <w:gridSpan w:val="7"/>
            <w:shd w:val="pct25" w:color="auto" w:fill="FFFFFF"/>
          </w:tcPr>
          <w:p w:rsidR="00D45C71" w:rsidRDefault="00BB70BF">
            <w:pPr>
              <w:widowControl w:val="0"/>
              <w:jc w:val="both"/>
              <w:rPr>
                <w:color w:val="000000"/>
                <w:sz w:val="24"/>
                <w:szCs w:val="24"/>
              </w:rPr>
            </w:pPr>
            <w:r>
              <w:rPr>
                <w:color w:val="000000"/>
                <w:sz w:val="24"/>
                <w:szCs w:val="24"/>
              </w:rPr>
              <w:t>Нижний ряд труб должен укладываться на подкладки, укрепляется инвентарными металлическими башмаками или концевыми упорами, закрепляемые на подкладках.</w:t>
            </w: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30"/>
        </w:trPr>
        <w:tc>
          <w:tcPr>
            <w:tcW w:w="2505" w:type="dxa"/>
            <w:shd w:val="pct25" w:color="auto" w:fill="FFFFFF"/>
          </w:tcPr>
          <w:p w:rsidR="00D45C71" w:rsidRDefault="00BB70BF">
            <w:pPr>
              <w:widowControl w:val="0"/>
              <w:jc w:val="both"/>
              <w:rPr>
                <w:color w:val="000000"/>
                <w:sz w:val="24"/>
                <w:szCs w:val="24"/>
              </w:rPr>
            </w:pPr>
            <w:r>
              <w:rPr>
                <w:color w:val="000000"/>
                <w:sz w:val="24"/>
                <w:szCs w:val="24"/>
              </w:rPr>
              <w:t>Крупногабаритное или тяжёлое оборудование и его части</w:t>
            </w:r>
          </w:p>
        </w:tc>
        <w:tc>
          <w:tcPr>
            <w:tcW w:w="2040" w:type="dxa"/>
            <w:gridSpan w:val="3"/>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В один ряд</w:t>
            </w:r>
          </w:p>
        </w:tc>
        <w:tc>
          <w:tcPr>
            <w:tcW w:w="2085" w:type="dxa"/>
            <w:gridSpan w:val="2"/>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w:t>
            </w:r>
          </w:p>
        </w:tc>
        <w:tc>
          <w:tcPr>
            <w:tcW w:w="1890" w:type="dxa"/>
            <w:shd w:val="pct25" w:color="auto"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На подкладках</w:t>
            </w: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2505" w:type="dxa"/>
            <w:shd w:val="pct25" w:color="auto" w:fill="FFFFFF"/>
          </w:tcPr>
          <w:p w:rsidR="00D45C71" w:rsidRDefault="00D45C71">
            <w:pPr>
              <w:widowControl w:val="0"/>
              <w:jc w:val="both"/>
              <w:rPr>
                <w:color w:val="000000"/>
                <w:sz w:val="24"/>
                <w:szCs w:val="24"/>
              </w:rPr>
            </w:pPr>
          </w:p>
        </w:tc>
        <w:tc>
          <w:tcPr>
            <w:tcW w:w="2040" w:type="dxa"/>
            <w:gridSpan w:val="3"/>
            <w:shd w:val="pct25" w:color="auto" w:fill="FFFFFF"/>
          </w:tcPr>
          <w:p w:rsidR="00D45C71" w:rsidRDefault="00D45C71">
            <w:pPr>
              <w:widowControl w:val="0"/>
              <w:jc w:val="both"/>
              <w:rPr>
                <w:color w:val="000000"/>
                <w:sz w:val="24"/>
                <w:szCs w:val="24"/>
              </w:rPr>
            </w:pPr>
          </w:p>
        </w:tc>
        <w:tc>
          <w:tcPr>
            <w:tcW w:w="2085" w:type="dxa"/>
            <w:gridSpan w:val="2"/>
            <w:shd w:val="pct25" w:color="auto" w:fill="FFFFFF"/>
          </w:tcPr>
          <w:p w:rsidR="00D45C71" w:rsidRDefault="00D45C71">
            <w:pPr>
              <w:widowControl w:val="0"/>
              <w:jc w:val="both"/>
              <w:rPr>
                <w:color w:val="000000"/>
                <w:sz w:val="24"/>
                <w:szCs w:val="24"/>
              </w:rPr>
            </w:pPr>
          </w:p>
        </w:tc>
        <w:tc>
          <w:tcPr>
            <w:tcW w:w="1890" w:type="dxa"/>
            <w:shd w:val="pct25" w:color="auto" w:fill="FFFFFF"/>
          </w:tcPr>
          <w:p w:rsidR="00D45C71" w:rsidRDefault="00D45C71">
            <w:pPr>
              <w:widowControl w:val="0"/>
              <w:jc w:val="both"/>
              <w:rPr>
                <w:color w:val="000000"/>
                <w:sz w:val="24"/>
                <w:szCs w:val="24"/>
              </w:rPr>
            </w:pP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2505" w:type="dxa"/>
            <w:shd w:val="pct25" w:color="auto" w:fill="FFFFFF"/>
            <w:vAlign w:val="center"/>
          </w:tcPr>
          <w:p w:rsidR="00D45C71" w:rsidRDefault="00D45C71">
            <w:pPr>
              <w:widowControl w:val="0"/>
              <w:jc w:val="both"/>
              <w:rPr>
                <w:color w:val="000000"/>
                <w:sz w:val="24"/>
                <w:szCs w:val="24"/>
              </w:rPr>
            </w:pPr>
          </w:p>
        </w:tc>
        <w:tc>
          <w:tcPr>
            <w:tcW w:w="2040" w:type="dxa"/>
            <w:gridSpan w:val="3"/>
            <w:shd w:val="pct25" w:color="auto" w:fill="FFFFFF"/>
            <w:vAlign w:val="center"/>
          </w:tcPr>
          <w:p w:rsidR="00D45C71" w:rsidRDefault="00D45C71">
            <w:pPr>
              <w:widowControl w:val="0"/>
              <w:jc w:val="both"/>
              <w:rPr>
                <w:color w:val="000000"/>
                <w:sz w:val="24"/>
                <w:szCs w:val="24"/>
              </w:rPr>
            </w:pPr>
          </w:p>
        </w:tc>
        <w:tc>
          <w:tcPr>
            <w:tcW w:w="2085" w:type="dxa"/>
            <w:gridSpan w:val="2"/>
            <w:shd w:val="pct25" w:color="auto" w:fill="FFFFFF"/>
          </w:tcPr>
          <w:p w:rsidR="00D45C71" w:rsidRDefault="00D45C71">
            <w:pPr>
              <w:widowControl w:val="0"/>
              <w:jc w:val="both"/>
              <w:rPr>
                <w:color w:val="000000"/>
                <w:sz w:val="24"/>
                <w:szCs w:val="24"/>
              </w:rPr>
            </w:pPr>
          </w:p>
        </w:tc>
        <w:tc>
          <w:tcPr>
            <w:tcW w:w="1890" w:type="dxa"/>
            <w:shd w:val="pct25" w:color="auto" w:fill="FFFFFF"/>
          </w:tcPr>
          <w:p w:rsidR="00D45C71" w:rsidRDefault="00D45C71">
            <w:pPr>
              <w:widowControl w:val="0"/>
              <w:jc w:val="both"/>
              <w:rPr>
                <w:color w:val="000000"/>
                <w:sz w:val="24"/>
                <w:szCs w:val="24"/>
              </w:rPr>
            </w:pP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5"/>
        </w:trPr>
        <w:tc>
          <w:tcPr>
            <w:tcW w:w="8520" w:type="dxa"/>
            <w:gridSpan w:val="7"/>
            <w:shd w:val="pct25" w:color="000000" w:fill="FFFFFF"/>
          </w:tcPr>
          <w:p w:rsidR="00D45C71" w:rsidRDefault="00BB70BF">
            <w:pPr>
              <w:widowControl w:val="0"/>
              <w:jc w:val="both"/>
              <w:rPr>
                <w:color w:val="000000"/>
                <w:sz w:val="24"/>
                <w:szCs w:val="24"/>
              </w:rPr>
            </w:pPr>
            <w:r>
              <w:rPr>
                <w:color w:val="000000"/>
                <w:sz w:val="24"/>
                <w:szCs w:val="24"/>
              </w:rPr>
              <w:t>Пылевидные материалы размещаются в отдельном районе стройплощадки и должны храниться в силосах, ларях, закрытых ёмкостях</w:t>
            </w: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5"/>
        </w:trPr>
        <w:tc>
          <w:tcPr>
            <w:tcW w:w="2520" w:type="dxa"/>
            <w:gridSpan w:val="2"/>
            <w:shd w:val="pct25" w:color="000000" w:fill="FFFFFF"/>
            <w:vAlign w:val="center"/>
          </w:tcPr>
          <w:p w:rsidR="00D45C71" w:rsidRDefault="00BB70BF">
            <w:pPr>
              <w:widowControl w:val="0"/>
              <w:jc w:val="both"/>
              <w:rPr>
                <w:color w:val="000000"/>
                <w:sz w:val="24"/>
                <w:szCs w:val="24"/>
              </w:rPr>
            </w:pPr>
            <w:r>
              <w:rPr>
                <w:color w:val="000000"/>
                <w:sz w:val="24"/>
                <w:szCs w:val="24"/>
              </w:rPr>
              <w:t>Сыпучие материалы (щебень, гравий, песок)</w:t>
            </w:r>
          </w:p>
        </w:tc>
        <w:tc>
          <w:tcPr>
            <w:tcW w:w="2025" w:type="dxa"/>
            <w:gridSpan w:val="2"/>
            <w:shd w:val="pct25" w:color="000000" w:fill="FFFFFF"/>
            <w:vAlign w:val="center"/>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В штабелях</w:t>
            </w:r>
          </w:p>
        </w:tc>
        <w:tc>
          <w:tcPr>
            <w:tcW w:w="2070" w:type="dxa"/>
            <w:shd w:val="pct25" w:color="000000" w:fill="FFFFFF"/>
            <w:vAlign w:val="center"/>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w:t>
            </w:r>
          </w:p>
        </w:tc>
        <w:tc>
          <w:tcPr>
            <w:tcW w:w="1905" w:type="dxa"/>
            <w:gridSpan w:val="2"/>
            <w:shd w:val="pct25" w:color="000000" w:fill="FFFFFF"/>
            <w:vAlign w:val="center"/>
          </w:tcPr>
          <w:p w:rsidR="00D45C71" w:rsidRDefault="00BB70BF">
            <w:pPr>
              <w:widowControl w:val="0"/>
              <w:jc w:val="both"/>
              <w:rPr>
                <w:color w:val="000000"/>
                <w:sz w:val="24"/>
                <w:szCs w:val="24"/>
              </w:rPr>
            </w:pPr>
            <w:r>
              <w:rPr>
                <w:color w:val="000000"/>
                <w:sz w:val="24"/>
                <w:szCs w:val="24"/>
              </w:rPr>
              <w:t>Крутизна откосов=углу естественного откоса для данного вида материалов</w:t>
            </w: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5"/>
        </w:trPr>
        <w:tc>
          <w:tcPr>
            <w:tcW w:w="2520" w:type="dxa"/>
            <w:gridSpan w:val="2"/>
            <w:shd w:val="pct25" w:color="000000" w:fill="FFFFFF"/>
          </w:tcPr>
          <w:p w:rsidR="00D45C71" w:rsidRDefault="00BB70BF">
            <w:pPr>
              <w:widowControl w:val="0"/>
              <w:jc w:val="both"/>
              <w:rPr>
                <w:color w:val="000000"/>
                <w:sz w:val="24"/>
                <w:szCs w:val="24"/>
              </w:rPr>
            </w:pPr>
            <w:r>
              <w:rPr>
                <w:color w:val="000000"/>
                <w:sz w:val="24"/>
                <w:szCs w:val="24"/>
              </w:rPr>
              <w:t xml:space="preserve">Битум при положительной </w:t>
            </w:r>
            <w:r>
              <w:rPr>
                <w:color w:val="000000"/>
                <w:sz w:val="24"/>
                <w:szCs w:val="24"/>
                <w:lang w:val="en-US"/>
              </w:rPr>
              <w:t>t</w:t>
            </w:r>
          </w:p>
        </w:tc>
        <w:tc>
          <w:tcPr>
            <w:tcW w:w="2025" w:type="dxa"/>
            <w:gridSpan w:val="2"/>
            <w:shd w:val="pct25" w:color="000000" w:fill="FFFFFF"/>
          </w:tcPr>
          <w:p w:rsidR="00D45C71" w:rsidRDefault="00BB70BF">
            <w:pPr>
              <w:widowControl w:val="0"/>
              <w:jc w:val="both"/>
              <w:rPr>
                <w:color w:val="000000"/>
                <w:sz w:val="24"/>
                <w:szCs w:val="24"/>
              </w:rPr>
            </w:pPr>
            <w:r>
              <w:rPr>
                <w:color w:val="000000"/>
                <w:sz w:val="24"/>
                <w:szCs w:val="24"/>
              </w:rPr>
              <w:t>В плотной таре, надёжно ограждённых ямах</w:t>
            </w:r>
          </w:p>
        </w:tc>
        <w:tc>
          <w:tcPr>
            <w:tcW w:w="2070" w:type="dxa"/>
            <w:shd w:val="pct25" w:color="000000"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w:t>
            </w:r>
          </w:p>
        </w:tc>
        <w:tc>
          <w:tcPr>
            <w:tcW w:w="1905" w:type="dxa"/>
            <w:gridSpan w:val="2"/>
            <w:shd w:val="pct25" w:color="000000" w:fill="FFFFFF"/>
          </w:tcPr>
          <w:p w:rsidR="00D45C71" w:rsidRDefault="00BB70BF">
            <w:pPr>
              <w:widowControl w:val="0"/>
              <w:jc w:val="both"/>
              <w:rPr>
                <w:color w:val="000000"/>
                <w:sz w:val="24"/>
                <w:szCs w:val="24"/>
              </w:rPr>
            </w:pPr>
            <w:r>
              <w:rPr>
                <w:color w:val="000000"/>
                <w:sz w:val="24"/>
                <w:szCs w:val="24"/>
              </w:rPr>
              <w:t>Тара, исключающая растекание</w:t>
            </w:r>
          </w:p>
          <w:p w:rsidR="00D45C71" w:rsidRDefault="00D45C71">
            <w:pPr>
              <w:widowControl w:val="0"/>
              <w:jc w:val="both"/>
              <w:rPr>
                <w:color w:val="000000"/>
                <w:sz w:val="24"/>
                <w:szCs w:val="24"/>
              </w:rPr>
            </w:pP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5"/>
        </w:trPr>
        <w:tc>
          <w:tcPr>
            <w:tcW w:w="8520" w:type="dxa"/>
            <w:gridSpan w:val="7"/>
            <w:shd w:val="pct25" w:color="000000" w:fill="FFFFFF"/>
          </w:tcPr>
          <w:p w:rsidR="00D45C71" w:rsidRDefault="00BB70BF">
            <w:pPr>
              <w:widowControl w:val="0"/>
              <w:jc w:val="both"/>
              <w:rPr>
                <w:color w:val="000000"/>
                <w:sz w:val="24"/>
                <w:szCs w:val="24"/>
              </w:rPr>
            </w:pPr>
            <w:r>
              <w:rPr>
                <w:color w:val="000000"/>
                <w:sz w:val="24"/>
                <w:szCs w:val="24"/>
              </w:rPr>
              <w:t>Складские площадки на косогорах предварительно планируют и защищают от поверхностного стока воды</w:t>
            </w: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5"/>
        </w:trPr>
        <w:tc>
          <w:tcPr>
            <w:tcW w:w="8520" w:type="dxa"/>
            <w:gridSpan w:val="7"/>
            <w:shd w:val="pct25" w:color="000000" w:fill="FFFFFF"/>
          </w:tcPr>
          <w:p w:rsidR="00D45C71" w:rsidRDefault="00BB70BF">
            <w:pPr>
              <w:widowControl w:val="0"/>
              <w:jc w:val="both"/>
              <w:rPr>
                <w:color w:val="000000"/>
                <w:sz w:val="24"/>
                <w:szCs w:val="24"/>
              </w:rPr>
            </w:pPr>
            <w:r>
              <w:rPr>
                <w:color w:val="000000"/>
                <w:sz w:val="24"/>
                <w:szCs w:val="24"/>
              </w:rPr>
              <w:t>Штабеля изделий располагают вне рельсового пути, в пределах габарита от ближайшего строения. При работе на штабеле высотой более 1,5м необходимо применять переносные инвентарные лестницы.</w:t>
            </w:r>
          </w:p>
        </w:tc>
      </w:tr>
      <w:tr w:rsidR="00D45C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5"/>
        </w:trPr>
        <w:tc>
          <w:tcPr>
            <w:tcW w:w="8520" w:type="dxa"/>
            <w:gridSpan w:val="7"/>
            <w:shd w:val="pct25" w:color="000000" w:fill="FFFFFF"/>
          </w:tcPr>
          <w:p w:rsidR="00D45C71" w:rsidRDefault="00BB70BF">
            <w:pPr>
              <w:widowControl w:val="0"/>
              <w:jc w:val="both"/>
              <w:rPr>
                <w:color w:val="000000"/>
                <w:sz w:val="24"/>
                <w:szCs w:val="24"/>
              </w:rPr>
            </w:pPr>
            <w:r>
              <w:rPr>
                <w:color w:val="000000"/>
                <w:sz w:val="24"/>
                <w:szCs w:val="24"/>
              </w:rPr>
              <w:t>Конструкции складируются не ближе 2м от головки рельса пути, не ближе 1,5м от выступающих конструкций подъёмных кранов и в 1,5м от причальных линий. При размещении конструкций вдоль причальных линий необходимо, чтобы нагрузка на причал не превышала допускаемой эксплутационной нагрузки данной конструкции причала.</w:t>
            </w:r>
          </w:p>
          <w:p w:rsidR="00D45C71" w:rsidRDefault="00D45C71">
            <w:pPr>
              <w:widowControl w:val="0"/>
              <w:jc w:val="both"/>
              <w:rPr>
                <w:color w:val="000000"/>
                <w:sz w:val="24"/>
                <w:szCs w:val="24"/>
              </w:rPr>
            </w:pPr>
          </w:p>
        </w:tc>
      </w:tr>
    </w:tbl>
    <w:p w:rsidR="00D45C71" w:rsidRDefault="00BB70BF">
      <w:pPr>
        <w:widowControl w:val="0"/>
        <w:spacing w:before="120"/>
        <w:jc w:val="center"/>
        <w:rPr>
          <w:b/>
          <w:bCs/>
          <w:color w:val="000000"/>
          <w:sz w:val="28"/>
          <w:szCs w:val="28"/>
        </w:rPr>
      </w:pPr>
      <w:r>
        <w:rPr>
          <w:b/>
          <w:bCs/>
          <w:color w:val="000000"/>
          <w:sz w:val="28"/>
          <w:szCs w:val="28"/>
        </w:rPr>
        <w:t>Расчёт траверса для подъёма ферм.</w:t>
      </w:r>
    </w:p>
    <w:p w:rsidR="00D45C71" w:rsidRDefault="00BB70BF">
      <w:pPr>
        <w:widowControl w:val="0"/>
        <w:spacing w:before="120"/>
        <w:ind w:firstLine="567"/>
        <w:jc w:val="both"/>
        <w:rPr>
          <w:color w:val="000000"/>
          <w:sz w:val="24"/>
          <w:szCs w:val="24"/>
        </w:rPr>
      </w:pPr>
      <w:r>
        <w:rPr>
          <w:color w:val="000000"/>
          <w:sz w:val="24"/>
          <w:szCs w:val="24"/>
        </w:rPr>
        <w:t>Важное значение для обеспечения монтажных работ имеет выбор грузозахватных приспособлений и устройств для подъёма строительных конструкций, таких, например, как ферм.</w:t>
      </w:r>
    </w:p>
    <w:p w:rsidR="00D45C71" w:rsidRDefault="00BB70BF">
      <w:pPr>
        <w:widowControl w:val="0"/>
        <w:spacing w:before="120"/>
        <w:ind w:firstLine="567"/>
        <w:jc w:val="both"/>
        <w:rPr>
          <w:color w:val="000000"/>
          <w:sz w:val="24"/>
          <w:szCs w:val="24"/>
        </w:rPr>
      </w:pPr>
      <w:r>
        <w:rPr>
          <w:color w:val="000000"/>
          <w:sz w:val="24"/>
          <w:szCs w:val="24"/>
        </w:rPr>
        <w:t xml:space="preserve">При монтаже ферм рационально пользоваться траверсами, поскольку их прямое назначение- перемещение крупногабаритных и длинномерных грузов (когда нужно стропить за несколько точек), каким и является ферма. </w:t>
      </w:r>
    </w:p>
    <w:p w:rsidR="00D45C71" w:rsidRDefault="00BB70BF">
      <w:pPr>
        <w:widowControl w:val="0"/>
        <w:spacing w:before="120"/>
        <w:ind w:firstLine="567"/>
        <w:jc w:val="both"/>
        <w:rPr>
          <w:color w:val="000000"/>
          <w:sz w:val="24"/>
          <w:szCs w:val="24"/>
        </w:rPr>
      </w:pPr>
      <w:r>
        <w:rPr>
          <w:color w:val="000000"/>
          <w:sz w:val="24"/>
          <w:szCs w:val="24"/>
        </w:rPr>
        <w:t>Место крюка траверса определяется соотношением плеч для траверсы с учётом грузоподъёмности крана. Для подъёма крупногабаритных конструкций, таких, как ферма, применяют траверсу, работающую на изгиб. Такая траверса обладает большой массой, но имеет небольшую высоту.</w:t>
      </w:r>
    </w:p>
    <w:p w:rsidR="00D45C71" w:rsidRDefault="00BB70BF">
      <w:pPr>
        <w:widowControl w:val="0"/>
        <w:spacing w:before="120"/>
        <w:ind w:firstLine="567"/>
        <w:jc w:val="both"/>
        <w:rPr>
          <w:color w:val="000000"/>
          <w:sz w:val="24"/>
          <w:szCs w:val="24"/>
        </w:rPr>
      </w:pPr>
      <w:r>
        <w:rPr>
          <w:color w:val="000000"/>
          <w:sz w:val="24"/>
          <w:szCs w:val="24"/>
        </w:rPr>
        <w:t>Максимальный изгибающий момент для траверсы:</w:t>
      </w:r>
    </w:p>
    <w:p w:rsidR="00D45C71" w:rsidRDefault="00BB70BF">
      <w:pPr>
        <w:widowControl w:val="0"/>
        <w:spacing w:before="120"/>
        <w:ind w:firstLine="567"/>
        <w:jc w:val="both"/>
        <w:rPr>
          <w:color w:val="000000"/>
          <w:sz w:val="24"/>
          <w:szCs w:val="24"/>
        </w:rPr>
      </w:pPr>
      <w:r>
        <w:rPr>
          <w:color w:val="000000"/>
          <w:sz w:val="24"/>
          <w:szCs w:val="24"/>
          <w:lang w:val="en-US"/>
        </w:rPr>
        <w:t>M</w:t>
      </w:r>
      <w:r>
        <w:rPr>
          <w:color w:val="000000"/>
          <w:sz w:val="24"/>
          <w:szCs w:val="24"/>
        </w:rPr>
        <w:t xml:space="preserve">= </w:t>
      </w:r>
      <w:r>
        <w:rPr>
          <w:color w:val="000000"/>
          <w:sz w:val="24"/>
          <w:szCs w:val="24"/>
          <w:lang w:val="en-US"/>
        </w:rPr>
        <w:t>P</w:t>
      </w:r>
      <w:r>
        <w:rPr>
          <w:color w:val="000000"/>
          <w:sz w:val="24"/>
          <w:szCs w:val="24"/>
        </w:rPr>
        <w:t>*</w:t>
      </w:r>
      <w:r>
        <w:rPr>
          <w:color w:val="000000"/>
          <w:sz w:val="24"/>
          <w:szCs w:val="24"/>
          <w:lang w:val="en-US"/>
        </w:rPr>
        <w:t>l</w:t>
      </w:r>
      <w:r>
        <w:rPr>
          <w:color w:val="000000"/>
          <w:sz w:val="24"/>
          <w:szCs w:val="24"/>
        </w:rPr>
        <w:t>*</w:t>
      </w:r>
      <w:r>
        <w:rPr>
          <w:color w:val="000000"/>
          <w:sz w:val="24"/>
          <w:szCs w:val="24"/>
          <w:lang w:val="en-US"/>
        </w:rPr>
        <w:t>k</w:t>
      </w:r>
      <w:r>
        <w:rPr>
          <w:color w:val="000000"/>
          <w:sz w:val="24"/>
          <w:szCs w:val="24"/>
        </w:rPr>
        <w:t xml:space="preserve">/2 , где </w:t>
      </w:r>
      <w:r>
        <w:rPr>
          <w:color w:val="000000"/>
          <w:sz w:val="24"/>
          <w:szCs w:val="24"/>
          <w:lang w:val="en-US"/>
        </w:rPr>
        <w:t>k</w:t>
      </w:r>
      <w:r>
        <w:rPr>
          <w:color w:val="000000"/>
          <w:sz w:val="24"/>
          <w:szCs w:val="24"/>
        </w:rPr>
        <w:t>- коэффициент динамичности нагрузки (</w:t>
      </w:r>
      <w:r>
        <w:rPr>
          <w:color w:val="000000"/>
          <w:sz w:val="24"/>
          <w:szCs w:val="24"/>
          <w:lang w:val="en-US"/>
        </w:rPr>
        <w:t>k</w:t>
      </w:r>
      <w:r>
        <w:rPr>
          <w:color w:val="000000"/>
          <w:sz w:val="24"/>
          <w:szCs w:val="24"/>
        </w:rPr>
        <w:t>=1,2);</w:t>
      </w:r>
    </w:p>
    <w:p w:rsidR="00D45C71" w:rsidRDefault="00BB70BF">
      <w:pPr>
        <w:widowControl w:val="0"/>
        <w:spacing w:before="120"/>
        <w:ind w:firstLine="567"/>
        <w:jc w:val="both"/>
        <w:rPr>
          <w:color w:val="000000"/>
          <w:sz w:val="24"/>
          <w:szCs w:val="24"/>
        </w:rPr>
      </w:pPr>
      <w:r>
        <w:rPr>
          <w:color w:val="000000"/>
          <w:sz w:val="24"/>
          <w:szCs w:val="24"/>
          <w:lang w:val="en-US"/>
        </w:rPr>
        <w:t>P</w:t>
      </w:r>
      <w:r>
        <w:rPr>
          <w:color w:val="000000"/>
          <w:sz w:val="24"/>
          <w:szCs w:val="24"/>
        </w:rPr>
        <w:t>- масса фермы, кг;</w:t>
      </w:r>
    </w:p>
    <w:p w:rsidR="00D45C71" w:rsidRDefault="00BB70BF">
      <w:pPr>
        <w:widowControl w:val="0"/>
        <w:spacing w:before="120"/>
        <w:ind w:firstLine="567"/>
        <w:jc w:val="both"/>
        <w:rPr>
          <w:color w:val="000000"/>
          <w:sz w:val="24"/>
          <w:szCs w:val="24"/>
        </w:rPr>
      </w:pPr>
      <w:r>
        <w:rPr>
          <w:color w:val="000000"/>
          <w:sz w:val="24"/>
          <w:szCs w:val="24"/>
          <w:lang w:val="en-US"/>
        </w:rPr>
        <w:t>l</w:t>
      </w:r>
      <w:r>
        <w:rPr>
          <w:color w:val="000000"/>
          <w:sz w:val="24"/>
          <w:szCs w:val="24"/>
        </w:rPr>
        <w:t>- длина плеча траверсы, м</w:t>
      </w:r>
    </w:p>
    <w:p w:rsidR="00D45C71" w:rsidRDefault="00BB70BF">
      <w:pPr>
        <w:widowControl w:val="0"/>
        <w:spacing w:before="120"/>
        <w:ind w:firstLine="567"/>
        <w:jc w:val="both"/>
        <w:rPr>
          <w:color w:val="000000"/>
          <w:sz w:val="24"/>
          <w:szCs w:val="24"/>
        </w:rPr>
      </w:pPr>
      <w:r>
        <w:rPr>
          <w:color w:val="000000"/>
          <w:sz w:val="24"/>
          <w:szCs w:val="24"/>
        </w:rPr>
        <w:t>Максимальный момент сопротивления:</w:t>
      </w:r>
    </w:p>
    <w:p w:rsidR="00D45C71" w:rsidRDefault="00BB70BF">
      <w:pPr>
        <w:widowControl w:val="0"/>
        <w:spacing w:before="120"/>
        <w:ind w:firstLine="567"/>
        <w:jc w:val="both"/>
        <w:rPr>
          <w:color w:val="000000"/>
          <w:sz w:val="24"/>
          <w:szCs w:val="24"/>
        </w:rPr>
      </w:pPr>
      <w:r>
        <w:rPr>
          <w:color w:val="000000"/>
          <w:sz w:val="24"/>
          <w:szCs w:val="24"/>
          <w:lang w:val="en-US"/>
        </w:rPr>
        <w:t>W</w:t>
      </w:r>
      <w:r>
        <w:rPr>
          <w:color w:val="000000"/>
          <w:sz w:val="24"/>
          <w:szCs w:val="24"/>
        </w:rPr>
        <w:t xml:space="preserve">= </w:t>
      </w:r>
      <w:r>
        <w:rPr>
          <w:color w:val="000000"/>
          <w:sz w:val="24"/>
          <w:szCs w:val="24"/>
          <w:lang w:val="en-US"/>
        </w:rPr>
        <w:t>M</w:t>
      </w:r>
      <w:r>
        <w:rPr>
          <w:color w:val="000000"/>
          <w:sz w:val="24"/>
          <w:szCs w:val="24"/>
        </w:rPr>
        <w:t>/ [ ] , где [ ]- допускаемое напряжение при изгибе.</w:t>
      </w:r>
    </w:p>
    <w:p w:rsidR="00D45C71" w:rsidRDefault="00BB70BF">
      <w:pPr>
        <w:widowControl w:val="0"/>
        <w:spacing w:before="120"/>
        <w:ind w:firstLine="567"/>
        <w:jc w:val="both"/>
        <w:rPr>
          <w:color w:val="000000"/>
          <w:sz w:val="24"/>
          <w:szCs w:val="24"/>
        </w:rPr>
      </w:pPr>
      <w:r>
        <w:rPr>
          <w:color w:val="000000"/>
          <w:sz w:val="24"/>
          <w:szCs w:val="24"/>
        </w:rPr>
        <w:t>По найденному моменту сопротивления определяют требуемое сечение траверсы. При этом нужно учитывать коэффициенты перегрузки, условия работы и устойчивости при изгибе.</w:t>
      </w:r>
    </w:p>
    <w:p w:rsidR="00D45C71" w:rsidRDefault="00BB70BF">
      <w:pPr>
        <w:widowControl w:val="0"/>
        <w:spacing w:before="120"/>
        <w:ind w:firstLine="567"/>
        <w:jc w:val="both"/>
        <w:rPr>
          <w:color w:val="000000"/>
          <w:sz w:val="24"/>
          <w:szCs w:val="24"/>
        </w:rPr>
      </w:pPr>
      <w:r>
        <w:rPr>
          <w:color w:val="000000"/>
          <w:sz w:val="24"/>
          <w:szCs w:val="24"/>
        </w:rPr>
        <w:t>Подъём конструкций по условиям производства работ не может выполняться за её опорные точки. Это влечёт за собой изменение параметров внутренних усилий, например: усилия в элементах фермы, подвешенной к крюку крана за средние узлы верхнего пояса, меняют свой знак на противоположный- верхний пояс и раскосы, разчитанные на сжатие, работают на растяжение. Необходимо, чтобы при монтаже конструкции она обладала прочностью и устойчивостью, поэтому производятся соответствующие расчёты на устойчивость фермы из условия её критической массы. А при раскреплении ферм распорками критическая масса определяется без учёта дополнительных усилий в верхнем поясе (</w:t>
      </w:r>
      <w:r>
        <w:rPr>
          <w:color w:val="000000"/>
          <w:sz w:val="24"/>
          <w:szCs w:val="24"/>
          <w:lang w:val="en-US"/>
        </w:rPr>
        <w:t>Nn</w:t>
      </w:r>
      <w:r>
        <w:rPr>
          <w:color w:val="000000"/>
          <w:sz w:val="24"/>
          <w:szCs w:val="24"/>
        </w:rPr>
        <w:t>=0).</w:t>
      </w:r>
    </w:p>
    <w:p w:rsidR="00D45C71" w:rsidRDefault="00BB70BF">
      <w:pPr>
        <w:widowControl w:val="0"/>
        <w:spacing w:before="120"/>
        <w:ind w:firstLine="567"/>
        <w:jc w:val="both"/>
        <w:rPr>
          <w:color w:val="000000"/>
          <w:sz w:val="24"/>
          <w:szCs w:val="24"/>
        </w:rPr>
      </w:pPr>
      <w:r>
        <w:rPr>
          <w:color w:val="000000"/>
          <w:sz w:val="24"/>
          <w:szCs w:val="24"/>
        </w:rPr>
        <w:t>Безопасность работ монтажников и сварщиков на высоте.</w:t>
      </w:r>
    </w:p>
    <w:p w:rsidR="00D45C71" w:rsidRDefault="00BB70BF">
      <w:pPr>
        <w:widowControl w:val="0"/>
        <w:spacing w:before="120"/>
        <w:ind w:firstLine="567"/>
        <w:jc w:val="both"/>
        <w:rPr>
          <w:color w:val="000000"/>
          <w:sz w:val="24"/>
          <w:szCs w:val="24"/>
        </w:rPr>
      </w:pPr>
      <w:r>
        <w:rPr>
          <w:color w:val="000000"/>
          <w:sz w:val="24"/>
          <w:szCs w:val="24"/>
        </w:rPr>
        <w:t>Согласно СНиП Ш-4-80* Техники безопасности в строительстве при выполнении монтажных работ на высоте должно соблюдаться следующее:</w:t>
      </w:r>
    </w:p>
    <w:p w:rsidR="00D45C71" w:rsidRDefault="00BB70BF">
      <w:pPr>
        <w:widowControl w:val="0"/>
        <w:spacing w:before="120"/>
        <w:ind w:firstLine="567"/>
        <w:jc w:val="both"/>
        <w:rPr>
          <w:color w:val="000000"/>
          <w:sz w:val="24"/>
          <w:szCs w:val="24"/>
        </w:rPr>
      </w:pPr>
      <w:r>
        <w:rPr>
          <w:color w:val="000000"/>
          <w:sz w:val="24"/>
          <w:szCs w:val="24"/>
        </w:rPr>
        <w:t>не допускается выполнять монтажные работы на высоте в открытых местах при скорости ветра 15м/с и более, при гололедице, грозе или тумане, исключающих видимость в пределах фронта работ.</w:t>
      </w:r>
    </w:p>
    <w:p w:rsidR="00D45C71" w:rsidRDefault="00BB70BF">
      <w:pPr>
        <w:widowControl w:val="0"/>
        <w:spacing w:before="120"/>
        <w:ind w:firstLine="567"/>
        <w:jc w:val="both"/>
        <w:rPr>
          <w:color w:val="000000"/>
          <w:sz w:val="24"/>
          <w:szCs w:val="24"/>
        </w:rPr>
      </w:pPr>
      <w:r>
        <w:rPr>
          <w:color w:val="000000"/>
          <w:sz w:val="24"/>
          <w:szCs w:val="24"/>
        </w:rPr>
        <w:t>Навесные монтажные площадки, лестницы и другие приспособления, необходимые для работы монтажников на высоте, следует устанавливать и закреплять на монтируемых конструкциях, до их подъёма.</w:t>
      </w:r>
    </w:p>
    <w:p w:rsidR="00D45C71" w:rsidRDefault="00BB70BF">
      <w:pPr>
        <w:widowControl w:val="0"/>
        <w:spacing w:before="120"/>
        <w:ind w:firstLine="567"/>
        <w:jc w:val="both"/>
        <w:rPr>
          <w:color w:val="000000"/>
          <w:sz w:val="24"/>
          <w:szCs w:val="24"/>
        </w:rPr>
      </w:pPr>
      <w:r>
        <w:rPr>
          <w:color w:val="000000"/>
          <w:sz w:val="24"/>
          <w:szCs w:val="24"/>
        </w:rPr>
        <w:t>Навесные металлические лестницы, высотой более 5м должны быть ограждены металлическими дугами с вертикальными связями и надёжно прикреплены к конструкции или оборудованию. Подъём рабочих по навесным лестницам на высоту более 10м допускается в случае, если лестницы оборудованы площадками отдыха не реже чем через каждые 10м по высоте.</w:t>
      </w:r>
    </w:p>
    <w:p w:rsidR="00D45C71" w:rsidRDefault="00BB70BF">
      <w:pPr>
        <w:widowControl w:val="0"/>
        <w:spacing w:before="120"/>
        <w:ind w:firstLine="567"/>
        <w:jc w:val="both"/>
        <w:rPr>
          <w:color w:val="000000"/>
          <w:sz w:val="24"/>
          <w:szCs w:val="24"/>
        </w:rPr>
      </w:pPr>
      <w:r>
        <w:rPr>
          <w:color w:val="000000"/>
          <w:sz w:val="24"/>
          <w:szCs w:val="24"/>
        </w:rPr>
        <w:t>В процессе монтажа конструкций, монтажники должны находиться на надёжно закреплённых конструкциях или средствах подмащивания.</w:t>
      </w:r>
    </w:p>
    <w:p w:rsidR="00D45C71" w:rsidRDefault="00BB70BF">
      <w:pPr>
        <w:widowControl w:val="0"/>
        <w:spacing w:before="120"/>
        <w:ind w:firstLine="567"/>
        <w:jc w:val="both"/>
        <w:rPr>
          <w:color w:val="000000"/>
          <w:sz w:val="24"/>
          <w:szCs w:val="24"/>
        </w:rPr>
      </w:pPr>
      <w:r>
        <w:rPr>
          <w:color w:val="000000"/>
          <w:sz w:val="24"/>
          <w:szCs w:val="24"/>
        </w:rPr>
        <w:t>Также, согласно требованиям безопасности труда в отношении безопасных условий работы монтажников требуется применение защитных приспособлений в местах производства монтажных .</w:t>
      </w:r>
    </w:p>
    <w:p w:rsidR="00D45C71" w:rsidRDefault="00BB70BF">
      <w:pPr>
        <w:widowControl w:val="0"/>
        <w:spacing w:before="120"/>
        <w:ind w:firstLine="567"/>
        <w:jc w:val="both"/>
        <w:rPr>
          <w:color w:val="000000"/>
          <w:sz w:val="24"/>
          <w:szCs w:val="24"/>
        </w:rPr>
      </w:pPr>
      <w:r>
        <w:rPr>
          <w:color w:val="000000"/>
          <w:sz w:val="24"/>
          <w:szCs w:val="24"/>
        </w:rPr>
        <w:t>При большой высоте балок и ферм верхолазу приходиться работать на различных расстояниях от верхнего пояса этих конструкций. Поэтому должен быть обеспечен безопасный подъём на люльку, например от нижнего пояса фермы на рабочее место у верхнего пояса.</w:t>
      </w:r>
    </w:p>
    <w:p w:rsidR="00D45C71" w:rsidRDefault="00BB70BF">
      <w:pPr>
        <w:widowControl w:val="0"/>
        <w:spacing w:before="120"/>
        <w:ind w:firstLine="567"/>
        <w:jc w:val="both"/>
        <w:rPr>
          <w:color w:val="000000"/>
          <w:sz w:val="24"/>
          <w:szCs w:val="24"/>
        </w:rPr>
      </w:pPr>
      <w:r>
        <w:rPr>
          <w:color w:val="000000"/>
          <w:sz w:val="24"/>
          <w:szCs w:val="24"/>
        </w:rPr>
        <w:t>Различают две формы организации безопасных условий труда на рабочих местах монтажников и сварщиков, обеспечивающих их защиту от падения с высоты:</w:t>
      </w:r>
    </w:p>
    <w:p w:rsidR="00D45C71" w:rsidRDefault="00BB70BF">
      <w:pPr>
        <w:widowControl w:val="0"/>
        <w:spacing w:before="120"/>
        <w:ind w:firstLine="567"/>
        <w:jc w:val="both"/>
        <w:rPr>
          <w:color w:val="000000"/>
          <w:sz w:val="24"/>
          <w:szCs w:val="24"/>
        </w:rPr>
      </w:pPr>
      <w:r>
        <w:rPr>
          <w:color w:val="000000"/>
          <w:sz w:val="24"/>
          <w:szCs w:val="24"/>
        </w:rPr>
        <w:t>устройство защитных ограждений рабочих мест, подмости, защитные сетки из синтетических материалов для улавливания падающих предметов</w:t>
      </w:r>
    </w:p>
    <w:p w:rsidR="00D45C71" w:rsidRDefault="00BB70BF">
      <w:pPr>
        <w:widowControl w:val="0"/>
        <w:spacing w:before="120"/>
        <w:ind w:firstLine="567"/>
        <w:jc w:val="both"/>
        <w:rPr>
          <w:color w:val="000000"/>
          <w:sz w:val="24"/>
          <w:szCs w:val="24"/>
        </w:rPr>
      </w:pPr>
      <w:r>
        <w:rPr>
          <w:color w:val="000000"/>
          <w:sz w:val="24"/>
          <w:szCs w:val="24"/>
        </w:rPr>
        <w:t>применение индивидуальных средств защиты (предохранительные пояса, прикрепляемые к устойчивым материалам, деталям; страховочный канат; каски)</w:t>
      </w:r>
    </w:p>
    <w:p w:rsidR="00D45C71" w:rsidRDefault="00BB70BF">
      <w:pPr>
        <w:widowControl w:val="0"/>
        <w:spacing w:before="120"/>
        <w:ind w:firstLine="567"/>
        <w:jc w:val="both"/>
        <w:rPr>
          <w:color w:val="000000"/>
          <w:sz w:val="24"/>
          <w:szCs w:val="24"/>
        </w:rPr>
      </w:pPr>
      <w:r>
        <w:rPr>
          <w:color w:val="000000"/>
          <w:sz w:val="24"/>
          <w:szCs w:val="24"/>
        </w:rPr>
        <w:t>К производству электросварочных работ, также, как и к монтажным при изготовлении и монтаже строительных конструкций допускаются лица не моложе 18 лет, прошедшие медицинское освидетельствование и признанными годными для работы на высоте и выполнения верхолазных работ.</w:t>
      </w:r>
    </w:p>
    <w:p w:rsidR="00D45C71" w:rsidRDefault="00BB70BF">
      <w:pPr>
        <w:widowControl w:val="0"/>
        <w:spacing w:before="120"/>
        <w:ind w:firstLine="567"/>
        <w:jc w:val="both"/>
        <w:rPr>
          <w:color w:val="000000"/>
          <w:sz w:val="24"/>
          <w:szCs w:val="24"/>
        </w:rPr>
      </w:pPr>
      <w:r>
        <w:rPr>
          <w:color w:val="000000"/>
          <w:sz w:val="24"/>
          <w:szCs w:val="24"/>
        </w:rPr>
        <w:t>Электросварщики, работающие на высоте, должны быть снабжены пеналами или сумками для электродов и ящиками для огарков. Перед началом электросварочных работ необходимо проверить исправность изоляции проводов и электрододержателей, а также плотность соединения всех контактов. При прокладки проводов и при каждом их перемещении следует принимать меры против повреждения изоляции, а также соприкосновение со стальными канатами, шлангами ацетиленового аппарата, газопламенной аппаратурой и трубопроводами с водой и маслом.</w:t>
      </w:r>
    </w:p>
    <w:p w:rsidR="00D45C71" w:rsidRDefault="00BB70BF">
      <w:pPr>
        <w:widowControl w:val="0"/>
        <w:spacing w:before="120"/>
        <w:ind w:firstLine="567"/>
        <w:jc w:val="both"/>
        <w:rPr>
          <w:color w:val="000000"/>
          <w:sz w:val="24"/>
          <w:szCs w:val="24"/>
        </w:rPr>
      </w:pPr>
      <w:r>
        <w:rPr>
          <w:color w:val="000000"/>
          <w:sz w:val="24"/>
          <w:szCs w:val="24"/>
        </w:rPr>
        <w:t>Сварочные агрегаты и аппараты, установленные на открытой площадке, должны быть защищены от атмосферных осадков и механических повреждений навесами или брезентом и находиться в стороне от проходов и проездов.</w:t>
      </w:r>
    </w:p>
    <w:p w:rsidR="00D45C71" w:rsidRDefault="00BB70BF">
      <w:pPr>
        <w:widowControl w:val="0"/>
        <w:spacing w:before="120"/>
        <w:ind w:firstLine="567"/>
        <w:jc w:val="both"/>
        <w:rPr>
          <w:color w:val="000000"/>
          <w:sz w:val="24"/>
          <w:szCs w:val="24"/>
        </w:rPr>
      </w:pPr>
      <w:r>
        <w:rPr>
          <w:color w:val="000000"/>
          <w:sz w:val="24"/>
          <w:szCs w:val="24"/>
        </w:rPr>
        <w:t>Проектирование и расчёт защитного заземления (при электросварочных работах)</w:t>
      </w:r>
    </w:p>
    <w:p w:rsidR="00D45C71" w:rsidRDefault="00D45C71">
      <w:pPr>
        <w:widowControl w:val="0"/>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D45C71">
        <w:tc>
          <w:tcPr>
            <w:tcW w:w="2840" w:type="dxa"/>
            <w:shd w:val="clear" w:color="auto" w:fill="008000"/>
          </w:tcPr>
          <w:p w:rsidR="00D45C71" w:rsidRDefault="00BB70BF">
            <w:pPr>
              <w:widowControl w:val="0"/>
              <w:jc w:val="both"/>
              <w:rPr>
                <w:color w:val="000000"/>
                <w:sz w:val="24"/>
                <w:szCs w:val="24"/>
              </w:rPr>
            </w:pPr>
            <w:r>
              <w:rPr>
                <w:color w:val="000000"/>
                <w:sz w:val="24"/>
                <w:szCs w:val="24"/>
              </w:rPr>
              <w:t>Характеристика оборудования, установки</w:t>
            </w:r>
          </w:p>
        </w:tc>
        <w:tc>
          <w:tcPr>
            <w:tcW w:w="2840" w:type="dxa"/>
            <w:shd w:val="clear" w:color="auto" w:fill="008000"/>
          </w:tcPr>
          <w:p w:rsidR="00D45C71" w:rsidRDefault="00BB70BF">
            <w:pPr>
              <w:widowControl w:val="0"/>
              <w:jc w:val="both"/>
              <w:rPr>
                <w:color w:val="000000"/>
                <w:sz w:val="24"/>
                <w:szCs w:val="24"/>
              </w:rPr>
            </w:pPr>
            <w:r>
              <w:rPr>
                <w:color w:val="000000"/>
                <w:sz w:val="24"/>
                <w:szCs w:val="24"/>
              </w:rPr>
              <w:t>Тип заземления</w:t>
            </w:r>
          </w:p>
        </w:tc>
        <w:tc>
          <w:tcPr>
            <w:tcW w:w="2840" w:type="dxa"/>
            <w:shd w:val="clear" w:color="auto" w:fill="008000"/>
          </w:tcPr>
          <w:p w:rsidR="00D45C71" w:rsidRDefault="00BB70BF">
            <w:pPr>
              <w:widowControl w:val="0"/>
              <w:jc w:val="both"/>
              <w:rPr>
                <w:color w:val="000000"/>
                <w:sz w:val="24"/>
                <w:szCs w:val="24"/>
              </w:rPr>
            </w:pPr>
            <w:r>
              <w:rPr>
                <w:color w:val="000000"/>
                <w:sz w:val="24"/>
                <w:szCs w:val="24"/>
              </w:rPr>
              <w:t>Схема заземляющего устройства</w:t>
            </w:r>
          </w:p>
        </w:tc>
      </w:tr>
      <w:tr w:rsidR="00D45C71">
        <w:trPr>
          <w:cantSplit/>
          <w:trHeight w:val="1220"/>
        </w:trPr>
        <w:tc>
          <w:tcPr>
            <w:tcW w:w="2840" w:type="dxa"/>
          </w:tcPr>
          <w:p w:rsidR="00D45C71" w:rsidRDefault="00D45C71">
            <w:pPr>
              <w:widowControl w:val="0"/>
              <w:jc w:val="both"/>
              <w:rPr>
                <w:color w:val="000000"/>
                <w:sz w:val="24"/>
                <w:szCs w:val="24"/>
              </w:rPr>
            </w:pPr>
          </w:p>
        </w:tc>
        <w:tc>
          <w:tcPr>
            <w:tcW w:w="2840" w:type="dxa"/>
          </w:tcPr>
          <w:p w:rsidR="00D45C71" w:rsidRDefault="00D45C71">
            <w:pPr>
              <w:widowControl w:val="0"/>
              <w:jc w:val="both"/>
              <w:rPr>
                <w:color w:val="000000"/>
                <w:sz w:val="24"/>
                <w:szCs w:val="24"/>
              </w:rPr>
            </w:pPr>
          </w:p>
        </w:tc>
        <w:tc>
          <w:tcPr>
            <w:tcW w:w="2840" w:type="dxa"/>
          </w:tcPr>
          <w:p w:rsidR="00D45C71" w:rsidRDefault="00D45C71">
            <w:pPr>
              <w:widowControl w:val="0"/>
              <w:jc w:val="both"/>
              <w:rPr>
                <w:color w:val="000000"/>
                <w:sz w:val="24"/>
                <w:szCs w:val="24"/>
              </w:rPr>
            </w:pPr>
          </w:p>
        </w:tc>
      </w:tr>
    </w:tbl>
    <w:p w:rsidR="00D45C71" w:rsidRDefault="00D45C71">
      <w:pPr>
        <w:widowControl w:val="0"/>
        <w:spacing w:before="120"/>
        <w:ind w:firstLine="567"/>
        <w:jc w:val="both"/>
        <w:rPr>
          <w:color w:val="000000"/>
          <w:sz w:val="24"/>
          <w:szCs w:val="24"/>
        </w:rPr>
      </w:pPr>
    </w:p>
    <w:p w:rsidR="00D45C71" w:rsidRDefault="00BB70BF">
      <w:pPr>
        <w:widowControl w:val="0"/>
        <w:spacing w:before="120"/>
        <w:ind w:firstLine="567"/>
        <w:jc w:val="both"/>
        <w:rPr>
          <w:color w:val="000000"/>
          <w:sz w:val="24"/>
          <w:szCs w:val="24"/>
        </w:rPr>
      </w:pPr>
      <w:r>
        <w:rPr>
          <w:color w:val="000000"/>
          <w:sz w:val="24"/>
          <w:szCs w:val="24"/>
        </w:rPr>
        <w:t>Произведём расчёт:</w:t>
      </w:r>
    </w:p>
    <w:p w:rsidR="00D45C71" w:rsidRDefault="00BB70BF">
      <w:pPr>
        <w:widowControl w:val="0"/>
        <w:spacing w:before="120"/>
        <w:ind w:firstLine="567"/>
        <w:jc w:val="both"/>
        <w:rPr>
          <w:color w:val="000000"/>
          <w:sz w:val="24"/>
          <w:szCs w:val="24"/>
        </w:rPr>
      </w:pPr>
      <w:r>
        <w:rPr>
          <w:color w:val="000000"/>
          <w:sz w:val="24"/>
          <w:szCs w:val="24"/>
        </w:rPr>
        <w:t xml:space="preserve">Считаем, что грунд на данном объекте- глина и сопротивление грунта- </w:t>
      </w:r>
    </w:p>
    <w:p w:rsidR="00D45C71" w:rsidRDefault="00BB70BF">
      <w:pPr>
        <w:widowControl w:val="0"/>
        <w:spacing w:before="120"/>
        <w:ind w:firstLine="567"/>
        <w:jc w:val="both"/>
        <w:rPr>
          <w:color w:val="000000"/>
          <w:sz w:val="24"/>
          <w:szCs w:val="24"/>
        </w:rPr>
      </w:pPr>
      <w:r>
        <w:rPr>
          <w:color w:val="000000"/>
          <w:sz w:val="24"/>
          <w:szCs w:val="24"/>
          <w:lang w:val="en-US"/>
        </w:rPr>
        <w:t>P</w:t>
      </w:r>
      <w:r>
        <w:rPr>
          <w:color w:val="000000"/>
          <w:sz w:val="24"/>
          <w:szCs w:val="24"/>
        </w:rPr>
        <w:t>гл.=30 Ом*м, тогда</w:t>
      </w:r>
    </w:p>
    <w:p w:rsidR="00D45C71" w:rsidRDefault="00BB70BF">
      <w:pPr>
        <w:widowControl w:val="0"/>
        <w:spacing w:before="120"/>
        <w:ind w:firstLine="567"/>
        <w:jc w:val="both"/>
        <w:rPr>
          <w:color w:val="000000"/>
          <w:sz w:val="24"/>
          <w:szCs w:val="24"/>
        </w:rPr>
      </w:pPr>
      <w:r>
        <w:rPr>
          <w:color w:val="000000"/>
          <w:sz w:val="24"/>
          <w:szCs w:val="24"/>
        </w:rPr>
        <w:t>сопротивление растеканию одиночного заземлителя</w:t>
      </w:r>
    </w:p>
    <w:p w:rsidR="00D45C71" w:rsidRDefault="00BB70BF">
      <w:pPr>
        <w:widowControl w:val="0"/>
        <w:spacing w:before="120"/>
        <w:ind w:firstLine="567"/>
        <w:jc w:val="both"/>
        <w:rPr>
          <w:color w:val="000000"/>
          <w:sz w:val="24"/>
          <w:szCs w:val="24"/>
        </w:rPr>
      </w:pPr>
      <w:r>
        <w:rPr>
          <w:color w:val="000000"/>
          <w:sz w:val="24"/>
          <w:szCs w:val="24"/>
          <w:lang w:val="en-US"/>
        </w:rPr>
        <w:t>R</w:t>
      </w:r>
      <w:r>
        <w:rPr>
          <w:color w:val="000000"/>
          <w:sz w:val="24"/>
          <w:szCs w:val="24"/>
        </w:rPr>
        <w:t xml:space="preserve"> = </w:t>
      </w:r>
      <w:r>
        <w:rPr>
          <w:color w:val="000000"/>
          <w:sz w:val="24"/>
          <w:szCs w:val="24"/>
          <w:lang w:val="en-US"/>
        </w:rPr>
        <w:t>P</w:t>
      </w:r>
      <w:r>
        <w:rPr>
          <w:color w:val="000000"/>
          <w:sz w:val="24"/>
          <w:szCs w:val="24"/>
        </w:rPr>
        <w:t>*</w:t>
      </w:r>
      <w:r>
        <w:rPr>
          <w:color w:val="000000"/>
          <w:sz w:val="24"/>
          <w:szCs w:val="24"/>
          <w:lang w:val="en-US"/>
        </w:rPr>
        <w:t>C</w:t>
      </w:r>
      <w:r>
        <w:rPr>
          <w:color w:val="000000"/>
          <w:sz w:val="24"/>
          <w:szCs w:val="24"/>
        </w:rPr>
        <w:t>/П*</w:t>
      </w:r>
      <w:r>
        <w:rPr>
          <w:color w:val="000000"/>
          <w:sz w:val="24"/>
          <w:szCs w:val="24"/>
          <w:lang w:val="en-US"/>
        </w:rPr>
        <w:t>L</w:t>
      </w:r>
      <w:r>
        <w:rPr>
          <w:color w:val="000000"/>
          <w:sz w:val="24"/>
          <w:szCs w:val="24"/>
        </w:rPr>
        <w:t>, где С=1/2*( )=</w:t>
      </w:r>
    </w:p>
    <w:p w:rsidR="00D45C71" w:rsidRDefault="00BB70BF">
      <w:pPr>
        <w:widowControl w:val="0"/>
        <w:spacing w:before="120"/>
        <w:ind w:firstLine="567"/>
        <w:jc w:val="both"/>
        <w:rPr>
          <w:color w:val="000000"/>
          <w:sz w:val="24"/>
          <w:szCs w:val="24"/>
        </w:rPr>
      </w:pPr>
      <w:r>
        <w:rPr>
          <w:color w:val="000000"/>
          <w:sz w:val="24"/>
          <w:szCs w:val="24"/>
        </w:rPr>
        <w:t xml:space="preserve">Сопротивление заземляющего устройства: </w:t>
      </w:r>
    </w:p>
    <w:p w:rsidR="00D45C71" w:rsidRDefault="00BB70BF">
      <w:pPr>
        <w:widowControl w:val="0"/>
        <w:spacing w:before="120"/>
        <w:ind w:firstLine="567"/>
        <w:jc w:val="both"/>
        <w:rPr>
          <w:color w:val="000000"/>
          <w:sz w:val="24"/>
          <w:szCs w:val="24"/>
        </w:rPr>
      </w:pPr>
      <w:r>
        <w:rPr>
          <w:color w:val="000000"/>
          <w:sz w:val="24"/>
          <w:szCs w:val="24"/>
          <w:lang w:val="en-US"/>
        </w:rPr>
        <w:t>R</w:t>
      </w:r>
      <w:r>
        <w:rPr>
          <w:color w:val="000000"/>
          <w:sz w:val="24"/>
          <w:szCs w:val="24"/>
        </w:rPr>
        <w:t>=125/</w:t>
      </w:r>
      <w:r>
        <w:rPr>
          <w:color w:val="000000"/>
          <w:sz w:val="24"/>
          <w:szCs w:val="24"/>
          <w:lang w:val="en-US"/>
        </w:rPr>
        <w:t>I</w:t>
      </w:r>
      <w:r>
        <w:rPr>
          <w:color w:val="000000"/>
          <w:sz w:val="24"/>
          <w:szCs w:val="24"/>
        </w:rPr>
        <w:t xml:space="preserve">=125/50=2,5 </w:t>
      </w:r>
      <w:r>
        <w:rPr>
          <w:color w:val="000000"/>
          <w:sz w:val="24"/>
          <w:szCs w:val="24"/>
          <w:lang w:val="en-US"/>
        </w:rPr>
        <w:t>O</w:t>
      </w:r>
      <w:r>
        <w:rPr>
          <w:color w:val="000000"/>
          <w:sz w:val="24"/>
          <w:szCs w:val="24"/>
        </w:rPr>
        <w:t xml:space="preserve">м , где </w:t>
      </w:r>
      <w:r>
        <w:rPr>
          <w:color w:val="000000"/>
          <w:sz w:val="24"/>
          <w:szCs w:val="24"/>
          <w:lang w:val="en-US"/>
        </w:rPr>
        <w:t>I</w:t>
      </w:r>
      <w:r>
        <w:rPr>
          <w:color w:val="000000"/>
          <w:sz w:val="24"/>
          <w:szCs w:val="24"/>
        </w:rPr>
        <w:t>=50мА- электроустановка до 1кВ, ток-50Гц</w:t>
      </w:r>
    </w:p>
    <w:p w:rsidR="00D45C71" w:rsidRDefault="00BB70BF">
      <w:pPr>
        <w:widowControl w:val="0"/>
        <w:spacing w:before="120"/>
        <w:ind w:firstLine="567"/>
        <w:jc w:val="both"/>
        <w:rPr>
          <w:color w:val="000000"/>
          <w:sz w:val="24"/>
          <w:szCs w:val="24"/>
        </w:rPr>
      </w:pPr>
      <w:r>
        <w:rPr>
          <w:color w:val="000000"/>
          <w:sz w:val="24"/>
          <w:szCs w:val="24"/>
        </w:rPr>
        <w:t xml:space="preserve">Предельно допустимое сопротивление повторного заземлителя до 1кВ с заземляющей нейтралью: 380В (однофазная)- </w:t>
      </w:r>
      <w:r>
        <w:rPr>
          <w:color w:val="000000"/>
          <w:sz w:val="24"/>
          <w:szCs w:val="24"/>
          <w:lang w:val="en-US"/>
        </w:rPr>
        <w:t>R</w:t>
      </w:r>
      <w:r>
        <w:rPr>
          <w:color w:val="000000"/>
          <w:sz w:val="24"/>
          <w:szCs w:val="24"/>
        </w:rPr>
        <w:t xml:space="preserve">=5/15 Ом при </w:t>
      </w:r>
      <w:r>
        <w:rPr>
          <w:color w:val="000000"/>
          <w:sz w:val="24"/>
          <w:szCs w:val="24"/>
          <w:lang w:val="en-US"/>
        </w:rPr>
        <w:t>P</w:t>
      </w:r>
      <w:r>
        <w:rPr>
          <w:color w:val="000000"/>
          <w:sz w:val="24"/>
          <w:szCs w:val="24"/>
        </w:rPr>
        <w:t>&lt;100.</w:t>
      </w:r>
    </w:p>
    <w:p w:rsidR="00D45C71" w:rsidRDefault="00BB70BF">
      <w:pPr>
        <w:widowControl w:val="0"/>
        <w:spacing w:before="120"/>
        <w:ind w:firstLine="567"/>
        <w:jc w:val="both"/>
        <w:rPr>
          <w:color w:val="000000"/>
          <w:sz w:val="24"/>
          <w:szCs w:val="24"/>
        </w:rPr>
      </w:pPr>
      <w:r>
        <w:rPr>
          <w:color w:val="000000"/>
          <w:sz w:val="24"/>
          <w:szCs w:val="24"/>
        </w:rPr>
        <w:t xml:space="preserve">Коррозиальная активность грунта по отношению к стали средняя, поэтому рекомендую применять сталь О=12мм=0,012м, а допустимая к применению заземлителя- угловая сталь 63*63*6мм. Допустимая </w:t>
      </w:r>
      <w:r>
        <w:rPr>
          <w:color w:val="000000"/>
          <w:sz w:val="24"/>
          <w:szCs w:val="24"/>
          <w:lang w:val="en-US"/>
        </w:rPr>
        <w:t>t</w:t>
      </w:r>
      <w:r>
        <w:rPr>
          <w:color w:val="000000"/>
          <w:sz w:val="24"/>
          <w:szCs w:val="24"/>
        </w:rPr>
        <w:t xml:space="preserve">пр. при КЗ равна 120 ; начальная </w:t>
      </w:r>
      <w:r>
        <w:rPr>
          <w:color w:val="000000"/>
          <w:sz w:val="24"/>
          <w:szCs w:val="24"/>
          <w:lang w:val="en-US"/>
        </w:rPr>
        <w:t>t</w:t>
      </w:r>
      <w:r>
        <w:rPr>
          <w:color w:val="000000"/>
          <w:sz w:val="24"/>
          <w:szCs w:val="24"/>
        </w:rPr>
        <w:t xml:space="preserve"> равна 50 , а термический коэффициент- </w:t>
      </w:r>
      <w:r>
        <w:rPr>
          <w:color w:val="000000"/>
          <w:sz w:val="24"/>
          <w:szCs w:val="24"/>
          <w:lang w:val="en-US"/>
        </w:rPr>
        <w:t>k</w:t>
      </w:r>
      <w:r>
        <w:rPr>
          <w:color w:val="000000"/>
          <w:sz w:val="24"/>
          <w:szCs w:val="24"/>
        </w:rPr>
        <w:t>=35.</w:t>
      </w:r>
    </w:p>
    <w:p w:rsidR="00D45C71" w:rsidRDefault="00BB70BF">
      <w:pPr>
        <w:widowControl w:val="0"/>
        <w:spacing w:before="120"/>
        <w:ind w:firstLine="567"/>
        <w:jc w:val="both"/>
        <w:rPr>
          <w:color w:val="000000"/>
          <w:sz w:val="24"/>
          <w:szCs w:val="24"/>
        </w:rPr>
      </w:pPr>
      <w:r>
        <w:rPr>
          <w:color w:val="000000"/>
          <w:sz w:val="24"/>
          <w:szCs w:val="24"/>
        </w:rPr>
        <w:t xml:space="preserve">Минимально допустимое сечение заземляющей проводки с учётом допустимой </w:t>
      </w:r>
      <w:r>
        <w:rPr>
          <w:color w:val="000000"/>
          <w:sz w:val="24"/>
          <w:szCs w:val="24"/>
          <w:lang w:val="en-US"/>
        </w:rPr>
        <w:t>t</w:t>
      </w:r>
      <w:r>
        <w:rPr>
          <w:color w:val="000000"/>
          <w:sz w:val="24"/>
          <w:szCs w:val="24"/>
        </w:rPr>
        <w:t xml:space="preserve">: </w:t>
      </w:r>
    </w:p>
    <w:p w:rsidR="00D45C71" w:rsidRDefault="00BB70BF">
      <w:pPr>
        <w:widowControl w:val="0"/>
        <w:spacing w:before="120"/>
        <w:ind w:firstLine="567"/>
        <w:jc w:val="both"/>
        <w:rPr>
          <w:color w:val="000000"/>
          <w:sz w:val="24"/>
          <w:szCs w:val="24"/>
        </w:rPr>
      </w:pPr>
      <w:r>
        <w:rPr>
          <w:color w:val="000000"/>
          <w:sz w:val="24"/>
          <w:szCs w:val="24"/>
          <w:lang w:val="en-US"/>
        </w:rPr>
        <w:t>Smin</w:t>
      </w:r>
      <w:r>
        <w:rPr>
          <w:color w:val="000000"/>
          <w:sz w:val="24"/>
          <w:szCs w:val="24"/>
        </w:rPr>
        <w:t xml:space="preserve"> = </w:t>
      </w:r>
      <w:r>
        <w:rPr>
          <w:color w:val="000000"/>
          <w:sz w:val="24"/>
          <w:szCs w:val="24"/>
          <w:lang w:val="en-US"/>
        </w:rPr>
        <w:t>I</w:t>
      </w:r>
      <w:r>
        <w:rPr>
          <w:color w:val="000000"/>
          <w:sz w:val="24"/>
          <w:szCs w:val="24"/>
        </w:rPr>
        <w:t xml:space="preserve"> </w:t>
      </w:r>
      <w:r>
        <w:rPr>
          <w:color w:val="000000"/>
          <w:sz w:val="24"/>
          <w:szCs w:val="24"/>
          <w:lang w:val="en-US"/>
        </w:rPr>
        <w:t>t</w:t>
      </w:r>
      <w:r>
        <w:rPr>
          <w:color w:val="000000"/>
          <w:sz w:val="24"/>
          <w:szCs w:val="24"/>
        </w:rPr>
        <w:t>ф/</w:t>
      </w:r>
      <w:r>
        <w:rPr>
          <w:color w:val="000000"/>
          <w:sz w:val="24"/>
          <w:szCs w:val="24"/>
          <w:lang w:val="en-US"/>
        </w:rPr>
        <w:t>k</w:t>
      </w:r>
      <w:r>
        <w:rPr>
          <w:color w:val="000000"/>
          <w:sz w:val="24"/>
          <w:szCs w:val="24"/>
        </w:rPr>
        <w:t xml:space="preserve"> = 50* = 8,4 ,где </w:t>
      </w:r>
      <w:r>
        <w:rPr>
          <w:color w:val="000000"/>
          <w:sz w:val="24"/>
          <w:szCs w:val="24"/>
          <w:lang w:val="en-US"/>
        </w:rPr>
        <w:t>t</w:t>
      </w:r>
      <w:r>
        <w:rPr>
          <w:color w:val="000000"/>
          <w:sz w:val="24"/>
          <w:szCs w:val="24"/>
        </w:rPr>
        <w:t>ф=1с.- время прохождения тока по заземляющему проводнику;</w:t>
      </w:r>
    </w:p>
    <w:p w:rsidR="00D45C71" w:rsidRDefault="00BB70BF">
      <w:pPr>
        <w:widowControl w:val="0"/>
        <w:spacing w:before="120"/>
        <w:ind w:firstLine="567"/>
        <w:jc w:val="both"/>
        <w:rPr>
          <w:color w:val="000000"/>
          <w:sz w:val="24"/>
          <w:szCs w:val="24"/>
        </w:rPr>
      </w:pPr>
      <w:r>
        <w:rPr>
          <w:color w:val="000000"/>
          <w:sz w:val="24"/>
          <w:szCs w:val="24"/>
          <w:lang w:val="en-US"/>
        </w:rPr>
        <w:t>I</w:t>
      </w:r>
      <w:r>
        <w:rPr>
          <w:color w:val="000000"/>
          <w:sz w:val="24"/>
          <w:szCs w:val="24"/>
        </w:rPr>
        <w:t>=50мА (ток переменный, 50Гц и электроустановка напряжением до 1кВ)</w:t>
      </w:r>
    </w:p>
    <w:p w:rsidR="00D45C71" w:rsidRDefault="00BB70BF">
      <w:pPr>
        <w:widowControl w:val="0"/>
        <w:spacing w:before="120"/>
        <w:ind w:firstLine="567"/>
        <w:jc w:val="both"/>
        <w:rPr>
          <w:color w:val="000000"/>
          <w:sz w:val="24"/>
          <w:szCs w:val="24"/>
        </w:rPr>
      </w:pPr>
      <w:r>
        <w:rPr>
          <w:color w:val="000000"/>
          <w:sz w:val="24"/>
          <w:szCs w:val="24"/>
        </w:rPr>
        <w:t>Применяются: песчанно- смоляные тигельформы и сварочный алюминиевый термит.</w:t>
      </w:r>
    </w:p>
    <w:p w:rsidR="00D45C71" w:rsidRDefault="00BB70BF">
      <w:pPr>
        <w:widowControl w:val="0"/>
        <w:spacing w:before="120"/>
        <w:ind w:firstLine="567"/>
        <w:jc w:val="both"/>
        <w:rPr>
          <w:color w:val="000000"/>
          <w:sz w:val="24"/>
          <w:szCs w:val="24"/>
        </w:rPr>
      </w:pPr>
      <w:r>
        <w:rPr>
          <w:color w:val="000000"/>
          <w:sz w:val="24"/>
          <w:szCs w:val="24"/>
        </w:rPr>
        <w:t>Количество заземлителей:</w:t>
      </w:r>
    </w:p>
    <w:p w:rsidR="00D45C71" w:rsidRDefault="00BB70BF">
      <w:pPr>
        <w:widowControl w:val="0"/>
        <w:spacing w:before="120"/>
        <w:ind w:firstLine="567"/>
        <w:jc w:val="both"/>
        <w:rPr>
          <w:color w:val="000000"/>
          <w:sz w:val="24"/>
          <w:szCs w:val="24"/>
        </w:rPr>
      </w:pPr>
      <w:r>
        <w:rPr>
          <w:color w:val="000000"/>
          <w:sz w:val="24"/>
          <w:szCs w:val="24"/>
          <w:lang w:val="en-US"/>
        </w:rPr>
        <w:t>N</w:t>
      </w:r>
      <w:r>
        <w:rPr>
          <w:color w:val="000000"/>
          <w:sz w:val="24"/>
          <w:szCs w:val="24"/>
        </w:rPr>
        <w:t>=</w:t>
      </w:r>
      <w:r>
        <w:rPr>
          <w:color w:val="000000"/>
          <w:sz w:val="24"/>
          <w:szCs w:val="24"/>
          <w:lang w:val="en-US"/>
        </w:rPr>
        <w:t>R</w:t>
      </w:r>
      <w:r>
        <w:rPr>
          <w:color w:val="000000"/>
          <w:sz w:val="24"/>
          <w:szCs w:val="24"/>
        </w:rPr>
        <w:t>/</w:t>
      </w:r>
      <w:r>
        <w:rPr>
          <w:color w:val="000000"/>
          <w:sz w:val="24"/>
          <w:szCs w:val="24"/>
          <w:lang w:val="en-US"/>
        </w:rPr>
        <w:t>r</w:t>
      </w:r>
      <w:r>
        <w:rPr>
          <w:color w:val="000000"/>
          <w:sz w:val="24"/>
          <w:szCs w:val="24"/>
        </w:rPr>
        <w:t>доп.*</w:t>
      </w:r>
      <w:r>
        <w:rPr>
          <w:color w:val="000000"/>
          <w:sz w:val="24"/>
          <w:szCs w:val="24"/>
          <w:lang w:val="en-US"/>
        </w:rPr>
        <w:t>n</w:t>
      </w:r>
      <w:r>
        <w:rPr>
          <w:color w:val="000000"/>
          <w:sz w:val="24"/>
          <w:szCs w:val="24"/>
        </w:rPr>
        <w:t xml:space="preserve"> = 16,7/10*0,84= 1,9= 2шт.</w:t>
      </w:r>
    </w:p>
    <w:p w:rsidR="00D45C71" w:rsidRDefault="00BB70BF">
      <w:pPr>
        <w:widowControl w:val="0"/>
        <w:spacing w:before="120"/>
        <w:ind w:firstLine="567"/>
        <w:jc w:val="both"/>
        <w:rPr>
          <w:color w:val="000000"/>
          <w:sz w:val="24"/>
          <w:szCs w:val="24"/>
        </w:rPr>
      </w:pPr>
      <w:r>
        <w:rPr>
          <w:color w:val="000000"/>
          <w:sz w:val="24"/>
          <w:szCs w:val="24"/>
        </w:rPr>
        <w:t>длина растекания:</w:t>
      </w:r>
    </w:p>
    <w:p w:rsidR="00D45C71" w:rsidRDefault="00BB70BF">
      <w:pPr>
        <w:widowControl w:val="0"/>
        <w:spacing w:before="120"/>
        <w:ind w:firstLine="567"/>
        <w:jc w:val="both"/>
        <w:rPr>
          <w:color w:val="000000"/>
          <w:sz w:val="24"/>
          <w:szCs w:val="24"/>
        </w:rPr>
      </w:pPr>
      <w:r>
        <w:rPr>
          <w:color w:val="000000"/>
          <w:sz w:val="24"/>
          <w:szCs w:val="24"/>
        </w:rPr>
        <w:t>сопротивление соединительной полосы:</w:t>
      </w:r>
    </w:p>
    <w:p w:rsidR="00D45C71" w:rsidRDefault="00BB70BF">
      <w:pPr>
        <w:widowControl w:val="0"/>
        <w:spacing w:before="120"/>
        <w:ind w:firstLine="567"/>
        <w:jc w:val="both"/>
        <w:rPr>
          <w:color w:val="000000"/>
          <w:sz w:val="24"/>
          <w:szCs w:val="24"/>
        </w:rPr>
      </w:pPr>
      <w:r>
        <w:rPr>
          <w:color w:val="000000"/>
          <w:sz w:val="24"/>
          <w:szCs w:val="24"/>
        </w:rPr>
        <w:t>-</w:t>
      </w:r>
    </w:p>
    <w:p w:rsidR="00D45C71" w:rsidRDefault="00BB70BF">
      <w:pPr>
        <w:widowControl w:val="0"/>
        <w:spacing w:before="120"/>
        <w:ind w:firstLine="567"/>
        <w:jc w:val="both"/>
        <w:rPr>
          <w:color w:val="000000"/>
          <w:sz w:val="24"/>
          <w:szCs w:val="24"/>
        </w:rPr>
      </w:pPr>
      <w:r>
        <w:rPr>
          <w:color w:val="000000"/>
          <w:sz w:val="24"/>
          <w:szCs w:val="24"/>
        </w:rPr>
        <w:t xml:space="preserve">общее сопротивление заземлителя: </w:t>
      </w:r>
    </w:p>
    <w:p w:rsidR="00D45C71" w:rsidRDefault="00BB70BF">
      <w:pPr>
        <w:widowControl w:val="0"/>
        <w:spacing w:before="120"/>
        <w:ind w:firstLine="567"/>
        <w:jc w:val="both"/>
        <w:rPr>
          <w:color w:val="000000"/>
          <w:sz w:val="24"/>
          <w:szCs w:val="24"/>
        </w:rPr>
      </w:pPr>
      <w:r>
        <w:rPr>
          <w:color w:val="000000"/>
          <w:sz w:val="24"/>
          <w:szCs w:val="24"/>
        </w:rPr>
        <w:t>Так как , следовательно безопасность заземляющего устройства обеспечена и не представляет угрозы для жизни людей. Сравнивая нормативные значения сопротивления (</w:t>
      </w:r>
      <w:r>
        <w:rPr>
          <w:color w:val="000000"/>
          <w:sz w:val="24"/>
          <w:szCs w:val="24"/>
          <w:lang w:val="en-US"/>
        </w:rPr>
        <w:t>r</w:t>
      </w:r>
      <w:r>
        <w:rPr>
          <w:color w:val="000000"/>
          <w:sz w:val="24"/>
          <w:szCs w:val="24"/>
        </w:rPr>
        <w:t xml:space="preserve"> =2,5Ом) с данным заземляющем устройством принимаем расчётное (</w:t>
      </w:r>
      <w:r>
        <w:rPr>
          <w:color w:val="000000"/>
          <w:sz w:val="24"/>
          <w:szCs w:val="24"/>
          <w:lang w:val="en-US"/>
        </w:rPr>
        <w:t>r</w:t>
      </w:r>
      <w:r>
        <w:rPr>
          <w:color w:val="000000"/>
          <w:sz w:val="24"/>
          <w:szCs w:val="24"/>
        </w:rPr>
        <w:t xml:space="preserve"> =7,9Ом) для обеспечения наибольшей безопасности.</w:t>
      </w:r>
    </w:p>
    <w:p w:rsidR="00D45C71" w:rsidRDefault="00BB70BF">
      <w:pPr>
        <w:widowControl w:val="0"/>
        <w:spacing w:before="120"/>
        <w:ind w:firstLine="567"/>
        <w:jc w:val="both"/>
        <w:rPr>
          <w:color w:val="000000"/>
          <w:sz w:val="24"/>
          <w:szCs w:val="24"/>
        </w:rPr>
      </w:pPr>
      <w:r>
        <w:rPr>
          <w:color w:val="000000"/>
          <w:sz w:val="24"/>
          <w:szCs w:val="24"/>
        </w:rPr>
        <w:t>Безопасность работ при эксплуатации монтажных кранов</w:t>
      </w:r>
    </w:p>
    <w:p w:rsidR="00D45C71" w:rsidRDefault="00D45C71">
      <w:pPr>
        <w:widowControl w:val="0"/>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D45C71">
        <w:trPr>
          <w:trHeight w:val="1064"/>
        </w:trPr>
        <w:tc>
          <w:tcPr>
            <w:tcW w:w="2130" w:type="dxa"/>
            <w:tcBorders>
              <w:bottom w:val="single" w:sz="4" w:space="0" w:color="000000"/>
            </w:tcBorders>
            <w:shd w:val="pct40" w:color="0000FF"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Марка, тип крана</w:t>
            </w:r>
          </w:p>
        </w:tc>
        <w:tc>
          <w:tcPr>
            <w:tcW w:w="2130" w:type="dxa"/>
            <w:tcBorders>
              <w:bottom w:val="single" w:sz="4" w:space="0" w:color="000000"/>
            </w:tcBorders>
            <w:shd w:val="pct40" w:color="0000FF"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Размеры опасных зон, м</w:t>
            </w:r>
          </w:p>
        </w:tc>
        <w:tc>
          <w:tcPr>
            <w:tcW w:w="2130" w:type="dxa"/>
            <w:tcBorders>
              <w:bottom w:val="single" w:sz="4" w:space="0" w:color="000000"/>
            </w:tcBorders>
            <w:shd w:val="pct40" w:color="0000FF" w:fill="FFFFFF"/>
          </w:tcPr>
          <w:p w:rsidR="00D45C71" w:rsidRDefault="00BB70BF">
            <w:pPr>
              <w:widowControl w:val="0"/>
              <w:jc w:val="both"/>
              <w:rPr>
                <w:color w:val="000000"/>
                <w:sz w:val="24"/>
                <w:szCs w:val="24"/>
              </w:rPr>
            </w:pPr>
            <w:r>
              <w:rPr>
                <w:color w:val="000000"/>
                <w:sz w:val="24"/>
                <w:szCs w:val="24"/>
              </w:rPr>
              <w:t>Применяемые приборы и устройства безопасности</w:t>
            </w:r>
          </w:p>
        </w:tc>
        <w:tc>
          <w:tcPr>
            <w:tcW w:w="2130" w:type="dxa"/>
            <w:tcBorders>
              <w:bottom w:val="single" w:sz="4" w:space="0" w:color="000000"/>
            </w:tcBorders>
            <w:shd w:val="pct40" w:color="0000FF" w:fill="FFFFFF"/>
          </w:tcPr>
          <w:p w:rsidR="00D45C71" w:rsidRDefault="00BB70BF">
            <w:pPr>
              <w:widowControl w:val="0"/>
              <w:jc w:val="both"/>
              <w:rPr>
                <w:color w:val="000000"/>
                <w:sz w:val="24"/>
                <w:szCs w:val="24"/>
              </w:rPr>
            </w:pPr>
            <w:r>
              <w:rPr>
                <w:color w:val="000000"/>
                <w:sz w:val="24"/>
                <w:szCs w:val="24"/>
              </w:rPr>
              <w:t>Техническое освидетельствование согласно «правил»</w:t>
            </w:r>
          </w:p>
        </w:tc>
      </w:tr>
    </w:tbl>
    <w:p w:rsidR="00D45C71" w:rsidRDefault="00BB70BF">
      <w:pPr>
        <w:widowControl w:val="0"/>
        <w:spacing w:before="120"/>
        <w:ind w:firstLine="567"/>
        <w:jc w:val="both"/>
        <w:rPr>
          <w:color w:val="000000"/>
          <w:sz w:val="24"/>
          <w:szCs w:val="24"/>
        </w:rPr>
      </w:pPr>
      <w:r>
        <w:rPr>
          <w:color w:val="000000"/>
          <w:sz w:val="24"/>
          <w:szCs w:val="24"/>
        </w:rPr>
        <w:t>2. Кран железнодорожный на рельсовом ходу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D45C71">
        <w:trPr>
          <w:jc w:val="center"/>
        </w:trPr>
        <w:tc>
          <w:tcPr>
            <w:tcW w:w="2130" w:type="dxa"/>
            <w:vAlign w:val="center"/>
          </w:tcPr>
          <w:p w:rsidR="00D45C71" w:rsidRDefault="00BB70BF">
            <w:pPr>
              <w:widowControl w:val="0"/>
              <w:jc w:val="both"/>
              <w:rPr>
                <w:color w:val="000000"/>
                <w:sz w:val="24"/>
                <w:szCs w:val="24"/>
              </w:rPr>
            </w:pPr>
            <w:r>
              <w:rPr>
                <w:color w:val="000000"/>
                <w:sz w:val="24"/>
                <w:szCs w:val="24"/>
              </w:rPr>
              <w:t>СК – 30</w:t>
            </w:r>
          </w:p>
        </w:tc>
        <w:tc>
          <w:tcPr>
            <w:tcW w:w="2130" w:type="dxa"/>
            <w:vAlign w:val="center"/>
          </w:tcPr>
          <w:p w:rsidR="00D45C71" w:rsidRDefault="00BB70BF">
            <w:pPr>
              <w:widowControl w:val="0"/>
              <w:jc w:val="both"/>
              <w:rPr>
                <w:color w:val="000000"/>
                <w:sz w:val="24"/>
                <w:szCs w:val="24"/>
              </w:rPr>
            </w:pPr>
            <w:r>
              <w:rPr>
                <w:color w:val="000000"/>
                <w:sz w:val="24"/>
                <w:szCs w:val="24"/>
              </w:rPr>
              <w:t>7,9 – 23,4</w:t>
            </w:r>
          </w:p>
        </w:tc>
        <w:tc>
          <w:tcPr>
            <w:tcW w:w="2130" w:type="dxa"/>
            <w:vAlign w:val="center"/>
          </w:tcPr>
          <w:p w:rsidR="00D45C71" w:rsidRDefault="00BB70BF">
            <w:pPr>
              <w:widowControl w:val="0"/>
              <w:jc w:val="both"/>
              <w:rPr>
                <w:color w:val="000000"/>
                <w:sz w:val="24"/>
                <w:szCs w:val="24"/>
              </w:rPr>
            </w:pPr>
            <w:r>
              <w:rPr>
                <w:color w:val="000000"/>
                <w:sz w:val="24"/>
                <w:szCs w:val="24"/>
              </w:rPr>
              <w:t>Ограничители подъёма крюка, грузоподъёмности, передвижения крана, тормоз и др.</w:t>
            </w:r>
          </w:p>
        </w:tc>
        <w:tc>
          <w:tcPr>
            <w:tcW w:w="2130" w:type="dxa"/>
            <w:vAlign w:val="center"/>
          </w:tcPr>
          <w:p w:rsidR="00D45C71" w:rsidRDefault="00BB70BF">
            <w:pPr>
              <w:widowControl w:val="0"/>
              <w:jc w:val="both"/>
              <w:rPr>
                <w:color w:val="000000"/>
                <w:sz w:val="24"/>
                <w:szCs w:val="24"/>
              </w:rPr>
            </w:pPr>
            <w:r>
              <w:rPr>
                <w:color w:val="000000"/>
                <w:sz w:val="24"/>
                <w:szCs w:val="24"/>
              </w:rPr>
              <w:t>1 раз год- частичное, 1 раз 3 года- полное. Внеочередное осведетельствование после монтажа крана на новом месте,</w:t>
            </w:r>
          </w:p>
        </w:tc>
      </w:tr>
    </w:tbl>
    <w:p w:rsidR="00D45C71" w:rsidRDefault="00BB70BF">
      <w:pPr>
        <w:widowControl w:val="0"/>
        <w:spacing w:before="120"/>
        <w:ind w:firstLine="567"/>
        <w:jc w:val="both"/>
        <w:rPr>
          <w:color w:val="000000"/>
          <w:sz w:val="24"/>
          <w:szCs w:val="24"/>
        </w:rPr>
      </w:pPr>
      <w:r>
        <w:rPr>
          <w:color w:val="000000"/>
          <w:sz w:val="24"/>
          <w:szCs w:val="24"/>
        </w:rPr>
        <w:t>3. Гусеничный кран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D45C71">
        <w:trPr>
          <w:cantSplit/>
        </w:trPr>
        <w:tc>
          <w:tcPr>
            <w:tcW w:w="2130" w:type="dxa"/>
          </w:tcPr>
          <w:p w:rsidR="00D45C71" w:rsidRDefault="00BB70BF">
            <w:pPr>
              <w:widowControl w:val="0"/>
              <w:jc w:val="both"/>
              <w:rPr>
                <w:color w:val="000000"/>
                <w:sz w:val="24"/>
                <w:szCs w:val="24"/>
              </w:rPr>
            </w:pPr>
            <w:r>
              <w:rPr>
                <w:color w:val="000000"/>
                <w:sz w:val="24"/>
                <w:szCs w:val="24"/>
              </w:rPr>
              <w:t>МГК – 20</w:t>
            </w:r>
          </w:p>
        </w:tc>
        <w:tc>
          <w:tcPr>
            <w:tcW w:w="2130" w:type="dxa"/>
          </w:tcPr>
          <w:p w:rsidR="00D45C71" w:rsidRDefault="00BB70BF">
            <w:pPr>
              <w:widowControl w:val="0"/>
              <w:jc w:val="both"/>
              <w:rPr>
                <w:color w:val="000000"/>
                <w:sz w:val="24"/>
                <w:szCs w:val="24"/>
              </w:rPr>
            </w:pPr>
            <w:r>
              <w:rPr>
                <w:color w:val="000000"/>
                <w:sz w:val="24"/>
                <w:szCs w:val="24"/>
              </w:rPr>
              <w:t>7,8 – 17,75</w:t>
            </w:r>
          </w:p>
        </w:tc>
        <w:tc>
          <w:tcPr>
            <w:tcW w:w="2130" w:type="dxa"/>
            <w:vMerge w:val="restart"/>
          </w:tcPr>
          <w:p w:rsidR="00D45C71" w:rsidRDefault="00BB70BF">
            <w:pPr>
              <w:widowControl w:val="0"/>
              <w:jc w:val="both"/>
              <w:rPr>
                <w:color w:val="000000"/>
                <w:sz w:val="24"/>
                <w:szCs w:val="24"/>
              </w:rPr>
            </w:pPr>
            <w:r>
              <w:rPr>
                <w:color w:val="000000"/>
                <w:sz w:val="24"/>
                <w:szCs w:val="24"/>
              </w:rPr>
              <w:t>Модернизированная подвеска, снижающая уровень вибрации, анемометр и др.</w:t>
            </w:r>
          </w:p>
        </w:tc>
        <w:tc>
          <w:tcPr>
            <w:tcW w:w="2130" w:type="dxa"/>
            <w:vMerge w:val="restart"/>
          </w:tcPr>
          <w:p w:rsidR="00D45C71" w:rsidRDefault="00BB70BF">
            <w:pPr>
              <w:widowControl w:val="0"/>
              <w:jc w:val="both"/>
              <w:rPr>
                <w:color w:val="000000"/>
                <w:sz w:val="24"/>
                <w:szCs w:val="24"/>
              </w:rPr>
            </w:pPr>
            <w:r>
              <w:rPr>
                <w:color w:val="000000"/>
                <w:sz w:val="24"/>
                <w:szCs w:val="24"/>
              </w:rPr>
              <w:t>реконструкции крана, ремонт металлоконструкций,</w:t>
            </w:r>
          </w:p>
        </w:tc>
      </w:tr>
      <w:tr w:rsidR="00D45C71">
        <w:trPr>
          <w:cantSplit/>
        </w:trPr>
        <w:tc>
          <w:tcPr>
            <w:tcW w:w="2130" w:type="dxa"/>
            <w:vAlign w:val="center"/>
          </w:tcPr>
          <w:p w:rsidR="00D45C71" w:rsidRDefault="00BB70BF">
            <w:pPr>
              <w:widowControl w:val="0"/>
              <w:jc w:val="both"/>
              <w:rPr>
                <w:color w:val="000000"/>
                <w:sz w:val="24"/>
                <w:szCs w:val="24"/>
              </w:rPr>
            </w:pPr>
            <w:r>
              <w:rPr>
                <w:color w:val="000000"/>
                <w:sz w:val="24"/>
                <w:szCs w:val="24"/>
              </w:rPr>
              <w:t>СКГ – 100</w:t>
            </w:r>
          </w:p>
        </w:tc>
        <w:tc>
          <w:tcPr>
            <w:tcW w:w="2130" w:type="dxa"/>
            <w:vAlign w:val="center"/>
          </w:tcPr>
          <w:p w:rsidR="00D45C71" w:rsidRDefault="00BB70BF">
            <w:pPr>
              <w:widowControl w:val="0"/>
              <w:jc w:val="both"/>
              <w:rPr>
                <w:color w:val="000000"/>
                <w:sz w:val="24"/>
                <w:szCs w:val="24"/>
              </w:rPr>
            </w:pPr>
            <w:r>
              <w:rPr>
                <w:color w:val="000000"/>
                <w:sz w:val="24"/>
                <w:szCs w:val="24"/>
              </w:rPr>
              <w:t>12,55 – 31,85</w:t>
            </w:r>
          </w:p>
        </w:tc>
        <w:tc>
          <w:tcPr>
            <w:tcW w:w="2130" w:type="dxa"/>
            <w:vMerge/>
            <w:vAlign w:val="center"/>
          </w:tcPr>
          <w:p w:rsidR="00D45C71" w:rsidRDefault="00D45C71">
            <w:pPr>
              <w:widowControl w:val="0"/>
              <w:jc w:val="both"/>
              <w:rPr>
                <w:color w:val="000000"/>
                <w:sz w:val="24"/>
                <w:szCs w:val="24"/>
              </w:rPr>
            </w:pPr>
          </w:p>
        </w:tc>
        <w:tc>
          <w:tcPr>
            <w:tcW w:w="2130" w:type="dxa"/>
            <w:vMerge/>
            <w:vAlign w:val="center"/>
          </w:tcPr>
          <w:p w:rsidR="00D45C71" w:rsidRDefault="00D45C71">
            <w:pPr>
              <w:widowControl w:val="0"/>
              <w:jc w:val="both"/>
              <w:rPr>
                <w:color w:val="000000"/>
                <w:sz w:val="24"/>
                <w:szCs w:val="24"/>
              </w:rPr>
            </w:pPr>
          </w:p>
        </w:tc>
      </w:tr>
    </w:tbl>
    <w:p w:rsidR="00D45C71" w:rsidRDefault="00BB70BF">
      <w:pPr>
        <w:widowControl w:val="0"/>
        <w:spacing w:before="120"/>
        <w:ind w:firstLine="567"/>
        <w:jc w:val="both"/>
        <w:rPr>
          <w:color w:val="000000"/>
          <w:sz w:val="24"/>
          <w:szCs w:val="24"/>
        </w:rPr>
      </w:pPr>
      <w:r>
        <w:rPr>
          <w:color w:val="000000"/>
          <w:sz w:val="24"/>
          <w:szCs w:val="24"/>
        </w:rPr>
        <w:t>4. Краны автомобильные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D45C71">
        <w:trPr>
          <w:cantSplit/>
        </w:trPr>
        <w:tc>
          <w:tcPr>
            <w:tcW w:w="2130" w:type="dxa"/>
          </w:tcPr>
          <w:p w:rsidR="00D45C71" w:rsidRDefault="00BB70BF">
            <w:pPr>
              <w:widowControl w:val="0"/>
              <w:jc w:val="both"/>
              <w:rPr>
                <w:color w:val="000000"/>
                <w:sz w:val="24"/>
                <w:szCs w:val="24"/>
              </w:rPr>
            </w:pPr>
            <w:r>
              <w:rPr>
                <w:color w:val="000000"/>
                <w:sz w:val="24"/>
                <w:szCs w:val="24"/>
              </w:rPr>
              <w:t>К – 104</w:t>
            </w:r>
          </w:p>
        </w:tc>
        <w:tc>
          <w:tcPr>
            <w:tcW w:w="2130" w:type="dxa"/>
          </w:tcPr>
          <w:p w:rsidR="00D45C71" w:rsidRDefault="00BB70BF">
            <w:pPr>
              <w:widowControl w:val="0"/>
              <w:jc w:val="both"/>
              <w:rPr>
                <w:color w:val="000000"/>
                <w:sz w:val="24"/>
                <w:szCs w:val="24"/>
              </w:rPr>
            </w:pPr>
            <w:r>
              <w:rPr>
                <w:color w:val="000000"/>
                <w:sz w:val="24"/>
                <w:szCs w:val="24"/>
              </w:rPr>
              <w:t>7,7 – 10,5</w:t>
            </w:r>
          </w:p>
        </w:tc>
        <w:tc>
          <w:tcPr>
            <w:tcW w:w="2130" w:type="dxa"/>
            <w:vMerge w:val="restart"/>
          </w:tcPr>
          <w:p w:rsidR="00D45C71" w:rsidRDefault="00BB70BF">
            <w:pPr>
              <w:widowControl w:val="0"/>
              <w:jc w:val="both"/>
              <w:rPr>
                <w:color w:val="000000"/>
                <w:sz w:val="24"/>
                <w:szCs w:val="24"/>
              </w:rPr>
            </w:pPr>
            <w:r>
              <w:rPr>
                <w:color w:val="000000"/>
                <w:sz w:val="24"/>
                <w:szCs w:val="24"/>
              </w:rPr>
              <w:t>Противоугонные устройства, тормоз, ограничители грузоподъёмности, угла подъёма и т.д</w:t>
            </w:r>
          </w:p>
        </w:tc>
        <w:tc>
          <w:tcPr>
            <w:tcW w:w="2130" w:type="dxa"/>
            <w:vMerge w:val="restart"/>
          </w:tcPr>
          <w:p w:rsidR="00D45C71" w:rsidRDefault="00BB70BF">
            <w:pPr>
              <w:widowControl w:val="0"/>
              <w:jc w:val="both"/>
              <w:rPr>
                <w:color w:val="000000"/>
                <w:sz w:val="24"/>
                <w:szCs w:val="24"/>
              </w:rPr>
            </w:pPr>
            <w:r>
              <w:rPr>
                <w:color w:val="000000"/>
                <w:sz w:val="24"/>
                <w:szCs w:val="24"/>
              </w:rPr>
              <w:t>установки сменного стрелового оборудования, смены механизма подъёма, крюка</w:t>
            </w:r>
          </w:p>
        </w:tc>
      </w:tr>
      <w:tr w:rsidR="00D45C71">
        <w:trPr>
          <w:cantSplit/>
        </w:trPr>
        <w:tc>
          <w:tcPr>
            <w:tcW w:w="2130" w:type="dxa"/>
            <w:vAlign w:val="center"/>
          </w:tcPr>
          <w:p w:rsidR="00D45C71" w:rsidRDefault="00BB70BF">
            <w:pPr>
              <w:widowControl w:val="0"/>
              <w:jc w:val="both"/>
              <w:rPr>
                <w:color w:val="000000"/>
                <w:sz w:val="24"/>
                <w:szCs w:val="24"/>
              </w:rPr>
            </w:pPr>
            <w:r>
              <w:rPr>
                <w:color w:val="000000"/>
                <w:sz w:val="24"/>
                <w:szCs w:val="24"/>
              </w:rPr>
              <w:t>МКП – 20</w:t>
            </w:r>
          </w:p>
        </w:tc>
        <w:tc>
          <w:tcPr>
            <w:tcW w:w="2130" w:type="dxa"/>
            <w:vAlign w:val="center"/>
          </w:tcPr>
          <w:p w:rsidR="00D45C71" w:rsidRDefault="00BB70BF">
            <w:pPr>
              <w:widowControl w:val="0"/>
              <w:jc w:val="both"/>
              <w:rPr>
                <w:color w:val="000000"/>
                <w:sz w:val="24"/>
                <w:szCs w:val="24"/>
              </w:rPr>
            </w:pPr>
            <w:r>
              <w:rPr>
                <w:color w:val="000000"/>
                <w:sz w:val="24"/>
                <w:szCs w:val="24"/>
              </w:rPr>
              <w:t>6,6 – 16,75</w:t>
            </w:r>
          </w:p>
        </w:tc>
        <w:tc>
          <w:tcPr>
            <w:tcW w:w="2130" w:type="dxa"/>
            <w:vMerge/>
            <w:vAlign w:val="center"/>
          </w:tcPr>
          <w:p w:rsidR="00D45C71" w:rsidRDefault="00D45C71">
            <w:pPr>
              <w:widowControl w:val="0"/>
              <w:jc w:val="both"/>
              <w:rPr>
                <w:color w:val="000000"/>
                <w:sz w:val="24"/>
                <w:szCs w:val="24"/>
              </w:rPr>
            </w:pPr>
          </w:p>
        </w:tc>
        <w:tc>
          <w:tcPr>
            <w:tcW w:w="2130" w:type="dxa"/>
            <w:vMerge/>
            <w:vAlign w:val="center"/>
          </w:tcPr>
          <w:p w:rsidR="00D45C71" w:rsidRDefault="00D45C71">
            <w:pPr>
              <w:widowControl w:val="0"/>
              <w:jc w:val="both"/>
              <w:rPr>
                <w:color w:val="000000"/>
                <w:sz w:val="24"/>
                <w:szCs w:val="24"/>
              </w:rPr>
            </w:pPr>
          </w:p>
        </w:tc>
      </w:tr>
    </w:tbl>
    <w:p w:rsidR="00D45C71" w:rsidRDefault="00D45C71">
      <w:pPr>
        <w:widowControl w:val="0"/>
        <w:spacing w:before="120"/>
        <w:ind w:firstLine="567"/>
        <w:jc w:val="both"/>
        <w:rPr>
          <w:color w:val="000000"/>
          <w:sz w:val="24"/>
          <w:szCs w:val="24"/>
        </w:rPr>
      </w:pPr>
    </w:p>
    <w:p w:rsidR="00D45C71" w:rsidRDefault="00BB70BF">
      <w:pPr>
        <w:widowControl w:val="0"/>
        <w:spacing w:before="120"/>
        <w:ind w:firstLine="567"/>
        <w:jc w:val="both"/>
        <w:rPr>
          <w:color w:val="000000"/>
          <w:sz w:val="24"/>
          <w:szCs w:val="24"/>
        </w:rPr>
      </w:pPr>
      <w:r>
        <w:rPr>
          <w:color w:val="000000"/>
          <w:sz w:val="24"/>
          <w:szCs w:val="24"/>
        </w:rPr>
        <w:t>Нормы и сроки периодических испытаний грузоподъёмных машин.</w:t>
      </w:r>
    </w:p>
    <w:p w:rsidR="00D45C71" w:rsidRDefault="00D45C71">
      <w:pPr>
        <w:widowControl w:val="0"/>
        <w:spacing w:before="120"/>
        <w:ind w:firstLine="567"/>
        <w:jc w:val="both"/>
        <w:rPr>
          <w:color w:val="000000"/>
          <w:sz w:val="24"/>
          <w:szCs w:val="24"/>
        </w:rPr>
      </w:pPr>
    </w:p>
    <w:tbl>
      <w:tblPr>
        <w:tblW w:w="0" w:type="auto"/>
        <w:tblInd w:w="7" w:type="dxa"/>
        <w:tblBorders>
          <w:top w:val="single" w:sz="6" w:space="0" w:color="FF00FF"/>
          <w:left w:val="single" w:sz="6" w:space="0" w:color="FF00FF"/>
          <w:bottom w:val="single" w:sz="6" w:space="0" w:color="FF00FF"/>
          <w:right w:val="single" w:sz="6" w:space="0" w:color="FF00FF"/>
          <w:insideH w:val="single" w:sz="6" w:space="0" w:color="FF00FF"/>
          <w:insideV w:val="single" w:sz="6" w:space="0" w:color="FF00FF"/>
        </w:tblBorders>
        <w:tblLayout w:type="fixed"/>
        <w:tblLook w:val="0000" w:firstRow="0" w:lastRow="0" w:firstColumn="0" w:lastColumn="0" w:noHBand="0" w:noVBand="0"/>
      </w:tblPr>
      <w:tblGrid>
        <w:gridCol w:w="2070"/>
        <w:gridCol w:w="1320"/>
        <w:gridCol w:w="1440"/>
        <w:gridCol w:w="1920"/>
        <w:gridCol w:w="1800"/>
      </w:tblGrid>
      <w:tr w:rsidR="00D45C71">
        <w:trPr>
          <w:cantSplit/>
          <w:trHeight w:val="630"/>
        </w:trPr>
        <w:tc>
          <w:tcPr>
            <w:tcW w:w="2070" w:type="dxa"/>
            <w:vMerge w:val="restart"/>
            <w:tcBorders>
              <w:top w:val="single" w:sz="6" w:space="0" w:color="000000"/>
              <w:left w:val="single" w:sz="6" w:space="0" w:color="000000"/>
              <w:right w:val="single" w:sz="6" w:space="0" w:color="000000"/>
            </w:tcBorders>
            <w:shd w:val="pct30" w:color="000000"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Наименование грузоподъёмных машин</w:t>
            </w:r>
          </w:p>
        </w:tc>
        <w:tc>
          <w:tcPr>
            <w:tcW w:w="2760" w:type="dxa"/>
            <w:gridSpan w:val="2"/>
            <w:tcBorders>
              <w:top w:val="single" w:sz="6" w:space="0" w:color="000000"/>
              <w:left w:val="nil"/>
              <w:bottom w:val="single" w:sz="6" w:space="0" w:color="000000"/>
              <w:right w:val="single" w:sz="6" w:space="0" w:color="000000"/>
            </w:tcBorders>
            <w:shd w:val="pct30" w:color="000000" w:fill="FFFFFF"/>
          </w:tcPr>
          <w:p w:rsidR="00D45C71" w:rsidRDefault="00BB70BF">
            <w:pPr>
              <w:widowControl w:val="0"/>
              <w:jc w:val="both"/>
              <w:rPr>
                <w:color w:val="000000"/>
                <w:sz w:val="24"/>
                <w:szCs w:val="24"/>
              </w:rPr>
            </w:pPr>
            <w:r>
              <w:rPr>
                <w:color w:val="000000"/>
                <w:sz w:val="24"/>
                <w:szCs w:val="24"/>
              </w:rPr>
              <w:t>Нагрузка при испытании</w:t>
            </w:r>
          </w:p>
        </w:tc>
        <w:tc>
          <w:tcPr>
            <w:tcW w:w="1920" w:type="dxa"/>
            <w:vMerge w:val="restart"/>
            <w:tcBorders>
              <w:top w:val="single" w:sz="6" w:space="0" w:color="000000"/>
              <w:left w:val="nil"/>
              <w:right w:val="single" w:sz="6" w:space="0" w:color="000000"/>
            </w:tcBorders>
            <w:shd w:val="pct30" w:color="000000" w:fill="FFFFFF"/>
          </w:tcPr>
          <w:p w:rsidR="00D45C71" w:rsidRDefault="00BB70BF">
            <w:pPr>
              <w:widowControl w:val="0"/>
              <w:jc w:val="both"/>
              <w:rPr>
                <w:color w:val="000000"/>
                <w:sz w:val="24"/>
                <w:szCs w:val="24"/>
              </w:rPr>
            </w:pPr>
            <w:r>
              <w:rPr>
                <w:color w:val="000000"/>
                <w:sz w:val="24"/>
                <w:szCs w:val="24"/>
              </w:rPr>
              <w:t>Продолжительность статического испытания, мин</w:t>
            </w:r>
          </w:p>
        </w:tc>
        <w:tc>
          <w:tcPr>
            <w:tcW w:w="1800" w:type="dxa"/>
            <w:vMerge w:val="restart"/>
            <w:tcBorders>
              <w:top w:val="single" w:sz="6" w:space="0" w:color="000000"/>
              <w:left w:val="nil"/>
              <w:right w:val="single" w:sz="6" w:space="0" w:color="000000"/>
            </w:tcBorders>
            <w:shd w:val="pct30" w:color="000000" w:fill="FFFFFF"/>
          </w:tcPr>
          <w:p w:rsidR="00D45C71" w:rsidRDefault="00D45C71">
            <w:pPr>
              <w:widowControl w:val="0"/>
              <w:jc w:val="both"/>
              <w:rPr>
                <w:color w:val="000000"/>
                <w:sz w:val="24"/>
                <w:szCs w:val="24"/>
              </w:rPr>
            </w:pPr>
          </w:p>
          <w:p w:rsidR="00D45C71" w:rsidRDefault="00BB70BF">
            <w:pPr>
              <w:widowControl w:val="0"/>
              <w:jc w:val="both"/>
              <w:rPr>
                <w:color w:val="000000"/>
                <w:sz w:val="24"/>
                <w:szCs w:val="24"/>
              </w:rPr>
            </w:pPr>
            <w:r>
              <w:rPr>
                <w:color w:val="000000"/>
                <w:sz w:val="24"/>
                <w:szCs w:val="24"/>
              </w:rPr>
              <w:t>Периодичность испытаний, годы</w:t>
            </w:r>
          </w:p>
        </w:tc>
      </w:tr>
      <w:tr w:rsidR="00D45C71">
        <w:trPr>
          <w:cantSplit/>
          <w:trHeight w:val="754"/>
        </w:trPr>
        <w:tc>
          <w:tcPr>
            <w:tcW w:w="2070" w:type="dxa"/>
            <w:vMerge/>
            <w:tcBorders>
              <w:left w:val="single" w:sz="6" w:space="0" w:color="000000"/>
              <w:bottom w:val="single" w:sz="6" w:space="0" w:color="000000"/>
              <w:right w:val="single" w:sz="6" w:space="0" w:color="000000"/>
            </w:tcBorders>
          </w:tcPr>
          <w:p w:rsidR="00D45C71" w:rsidRDefault="00D45C71">
            <w:pPr>
              <w:widowControl w:val="0"/>
              <w:jc w:val="both"/>
              <w:rPr>
                <w:color w:val="000000"/>
                <w:sz w:val="24"/>
                <w:szCs w:val="24"/>
              </w:rPr>
            </w:pPr>
          </w:p>
        </w:tc>
        <w:tc>
          <w:tcPr>
            <w:tcW w:w="1320" w:type="dxa"/>
            <w:tcBorders>
              <w:top w:val="single" w:sz="6" w:space="0" w:color="000000"/>
              <w:left w:val="nil"/>
              <w:bottom w:val="single" w:sz="6" w:space="0" w:color="000000"/>
              <w:right w:val="single" w:sz="6" w:space="0" w:color="000000"/>
            </w:tcBorders>
            <w:shd w:val="pct30" w:color="000000" w:fill="FFFFFF"/>
          </w:tcPr>
          <w:p w:rsidR="00D45C71" w:rsidRDefault="00BB70BF">
            <w:pPr>
              <w:widowControl w:val="0"/>
              <w:jc w:val="both"/>
              <w:rPr>
                <w:color w:val="000000"/>
                <w:sz w:val="24"/>
                <w:szCs w:val="24"/>
              </w:rPr>
            </w:pPr>
            <w:r>
              <w:rPr>
                <w:color w:val="000000"/>
                <w:sz w:val="24"/>
                <w:szCs w:val="24"/>
              </w:rPr>
              <w:t>Статическая</w:t>
            </w:r>
          </w:p>
        </w:tc>
        <w:tc>
          <w:tcPr>
            <w:tcW w:w="1440" w:type="dxa"/>
            <w:tcBorders>
              <w:top w:val="single" w:sz="6" w:space="0" w:color="000000"/>
              <w:left w:val="nil"/>
              <w:bottom w:val="single" w:sz="6" w:space="0" w:color="000000"/>
              <w:right w:val="single" w:sz="6" w:space="0" w:color="000000"/>
            </w:tcBorders>
            <w:shd w:val="pct30" w:color="000000" w:fill="FFFFFF"/>
          </w:tcPr>
          <w:p w:rsidR="00D45C71" w:rsidRDefault="00BB70BF">
            <w:pPr>
              <w:widowControl w:val="0"/>
              <w:jc w:val="both"/>
              <w:rPr>
                <w:color w:val="000000"/>
                <w:sz w:val="24"/>
                <w:szCs w:val="24"/>
              </w:rPr>
            </w:pPr>
            <w:r>
              <w:rPr>
                <w:color w:val="000000"/>
                <w:sz w:val="24"/>
                <w:szCs w:val="24"/>
              </w:rPr>
              <w:t>Динамическая</w:t>
            </w:r>
          </w:p>
        </w:tc>
        <w:tc>
          <w:tcPr>
            <w:tcW w:w="1920" w:type="dxa"/>
            <w:vMerge/>
            <w:tcBorders>
              <w:left w:val="nil"/>
              <w:bottom w:val="single" w:sz="6" w:space="0" w:color="000000"/>
              <w:right w:val="single" w:sz="6" w:space="0" w:color="000000"/>
            </w:tcBorders>
          </w:tcPr>
          <w:p w:rsidR="00D45C71" w:rsidRDefault="00D45C71">
            <w:pPr>
              <w:widowControl w:val="0"/>
              <w:jc w:val="both"/>
              <w:rPr>
                <w:color w:val="000000"/>
                <w:sz w:val="24"/>
                <w:szCs w:val="24"/>
              </w:rPr>
            </w:pPr>
          </w:p>
        </w:tc>
        <w:tc>
          <w:tcPr>
            <w:tcW w:w="1800" w:type="dxa"/>
            <w:vMerge/>
            <w:tcBorders>
              <w:left w:val="nil"/>
              <w:bottom w:val="single" w:sz="6" w:space="0" w:color="000000"/>
              <w:right w:val="single" w:sz="6" w:space="0" w:color="000000"/>
            </w:tcBorders>
          </w:tcPr>
          <w:p w:rsidR="00D45C71" w:rsidRDefault="00D45C71">
            <w:pPr>
              <w:widowControl w:val="0"/>
              <w:jc w:val="both"/>
              <w:rPr>
                <w:color w:val="000000"/>
                <w:sz w:val="24"/>
                <w:szCs w:val="24"/>
              </w:rPr>
            </w:pPr>
          </w:p>
        </w:tc>
      </w:tr>
      <w:tr w:rsidR="00D45C7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8"/>
        </w:trPr>
        <w:tc>
          <w:tcPr>
            <w:tcW w:w="2070" w:type="dxa"/>
            <w:shd w:val="pct25" w:color="000000" w:fill="FFFFFF"/>
            <w:vAlign w:val="center"/>
          </w:tcPr>
          <w:p w:rsidR="00D45C71" w:rsidRDefault="00BB70BF">
            <w:pPr>
              <w:widowControl w:val="0"/>
              <w:jc w:val="both"/>
              <w:rPr>
                <w:color w:val="000000"/>
                <w:sz w:val="24"/>
                <w:szCs w:val="24"/>
              </w:rPr>
            </w:pPr>
            <w:r>
              <w:rPr>
                <w:color w:val="000000"/>
                <w:sz w:val="24"/>
                <w:szCs w:val="24"/>
              </w:rPr>
              <w:t>Краны и другие грузоподъёмные машины, лебёдки для подъёма груза</w:t>
            </w:r>
          </w:p>
        </w:tc>
        <w:tc>
          <w:tcPr>
            <w:tcW w:w="1320" w:type="dxa"/>
            <w:shd w:val="pct30" w:color="000000" w:fill="FFFFFF"/>
            <w:vAlign w:val="center"/>
          </w:tcPr>
          <w:p w:rsidR="00D45C71" w:rsidRDefault="00BB70BF">
            <w:pPr>
              <w:widowControl w:val="0"/>
              <w:jc w:val="both"/>
              <w:rPr>
                <w:color w:val="000000"/>
                <w:sz w:val="24"/>
                <w:szCs w:val="24"/>
              </w:rPr>
            </w:pPr>
            <w:r>
              <w:rPr>
                <w:color w:val="000000"/>
                <w:sz w:val="24"/>
                <w:szCs w:val="24"/>
              </w:rPr>
              <w:t>1,25 Р</w:t>
            </w:r>
          </w:p>
        </w:tc>
        <w:tc>
          <w:tcPr>
            <w:tcW w:w="1440" w:type="dxa"/>
            <w:shd w:val="pct25" w:color="000000" w:fill="FFFFFF"/>
            <w:vAlign w:val="center"/>
          </w:tcPr>
          <w:p w:rsidR="00D45C71" w:rsidRDefault="00BB70BF">
            <w:pPr>
              <w:widowControl w:val="0"/>
              <w:jc w:val="both"/>
              <w:rPr>
                <w:color w:val="000000"/>
                <w:sz w:val="24"/>
                <w:szCs w:val="24"/>
              </w:rPr>
            </w:pPr>
            <w:r>
              <w:rPr>
                <w:color w:val="000000"/>
                <w:sz w:val="24"/>
                <w:szCs w:val="24"/>
              </w:rPr>
              <w:t>1,1 Р</w:t>
            </w:r>
          </w:p>
        </w:tc>
        <w:tc>
          <w:tcPr>
            <w:tcW w:w="1920" w:type="dxa"/>
            <w:shd w:val="pct30" w:color="000000" w:fill="FFFFFF"/>
            <w:vAlign w:val="center"/>
          </w:tcPr>
          <w:p w:rsidR="00D45C71" w:rsidRDefault="00BB70BF">
            <w:pPr>
              <w:widowControl w:val="0"/>
              <w:jc w:val="both"/>
              <w:rPr>
                <w:color w:val="000000"/>
                <w:sz w:val="24"/>
                <w:szCs w:val="24"/>
              </w:rPr>
            </w:pPr>
            <w:r>
              <w:rPr>
                <w:color w:val="000000"/>
                <w:sz w:val="24"/>
                <w:szCs w:val="24"/>
              </w:rPr>
              <w:t>10</w:t>
            </w:r>
          </w:p>
        </w:tc>
        <w:tc>
          <w:tcPr>
            <w:tcW w:w="1800" w:type="dxa"/>
            <w:shd w:val="pct25" w:color="000000" w:fill="FFFFFF"/>
            <w:vAlign w:val="center"/>
          </w:tcPr>
          <w:p w:rsidR="00D45C71" w:rsidRDefault="00BB70BF">
            <w:pPr>
              <w:widowControl w:val="0"/>
              <w:jc w:val="both"/>
              <w:rPr>
                <w:color w:val="000000"/>
                <w:sz w:val="24"/>
                <w:szCs w:val="24"/>
              </w:rPr>
            </w:pPr>
            <w:r>
              <w:rPr>
                <w:color w:val="000000"/>
                <w:sz w:val="24"/>
                <w:szCs w:val="24"/>
              </w:rPr>
              <w:t>1 раз 3 года</w:t>
            </w:r>
          </w:p>
        </w:tc>
      </w:tr>
      <w:tr w:rsidR="00D45C7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8"/>
        </w:trPr>
        <w:tc>
          <w:tcPr>
            <w:tcW w:w="2070" w:type="dxa"/>
            <w:shd w:val="pct30" w:color="000000" w:fill="FFFFFF"/>
            <w:vAlign w:val="center"/>
          </w:tcPr>
          <w:p w:rsidR="00D45C71" w:rsidRDefault="00BB70BF">
            <w:pPr>
              <w:widowControl w:val="0"/>
              <w:jc w:val="both"/>
              <w:rPr>
                <w:color w:val="000000"/>
                <w:sz w:val="24"/>
                <w:szCs w:val="24"/>
              </w:rPr>
            </w:pPr>
            <w:r>
              <w:rPr>
                <w:color w:val="000000"/>
                <w:sz w:val="24"/>
                <w:szCs w:val="24"/>
              </w:rPr>
              <w:t>Лебёдки для подъёма людей с ручным и машинным приводом</w:t>
            </w:r>
          </w:p>
        </w:tc>
        <w:tc>
          <w:tcPr>
            <w:tcW w:w="1320" w:type="dxa"/>
            <w:shd w:val="pct25" w:color="000000" w:fill="FFFFFF"/>
            <w:vAlign w:val="center"/>
          </w:tcPr>
          <w:p w:rsidR="00D45C71" w:rsidRDefault="00BB70BF">
            <w:pPr>
              <w:widowControl w:val="0"/>
              <w:jc w:val="both"/>
              <w:rPr>
                <w:color w:val="000000"/>
                <w:sz w:val="24"/>
                <w:szCs w:val="24"/>
              </w:rPr>
            </w:pPr>
            <w:r>
              <w:rPr>
                <w:color w:val="000000"/>
                <w:sz w:val="24"/>
                <w:szCs w:val="24"/>
              </w:rPr>
              <w:t>1,5 Р</w:t>
            </w:r>
          </w:p>
        </w:tc>
        <w:tc>
          <w:tcPr>
            <w:tcW w:w="1440" w:type="dxa"/>
            <w:shd w:val="pct30" w:color="000000" w:fill="FFFFFF"/>
            <w:vAlign w:val="center"/>
          </w:tcPr>
          <w:p w:rsidR="00D45C71" w:rsidRDefault="00BB70BF">
            <w:pPr>
              <w:widowControl w:val="0"/>
              <w:jc w:val="both"/>
              <w:rPr>
                <w:color w:val="000000"/>
                <w:sz w:val="24"/>
                <w:szCs w:val="24"/>
              </w:rPr>
            </w:pPr>
            <w:r>
              <w:rPr>
                <w:color w:val="000000"/>
                <w:sz w:val="24"/>
                <w:szCs w:val="24"/>
              </w:rPr>
              <w:t>1,1 Р</w:t>
            </w:r>
          </w:p>
        </w:tc>
        <w:tc>
          <w:tcPr>
            <w:tcW w:w="1920" w:type="dxa"/>
            <w:shd w:val="pct25" w:color="000000" w:fill="FFFFFF"/>
            <w:vAlign w:val="center"/>
          </w:tcPr>
          <w:p w:rsidR="00D45C71" w:rsidRDefault="00BB70BF">
            <w:pPr>
              <w:widowControl w:val="0"/>
              <w:jc w:val="both"/>
              <w:rPr>
                <w:color w:val="000000"/>
                <w:sz w:val="24"/>
                <w:szCs w:val="24"/>
              </w:rPr>
            </w:pPr>
            <w:r>
              <w:rPr>
                <w:color w:val="000000"/>
                <w:sz w:val="24"/>
                <w:szCs w:val="24"/>
              </w:rPr>
              <w:t>10</w:t>
            </w:r>
          </w:p>
        </w:tc>
        <w:tc>
          <w:tcPr>
            <w:tcW w:w="1800" w:type="dxa"/>
            <w:shd w:val="pct30" w:color="000000" w:fill="FFFFFF"/>
            <w:vAlign w:val="center"/>
          </w:tcPr>
          <w:p w:rsidR="00D45C71" w:rsidRDefault="00BB70BF">
            <w:pPr>
              <w:widowControl w:val="0"/>
              <w:jc w:val="both"/>
              <w:rPr>
                <w:color w:val="000000"/>
                <w:sz w:val="24"/>
                <w:szCs w:val="24"/>
              </w:rPr>
            </w:pPr>
            <w:r>
              <w:rPr>
                <w:color w:val="000000"/>
                <w:sz w:val="24"/>
                <w:szCs w:val="24"/>
              </w:rPr>
              <w:t>1 раз 1 год</w:t>
            </w:r>
          </w:p>
        </w:tc>
      </w:tr>
      <w:tr w:rsidR="00D45C7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8"/>
        </w:trPr>
        <w:tc>
          <w:tcPr>
            <w:tcW w:w="2070" w:type="dxa"/>
            <w:shd w:val="pct25" w:color="000000" w:fill="FFFFFF"/>
            <w:vAlign w:val="center"/>
          </w:tcPr>
          <w:p w:rsidR="00D45C71" w:rsidRDefault="00BB70BF">
            <w:pPr>
              <w:widowControl w:val="0"/>
              <w:jc w:val="both"/>
              <w:rPr>
                <w:color w:val="000000"/>
                <w:sz w:val="24"/>
                <w:szCs w:val="24"/>
              </w:rPr>
            </w:pPr>
            <w:r>
              <w:rPr>
                <w:color w:val="000000"/>
                <w:sz w:val="24"/>
                <w:szCs w:val="24"/>
              </w:rPr>
              <w:t>Кабельные краны- стационарные и передвижные</w:t>
            </w:r>
          </w:p>
        </w:tc>
        <w:tc>
          <w:tcPr>
            <w:tcW w:w="1320" w:type="dxa"/>
            <w:shd w:val="pct30" w:color="000000" w:fill="FFFFFF"/>
            <w:vAlign w:val="center"/>
          </w:tcPr>
          <w:p w:rsidR="00D45C71" w:rsidRDefault="00BB70BF">
            <w:pPr>
              <w:widowControl w:val="0"/>
              <w:jc w:val="both"/>
              <w:rPr>
                <w:color w:val="000000"/>
                <w:sz w:val="24"/>
                <w:szCs w:val="24"/>
              </w:rPr>
            </w:pPr>
            <w:r>
              <w:rPr>
                <w:color w:val="000000"/>
                <w:sz w:val="24"/>
                <w:szCs w:val="24"/>
              </w:rPr>
              <w:t>1,25 Р</w:t>
            </w:r>
          </w:p>
        </w:tc>
        <w:tc>
          <w:tcPr>
            <w:tcW w:w="1440" w:type="dxa"/>
            <w:shd w:val="pct25" w:color="000000" w:fill="FFFFFF"/>
            <w:vAlign w:val="center"/>
          </w:tcPr>
          <w:p w:rsidR="00D45C71" w:rsidRDefault="00BB70BF">
            <w:pPr>
              <w:widowControl w:val="0"/>
              <w:jc w:val="both"/>
              <w:rPr>
                <w:color w:val="000000"/>
                <w:sz w:val="24"/>
                <w:szCs w:val="24"/>
              </w:rPr>
            </w:pPr>
            <w:r>
              <w:rPr>
                <w:color w:val="000000"/>
                <w:sz w:val="24"/>
                <w:szCs w:val="24"/>
              </w:rPr>
              <w:t>1,1 Р</w:t>
            </w:r>
          </w:p>
        </w:tc>
        <w:tc>
          <w:tcPr>
            <w:tcW w:w="1920" w:type="dxa"/>
            <w:shd w:val="pct30" w:color="000000" w:fill="FFFFFF"/>
            <w:vAlign w:val="center"/>
          </w:tcPr>
          <w:p w:rsidR="00D45C71" w:rsidRDefault="00BB70BF">
            <w:pPr>
              <w:widowControl w:val="0"/>
              <w:jc w:val="both"/>
              <w:rPr>
                <w:color w:val="000000"/>
                <w:sz w:val="24"/>
                <w:szCs w:val="24"/>
              </w:rPr>
            </w:pPr>
            <w:r>
              <w:rPr>
                <w:color w:val="000000"/>
                <w:sz w:val="24"/>
                <w:szCs w:val="24"/>
              </w:rPr>
              <w:t>30</w:t>
            </w:r>
          </w:p>
        </w:tc>
        <w:tc>
          <w:tcPr>
            <w:tcW w:w="1800" w:type="dxa"/>
            <w:shd w:val="pct25" w:color="000000" w:fill="FFFFFF"/>
            <w:vAlign w:val="center"/>
          </w:tcPr>
          <w:p w:rsidR="00D45C71" w:rsidRDefault="00BB70BF">
            <w:pPr>
              <w:widowControl w:val="0"/>
              <w:jc w:val="both"/>
              <w:rPr>
                <w:color w:val="000000"/>
                <w:sz w:val="24"/>
                <w:szCs w:val="24"/>
              </w:rPr>
            </w:pPr>
            <w:r>
              <w:rPr>
                <w:color w:val="000000"/>
                <w:sz w:val="24"/>
                <w:szCs w:val="24"/>
              </w:rPr>
              <w:t>1 раз 3 года</w:t>
            </w:r>
          </w:p>
        </w:tc>
      </w:tr>
    </w:tbl>
    <w:p w:rsidR="00D45C71" w:rsidRDefault="00D45C71">
      <w:pPr>
        <w:widowControl w:val="0"/>
        <w:spacing w:before="120"/>
        <w:ind w:firstLine="567"/>
        <w:jc w:val="both"/>
        <w:rPr>
          <w:color w:val="000000"/>
          <w:sz w:val="24"/>
          <w:szCs w:val="24"/>
        </w:rPr>
      </w:pPr>
    </w:p>
    <w:p w:rsidR="00D45C71" w:rsidRDefault="00BB70BF">
      <w:pPr>
        <w:widowControl w:val="0"/>
        <w:spacing w:before="120"/>
        <w:ind w:firstLine="567"/>
        <w:jc w:val="both"/>
        <w:rPr>
          <w:color w:val="000000"/>
          <w:sz w:val="24"/>
          <w:szCs w:val="24"/>
        </w:rPr>
      </w:pPr>
      <w:r>
        <w:rPr>
          <w:color w:val="000000"/>
          <w:sz w:val="24"/>
          <w:szCs w:val="24"/>
        </w:rPr>
        <w:t>Характеристики применяемых на объекте газовых баллонов.</w:t>
      </w:r>
    </w:p>
    <w:p w:rsidR="00D45C71" w:rsidRDefault="00D45C71">
      <w:pPr>
        <w:widowControl w:val="0"/>
        <w:spacing w:before="120"/>
        <w:ind w:firstLine="567"/>
        <w:jc w:val="both"/>
        <w:rPr>
          <w:color w:val="000000"/>
          <w:sz w:val="24"/>
          <w:szCs w:val="24"/>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43"/>
        <w:gridCol w:w="779"/>
        <w:gridCol w:w="855"/>
        <w:gridCol w:w="709"/>
        <w:gridCol w:w="420"/>
        <w:gridCol w:w="5"/>
        <w:gridCol w:w="567"/>
        <w:gridCol w:w="709"/>
        <w:gridCol w:w="11"/>
        <w:gridCol w:w="705"/>
        <w:gridCol w:w="638"/>
        <w:gridCol w:w="956"/>
        <w:gridCol w:w="270"/>
        <w:gridCol w:w="285"/>
        <w:gridCol w:w="407"/>
        <w:gridCol w:w="525"/>
        <w:gridCol w:w="825"/>
      </w:tblGrid>
      <w:tr w:rsidR="00D45C71">
        <w:trPr>
          <w:cantSplit/>
          <w:trHeight w:val="287"/>
        </w:trPr>
        <w:tc>
          <w:tcPr>
            <w:tcW w:w="1143" w:type="dxa"/>
            <w:vMerge w:val="restart"/>
            <w:textDirection w:val="btLr"/>
            <w:vAlign w:val="center"/>
          </w:tcPr>
          <w:p w:rsidR="00D45C71" w:rsidRDefault="00BB70BF">
            <w:pPr>
              <w:widowControl w:val="0"/>
              <w:jc w:val="both"/>
              <w:rPr>
                <w:color w:val="000000"/>
                <w:sz w:val="24"/>
                <w:szCs w:val="24"/>
              </w:rPr>
            </w:pPr>
            <w:r>
              <w:rPr>
                <w:color w:val="000000"/>
                <w:sz w:val="24"/>
                <w:szCs w:val="24"/>
              </w:rPr>
              <w:t>Наименование газа</w:t>
            </w:r>
          </w:p>
        </w:tc>
        <w:tc>
          <w:tcPr>
            <w:tcW w:w="779" w:type="dxa"/>
            <w:vMerge w:val="restart"/>
            <w:textDirection w:val="btLr"/>
            <w:vAlign w:val="center"/>
          </w:tcPr>
          <w:p w:rsidR="00D45C71" w:rsidRDefault="00BB70BF">
            <w:pPr>
              <w:widowControl w:val="0"/>
              <w:jc w:val="both"/>
              <w:rPr>
                <w:color w:val="000000"/>
                <w:sz w:val="24"/>
                <w:szCs w:val="24"/>
              </w:rPr>
            </w:pPr>
            <w:r>
              <w:rPr>
                <w:color w:val="000000"/>
                <w:sz w:val="24"/>
                <w:szCs w:val="24"/>
              </w:rPr>
              <w:t>Предельное рабочее давление, мПа (кг/см^2)</w:t>
            </w:r>
          </w:p>
        </w:tc>
        <w:tc>
          <w:tcPr>
            <w:tcW w:w="851" w:type="dxa"/>
            <w:vMerge w:val="restart"/>
            <w:textDirection w:val="btLr"/>
          </w:tcPr>
          <w:p w:rsidR="00D45C71" w:rsidRDefault="00BB70BF">
            <w:pPr>
              <w:widowControl w:val="0"/>
              <w:jc w:val="both"/>
              <w:rPr>
                <w:color w:val="000000"/>
                <w:sz w:val="24"/>
                <w:szCs w:val="24"/>
              </w:rPr>
            </w:pPr>
            <w:r>
              <w:rPr>
                <w:color w:val="000000"/>
                <w:sz w:val="24"/>
                <w:szCs w:val="24"/>
              </w:rPr>
              <w:t>Испытательное давление, мПа (кг/см^2)</w:t>
            </w:r>
          </w:p>
        </w:tc>
        <w:tc>
          <w:tcPr>
            <w:tcW w:w="709" w:type="dxa"/>
            <w:vMerge w:val="restart"/>
            <w:textDirection w:val="btLr"/>
          </w:tcPr>
          <w:p w:rsidR="00D45C71" w:rsidRDefault="00BB70BF">
            <w:pPr>
              <w:widowControl w:val="0"/>
              <w:jc w:val="both"/>
              <w:rPr>
                <w:color w:val="000000"/>
                <w:sz w:val="24"/>
                <w:szCs w:val="24"/>
              </w:rPr>
            </w:pPr>
            <w:r>
              <w:rPr>
                <w:color w:val="000000"/>
                <w:sz w:val="24"/>
                <w:szCs w:val="24"/>
              </w:rPr>
              <w:t>Состояние газа в баллоне</w:t>
            </w:r>
          </w:p>
        </w:tc>
        <w:tc>
          <w:tcPr>
            <w:tcW w:w="992" w:type="dxa"/>
            <w:gridSpan w:val="3"/>
          </w:tcPr>
          <w:p w:rsidR="00D45C71" w:rsidRDefault="00BB70BF">
            <w:pPr>
              <w:widowControl w:val="0"/>
              <w:jc w:val="both"/>
              <w:rPr>
                <w:color w:val="000000"/>
                <w:sz w:val="24"/>
                <w:szCs w:val="24"/>
              </w:rPr>
            </w:pPr>
            <w:r>
              <w:rPr>
                <w:color w:val="000000"/>
                <w:sz w:val="24"/>
                <w:szCs w:val="24"/>
              </w:rPr>
              <w:t>Цвет</w:t>
            </w:r>
          </w:p>
        </w:tc>
        <w:tc>
          <w:tcPr>
            <w:tcW w:w="709" w:type="dxa"/>
            <w:vMerge w:val="restart"/>
            <w:textDirection w:val="btLr"/>
          </w:tcPr>
          <w:p w:rsidR="00D45C71" w:rsidRDefault="00BB70BF">
            <w:pPr>
              <w:widowControl w:val="0"/>
              <w:jc w:val="both"/>
              <w:rPr>
                <w:color w:val="000000"/>
                <w:sz w:val="24"/>
                <w:szCs w:val="24"/>
              </w:rPr>
            </w:pPr>
            <w:r>
              <w:rPr>
                <w:color w:val="000000"/>
                <w:sz w:val="24"/>
                <w:szCs w:val="24"/>
              </w:rPr>
              <w:t>Название надписи на баллоне</w:t>
            </w:r>
          </w:p>
        </w:tc>
        <w:tc>
          <w:tcPr>
            <w:tcW w:w="708" w:type="dxa"/>
            <w:gridSpan w:val="2"/>
            <w:vMerge w:val="restart"/>
            <w:textDirection w:val="btLr"/>
          </w:tcPr>
          <w:p w:rsidR="00D45C71" w:rsidRDefault="00BB70BF">
            <w:pPr>
              <w:widowControl w:val="0"/>
              <w:jc w:val="both"/>
              <w:rPr>
                <w:color w:val="000000"/>
                <w:sz w:val="24"/>
                <w:szCs w:val="24"/>
              </w:rPr>
            </w:pPr>
            <w:r>
              <w:rPr>
                <w:color w:val="000000"/>
                <w:sz w:val="24"/>
                <w:szCs w:val="24"/>
              </w:rPr>
              <w:t>Количество газа в баллоне, л</w:t>
            </w:r>
          </w:p>
        </w:tc>
        <w:tc>
          <w:tcPr>
            <w:tcW w:w="638" w:type="dxa"/>
            <w:vMerge w:val="restart"/>
            <w:textDirection w:val="btLr"/>
          </w:tcPr>
          <w:p w:rsidR="00D45C71" w:rsidRDefault="00BB70BF">
            <w:pPr>
              <w:widowControl w:val="0"/>
              <w:jc w:val="both"/>
              <w:rPr>
                <w:color w:val="000000"/>
                <w:sz w:val="24"/>
                <w:szCs w:val="24"/>
              </w:rPr>
            </w:pPr>
            <w:r>
              <w:rPr>
                <w:color w:val="000000"/>
                <w:sz w:val="24"/>
                <w:szCs w:val="24"/>
              </w:rPr>
              <w:t>Жидкостная ёмкость баллона, л</w:t>
            </w:r>
          </w:p>
        </w:tc>
        <w:tc>
          <w:tcPr>
            <w:tcW w:w="952" w:type="dxa"/>
            <w:vMerge w:val="restart"/>
            <w:tcBorders>
              <w:right w:val="nil"/>
            </w:tcBorders>
            <w:textDirection w:val="btLr"/>
          </w:tcPr>
          <w:p w:rsidR="00D45C71" w:rsidRDefault="00BB70BF">
            <w:pPr>
              <w:widowControl w:val="0"/>
              <w:jc w:val="both"/>
              <w:rPr>
                <w:color w:val="000000"/>
                <w:sz w:val="24"/>
                <w:szCs w:val="24"/>
              </w:rPr>
            </w:pPr>
            <w:r>
              <w:rPr>
                <w:color w:val="000000"/>
                <w:sz w:val="24"/>
                <w:szCs w:val="24"/>
              </w:rPr>
              <w:t>Резьба присоединительного штуцера вентиля</w:t>
            </w:r>
          </w:p>
        </w:tc>
        <w:tc>
          <w:tcPr>
            <w:tcW w:w="962" w:type="dxa"/>
            <w:gridSpan w:val="3"/>
            <w:tcBorders>
              <w:top w:val="single" w:sz="6" w:space="0" w:color="auto"/>
              <w:left w:val="single" w:sz="6" w:space="0" w:color="auto"/>
              <w:right w:val="single" w:sz="6" w:space="0" w:color="auto"/>
            </w:tcBorders>
          </w:tcPr>
          <w:p w:rsidR="00D45C71" w:rsidRDefault="00BB70BF">
            <w:pPr>
              <w:widowControl w:val="0"/>
              <w:jc w:val="both"/>
              <w:rPr>
                <w:color w:val="000000"/>
                <w:sz w:val="24"/>
                <w:szCs w:val="24"/>
              </w:rPr>
            </w:pPr>
            <w:r>
              <w:rPr>
                <w:color w:val="000000"/>
                <w:sz w:val="24"/>
                <w:szCs w:val="24"/>
              </w:rPr>
              <w:t>Размеры баллона</w:t>
            </w:r>
          </w:p>
        </w:tc>
        <w:tc>
          <w:tcPr>
            <w:tcW w:w="523" w:type="dxa"/>
            <w:vMerge w:val="restart"/>
            <w:tcBorders>
              <w:left w:val="nil"/>
            </w:tcBorders>
            <w:textDirection w:val="btLr"/>
            <w:vAlign w:val="center"/>
          </w:tcPr>
          <w:p w:rsidR="00D45C71" w:rsidRDefault="00BB70BF">
            <w:pPr>
              <w:widowControl w:val="0"/>
              <w:jc w:val="both"/>
              <w:rPr>
                <w:color w:val="000000"/>
                <w:sz w:val="24"/>
                <w:szCs w:val="24"/>
              </w:rPr>
            </w:pPr>
            <w:r>
              <w:rPr>
                <w:color w:val="000000"/>
                <w:sz w:val="24"/>
                <w:szCs w:val="24"/>
              </w:rPr>
              <w:t>Масса баллона без газа, кг</w:t>
            </w:r>
          </w:p>
        </w:tc>
        <w:tc>
          <w:tcPr>
            <w:tcW w:w="824" w:type="dxa"/>
            <w:tcBorders>
              <w:bottom w:val="nil"/>
              <w:right w:val="single" w:sz="4" w:space="0" w:color="000000"/>
            </w:tcBorders>
            <w:vAlign w:val="center"/>
          </w:tcPr>
          <w:p w:rsidR="00D45C71" w:rsidRDefault="00D45C71">
            <w:pPr>
              <w:widowControl w:val="0"/>
              <w:jc w:val="both"/>
              <w:rPr>
                <w:color w:val="000000"/>
                <w:sz w:val="24"/>
                <w:szCs w:val="24"/>
              </w:rPr>
            </w:pPr>
          </w:p>
        </w:tc>
      </w:tr>
      <w:tr w:rsidR="00D45C71">
        <w:trPr>
          <w:cantSplit/>
          <w:trHeight w:val="65"/>
        </w:trPr>
        <w:tc>
          <w:tcPr>
            <w:tcW w:w="1143" w:type="dxa"/>
            <w:vMerge/>
          </w:tcPr>
          <w:p w:rsidR="00D45C71" w:rsidRDefault="00D45C71">
            <w:pPr>
              <w:widowControl w:val="0"/>
              <w:jc w:val="both"/>
              <w:rPr>
                <w:color w:val="000000"/>
                <w:sz w:val="24"/>
                <w:szCs w:val="24"/>
              </w:rPr>
            </w:pPr>
          </w:p>
        </w:tc>
        <w:tc>
          <w:tcPr>
            <w:tcW w:w="779" w:type="dxa"/>
            <w:vMerge/>
          </w:tcPr>
          <w:p w:rsidR="00D45C71" w:rsidRDefault="00D45C71">
            <w:pPr>
              <w:widowControl w:val="0"/>
              <w:jc w:val="both"/>
              <w:rPr>
                <w:color w:val="000000"/>
                <w:sz w:val="24"/>
                <w:szCs w:val="24"/>
              </w:rPr>
            </w:pPr>
          </w:p>
        </w:tc>
        <w:tc>
          <w:tcPr>
            <w:tcW w:w="855" w:type="dxa"/>
            <w:vMerge/>
          </w:tcPr>
          <w:p w:rsidR="00D45C71" w:rsidRDefault="00D45C71">
            <w:pPr>
              <w:widowControl w:val="0"/>
              <w:jc w:val="both"/>
              <w:rPr>
                <w:color w:val="000000"/>
                <w:sz w:val="24"/>
                <w:szCs w:val="24"/>
              </w:rPr>
            </w:pPr>
          </w:p>
        </w:tc>
        <w:tc>
          <w:tcPr>
            <w:tcW w:w="709" w:type="dxa"/>
            <w:vMerge/>
          </w:tcPr>
          <w:p w:rsidR="00D45C71" w:rsidRDefault="00D45C71">
            <w:pPr>
              <w:widowControl w:val="0"/>
              <w:jc w:val="both"/>
              <w:rPr>
                <w:color w:val="000000"/>
                <w:sz w:val="24"/>
                <w:szCs w:val="24"/>
              </w:rPr>
            </w:pPr>
          </w:p>
        </w:tc>
        <w:tc>
          <w:tcPr>
            <w:tcW w:w="425" w:type="dxa"/>
            <w:gridSpan w:val="2"/>
            <w:vMerge w:val="restart"/>
            <w:textDirection w:val="btLr"/>
          </w:tcPr>
          <w:p w:rsidR="00D45C71" w:rsidRDefault="00BB70BF">
            <w:pPr>
              <w:widowControl w:val="0"/>
              <w:jc w:val="both"/>
              <w:rPr>
                <w:color w:val="000000"/>
                <w:sz w:val="24"/>
                <w:szCs w:val="24"/>
              </w:rPr>
            </w:pPr>
            <w:r>
              <w:rPr>
                <w:color w:val="000000"/>
                <w:sz w:val="24"/>
                <w:szCs w:val="24"/>
              </w:rPr>
              <w:t>Окраска баллона</w:t>
            </w:r>
          </w:p>
        </w:tc>
        <w:tc>
          <w:tcPr>
            <w:tcW w:w="567" w:type="dxa"/>
            <w:vMerge w:val="restart"/>
            <w:textDirection w:val="btLr"/>
          </w:tcPr>
          <w:p w:rsidR="00D45C71" w:rsidRDefault="00BB70BF">
            <w:pPr>
              <w:widowControl w:val="0"/>
              <w:jc w:val="both"/>
              <w:rPr>
                <w:color w:val="000000"/>
                <w:sz w:val="24"/>
                <w:szCs w:val="24"/>
              </w:rPr>
            </w:pPr>
            <w:r>
              <w:rPr>
                <w:color w:val="000000"/>
                <w:sz w:val="24"/>
                <w:szCs w:val="24"/>
              </w:rPr>
              <w:t>Надписи</w:t>
            </w:r>
          </w:p>
        </w:tc>
        <w:tc>
          <w:tcPr>
            <w:tcW w:w="709" w:type="dxa"/>
            <w:vMerge/>
          </w:tcPr>
          <w:p w:rsidR="00D45C71" w:rsidRDefault="00D45C71">
            <w:pPr>
              <w:widowControl w:val="0"/>
              <w:jc w:val="both"/>
              <w:rPr>
                <w:color w:val="000000"/>
                <w:sz w:val="24"/>
                <w:szCs w:val="24"/>
              </w:rPr>
            </w:pPr>
          </w:p>
        </w:tc>
        <w:tc>
          <w:tcPr>
            <w:tcW w:w="716" w:type="dxa"/>
            <w:gridSpan w:val="2"/>
            <w:vMerge/>
          </w:tcPr>
          <w:p w:rsidR="00D45C71" w:rsidRDefault="00D45C71">
            <w:pPr>
              <w:widowControl w:val="0"/>
              <w:jc w:val="both"/>
              <w:rPr>
                <w:color w:val="000000"/>
                <w:sz w:val="24"/>
                <w:szCs w:val="24"/>
              </w:rPr>
            </w:pPr>
          </w:p>
        </w:tc>
        <w:tc>
          <w:tcPr>
            <w:tcW w:w="638" w:type="dxa"/>
            <w:vMerge/>
          </w:tcPr>
          <w:p w:rsidR="00D45C71" w:rsidRDefault="00D45C71">
            <w:pPr>
              <w:widowControl w:val="0"/>
              <w:jc w:val="both"/>
              <w:rPr>
                <w:color w:val="000000"/>
                <w:sz w:val="24"/>
                <w:szCs w:val="24"/>
              </w:rPr>
            </w:pPr>
          </w:p>
        </w:tc>
        <w:tc>
          <w:tcPr>
            <w:tcW w:w="956" w:type="dxa"/>
            <w:vMerge/>
            <w:tcBorders>
              <w:right w:val="nil"/>
            </w:tcBorders>
          </w:tcPr>
          <w:p w:rsidR="00D45C71" w:rsidRDefault="00D45C71">
            <w:pPr>
              <w:widowControl w:val="0"/>
              <w:jc w:val="both"/>
              <w:rPr>
                <w:color w:val="000000"/>
                <w:sz w:val="24"/>
                <w:szCs w:val="24"/>
              </w:rPr>
            </w:pPr>
          </w:p>
        </w:tc>
        <w:tc>
          <w:tcPr>
            <w:tcW w:w="962" w:type="dxa"/>
            <w:gridSpan w:val="3"/>
            <w:tcBorders>
              <w:left w:val="single" w:sz="6" w:space="0" w:color="auto"/>
              <w:right w:val="single" w:sz="6" w:space="0" w:color="auto"/>
            </w:tcBorders>
          </w:tcPr>
          <w:p w:rsidR="00D45C71" w:rsidRDefault="00BB70BF">
            <w:pPr>
              <w:widowControl w:val="0"/>
              <w:jc w:val="both"/>
              <w:rPr>
                <w:color w:val="000000"/>
                <w:sz w:val="24"/>
                <w:szCs w:val="24"/>
              </w:rPr>
            </w:pPr>
            <w:r>
              <w:rPr>
                <w:color w:val="000000"/>
                <w:sz w:val="24"/>
                <w:szCs w:val="24"/>
              </w:rPr>
              <w:t xml:space="preserve"> мм</w:t>
            </w:r>
          </w:p>
        </w:tc>
        <w:tc>
          <w:tcPr>
            <w:tcW w:w="525" w:type="dxa"/>
            <w:vMerge/>
            <w:tcBorders>
              <w:left w:val="nil"/>
            </w:tcBorders>
          </w:tcPr>
          <w:p w:rsidR="00D45C71" w:rsidRDefault="00D45C71">
            <w:pPr>
              <w:widowControl w:val="0"/>
              <w:jc w:val="both"/>
              <w:rPr>
                <w:color w:val="000000"/>
                <w:sz w:val="24"/>
                <w:szCs w:val="24"/>
              </w:rPr>
            </w:pPr>
          </w:p>
        </w:tc>
        <w:tc>
          <w:tcPr>
            <w:tcW w:w="825" w:type="dxa"/>
            <w:vMerge w:val="restart"/>
            <w:tcBorders>
              <w:top w:val="nil"/>
              <w:left w:val="nil"/>
            </w:tcBorders>
            <w:textDirection w:val="btLr"/>
            <w:vAlign w:val="center"/>
          </w:tcPr>
          <w:p w:rsidR="00D45C71" w:rsidRDefault="00BB70BF">
            <w:pPr>
              <w:widowControl w:val="0"/>
              <w:jc w:val="both"/>
              <w:rPr>
                <w:color w:val="000000"/>
                <w:sz w:val="24"/>
                <w:szCs w:val="24"/>
              </w:rPr>
            </w:pPr>
            <w:r>
              <w:rPr>
                <w:color w:val="000000"/>
                <w:sz w:val="24"/>
                <w:szCs w:val="24"/>
              </w:rPr>
              <w:t>Периодичность осведетель</w:t>
            </w:r>
            <w:r>
              <w:rPr>
                <w:color w:val="000000"/>
                <w:sz w:val="24"/>
                <w:szCs w:val="24"/>
                <w:shd w:val="pct37" w:color="000000" w:fill="FFFFFF"/>
              </w:rPr>
              <w:t>с</w:t>
            </w:r>
            <w:r>
              <w:rPr>
                <w:color w:val="000000"/>
                <w:sz w:val="24"/>
                <w:szCs w:val="24"/>
              </w:rPr>
              <w:t>твований, годы</w:t>
            </w:r>
          </w:p>
        </w:tc>
      </w:tr>
      <w:tr w:rsidR="00D45C71">
        <w:trPr>
          <w:cantSplit/>
          <w:trHeight w:val="1134"/>
        </w:trPr>
        <w:tc>
          <w:tcPr>
            <w:tcW w:w="1143" w:type="dxa"/>
            <w:vMerge/>
          </w:tcPr>
          <w:p w:rsidR="00D45C71" w:rsidRDefault="00D45C71">
            <w:pPr>
              <w:widowControl w:val="0"/>
              <w:jc w:val="both"/>
              <w:rPr>
                <w:color w:val="000000"/>
                <w:sz w:val="24"/>
                <w:szCs w:val="24"/>
              </w:rPr>
            </w:pPr>
          </w:p>
        </w:tc>
        <w:tc>
          <w:tcPr>
            <w:tcW w:w="779" w:type="dxa"/>
            <w:vMerge/>
          </w:tcPr>
          <w:p w:rsidR="00D45C71" w:rsidRDefault="00D45C71">
            <w:pPr>
              <w:widowControl w:val="0"/>
              <w:jc w:val="both"/>
              <w:rPr>
                <w:color w:val="000000"/>
                <w:sz w:val="24"/>
                <w:szCs w:val="24"/>
              </w:rPr>
            </w:pPr>
          </w:p>
        </w:tc>
        <w:tc>
          <w:tcPr>
            <w:tcW w:w="855" w:type="dxa"/>
            <w:vMerge/>
          </w:tcPr>
          <w:p w:rsidR="00D45C71" w:rsidRDefault="00D45C71">
            <w:pPr>
              <w:widowControl w:val="0"/>
              <w:jc w:val="both"/>
              <w:rPr>
                <w:color w:val="000000"/>
                <w:sz w:val="24"/>
                <w:szCs w:val="24"/>
              </w:rPr>
            </w:pPr>
          </w:p>
        </w:tc>
        <w:tc>
          <w:tcPr>
            <w:tcW w:w="709" w:type="dxa"/>
            <w:vMerge/>
          </w:tcPr>
          <w:p w:rsidR="00D45C71" w:rsidRDefault="00D45C71">
            <w:pPr>
              <w:widowControl w:val="0"/>
              <w:jc w:val="both"/>
              <w:rPr>
                <w:color w:val="000000"/>
                <w:sz w:val="24"/>
                <w:szCs w:val="24"/>
              </w:rPr>
            </w:pPr>
          </w:p>
        </w:tc>
        <w:tc>
          <w:tcPr>
            <w:tcW w:w="425" w:type="dxa"/>
            <w:gridSpan w:val="2"/>
            <w:vMerge/>
          </w:tcPr>
          <w:p w:rsidR="00D45C71" w:rsidRDefault="00D45C71">
            <w:pPr>
              <w:widowControl w:val="0"/>
              <w:jc w:val="both"/>
              <w:rPr>
                <w:color w:val="000000"/>
                <w:sz w:val="24"/>
                <w:szCs w:val="24"/>
              </w:rPr>
            </w:pPr>
          </w:p>
        </w:tc>
        <w:tc>
          <w:tcPr>
            <w:tcW w:w="567" w:type="dxa"/>
            <w:vMerge/>
          </w:tcPr>
          <w:p w:rsidR="00D45C71" w:rsidRDefault="00D45C71">
            <w:pPr>
              <w:widowControl w:val="0"/>
              <w:jc w:val="both"/>
              <w:rPr>
                <w:color w:val="000000"/>
                <w:sz w:val="24"/>
                <w:szCs w:val="24"/>
              </w:rPr>
            </w:pPr>
          </w:p>
        </w:tc>
        <w:tc>
          <w:tcPr>
            <w:tcW w:w="709" w:type="dxa"/>
            <w:vMerge/>
          </w:tcPr>
          <w:p w:rsidR="00D45C71" w:rsidRDefault="00D45C71">
            <w:pPr>
              <w:widowControl w:val="0"/>
              <w:jc w:val="both"/>
              <w:rPr>
                <w:color w:val="000000"/>
                <w:sz w:val="24"/>
                <w:szCs w:val="24"/>
              </w:rPr>
            </w:pPr>
          </w:p>
        </w:tc>
        <w:tc>
          <w:tcPr>
            <w:tcW w:w="716" w:type="dxa"/>
            <w:gridSpan w:val="2"/>
            <w:vMerge/>
          </w:tcPr>
          <w:p w:rsidR="00D45C71" w:rsidRDefault="00D45C71">
            <w:pPr>
              <w:widowControl w:val="0"/>
              <w:jc w:val="both"/>
              <w:rPr>
                <w:color w:val="000000"/>
                <w:sz w:val="24"/>
                <w:szCs w:val="24"/>
              </w:rPr>
            </w:pPr>
          </w:p>
        </w:tc>
        <w:tc>
          <w:tcPr>
            <w:tcW w:w="638" w:type="dxa"/>
            <w:vMerge/>
          </w:tcPr>
          <w:p w:rsidR="00D45C71" w:rsidRDefault="00D45C71">
            <w:pPr>
              <w:widowControl w:val="0"/>
              <w:jc w:val="both"/>
              <w:rPr>
                <w:color w:val="000000"/>
                <w:sz w:val="24"/>
                <w:szCs w:val="24"/>
              </w:rPr>
            </w:pPr>
          </w:p>
        </w:tc>
        <w:tc>
          <w:tcPr>
            <w:tcW w:w="956" w:type="dxa"/>
            <w:vMerge/>
            <w:tcBorders>
              <w:right w:val="nil"/>
            </w:tcBorders>
          </w:tcPr>
          <w:p w:rsidR="00D45C71" w:rsidRDefault="00D45C71">
            <w:pPr>
              <w:widowControl w:val="0"/>
              <w:jc w:val="both"/>
              <w:rPr>
                <w:color w:val="000000"/>
                <w:sz w:val="24"/>
                <w:szCs w:val="24"/>
              </w:rPr>
            </w:pPr>
          </w:p>
        </w:tc>
        <w:tc>
          <w:tcPr>
            <w:tcW w:w="270" w:type="dxa"/>
            <w:tcBorders>
              <w:top w:val="nil"/>
              <w:bottom w:val="nil"/>
            </w:tcBorders>
            <w:textDirection w:val="btLr"/>
            <w:vAlign w:val="center"/>
          </w:tcPr>
          <w:p w:rsidR="00D45C71" w:rsidRDefault="00BB70BF">
            <w:pPr>
              <w:widowControl w:val="0"/>
              <w:jc w:val="both"/>
              <w:rPr>
                <w:color w:val="000000"/>
                <w:sz w:val="24"/>
                <w:szCs w:val="24"/>
              </w:rPr>
            </w:pPr>
            <w:r>
              <w:rPr>
                <w:color w:val="000000"/>
                <w:sz w:val="24"/>
                <w:szCs w:val="24"/>
              </w:rPr>
              <w:t>Высота</w:t>
            </w:r>
          </w:p>
        </w:tc>
        <w:tc>
          <w:tcPr>
            <w:tcW w:w="285" w:type="dxa"/>
            <w:tcBorders>
              <w:left w:val="nil"/>
              <w:bottom w:val="nil"/>
            </w:tcBorders>
            <w:textDirection w:val="btLr"/>
            <w:vAlign w:val="center"/>
          </w:tcPr>
          <w:p w:rsidR="00D45C71" w:rsidRDefault="00BB70BF">
            <w:pPr>
              <w:widowControl w:val="0"/>
              <w:jc w:val="both"/>
              <w:rPr>
                <w:color w:val="000000"/>
                <w:sz w:val="24"/>
                <w:szCs w:val="24"/>
              </w:rPr>
            </w:pPr>
            <w:r>
              <w:rPr>
                <w:color w:val="000000"/>
                <w:sz w:val="24"/>
                <w:szCs w:val="24"/>
              </w:rPr>
              <w:t xml:space="preserve">Диаметр </w:t>
            </w:r>
          </w:p>
        </w:tc>
        <w:tc>
          <w:tcPr>
            <w:tcW w:w="407" w:type="dxa"/>
            <w:tcBorders>
              <w:bottom w:val="nil"/>
              <w:right w:val="single" w:sz="6" w:space="0" w:color="auto"/>
            </w:tcBorders>
            <w:textDirection w:val="btLr"/>
            <w:vAlign w:val="center"/>
          </w:tcPr>
          <w:p w:rsidR="00D45C71" w:rsidRDefault="00BB70BF">
            <w:pPr>
              <w:widowControl w:val="0"/>
              <w:jc w:val="both"/>
              <w:rPr>
                <w:color w:val="000000"/>
                <w:sz w:val="24"/>
                <w:szCs w:val="24"/>
              </w:rPr>
            </w:pPr>
            <w:r>
              <w:rPr>
                <w:color w:val="000000"/>
                <w:sz w:val="24"/>
                <w:szCs w:val="24"/>
              </w:rPr>
              <w:t>Толщина стенки</w:t>
            </w:r>
          </w:p>
        </w:tc>
        <w:tc>
          <w:tcPr>
            <w:tcW w:w="525" w:type="dxa"/>
            <w:vMerge/>
            <w:tcBorders>
              <w:left w:val="nil"/>
            </w:tcBorders>
          </w:tcPr>
          <w:p w:rsidR="00D45C71" w:rsidRDefault="00D45C71">
            <w:pPr>
              <w:widowControl w:val="0"/>
              <w:jc w:val="both"/>
              <w:rPr>
                <w:color w:val="000000"/>
                <w:sz w:val="24"/>
                <w:szCs w:val="24"/>
              </w:rPr>
            </w:pPr>
          </w:p>
        </w:tc>
        <w:tc>
          <w:tcPr>
            <w:tcW w:w="825" w:type="dxa"/>
            <w:vMerge/>
            <w:tcBorders>
              <w:top w:val="nil"/>
              <w:left w:val="nil"/>
            </w:tcBorders>
            <w:vAlign w:val="center"/>
          </w:tcPr>
          <w:p w:rsidR="00D45C71" w:rsidRDefault="00D45C71">
            <w:pPr>
              <w:widowControl w:val="0"/>
              <w:jc w:val="both"/>
              <w:rPr>
                <w:color w:val="000000"/>
                <w:sz w:val="24"/>
                <w:szCs w:val="24"/>
              </w:rPr>
            </w:pPr>
          </w:p>
        </w:tc>
      </w:tr>
      <w:tr w:rsidR="00D45C71">
        <w:trPr>
          <w:cantSplit/>
          <w:trHeight w:val="65"/>
        </w:trPr>
        <w:tc>
          <w:tcPr>
            <w:tcW w:w="1143" w:type="dxa"/>
            <w:vMerge/>
          </w:tcPr>
          <w:p w:rsidR="00D45C71" w:rsidRDefault="00D45C71">
            <w:pPr>
              <w:widowControl w:val="0"/>
              <w:jc w:val="both"/>
              <w:rPr>
                <w:color w:val="000000"/>
                <w:sz w:val="24"/>
                <w:szCs w:val="24"/>
              </w:rPr>
            </w:pPr>
          </w:p>
        </w:tc>
        <w:tc>
          <w:tcPr>
            <w:tcW w:w="779" w:type="dxa"/>
            <w:vMerge/>
          </w:tcPr>
          <w:p w:rsidR="00D45C71" w:rsidRDefault="00D45C71">
            <w:pPr>
              <w:widowControl w:val="0"/>
              <w:jc w:val="both"/>
              <w:rPr>
                <w:color w:val="000000"/>
                <w:sz w:val="24"/>
                <w:szCs w:val="24"/>
              </w:rPr>
            </w:pPr>
          </w:p>
        </w:tc>
        <w:tc>
          <w:tcPr>
            <w:tcW w:w="855" w:type="dxa"/>
            <w:vMerge/>
          </w:tcPr>
          <w:p w:rsidR="00D45C71" w:rsidRDefault="00D45C71">
            <w:pPr>
              <w:widowControl w:val="0"/>
              <w:jc w:val="both"/>
              <w:rPr>
                <w:color w:val="000000"/>
                <w:sz w:val="24"/>
                <w:szCs w:val="24"/>
              </w:rPr>
            </w:pPr>
          </w:p>
        </w:tc>
        <w:tc>
          <w:tcPr>
            <w:tcW w:w="709" w:type="dxa"/>
            <w:vMerge/>
          </w:tcPr>
          <w:p w:rsidR="00D45C71" w:rsidRDefault="00D45C71">
            <w:pPr>
              <w:widowControl w:val="0"/>
              <w:jc w:val="both"/>
              <w:rPr>
                <w:color w:val="000000"/>
                <w:sz w:val="24"/>
                <w:szCs w:val="24"/>
              </w:rPr>
            </w:pPr>
          </w:p>
        </w:tc>
        <w:tc>
          <w:tcPr>
            <w:tcW w:w="425" w:type="dxa"/>
            <w:gridSpan w:val="2"/>
            <w:vMerge/>
          </w:tcPr>
          <w:p w:rsidR="00D45C71" w:rsidRDefault="00D45C71">
            <w:pPr>
              <w:widowControl w:val="0"/>
              <w:jc w:val="both"/>
              <w:rPr>
                <w:color w:val="000000"/>
                <w:sz w:val="24"/>
                <w:szCs w:val="24"/>
              </w:rPr>
            </w:pPr>
          </w:p>
        </w:tc>
        <w:tc>
          <w:tcPr>
            <w:tcW w:w="567" w:type="dxa"/>
            <w:vMerge/>
          </w:tcPr>
          <w:p w:rsidR="00D45C71" w:rsidRDefault="00D45C71">
            <w:pPr>
              <w:widowControl w:val="0"/>
              <w:jc w:val="both"/>
              <w:rPr>
                <w:color w:val="000000"/>
                <w:sz w:val="24"/>
                <w:szCs w:val="24"/>
              </w:rPr>
            </w:pPr>
          </w:p>
        </w:tc>
        <w:tc>
          <w:tcPr>
            <w:tcW w:w="709" w:type="dxa"/>
            <w:vMerge/>
          </w:tcPr>
          <w:p w:rsidR="00D45C71" w:rsidRDefault="00D45C71">
            <w:pPr>
              <w:widowControl w:val="0"/>
              <w:jc w:val="both"/>
              <w:rPr>
                <w:color w:val="000000"/>
                <w:sz w:val="24"/>
                <w:szCs w:val="24"/>
              </w:rPr>
            </w:pPr>
          </w:p>
        </w:tc>
        <w:tc>
          <w:tcPr>
            <w:tcW w:w="716" w:type="dxa"/>
            <w:gridSpan w:val="2"/>
            <w:vMerge/>
          </w:tcPr>
          <w:p w:rsidR="00D45C71" w:rsidRDefault="00D45C71">
            <w:pPr>
              <w:widowControl w:val="0"/>
              <w:jc w:val="both"/>
              <w:rPr>
                <w:color w:val="000000"/>
                <w:sz w:val="24"/>
                <w:szCs w:val="24"/>
              </w:rPr>
            </w:pPr>
          </w:p>
        </w:tc>
        <w:tc>
          <w:tcPr>
            <w:tcW w:w="638" w:type="dxa"/>
            <w:vMerge/>
          </w:tcPr>
          <w:p w:rsidR="00D45C71" w:rsidRDefault="00D45C71">
            <w:pPr>
              <w:widowControl w:val="0"/>
              <w:jc w:val="both"/>
              <w:rPr>
                <w:color w:val="000000"/>
                <w:sz w:val="24"/>
                <w:szCs w:val="24"/>
              </w:rPr>
            </w:pPr>
          </w:p>
        </w:tc>
        <w:tc>
          <w:tcPr>
            <w:tcW w:w="956" w:type="dxa"/>
            <w:vMerge/>
          </w:tcPr>
          <w:p w:rsidR="00D45C71" w:rsidRDefault="00D45C71">
            <w:pPr>
              <w:widowControl w:val="0"/>
              <w:jc w:val="both"/>
              <w:rPr>
                <w:color w:val="000000"/>
                <w:sz w:val="24"/>
                <w:szCs w:val="24"/>
              </w:rPr>
            </w:pPr>
          </w:p>
        </w:tc>
        <w:tc>
          <w:tcPr>
            <w:tcW w:w="270" w:type="dxa"/>
            <w:tcBorders>
              <w:top w:val="nil"/>
            </w:tcBorders>
          </w:tcPr>
          <w:p w:rsidR="00D45C71" w:rsidRDefault="00D45C71">
            <w:pPr>
              <w:widowControl w:val="0"/>
              <w:jc w:val="both"/>
              <w:rPr>
                <w:color w:val="000000"/>
                <w:sz w:val="24"/>
                <w:szCs w:val="24"/>
              </w:rPr>
            </w:pPr>
          </w:p>
        </w:tc>
        <w:tc>
          <w:tcPr>
            <w:tcW w:w="285" w:type="dxa"/>
            <w:tcBorders>
              <w:top w:val="nil"/>
            </w:tcBorders>
          </w:tcPr>
          <w:p w:rsidR="00D45C71" w:rsidRDefault="00D45C71">
            <w:pPr>
              <w:widowControl w:val="0"/>
              <w:jc w:val="both"/>
              <w:rPr>
                <w:color w:val="000000"/>
                <w:sz w:val="24"/>
                <w:szCs w:val="24"/>
              </w:rPr>
            </w:pPr>
          </w:p>
        </w:tc>
        <w:tc>
          <w:tcPr>
            <w:tcW w:w="407" w:type="dxa"/>
            <w:tcBorders>
              <w:top w:val="nil"/>
            </w:tcBorders>
          </w:tcPr>
          <w:p w:rsidR="00D45C71" w:rsidRDefault="00D45C71">
            <w:pPr>
              <w:widowControl w:val="0"/>
              <w:jc w:val="both"/>
              <w:rPr>
                <w:color w:val="000000"/>
                <w:sz w:val="24"/>
                <w:szCs w:val="24"/>
              </w:rPr>
            </w:pPr>
          </w:p>
        </w:tc>
        <w:tc>
          <w:tcPr>
            <w:tcW w:w="525" w:type="dxa"/>
            <w:vMerge/>
          </w:tcPr>
          <w:p w:rsidR="00D45C71" w:rsidRDefault="00D45C71">
            <w:pPr>
              <w:widowControl w:val="0"/>
              <w:jc w:val="both"/>
              <w:rPr>
                <w:color w:val="000000"/>
                <w:sz w:val="24"/>
                <w:szCs w:val="24"/>
              </w:rPr>
            </w:pPr>
          </w:p>
        </w:tc>
        <w:tc>
          <w:tcPr>
            <w:tcW w:w="825" w:type="dxa"/>
            <w:vMerge/>
            <w:tcBorders>
              <w:top w:val="nil"/>
            </w:tcBorders>
            <w:vAlign w:val="center"/>
          </w:tcPr>
          <w:p w:rsidR="00D45C71" w:rsidRDefault="00D45C71">
            <w:pPr>
              <w:widowControl w:val="0"/>
              <w:jc w:val="both"/>
              <w:rPr>
                <w:color w:val="000000"/>
                <w:sz w:val="24"/>
                <w:szCs w:val="24"/>
              </w:rPr>
            </w:pPr>
          </w:p>
        </w:tc>
      </w:tr>
      <w:tr w:rsidR="00D45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1143" w:type="dxa"/>
            <w:vAlign w:val="center"/>
          </w:tcPr>
          <w:p w:rsidR="00D45C71" w:rsidRDefault="00BB70BF">
            <w:pPr>
              <w:widowControl w:val="0"/>
              <w:jc w:val="both"/>
              <w:rPr>
                <w:color w:val="000000"/>
                <w:sz w:val="24"/>
                <w:szCs w:val="24"/>
              </w:rPr>
            </w:pPr>
            <w:r>
              <w:rPr>
                <w:color w:val="000000"/>
                <w:sz w:val="24"/>
                <w:szCs w:val="24"/>
              </w:rPr>
              <w:t>Ацетилен</w:t>
            </w:r>
          </w:p>
        </w:tc>
        <w:tc>
          <w:tcPr>
            <w:tcW w:w="777" w:type="dxa"/>
            <w:vAlign w:val="center"/>
          </w:tcPr>
          <w:p w:rsidR="00D45C71" w:rsidRDefault="00BB70BF">
            <w:pPr>
              <w:widowControl w:val="0"/>
              <w:jc w:val="both"/>
              <w:rPr>
                <w:color w:val="000000"/>
                <w:sz w:val="24"/>
                <w:szCs w:val="24"/>
              </w:rPr>
            </w:pPr>
            <w:r>
              <w:rPr>
                <w:color w:val="000000"/>
                <w:sz w:val="24"/>
                <w:szCs w:val="24"/>
              </w:rPr>
              <w:t>1,9</w:t>
            </w:r>
          </w:p>
          <w:p w:rsidR="00D45C71" w:rsidRDefault="00BB70BF">
            <w:pPr>
              <w:widowControl w:val="0"/>
              <w:jc w:val="both"/>
              <w:rPr>
                <w:color w:val="000000"/>
                <w:sz w:val="24"/>
                <w:szCs w:val="24"/>
              </w:rPr>
            </w:pPr>
            <w:r>
              <w:rPr>
                <w:color w:val="000000"/>
                <w:sz w:val="24"/>
                <w:szCs w:val="24"/>
              </w:rPr>
              <w:t>(19)</w:t>
            </w:r>
          </w:p>
        </w:tc>
        <w:tc>
          <w:tcPr>
            <w:tcW w:w="855" w:type="dxa"/>
            <w:vAlign w:val="center"/>
          </w:tcPr>
          <w:p w:rsidR="00D45C71" w:rsidRDefault="00BB70BF">
            <w:pPr>
              <w:widowControl w:val="0"/>
              <w:jc w:val="both"/>
              <w:rPr>
                <w:color w:val="000000"/>
                <w:sz w:val="24"/>
                <w:szCs w:val="24"/>
              </w:rPr>
            </w:pPr>
            <w:r>
              <w:rPr>
                <w:color w:val="000000"/>
                <w:sz w:val="24"/>
                <w:szCs w:val="24"/>
              </w:rPr>
              <w:t>3,0</w:t>
            </w:r>
          </w:p>
          <w:p w:rsidR="00D45C71" w:rsidRDefault="00BB70BF">
            <w:pPr>
              <w:widowControl w:val="0"/>
              <w:jc w:val="both"/>
              <w:rPr>
                <w:color w:val="000000"/>
                <w:sz w:val="24"/>
                <w:szCs w:val="24"/>
              </w:rPr>
            </w:pPr>
            <w:r>
              <w:rPr>
                <w:color w:val="000000"/>
                <w:sz w:val="24"/>
                <w:szCs w:val="24"/>
              </w:rPr>
              <w:t>(30)</w:t>
            </w:r>
          </w:p>
        </w:tc>
        <w:tc>
          <w:tcPr>
            <w:tcW w:w="705" w:type="dxa"/>
            <w:textDirection w:val="btLr"/>
            <w:vAlign w:val="center"/>
          </w:tcPr>
          <w:p w:rsidR="00D45C71" w:rsidRDefault="00BB70BF">
            <w:pPr>
              <w:widowControl w:val="0"/>
              <w:jc w:val="both"/>
              <w:rPr>
                <w:color w:val="000000"/>
                <w:sz w:val="24"/>
                <w:szCs w:val="24"/>
              </w:rPr>
            </w:pPr>
            <w:r>
              <w:rPr>
                <w:color w:val="000000"/>
                <w:sz w:val="24"/>
                <w:szCs w:val="24"/>
              </w:rPr>
              <w:t>Раствор-ное</w:t>
            </w:r>
          </w:p>
        </w:tc>
        <w:tc>
          <w:tcPr>
            <w:tcW w:w="420" w:type="dxa"/>
            <w:textDirection w:val="btLr"/>
            <w:vAlign w:val="center"/>
          </w:tcPr>
          <w:p w:rsidR="00D45C71" w:rsidRDefault="00BB70BF">
            <w:pPr>
              <w:widowControl w:val="0"/>
              <w:jc w:val="both"/>
              <w:rPr>
                <w:color w:val="000000"/>
                <w:sz w:val="24"/>
                <w:szCs w:val="24"/>
              </w:rPr>
            </w:pPr>
            <w:r>
              <w:rPr>
                <w:color w:val="000000"/>
                <w:sz w:val="24"/>
                <w:szCs w:val="24"/>
              </w:rPr>
              <w:t>Бел</w:t>
            </w:r>
          </w:p>
        </w:tc>
        <w:tc>
          <w:tcPr>
            <w:tcW w:w="570" w:type="dxa"/>
            <w:gridSpan w:val="2"/>
            <w:textDirection w:val="btLr"/>
          </w:tcPr>
          <w:p w:rsidR="00D45C71" w:rsidRDefault="00BB70BF">
            <w:pPr>
              <w:widowControl w:val="0"/>
              <w:jc w:val="both"/>
              <w:rPr>
                <w:color w:val="000000"/>
                <w:sz w:val="24"/>
                <w:szCs w:val="24"/>
              </w:rPr>
            </w:pPr>
            <w:r>
              <w:rPr>
                <w:color w:val="000000"/>
                <w:sz w:val="24"/>
                <w:szCs w:val="24"/>
              </w:rPr>
              <w:t>Красн.</w:t>
            </w:r>
          </w:p>
        </w:tc>
        <w:tc>
          <w:tcPr>
            <w:tcW w:w="720" w:type="dxa"/>
            <w:gridSpan w:val="2"/>
            <w:textDirection w:val="btLr"/>
            <w:vAlign w:val="center"/>
          </w:tcPr>
          <w:p w:rsidR="00D45C71" w:rsidRDefault="00BB70BF">
            <w:pPr>
              <w:widowControl w:val="0"/>
              <w:jc w:val="both"/>
              <w:rPr>
                <w:color w:val="000000"/>
                <w:sz w:val="24"/>
                <w:szCs w:val="24"/>
              </w:rPr>
            </w:pPr>
            <w:r>
              <w:rPr>
                <w:color w:val="000000"/>
                <w:sz w:val="24"/>
                <w:szCs w:val="24"/>
              </w:rPr>
              <w:t>Ацетил.</w:t>
            </w:r>
          </w:p>
        </w:tc>
        <w:tc>
          <w:tcPr>
            <w:tcW w:w="705" w:type="dxa"/>
            <w:textDirection w:val="btLr"/>
            <w:vAlign w:val="center"/>
          </w:tcPr>
          <w:p w:rsidR="00D45C71" w:rsidRDefault="00BB70BF">
            <w:pPr>
              <w:widowControl w:val="0"/>
              <w:jc w:val="both"/>
              <w:rPr>
                <w:color w:val="000000"/>
                <w:sz w:val="24"/>
                <w:szCs w:val="24"/>
              </w:rPr>
            </w:pPr>
            <w:r>
              <w:rPr>
                <w:color w:val="000000"/>
                <w:sz w:val="24"/>
                <w:szCs w:val="24"/>
              </w:rPr>
              <w:t>5520</w:t>
            </w:r>
          </w:p>
        </w:tc>
        <w:tc>
          <w:tcPr>
            <w:tcW w:w="634" w:type="dxa"/>
            <w:vAlign w:val="center"/>
          </w:tcPr>
          <w:p w:rsidR="00D45C71" w:rsidRDefault="00BB70BF">
            <w:pPr>
              <w:widowControl w:val="0"/>
              <w:jc w:val="both"/>
              <w:rPr>
                <w:color w:val="000000"/>
                <w:sz w:val="24"/>
                <w:szCs w:val="24"/>
              </w:rPr>
            </w:pPr>
            <w:r>
              <w:rPr>
                <w:color w:val="000000"/>
                <w:sz w:val="24"/>
                <w:szCs w:val="24"/>
              </w:rPr>
              <w:t>40</w:t>
            </w:r>
          </w:p>
        </w:tc>
        <w:tc>
          <w:tcPr>
            <w:tcW w:w="956" w:type="dxa"/>
            <w:textDirection w:val="btLr"/>
            <w:vAlign w:val="center"/>
          </w:tcPr>
          <w:p w:rsidR="00D45C71" w:rsidRDefault="00BB70BF">
            <w:pPr>
              <w:widowControl w:val="0"/>
              <w:jc w:val="both"/>
              <w:rPr>
                <w:color w:val="000000"/>
                <w:sz w:val="24"/>
                <w:szCs w:val="24"/>
              </w:rPr>
            </w:pPr>
            <w:r>
              <w:rPr>
                <w:color w:val="000000"/>
                <w:sz w:val="24"/>
                <w:szCs w:val="24"/>
              </w:rPr>
              <w:t>Присоединяется хомутом</w:t>
            </w:r>
          </w:p>
        </w:tc>
        <w:tc>
          <w:tcPr>
            <w:tcW w:w="270" w:type="dxa"/>
            <w:textDirection w:val="btLr"/>
            <w:vAlign w:val="center"/>
          </w:tcPr>
          <w:p w:rsidR="00D45C71" w:rsidRDefault="00BB70BF">
            <w:pPr>
              <w:widowControl w:val="0"/>
              <w:jc w:val="both"/>
              <w:rPr>
                <w:color w:val="000000"/>
                <w:sz w:val="24"/>
                <w:szCs w:val="24"/>
              </w:rPr>
            </w:pPr>
            <w:r>
              <w:rPr>
                <w:color w:val="000000"/>
                <w:sz w:val="24"/>
                <w:szCs w:val="24"/>
              </w:rPr>
              <w:t>1390</w:t>
            </w:r>
          </w:p>
        </w:tc>
        <w:tc>
          <w:tcPr>
            <w:tcW w:w="285" w:type="dxa"/>
            <w:textDirection w:val="btLr"/>
            <w:vAlign w:val="center"/>
          </w:tcPr>
          <w:p w:rsidR="00D45C71" w:rsidRDefault="00BB70BF">
            <w:pPr>
              <w:widowControl w:val="0"/>
              <w:jc w:val="both"/>
              <w:rPr>
                <w:color w:val="000000"/>
                <w:sz w:val="24"/>
                <w:szCs w:val="24"/>
              </w:rPr>
            </w:pPr>
            <w:r>
              <w:rPr>
                <w:color w:val="000000"/>
                <w:sz w:val="24"/>
                <w:szCs w:val="24"/>
              </w:rPr>
              <w:t>219</w:t>
            </w:r>
          </w:p>
        </w:tc>
        <w:tc>
          <w:tcPr>
            <w:tcW w:w="405" w:type="dxa"/>
            <w:textDirection w:val="btLr"/>
            <w:vAlign w:val="center"/>
          </w:tcPr>
          <w:p w:rsidR="00D45C71" w:rsidRDefault="00BB70BF">
            <w:pPr>
              <w:widowControl w:val="0"/>
              <w:jc w:val="both"/>
              <w:rPr>
                <w:color w:val="000000"/>
                <w:sz w:val="24"/>
                <w:szCs w:val="24"/>
              </w:rPr>
            </w:pPr>
            <w:r>
              <w:rPr>
                <w:color w:val="000000"/>
                <w:sz w:val="24"/>
                <w:szCs w:val="24"/>
              </w:rPr>
              <w:t>7</w:t>
            </w:r>
          </w:p>
        </w:tc>
        <w:tc>
          <w:tcPr>
            <w:tcW w:w="525" w:type="dxa"/>
            <w:textDirection w:val="btLr"/>
            <w:vAlign w:val="center"/>
          </w:tcPr>
          <w:p w:rsidR="00D45C71" w:rsidRDefault="00BB70BF">
            <w:pPr>
              <w:widowControl w:val="0"/>
              <w:jc w:val="both"/>
              <w:rPr>
                <w:color w:val="000000"/>
                <w:sz w:val="24"/>
                <w:szCs w:val="24"/>
              </w:rPr>
            </w:pPr>
            <w:r>
              <w:rPr>
                <w:color w:val="000000"/>
                <w:sz w:val="24"/>
                <w:szCs w:val="24"/>
              </w:rPr>
              <w:t>52</w:t>
            </w:r>
          </w:p>
        </w:tc>
        <w:tc>
          <w:tcPr>
            <w:tcW w:w="820" w:type="dxa"/>
            <w:textDirection w:val="btLr"/>
            <w:vAlign w:val="center"/>
          </w:tcPr>
          <w:p w:rsidR="00D45C71" w:rsidRDefault="00BB70BF">
            <w:pPr>
              <w:widowControl w:val="0"/>
              <w:jc w:val="both"/>
              <w:rPr>
                <w:color w:val="000000"/>
                <w:sz w:val="24"/>
                <w:szCs w:val="24"/>
              </w:rPr>
            </w:pPr>
            <w:r>
              <w:rPr>
                <w:color w:val="000000"/>
                <w:sz w:val="24"/>
                <w:szCs w:val="24"/>
              </w:rPr>
              <w:t>1 раз в 5 лет</w:t>
            </w:r>
          </w:p>
        </w:tc>
      </w:tr>
      <w:tr w:rsidR="00D45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1143" w:type="dxa"/>
            <w:vAlign w:val="center"/>
          </w:tcPr>
          <w:p w:rsidR="00D45C71" w:rsidRDefault="00BB70BF">
            <w:pPr>
              <w:widowControl w:val="0"/>
              <w:jc w:val="both"/>
              <w:rPr>
                <w:color w:val="000000"/>
                <w:sz w:val="24"/>
                <w:szCs w:val="24"/>
              </w:rPr>
            </w:pPr>
            <w:r>
              <w:rPr>
                <w:color w:val="000000"/>
                <w:sz w:val="24"/>
                <w:szCs w:val="24"/>
              </w:rPr>
              <w:t>Кислород</w:t>
            </w:r>
          </w:p>
        </w:tc>
        <w:tc>
          <w:tcPr>
            <w:tcW w:w="777" w:type="dxa"/>
            <w:vAlign w:val="center"/>
          </w:tcPr>
          <w:p w:rsidR="00D45C71" w:rsidRDefault="00BB70BF">
            <w:pPr>
              <w:widowControl w:val="0"/>
              <w:jc w:val="both"/>
              <w:rPr>
                <w:color w:val="000000"/>
                <w:sz w:val="24"/>
                <w:szCs w:val="24"/>
              </w:rPr>
            </w:pPr>
            <w:r>
              <w:rPr>
                <w:color w:val="000000"/>
                <w:sz w:val="24"/>
                <w:szCs w:val="24"/>
              </w:rPr>
              <w:t>15</w:t>
            </w:r>
          </w:p>
          <w:p w:rsidR="00D45C71" w:rsidRDefault="00BB70BF">
            <w:pPr>
              <w:widowControl w:val="0"/>
              <w:jc w:val="both"/>
              <w:rPr>
                <w:color w:val="000000"/>
                <w:sz w:val="24"/>
                <w:szCs w:val="24"/>
              </w:rPr>
            </w:pPr>
            <w:r>
              <w:rPr>
                <w:color w:val="000000"/>
                <w:sz w:val="24"/>
                <w:szCs w:val="24"/>
              </w:rPr>
              <w:t>(150)</w:t>
            </w:r>
          </w:p>
        </w:tc>
        <w:tc>
          <w:tcPr>
            <w:tcW w:w="855" w:type="dxa"/>
            <w:vAlign w:val="center"/>
          </w:tcPr>
          <w:p w:rsidR="00D45C71" w:rsidRDefault="00BB70BF">
            <w:pPr>
              <w:widowControl w:val="0"/>
              <w:jc w:val="both"/>
              <w:rPr>
                <w:color w:val="000000"/>
                <w:sz w:val="24"/>
                <w:szCs w:val="24"/>
              </w:rPr>
            </w:pPr>
            <w:r>
              <w:rPr>
                <w:color w:val="000000"/>
                <w:sz w:val="24"/>
                <w:szCs w:val="24"/>
              </w:rPr>
              <w:t>22,5</w:t>
            </w:r>
          </w:p>
          <w:p w:rsidR="00D45C71" w:rsidRDefault="00BB70BF">
            <w:pPr>
              <w:widowControl w:val="0"/>
              <w:jc w:val="both"/>
              <w:rPr>
                <w:color w:val="000000"/>
                <w:sz w:val="24"/>
                <w:szCs w:val="24"/>
              </w:rPr>
            </w:pPr>
            <w:r>
              <w:rPr>
                <w:color w:val="000000"/>
                <w:sz w:val="24"/>
                <w:szCs w:val="24"/>
              </w:rPr>
              <w:t>(225)</w:t>
            </w:r>
          </w:p>
        </w:tc>
        <w:tc>
          <w:tcPr>
            <w:tcW w:w="705" w:type="dxa"/>
            <w:textDirection w:val="btLr"/>
            <w:vAlign w:val="center"/>
          </w:tcPr>
          <w:p w:rsidR="00D45C71" w:rsidRDefault="00BB70BF">
            <w:pPr>
              <w:widowControl w:val="0"/>
              <w:jc w:val="both"/>
              <w:rPr>
                <w:color w:val="000000"/>
                <w:sz w:val="24"/>
                <w:szCs w:val="24"/>
              </w:rPr>
            </w:pPr>
            <w:r>
              <w:rPr>
                <w:color w:val="000000"/>
                <w:sz w:val="24"/>
                <w:szCs w:val="24"/>
              </w:rPr>
              <w:t>Сжатый</w:t>
            </w:r>
          </w:p>
        </w:tc>
        <w:tc>
          <w:tcPr>
            <w:tcW w:w="420" w:type="dxa"/>
            <w:textDirection w:val="btLr"/>
            <w:vAlign w:val="center"/>
          </w:tcPr>
          <w:p w:rsidR="00D45C71" w:rsidRDefault="00BB70BF">
            <w:pPr>
              <w:widowControl w:val="0"/>
              <w:jc w:val="both"/>
              <w:rPr>
                <w:color w:val="000000"/>
                <w:sz w:val="24"/>
                <w:szCs w:val="24"/>
              </w:rPr>
            </w:pPr>
            <w:r>
              <w:rPr>
                <w:color w:val="000000"/>
                <w:sz w:val="24"/>
                <w:szCs w:val="24"/>
              </w:rPr>
              <w:t>Гол</w:t>
            </w:r>
          </w:p>
        </w:tc>
        <w:tc>
          <w:tcPr>
            <w:tcW w:w="570" w:type="dxa"/>
            <w:gridSpan w:val="2"/>
            <w:textDirection w:val="btLr"/>
            <w:vAlign w:val="center"/>
          </w:tcPr>
          <w:p w:rsidR="00D45C71" w:rsidRDefault="00BB70BF">
            <w:pPr>
              <w:widowControl w:val="0"/>
              <w:jc w:val="both"/>
              <w:rPr>
                <w:color w:val="000000"/>
                <w:sz w:val="24"/>
                <w:szCs w:val="24"/>
              </w:rPr>
            </w:pPr>
            <w:r>
              <w:rPr>
                <w:color w:val="000000"/>
                <w:sz w:val="24"/>
                <w:szCs w:val="24"/>
              </w:rPr>
              <w:t>Чёрн.</w:t>
            </w:r>
          </w:p>
        </w:tc>
        <w:tc>
          <w:tcPr>
            <w:tcW w:w="720" w:type="dxa"/>
            <w:gridSpan w:val="2"/>
            <w:textDirection w:val="btLr"/>
            <w:vAlign w:val="center"/>
          </w:tcPr>
          <w:p w:rsidR="00D45C71" w:rsidRDefault="00BB70BF">
            <w:pPr>
              <w:widowControl w:val="0"/>
              <w:jc w:val="both"/>
              <w:rPr>
                <w:color w:val="000000"/>
                <w:sz w:val="24"/>
                <w:szCs w:val="24"/>
              </w:rPr>
            </w:pPr>
            <w:r>
              <w:rPr>
                <w:color w:val="000000"/>
                <w:sz w:val="24"/>
                <w:szCs w:val="24"/>
              </w:rPr>
              <w:t xml:space="preserve"> Кис-од</w:t>
            </w:r>
          </w:p>
        </w:tc>
        <w:tc>
          <w:tcPr>
            <w:tcW w:w="705" w:type="dxa"/>
            <w:textDirection w:val="btLr"/>
            <w:vAlign w:val="center"/>
          </w:tcPr>
          <w:p w:rsidR="00D45C71" w:rsidRDefault="00BB70BF">
            <w:pPr>
              <w:widowControl w:val="0"/>
              <w:jc w:val="both"/>
              <w:rPr>
                <w:color w:val="000000"/>
                <w:sz w:val="24"/>
                <w:szCs w:val="24"/>
              </w:rPr>
            </w:pPr>
            <w:r>
              <w:rPr>
                <w:color w:val="000000"/>
                <w:sz w:val="24"/>
                <w:szCs w:val="24"/>
              </w:rPr>
              <w:t>6000</w:t>
            </w:r>
          </w:p>
        </w:tc>
        <w:tc>
          <w:tcPr>
            <w:tcW w:w="634" w:type="dxa"/>
            <w:textDirection w:val="btLr"/>
            <w:vAlign w:val="center"/>
          </w:tcPr>
          <w:p w:rsidR="00D45C71" w:rsidRDefault="00BB70BF">
            <w:pPr>
              <w:widowControl w:val="0"/>
              <w:jc w:val="both"/>
              <w:rPr>
                <w:color w:val="000000"/>
                <w:sz w:val="24"/>
                <w:szCs w:val="24"/>
              </w:rPr>
            </w:pPr>
            <w:r>
              <w:rPr>
                <w:color w:val="000000"/>
                <w:sz w:val="24"/>
                <w:szCs w:val="24"/>
              </w:rPr>
              <w:t>40</w:t>
            </w:r>
          </w:p>
        </w:tc>
        <w:tc>
          <w:tcPr>
            <w:tcW w:w="956" w:type="dxa"/>
            <w:textDirection w:val="btLr"/>
            <w:vAlign w:val="center"/>
          </w:tcPr>
          <w:p w:rsidR="00D45C71" w:rsidRDefault="00BB70BF">
            <w:pPr>
              <w:widowControl w:val="0"/>
              <w:jc w:val="both"/>
              <w:rPr>
                <w:color w:val="000000"/>
                <w:sz w:val="24"/>
                <w:szCs w:val="24"/>
              </w:rPr>
            </w:pPr>
            <w:r>
              <w:rPr>
                <w:color w:val="000000"/>
                <w:sz w:val="24"/>
                <w:szCs w:val="24"/>
              </w:rPr>
              <w:t>3/4’’ трубная</w:t>
            </w:r>
          </w:p>
          <w:p w:rsidR="00D45C71" w:rsidRDefault="00BB70BF">
            <w:pPr>
              <w:widowControl w:val="0"/>
              <w:jc w:val="both"/>
              <w:rPr>
                <w:color w:val="000000"/>
                <w:sz w:val="24"/>
                <w:szCs w:val="24"/>
              </w:rPr>
            </w:pPr>
            <w:r>
              <w:rPr>
                <w:color w:val="000000"/>
                <w:sz w:val="24"/>
                <w:szCs w:val="24"/>
              </w:rPr>
              <w:t xml:space="preserve">правая </w:t>
            </w:r>
          </w:p>
        </w:tc>
        <w:tc>
          <w:tcPr>
            <w:tcW w:w="270" w:type="dxa"/>
            <w:textDirection w:val="btLr"/>
            <w:vAlign w:val="center"/>
          </w:tcPr>
          <w:p w:rsidR="00D45C71" w:rsidRDefault="00BB70BF">
            <w:pPr>
              <w:widowControl w:val="0"/>
              <w:jc w:val="both"/>
              <w:rPr>
                <w:color w:val="000000"/>
                <w:sz w:val="24"/>
                <w:szCs w:val="24"/>
              </w:rPr>
            </w:pPr>
            <w:r>
              <w:rPr>
                <w:color w:val="000000"/>
                <w:sz w:val="24"/>
                <w:szCs w:val="24"/>
              </w:rPr>
              <w:t>1390</w:t>
            </w:r>
          </w:p>
        </w:tc>
        <w:tc>
          <w:tcPr>
            <w:tcW w:w="285" w:type="dxa"/>
            <w:textDirection w:val="btLr"/>
            <w:vAlign w:val="center"/>
          </w:tcPr>
          <w:p w:rsidR="00D45C71" w:rsidRDefault="00BB70BF">
            <w:pPr>
              <w:widowControl w:val="0"/>
              <w:jc w:val="both"/>
              <w:rPr>
                <w:color w:val="000000"/>
                <w:sz w:val="24"/>
                <w:szCs w:val="24"/>
              </w:rPr>
            </w:pPr>
            <w:r>
              <w:rPr>
                <w:color w:val="000000"/>
                <w:sz w:val="24"/>
                <w:szCs w:val="24"/>
              </w:rPr>
              <w:t>219</w:t>
            </w:r>
          </w:p>
        </w:tc>
        <w:tc>
          <w:tcPr>
            <w:tcW w:w="405" w:type="dxa"/>
            <w:textDirection w:val="btLr"/>
            <w:vAlign w:val="center"/>
          </w:tcPr>
          <w:p w:rsidR="00D45C71" w:rsidRDefault="00BB70BF">
            <w:pPr>
              <w:widowControl w:val="0"/>
              <w:jc w:val="both"/>
              <w:rPr>
                <w:color w:val="000000"/>
                <w:sz w:val="24"/>
                <w:szCs w:val="24"/>
              </w:rPr>
            </w:pPr>
            <w:r>
              <w:rPr>
                <w:color w:val="000000"/>
                <w:sz w:val="24"/>
                <w:szCs w:val="24"/>
              </w:rPr>
              <w:t>8</w:t>
            </w:r>
          </w:p>
        </w:tc>
        <w:tc>
          <w:tcPr>
            <w:tcW w:w="525" w:type="dxa"/>
            <w:textDirection w:val="btLr"/>
            <w:vAlign w:val="center"/>
          </w:tcPr>
          <w:p w:rsidR="00D45C71" w:rsidRDefault="00BB70BF">
            <w:pPr>
              <w:widowControl w:val="0"/>
              <w:jc w:val="both"/>
              <w:rPr>
                <w:color w:val="000000"/>
                <w:sz w:val="24"/>
                <w:szCs w:val="24"/>
              </w:rPr>
            </w:pPr>
            <w:r>
              <w:rPr>
                <w:color w:val="000000"/>
                <w:sz w:val="24"/>
                <w:szCs w:val="24"/>
              </w:rPr>
              <w:t>67</w:t>
            </w:r>
          </w:p>
        </w:tc>
        <w:tc>
          <w:tcPr>
            <w:tcW w:w="820" w:type="dxa"/>
            <w:textDirection w:val="btLr"/>
            <w:vAlign w:val="center"/>
          </w:tcPr>
          <w:p w:rsidR="00D45C71" w:rsidRDefault="00BB70BF">
            <w:pPr>
              <w:widowControl w:val="0"/>
              <w:jc w:val="both"/>
              <w:rPr>
                <w:color w:val="000000"/>
                <w:sz w:val="24"/>
                <w:szCs w:val="24"/>
              </w:rPr>
            </w:pPr>
            <w:r>
              <w:rPr>
                <w:color w:val="000000"/>
                <w:sz w:val="24"/>
                <w:szCs w:val="24"/>
              </w:rPr>
              <w:t>1раз 10 лет</w:t>
            </w:r>
          </w:p>
        </w:tc>
      </w:tr>
      <w:tr w:rsidR="00D45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1143" w:type="dxa"/>
            <w:vAlign w:val="center"/>
          </w:tcPr>
          <w:p w:rsidR="00D45C71" w:rsidRDefault="00BB70BF">
            <w:pPr>
              <w:widowControl w:val="0"/>
              <w:jc w:val="both"/>
              <w:rPr>
                <w:color w:val="000000"/>
                <w:sz w:val="24"/>
                <w:szCs w:val="24"/>
              </w:rPr>
            </w:pPr>
            <w:r>
              <w:rPr>
                <w:color w:val="000000"/>
                <w:sz w:val="24"/>
                <w:szCs w:val="24"/>
              </w:rPr>
              <w:t>Пропан</w:t>
            </w:r>
          </w:p>
        </w:tc>
        <w:tc>
          <w:tcPr>
            <w:tcW w:w="777" w:type="dxa"/>
            <w:vAlign w:val="center"/>
          </w:tcPr>
          <w:p w:rsidR="00D45C71" w:rsidRDefault="00BB70BF">
            <w:pPr>
              <w:widowControl w:val="0"/>
              <w:jc w:val="both"/>
              <w:rPr>
                <w:color w:val="000000"/>
                <w:sz w:val="24"/>
                <w:szCs w:val="24"/>
              </w:rPr>
            </w:pPr>
            <w:r>
              <w:rPr>
                <w:color w:val="000000"/>
                <w:sz w:val="24"/>
                <w:szCs w:val="24"/>
              </w:rPr>
              <w:t>1,6</w:t>
            </w:r>
          </w:p>
          <w:p w:rsidR="00D45C71" w:rsidRDefault="00BB70BF">
            <w:pPr>
              <w:widowControl w:val="0"/>
              <w:jc w:val="both"/>
              <w:rPr>
                <w:color w:val="000000"/>
                <w:sz w:val="24"/>
                <w:szCs w:val="24"/>
              </w:rPr>
            </w:pPr>
            <w:r>
              <w:rPr>
                <w:color w:val="000000"/>
                <w:sz w:val="24"/>
                <w:szCs w:val="24"/>
              </w:rPr>
              <w:t>(16)</w:t>
            </w:r>
          </w:p>
        </w:tc>
        <w:tc>
          <w:tcPr>
            <w:tcW w:w="855" w:type="dxa"/>
            <w:vAlign w:val="center"/>
          </w:tcPr>
          <w:p w:rsidR="00D45C71" w:rsidRDefault="00BB70BF">
            <w:pPr>
              <w:widowControl w:val="0"/>
              <w:jc w:val="both"/>
              <w:rPr>
                <w:color w:val="000000"/>
                <w:sz w:val="24"/>
                <w:szCs w:val="24"/>
              </w:rPr>
            </w:pPr>
            <w:r>
              <w:rPr>
                <w:color w:val="000000"/>
                <w:sz w:val="24"/>
                <w:szCs w:val="24"/>
              </w:rPr>
              <w:t>2,5</w:t>
            </w:r>
          </w:p>
          <w:p w:rsidR="00D45C71" w:rsidRDefault="00BB70BF">
            <w:pPr>
              <w:widowControl w:val="0"/>
              <w:jc w:val="both"/>
              <w:rPr>
                <w:color w:val="000000"/>
                <w:sz w:val="24"/>
                <w:szCs w:val="24"/>
              </w:rPr>
            </w:pPr>
            <w:r>
              <w:rPr>
                <w:color w:val="000000"/>
                <w:sz w:val="24"/>
                <w:szCs w:val="24"/>
              </w:rPr>
              <w:t>(25)</w:t>
            </w:r>
          </w:p>
        </w:tc>
        <w:tc>
          <w:tcPr>
            <w:tcW w:w="705" w:type="dxa"/>
            <w:textDirection w:val="btLr"/>
            <w:vAlign w:val="center"/>
          </w:tcPr>
          <w:p w:rsidR="00D45C71" w:rsidRDefault="00BB70BF">
            <w:pPr>
              <w:widowControl w:val="0"/>
              <w:jc w:val="both"/>
              <w:rPr>
                <w:color w:val="000000"/>
                <w:sz w:val="24"/>
                <w:szCs w:val="24"/>
              </w:rPr>
            </w:pPr>
            <w:r>
              <w:rPr>
                <w:color w:val="000000"/>
                <w:sz w:val="24"/>
                <w:szCs w:val="24"/>
              </w:rPr>
              <w:t>Сжижен</w:t>
            </w:r>
          </w:p>
        </w:tc>
        <w:tc>
          <w:tcPr>
            <w:tcW w:w="420" w:type="dxa"/>
            <w:textDirection w:val="btLr"/>
            <w:vAlign w:val="center"/>
          </w:tcPr>
          <w:p w:rsidR="00D45C71" w:rsidRDefault="00BB70BF">
            <w:pPr>
              <w:widowControl w:val="0"/>
              <w:jc w:val="both"/>
              <w:rPr>
                <w:color w:val="000000"/>
                <w:sz w:val="24"/>
                <w:szCs w:val="24"/>
              </w:rPr>
            </w:pPr>
            <w:r>
              <w:rPr>
                <w:color w:val="000000"/>
                <w:sz w:val="24"/>
                <w:szCs w:val="24"/>
              </w:rPr>
              <w:t>Красн.</w:t>
            </w:r>
          </w:p>
        </w:tc>
        <w:tc>
          <w:tcPr>
            <w:tcW w:w="570" w:type="dxa"/>
            <w:gridSpan w:val="2"/>
            <w:textDirection w:val="btLr"/>
            <w:vAlign w:val="center"/>
          </w:tcPr>
          <w:p w:rsidR="00D45C71" w:rsidRDefault="00BB70BF">
            <w:pPr>
              <w:widowControl w:val="0"/>
              <w:jc w:val="both"/>
              <w:rPr>
                <w:color w:val="000000"/>
                <w:sz w:val="24"/>
                <w:szCs w:val="24"/>
              </w:rPr>
            </w:pPr>
            <w:r>
              <w:rPr>
                <w:color w:val="000000"/>
                <w:sz w:val="24"/>
                <w:szCs w:val="24"/>
              </w:rPr>
              <w:t>Бел.</w:t>
            </w:r>
          </w:p>
        </w:tc>
        <w:tc>
          <w:tcPr>
            <w:tcW w:w="720" w:type="dxa"/>
            <w:gridSpan w:val="2"/>
            <w:textDirection w:val="btLr"/>
            <w:vAlign w:val="center"/>
          </w:tcPr>
          <w:p w:rsidR="00D45C71" w:rsidRDefault="00BB70BF">
            <w:pPr>
              <w:widowControl w:val="0"/>
              <w:jc w:val="both"/>
              <w:rPr>
                <w:color w:val="000000"/>
                <w:sz w:val="24"/>
                <w:szCs w:val="24"/>
              </w:rPr>
            </w:pPr>
            <w:r>
              <w:rPr>
                <w:color w:val="000000"/>
                <w:sz w:val="24"/>
                <w:szCs w:val="24"/>
              </w:rPr>
              <w:t>Пропан</w:t>
            </w:r>
          </w:p>
        </w:tc>
        <w:tc>
          <w:tcPr>
            <w:tcW w:w="705" w:type="dxa"/>
            <w:textDirection w:val="btLr"/>
            <w:vAlign w:val="center"/>
          </w:tcPr>
          <w:p w:rsidR="00D45C71" w:rsidRDefault="00BB70BF">
            <w:pPr>
              <w:widowControl w:val="0"/>
              <w:jc w:val="both"/>
              <w:rPr>
                <w:color w:val="000000"/>
                <w:sz w:val="24"/>
                <w:szCs w:val="24"/>
              </w:rPr>
            </w:pPr>
            <w:r>
              <w:rPr>
                <w:color w:val="000000"/>
                <w:sz w:val="24"/>
                <w:szCs w:val="24"/>
              </w:rPr>
              <w:t>12000</w:t>
            </w:r>
          </w:p>
        </w:tc>
        <w:tc>
          <w:tcPr>
            <w:tcW w:w="634" w:type="dxa"/>
            <w:vAlign w:val="center"/>
          </w:tcPr>
          <w:p w:rsidR="00D45C71" w:rsidRDefault="00BB70BF">
            <w:pPr>
              <w:widowControl w:val="0"/>
              <w:jc w:val="both"/>
              <w:rPr>
                <w:color w:val="000000"/>
                <w:sz w:val="24"/>
                <w:szCs w:val="24"/>
              </w:rPr>
            </w:pPr>
            <w:r>
              <w:rPr>
                <w:color w:val="000000"/>
                <w:sz w:val="24"/>
                <w:szCs w:val="24"/>
              </w:rPr>
              <w:t>50</w:t>
            </w:r>
          </w:p>
        </w:tc>
        <w:tc>
          <w:tcPr>
            <w:tcW w:w="956" w:type="dxa"/>
            <w:textDirection w:val="btLr"/>
            <w:vAlign w:val="center"/>
          </w:tcPr>
          <w:p w:rsidR="00D45C71" w:rsidRDefault="00BB70BF">
            <w:pPr>
              <w:widowControl w:val="0"/>
              <w:jc w:val="both"/>
              <w:rPr>
                <w:color w:val="000000"/>
                <w:sz w:val="24"/>
                <w:szCs w:val="24"/>
              </w:rPr>
            </w:pPr>
            <w:r>
              <w:rPr>
                <w:color w:val="000000"/>
                <w:sz w:val="24"/>
                <w:szCs w:val="24"/>
              </w:rPr>
              <w:t>Левая</w:t>
            </w:r>
          </w:p>
          <w:p w:rsidR="00D45C71" w:rsidRDefault="00BB70BF">
            <w:pPr>
              <w:widowControl w:val="0"/>
              <w:jc w:val="both"/>
              <w:rPr>
                <w:color w:val="000000"/>
                <w:sz w:val="24"/>
                <w:szCs w:val="24"/>
              </w:rPr>
            </w:pPr>
            <w:r>
              <w:rPr>
                <w:color w:val="000000"/>
                <w:sz w:val="24"/>
                <w:szCs w:val="24"/>
                <w:shd w:val="pct5" w:color="000000" w:fill="FFFFFF"/>
              </w:rPr>
              <w:t>2</w:t>
            </w:r>
            <w:r>
              <w:rPr>
                <w:color w:val="000000"/>
                <w:sz w:val="24"/>
                <w:szCs w:val="24"/>
              </w:rPr>
              <w:t>1,8*14</w:t>
            </w:r>
          </w:p>
          <w:p w:rsidR="00D45C71" w:rsidRDefault="00BB70BF">
            <w:pPr>
              <w:widowControl w:val="0"/>
              <w:jc w:val="both"/>
              <w:rPr>
                <w:color w:val="000000"/>
                <w:sz w:val="24"/>
                <w:szCs w:val="24"/>
              </w:rPr>
            </w:pPr>
            <w:r>
              <w:rPr>
                <w:color w:val="000000"/>
                <w:sz w:val="24"/>
                <w:szCs w:val="24"/>
              </w:rPr>
              <w:t>ниток на 1’’</w:t>
            </w:r>
          </w:p>
        </w:tc>
        <w:tc>
          <w:tcPr>
            <w:tcW w:w="270" w:type="dxa"/>
            <w:textDirection w:val="btLr"/>
            <w:vAlign w:val="center"/>
          </w:tcPr>
          <w:p w:rsidR="00D45C71" w:rsidRDefault="00BB70BF">
            <w:pPr>
              <w:widowControl w:val="0"/>
              <w:jc w:val="both"/>
              <w:rPr>
                <w:color w:val="000000"/>
                <w:sz w:val="24"/>
                <w:szCs w:val="24"/>
              </w:rPr>
            </w:pPr>
            <w:r>
              <w:rPr>
                <w:color w:val="000000"/>
                <w:sz w:val="24"/>
                <w:szCs w:val="24"/>
              </w:rPr>
              <w:t>960</w:t>
            </w:r>
          </w:p>
        </w:tc>
        <w:tc>
          <w:tcPr>
            <w:tcW w:w="285" w:type="dxa"/>
            <w:textDirection w:val="btLr"/>
            <w:vAlign w:val="center"/>
          </w:tcPr>
          <w:p w:rsidR="00D45C71" w:rsidRDefault="00BB70BF">
            <w:pPr>
              <w:widowControl w:val="0"/>
              <w:jc w:val="both"/>
              <w:rPr>
                <w:color w:val="000000"/>
                <w:sz w:val="24"/>
                <w:szCs w:val="24"/>
              </w:rPr>
            </w:pPr>
            <w:r>
              <w:rPr>
                <w:color w:val="000000"/>
                <w:sz w:val="24"/>
                <w:szCs w:val="24"/>
              </w:rPr>
              <w:t>300</w:t>
            </w:r>
          </w:p>
        </w:tc>
        <w:tc>
          <w:tcPr>
            <w:tcW w:w="405" w:type="dxa"/>
            <w:textDirection w:val="btLr"/>
            <w:vAlign w:val="center"/>
          </w:tcPr>
          <w:p w:rsidR="00D45C71" w:rsidRDefault="00BB70BF">
            <w:pPr>
              <w:widowControl w:val="0"/>
              <w:jc w:val="both"/>
              <w:rPr>
                <w:color w:val="000000"/>
                <w:sz w:val="24"/>
                <w:szCs w:val="24"/>
              </w:rPr>
            </w:pPr>
            <w:r>
              <w:rPr>
                <w:color w:val="000000"/>
                <w:sz w:val="24"/>
                <w:szCs w:val="24"/>
              </w:rPr>
              <w:t>3</w:t>
            </w:r>
          </w:p>
        </w:tc>
        <w:tc>
          <w:tcPr>
            <w:tcW w:w="525" w:type="dxa"/>
            <w:textDirection w:val="btLr"/>
            <w:vAlign w:val="center"/>
          </w:tcPr>
          <w:p w:rsidR="00D45C71" w:rsidRDefault="00BB70BF">
            <w:pPr>
              <w:widowControl w:val="0"/>
              <w:jc w:val="both"/>
              <w:rPr>
                <w:color w:val="000000"/>
                <w:sz w:val="24"/>
                <w:szCs w:val="24"/>
              </w:rPr>
            </w:pPr>
            <w:r>
              <w:rPr>
                <w:color w:val="000000"/>
                <w:sz w:val="24"/>
                <w:szCs w:val="24"/>
              </w:rPr>
              <w:t>22</w:t>
            </w:r>
          </w:p>
        </w:tc>
        <w:tc>
          <w:tcPr>
            <w:tcW w:w="820" w:type="dxa"/>
            <w:textDirection w:val="btLr"/>
            <w:vAlign w:val="center"/>
          </w:tcPr>
          <w:p w:rsidR="00D45C71" w:rsidRDefault="00BB70BF">
            <w:pPr>
              <w:widowControl w:val="0"/>
              <w:jc w:val="both"/>
              <w:rPr>
                <w:color w:val="000000"/>
                <w:sz w:val="24"/>
                <w:szCs w:val="24"/>
              </w:rPr>
            </w:pPr>
            <w:r>
              <w:rPr>
                <w:color w:val="000000"/>
                <w:sz w:val="24"/>
                <w:szCs w:val="24"/>
              </w:rPr>
              <w:t xml:space="preserve">1 раза 2 </w:t>
            </w:r>
          </w:p>
          <w:p w:rsidR="00D45C71" w:rsidRDefault="00BB70BF">
            <w:pPr>
              <w:widowControl w:val="0"/>
              <w:jc w:val="both"/>
              <w:rPr>
                <w:color w:val="000000"/>
                <w:sz w:val="24"/>
                <w:szCs w:val="24"/>
              </w:rPr>
            </w:pPr>
            <w:r>
              <w:rPr>
                <w:color w:val="000000"/>
                <w:sz w:val="24"/>
                <w:szCs w:val="24"/>
              </w:rPr>
              <w:t>года</w:t>
            </w:r>
          </w:p>
        </w:tc>
      </w:tr>
    </w:tbl>
    <w:p w:rsidR="00D45C71" w:rsidRDefault="00D45C71">
      <w:pPr>
        <w:widowControl w:val="0"/>
        <w:spacing w:before="120"/>
        <w:ind w:firstLine="567"/>
        <w:jc w:val="both"/>
        <w:rPr>
          <w:color w:val="000000"/>
          <w:sz w:val="24"/>
          <w:szCs w:val="24"/>
        </w:rPr>
      </w:pPr>
    </w:p>
    <w:p w:rsidR="00D45C71" w:rsidRDefault="00BB70BF">
      <w:pPr>
        <w:widowControl w:val="0"/>
        <w:spacing w:before="120"/>
        <w:ind w:firstLine="567"/>
        <w:jc w:val="both"/>
        <w:rPr>
          <w:color w:val="000000"/>
          <w:sz w:val="24"/>
          <w:szCs w:val="24"/>
        </w:rPr>
      </w:pPr>
      <w:r>
        <w:rPr>
          <w:color w:val="000000"/>
          <w:sz w:val="24"/>
          <w:szCs w:val="24"/>
        </w:rPr>
        <w:t>3.1 Перечень основных средств индивидуальной защиты работающих на данном строительном объекте</w:t>
      </w:r>
    </w:p>
    <w:p w:rsidR="00D45C71" w:rsidRDefault="00D45C71">
      <w:pPr>
        <w:widowControl w:val="0"/>
        <w:spacing w:before="120"/>
        <w:ind w:firstLine="567"/>
        <w:jc w:val="both"/>
        <w:rPr>
          <w:color w:val="000000"/>
          <w:sz w:val="24"/>
          <w:szCs w:val="24"/>
        </w:rPr>
      </w:pPr>
    </w:p>
    <w:tbl>
      <w:tblPr>
        <w:tblW w:w="0" w:type="auto"/>
        <w:tblInd w:w="-436"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000" w:firstRow="0" w:lastRow="0" w:firstColumn="0" w:lastColumn="0" w:noHBand="0" w:noVBand="0"/>
      </w:tblPr>
      <w:tblGrid>
        <w:gridCol w:w="1277"/>
        <w:gridCol w:w="709"/>
        <w:gridCol w:w="708"/>
        <w:gridCol w:w="851"/>
        <w:gridCol w:w="850"/>
        <w:gridCol w:w="1134"/>
        <w:gridCol w:w="851"/>
        <w:gridCol w:w="850"/>
        <w:gridCol w:w="993"/>
        <w:gridCol w:w="850"/>
        <w:gridCol w:w="851"/>
      </w:tblGrid>
      <w:tr w:rsidR="00D45C71">
        <w:trPr>
          <w:cantSplit/>
          <w:trHeight w:val="330"/>
        </w:trPr>
        <w:tc>
          <w:tcPr>
            <w:tcW w:w="1277" w:type="dxa"/>
            <w:vMerge w:val="restart"/>
            <w:textDirection w:val="btLr"/>
            <w:vAlign w:val="center"/>
          </w:tcPr>
          <w:p w:rsidR="00D45C71" w:rsidRDefault="00BB70BF">
            <w:pPr>
              <w:widowControl w:val="0"/>
              <w:jc w:val="both"/>
              <w:rPr>
                <w:color w:val="000000"/>
                <w:sz w:val="24"/>
                <w:szCs w:val="24"/>
              </w:rPr>
            </w:pPr>
            <w:r>
              <w:rPr>
                <w:color w:val="000000"/>
                <w:sz w:val="24"/>
                <w:szCs w:val="24"/>
              </w:rPr>
              <w:t>Наименование</w:t>
            </w:r>
          </w:p>
          <w:p w:rsidR="00D45C71" w:rsidRDefault="00BB70BF">
            <w:pPr>
              <w:widowControl w:val="0"/>
              <w:jc w:val="both"/>
              <w:rPr>
                <w:color w:val="000000"/>
                <w:sz w:val="24"/>
                <w:szCs w:val="24"/>
              </w:rPr>
            </w:pPr>
            <w:r>
              <w:rPr>
                <w:color w:val="000000"/>
                <w:sz w:val="24"/>
                <w:szCs w:val="24"/>
              </w:rPr>
              <w:t>работ</w:t>
            </w:r>
          </w:p>
        </w:tc>
        <w:tc>
          <w:tcPr>
            <w:tcW w:w="8647" w:type="dxa"/>
            <w:gridSpan w:val="10"/>
            <w:vAlign w:val="center"/>
          </w:tcPr>
          <w:p w:rsidR="00D45C71" w:rsidRDefault="00BB70BF">
            <w:pPr>
              <w:widowControl w:val="0"/>
              <w:jc w:val="both"/>
              <w:rPr>
                <w:color w:val="000000"/>
                <w:sz w:val="24"/>
                <w:szCs w:val="24"/>
              </w:rPr>
            </w:pPr>
            <w:r>
              <w:rPr>
                <w:color w:val="000000"/>
                <w:sz w:val="24"/>
                <w:szCs w:val="24"/>
              </w:rPr>
              <w:t>Применяемые средства индивидуальной защиты</w:t>
            </w:r>
          </w:p>
        </w:tc>
      </w:tr>
      <w:tr w:rsidR="00D45C71">
        <w:trPr>
          <w:cantSplit/>
          <w:trHeight w:val="1134"/>
        </w:trPr>
        <w:tc>
          <w:tcPr>
            <w:tcW w:w="1277" w:type="dxa"/>
            <w:vMerge/>
          </w:tcPr>
          <w:p w:rsidR="00D45C71" w:rsidRDefault="00D45C71">
            <w:pPr>
              <w:widowControl w:val="0"/>
              <w:jc w:val="both"/>
              <w:rPr>
                <w:color w:val="000000"/>
                <w:sz w:val="24"/>
                <w:szCs w:val="24"/>
              </w:rPr>
            </w:pPr>
          </w:p>
        </w:tc>
        <w:tc>
          <w:tcPr>
            <w:tcW w:w="709" w:type="dxa"/>
            <w:textDirection w:val="btLr"/>
            <w:vAlign w:val="center"/>
          </w:tcPr>
          <w:p w:rsidR="00D45C71" w:rsidRDefault="00BB70BF">
            <w:pPr>
              <w:widowControl w:val="0"/>
              <w:jc w:val="both"/>
              <w:rPr>
                <w:color w:val="000000"/>
                <w:sz w:val="24"/>
                <w:szCs w:val="24"/>
              </w:rPr>
            </w:pPr>
            <w:r>
              <w:rPr>
                <w:color w:val="000000"/>
                <w:sz w:val="24"/>
                <w:szCs w:val="24"/>
              </w:rPr>
              <w:t>Спец-ная одежда</w:t>
            </w:r>
          </w:p>
        </w:tc>
        <w:tc>
          <w:tcPr>
            <w:tcW w:w="708" w:type="dxa"/>
            <w:textDirection w:val="btLr"/>
            <w:vAlign w:val="center"/>
          </w:tcPr>
          <w:p w:rsidR="00D45C71" w:rsidRDefault="00BB70BF">
            <w:pPr>
              <w:widowControl w:val="0"/>
              <w:jc w:val="both"/>
              <w:rPr>
                <w:color w:val="000000"/>
                <w:sz w:val="24"/>
                <w:szCs w:val="24"/>
              </w:rPr>
            </w:pPr>
            <w:r>
              <w:rPr>
                <w:color w:val="000000"/>
                <w:sz w:val="24"/>
                <w:szCs w:val="24"/>
              </w:rPr>
              <w:t>Специальная обувь</w:t>
            </w:r>
          </w:p>
        </w:tc>
        <w:tc>
          <w:tcPr>
            <w:tcW w:w="851" w:type="dxa"/>
            <w:textDirection w:val="btLr"/>
            <w:vAlign w:val="center"/>
          </w:tcPr>
          <w:p w:rsidR="00D45C71" w:rsidRDefault="00BB70BF">
            <w:pPr>
              <w:widowControl w:val="0"/>
              <w:jc w:val="both"/>
              <w:rPr>
                <w:color w:val="000000"/>
                <w:sz w:val="24"/>
                <w:szCs w:val="24"/>
              </w:rPr>
            </w:pPr>
            <w:r>
              <w:rPr>
                <w:color w:val="000000"/>
                <w:sz w:val="24"/>
                <w:szCs w:val="24"/>
              </w:rPr>
              <w:t>Сред-ва защиты рук</w:t>
            </w:r>
          </w:p>
        </w:tc>
        <w:tc>
          <w:tcPr>
            <w:tcW w:w="850" w:type="dxa"/>
            <w:textDirection w:val="btLr"/>
            <w:vAlign w:val="center"/>
          </w:tcPr>
          <w:p w:rsidR="00D45C71" w:rsidRDefault="00BB70BF">
            <w:pPr>
              <w:widowControl w:val="0"/>
              <w:jc w:val="both"/>
              <w:rPr>
                <w:color w:val="000000"/>
                <w:sz w:val="24"/>
                <w:szCs w:val="24"/>
              </w:rPr>
            </w:pPr>
            <w:r>
              <w:rPr>
                <w:color w:val="000000"/>
                <w:sz w:val="24"/>
                <w:szCs w:val="24"/>
              </w:rPr>
              <w:t>Защита дыхания</w:t>
            </w:r>
          </w:p>
        </w:tc>
        <w:tc>
          <w:tcPr>
            <w:tcW w:w="1134" w:type="dxa"/>
            <w:vAlign w:val="center"/>
          </w:tcPr>
          <w:p w:rsidR="00D45C71" w:rsidRDefault="00BB70BF">
            <w:pPr>
              <w:widowControl w:val="0"/>
              <w:jc w:val="both"/>
              <w:rPr>
                <w:color w:val="000000"/>
                <w:sz w:val="24"/>
                <w:szCs w:val="24"/>
              </w:rPr>
            </w:pPr>
            <w:r>
              <w:rPr>
                <w:color w:val="000000"/>
                <w:sz w:val="24"/>
                <w:szCs w:val="24"/>
              </w:rPr>
              <w:t>Средства защита головы</w:t>
            </w:r>
          </w:p>
        </w:tc>
        <w:tc>
          <w:tcPr>
            <w:tcW w:w="851" w:type="dxa"/>
            <w:textDirection w:val="btLr"/>
            <w:vAlign w:val="center"/>
          </w:tcPr>
          <w:p w:rsidR="00D45C71" w:rsidRDefault="00BB70BF">
            <w:pPr>
              <w:widowControl w:val="0"/>
              <w:jc w:val="both"/>
              <w:rPr>
                <w:color w:val="000000"/>
                <w:sz w:val="24"/>
                <w:szCs w:val="24"/>
              </w:rPr>
            </w:pPr>
            <w:r>
              <w:rPr>
                <w:color w:val="000000"/>
                <w:sz w:val="24"/>
                <w:szCs w:val="24"/>
              </w:rPr>
              <w:t>Защита лица, глаз</w:t>
            </w:r>
          </w:p>
        </w:tc>
        <w:tc>
          <w:tcPr>
            <w:tcW w:w="850" w:type="dxa"/>
            <w:tcBorders>
              <w:right w:val="single" w:sz="4" w:space="0" w:color="008080"/>
            </w:tcBorders>
            <w:textDirection w:val="btLr"/>
            <w:vAlign w:val="center"/>
          </w:tcPr>
          <w:p w:rsidR="00D45C71" w:rsidRDefault="00BB70BF">
            <w:pPr>
              <w:widowControl w:val="0"/>
              <w:jc w:val="both"/>
              <w:rPr>
                <w:color w:val="000000"/>
                <w:sz w:val="24"/>
                <w:szCs w:val="24"/>
              </w:rPr>
            </w:pPr>
            <w:r>
              <w:rPr>
                <w:color w:val="000000"/>
                <w:sz w:val="24"/>
                <w:szCs w:val="24"/>
              </w:rPr>
              <w:t>Защита слуха</w:t>
            </w:r>
          </w:p>
        </w:tc>
        <w:tc>
          <w:tcPr>
            <w:tcW w:w="993" w:type="dxa"/>
            <w:tcBorders>
              <w:left w:val="nil"/>
              <w:right w:val="single" w:sz="4" w:space="0" w:color="008080"/>
            </w:tcBorders>
            <w:textDirection w:val="btLr"/>
            <w:vAlign w:val="center"/>
          </w:tcPr>
          <w:p w:rsidR="00D45C71" w:rsidRDefault="00BB70BF">
            <w:pPr>
              <w:widowControl w:val="0"/>
              <w:jc w:val="both"/>
              <w:rPr>
                <w:color w:val="000000"/>
                <w:sz w:val="24"/>
                <w:szCs w:val="24"/>
              </w:rPr>
            </w:pPr>
            <w:r>
              <w:rPr>
                <w:color w:val="000000"/>
                <w:sz w:val="24"/>
                <w:szCs w:val="24"/>
              </w:rPr>
              <w:t>От падения с высоты</w:t>
            </w:r>
          </w:p>
        </w:tc>
        <w:tc>
          <w:tcPr>
            <w:tcW w:w="850" w:type="dxa"/>
            <w:tcBorders>
              <w:left w:val="single" w:sz="4" w:space="0" w:color="008080"/>
              <w:right w:val="single" w:sz="4" w:space="0" w:color="008080"/>
            </w:tcBorders>
            <w:textDirection w:val="btLr"/>
            <w:vAlign w:val="center"/>
          </w:tcPr>
          <w:p w:rsidR="00D45C71" w:rsidRDefault="00BB70BF">
            <w:pPr>
              <w:widowControl w:val="0"/>
              <w:jc w:val="both"/>
              <w:rPr>
                <w:color w:val="000000"/>
                <w:sz w:val="24"/>
                <w:szCs w:val="24"/>
              </w:rPr>
            </w:pPr>
            <w:r>
              <w:rPr>
                <w:color w:val="000000"/>
                <w:sz w:val="24"/>
                <w:szCs w:val="24"/>
              </w:rPr>
              <w:t>Дерматологические</w:t>
            </w:r>
          </w:p>
        </w:tc>
        <w:tc>
          <w:tcPr>
            <w:tcW w:w="851" w:type="dxa"/>
            <w:tcBorders>
              <w:left w:val="single" w:sz="4" w:space="0" w:color="008080"/>
            </w:tcBorders>
            <w:textDirection w:val="btLr"/>
            <w:vAlign w:val="center"/>
          </w:tcPr>
          <w:p w:rsidR="00D45C71" w:rsidRDefault="00BB70BF">
            <w:pPr>
              <w:widowControl w:val="0"/>
              <w:jc w:val="both"/>
              <w:rPr>
                <w:color w:val="000000"/>
                <w:sz w:val="24"/>
                <w:szCs w:val="24"/>
              </w:rPr>
            </w:pPr>
            <w:r>
              <w:rPr>
                <w:color w:val="000000"/>
                <w:sz w:val="24"/>
                <w:szCs w:val="24"/>
              </w:rPr>
              <w:t>Комплексные</w:t>
            </w:r>
          </w:p>
        </w:tc>
      </w:tr>
      <w:tr w:rsidR="00D45C71">
        <w:trPr>
          <w:cantSplit/>
          <w:trHeight w:val="1134"/>
        </w:trPr>
        <w:tc>
          <w:tcPr>
            <w:tcW w:w="1277" w:type="dxa"/>
            <w:vAlign w:val="center"/>
          </w:tcPr>
          <w:p w:rsidR="00D45C71" w:rsidRDefault="00BB70BF">
            <w:pPr>
              <w:widowControl w:val="0"/>
              <w:jc w:val="both"/>
              <w:rPr>
                <w:color w:val="000000"/>
                <w:sz w:val="24"/>
                <w:szCs w:val="24"/>
              </w:rPr>
            </w:pPr>
            <w:r>
              <w:rPr>
                <w:color w:val="000000"/>
                <w:sz w:val="24"/>
                <w:szCs w:val="24"/>
              </w:rPr>
              <w:t>монтажные</w:t>
            </w:r>
          </w:p>
        </w:tc>
        <w:tc>
          <w:tcPr>
            <w:tcW w:w="709" w:type="dxa"/>
            <w:textDirection w:val="btLr"/>
            <w:vAlign w:val="center"/>
          </w:tcPr>
          <w:p w:rsidR="00D45C71" w:rsidRDefault="00BB70BF">
            <w:pPr>
              <w:widowControl w:val="0"/>
              <w:jc w:val="both"/>
              <w:rPr>
                <w:color w:val="000000"/>
                <w:sz w:val="24"/>
                <w:szCs w:val="24"/>
              </w:rPr>
            </w:pPr>
            <w:r>
              <w:rPr>
                <w:color w:val="000000"/>
                <w:sz w:val="24"/>
                <w:szCs w:val="24"/>
              </w:rPr>
              <w:t>Ми Ву</w:t>
            </w:r>
          </w:p>
          <w:p w:rsidR="00D45C71" w:rsidRDefault="00BB70BF">
            <w:pPr>
              <w:widowControl w:val="0"/>
              <w:jc w:val="both"/>
              <w:rPr>
                <w:color w:val="000000"/>
                <w:sz w:val="24"/>
                <w:szCs w:val="24"/>
              </w:rPr>
            </w:pPr>
            <w:r>
              <w:rPr>
                <w:color w:val="000000"/>
                <w:sz w:val="24"/>
                <w:szCs w:val="24"/>
              </w:rPr>
              <w:t>Щ 20</w:t>
            </w:r>
          </w:p>
        </w:tc>
        <w:tc>
          <w:tcPr>
            <w:tcW w:w="708" w:type="dxa"/>
            <w:textDirection w:val="btLr"/>
            <w:vAlign w:val="center"/>
          </w:tcPr>
          <w:p w:rsidR="00D45C71" w:rsidRDefault="00BB70BF">
            <w:pPr>
              <w:widowControl w:val="0"/>
              <w:jc w:val="both"/>
              <w:rPr>
                <w:color w:val="000000"/>
                <w:sz w:val="24"/>
                <w:szCs w:val="24"/>
              </w:rPr>
            </w:pPr>
            <w:r>
              <w:rPr>
                <w:color w:val="000000"/>
                <w:sz w:val="24"/>
                <w:szCs w:val="24"/>
              </w:rPr>
              <w:t>Сж</w:t>
            </w:r>
          </w:p>
        </w:tc>
        <w:tc>
          <w:tcPr>
            <w:tcW w:w="851" w:type="dxa"/>
            <w:textDirection w:val="btLr"/>
            <w:vAlign w:val="center"/>
          </w:tcPr>
          <w:p w:rsidR="00D45C71" w:rsidRDefault="00BB70BF">
            <w:pPr>
              <w:widowControl w:val="0"/>
              <w:jc w:val="both"/>
              <w:rPr>
                <w:color w:val="000000"/>
                <w:sz w:val="24"/>
                <w:szCs w:val="24"/>
              </w:rPr>
            </w:pPr>
            <w:r>
              <w:rPr>
                <w:color w:val="000000"/>
                <w:sz w:val="24"/>
                <w:szCs w:val="24"/>
              </w:rPr>
              <w:t>Ми Мп</w:t>
            </w:r>
          </w:p>
        </w:tc>
        <w:tc>
          <w:tcPr>
            <w:tcW w:w="850" w:type="dxa"/>
            <w:vAlign w:val="center"/>
          </w:tcPr>
          <w:p w:rsidR="00D45C71" w:rsidRDefault="00BB70BF">
            <w:pPr>
              <w:widowControl w:val="0"/>
              <w:jc w:val="both"/>
              <w:rPr>
                <w:color w:val="000000"/>
                <w:sz w:val="24"/>
                <w:szCs w:val="24"/>
              </w:rPr>
            </w:pPr>
            <w:r>
              <w:rPr>
                <w:color w:val="000000"/>
                <w:sz w:val="24"/>
                <w:szCs w:val="24"/>
              </w:rPr>
              <w:t>---</w:t>
            </w:r>
          </w:p>
        </w:tc>
        <w:tc>
          <w:tcPr>
            <w:tcW w:w="1134" w:type="dxa"/>
            <w:vAlign w:val="center"/>
          </w:tcPr>
          <w:p w:rsidR="00D45C71" w:rsidRDefault="00BB70BF">
            <w:pPr>
              <w:widowControl w:val="0"/>
              <w:jc w:val="both"/>
              <w:rPr>
                <w:color w:val="000000"/>
                <w:sz w:val="24"/>
                <w:szCs w:val="24"/>
              </w:rPr>
            </w:pPr>
            <w:r>
              <w:rPr>
                <w:color w:val="000000"/>
                <w:sz w:val="24"/>
                <w:szCs w:val="24"/>
              </w:rPr>
              <w:t>Каска строительная</w:t>
            </w:r>
          </w:p>
        </w:tc>
        <w:tc>
          <w:tcPr>
            <w:tcW w:w="851" w:type="dxa"/>
            <w:vAlign w:val="center"/>
          </w:tcPr>
          <w:p w:rsidR="00D45C71" w:rsidRDefault="00BB70BF">
            <w:pPr>
              <w:widowControl w:val="0"/>
              <w:jc w:val="both"/>
              <w:rPr>
                <w:color w:val="000000"/>
                <w:sz w:val="24"/>
                <w:szCs w:val="24"/>
              </w:rPr>
            </w:pPr>
            <w:r>
              <w:rPr>
                <w:color w:val="000000"/>
                <w:sz w:val="24"/>
                <w:szCs w:val="24"/>
              </w:rPr>
              <w:t>---</w:t>
            </w:r>
          </w:p>
        </w:tc>
        <w:tc>
          <w:tcPr>
            <w:tcW w:w="850" w:type="dxa"/>
            <w:tcBorders>
              <w:righ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c>
          <w:tcPr>
            <w:tcW w:w="993" w:type="dxa"/>
            <w:tcBorders>
              <w:left w:val="nil"/>
              <w:right w:val="single" w:sz="4" w:space="0" w:color="008080"/>
            </w:tcBorders>
            <w:textDirection w:val="btLr"/>
            <w:vAlign w:val="center"/>
          </w:tcPr>
          <w:p w:rsidR="00D45C71" w:rsidRDefault="00BB70BF">
            <w:pPr>
              <w:widowControl w:val="0"/>
              <w:jc w:val="both"/>
              <w:rPr>
                <w:color w:val="000000"/>
                <w:sz w:val="24"/>
                <w:szCs w:val="24"/>
              </w:rPr>
            </w:pPr>
            <w:r>
              <w:rPr>
                <w:color w:val="000000"/>
                <w:sz w:val="24"/>
                <w:szCs w:val="24"/>
              </w:rPr>
              <w:t>Предохранительный пояс (амар-тор)</w:t>
            </w:r>
          </w:p>
        </w:tc>
        <w:tc>
          <w:tcPr>
            <w:tcW w:w="850" w:type="dxa"/>
            <w:tcBorders>
              <w:left w:val="single" w:sz="4" w:space="0" w:color="008080"/>
              <w:right w:val="single" w:sz="4" w:space="0" w:color="008080"/>
            </w:tcBorders>
            <w:vAlign w:val="center"/>
          </w:tcPr>
          <w:p w:rsidR="00D45C71" w:rsidRDefault="00BB70BF">
            <w:pPr>
              <w:widowControl w:val="0"/>
              <w:jc w:val="both"/>
              <w:rPr>
                <w:color w:val="000000"/>
                <w:sz w:val="24"/>
                <w:szCs w:val="24"/>
              </w:rPr>
            </w:pPr>
            <w:r>
              <w:rPr>
                <w:color w:val="000000"/>
                <w:sz w:val="24"/>
                <w:szCs w:val="24"/>
              </w:rPr>
              <w:t>Мою-щая паста</w:t>
            </w:r>
          </w:p>
        </w:tc>
        <w:tc>
          <w:tcPr>
            <w:tcW w:w="851" w:type="dxa"/>
            <w:tcBorders>
              <w:lef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r>
      <w:tr w:rsidR="00D45C71">
        <w:trPr>
          <w:cantSplit/>
          <w:trHeight w:val="1134"/>
        </w:trPr>
        <w:tc>
          <w:tcPr>
            <w:tcW w:w="1277" w:type="dxa"/>
            <w:vAlign w:val="center"/>
          </w:tcPr>
          <w:p w:rsidR="00D45C71" w:rsidRDefault="00BB70BF">
            <w:pPr>
              <w:widowControl w:val="0"/>
              <w:jc w:val="both"/>
              <w:rPr>
                <w:color w:val="000000"/>
                <w:sz w:val="24"/>
                <w:szCs w:val="24"/>
              </w:rPr>
            </w:pPr>
            <w:r>
              <w:rPr>
                <w:color w:val="000000"/>
                <w:sz w:val="24"/>
                <w:szCs w:val="24"/>
              </w:rPr>
              <w:t>Буровзрывные</w:t>
            </w:r>
          </w:p>
        </w:tc>
        <w:tc>
          <w:tcPr>
            <w:tcW w:w="709" w:type="dxa"/>
            <w:textDirection w:val="btLr"/>
            <w:vAlign w:val="center"/>
          </w:tcPr>
          <w:p w:rsidR="00D45C71" w:rsidRDefault="00BB70BF">
            <w:pPr>
              <w:widowControl w:val="0"/>
              <w:jc w:val="both"/>
              <w:rPr>
                <w:color w:val="000000"/>
                <w:sz w:val="24"/>
                <w:szCs w:val="24"/>
              </w:rPr>
            </w:pPr>
            <w:r>
              <w:rPr>
                <w:color w:val="000000"/>
                <w:sz w:val="24"/>
                <w:szCs w:val="24"/>
              </w:rPr>
              <w:t>Ми Ву</w:t>
            </w:r>
          </w:p>
        </w:tc>
        <w:tc>
          <w:tcPr>
            <w:tcW w:w="708" w:type="dxa"/>
            <w:textDirection w:val="btLr"/>
            <w:vAlign w:val="center"/>
          </w:tcPr>
          <w:p w:rsidR="00D45C71" w:rsidRDefault="00BB70BF">
            <w:pPr>
              <w:widowControl w:val="0"/>
              <w:jc w:val="both"/>
              <w:rPr>
                <w:color w:val="000000"/>
                <w:sz w:val="24"/>
                <w:szCs w:val="24"/>
              </w:rPr>
            </w:pPr>
            <w:r>
              <w:rPr>
                <w:color w:val="000000"/>
                <w:sz w:val="24"/>
                <w:szCs w:val="24"/>
              </w:rPr>
              <w:t>В Мун 15</w:t>
            </w:r>
          </w:p>
        </w:tc>
        <w:tc>
          <w:tcPr>
            <w:tcW w:w="851" w:type="dxa"/>
            <w:textDirection w:val="btLr"/>
            <w:vAlign w:val="center"/>
          </w:tcPr>
          <w:p w:rsidR="00D45C71" w:rsidRDefault="00BB70BF">
            <w:pPr>
              <w:widowControl w:val="0"/>
              <w:jc w:val="both"/>
              <w:rPr>
                <w:color w:val="000000"/>
                <w:sz w:val="24"/>
                <w:szCs w:val="24"/>
              </w:rPr>
            </w:pPr>
            <w:r>
              <w:rPr>
                <w:color w:val="000000"/>
                <w:sz w:val="24"/>
                <w:szCs w:val="24"/>
              </w:rPr>
              <w:t>Ми</w:t>
            </w:r>
          </w:p>
        </w:tc>
        <w:tc>
          <w:tcPr>
            <w:tcW w:w="850" w:type="dxa"/>
            <w:vAlign w:val="center"/>
          </w:tcPr>
          <w:p w:rsidR="00D45C71" w:rsidRDefault="00BB70BF">
            <w:pPr>
              <w:widowControl w:val="0"/>
              <w:jc w:val="both"/>
              <w:rPr>
                <w:color w:val="000000"/>
                <w:sz w:val="24"/>
                <w:szCs w:val="24"/>
              </w:rPr>
            </w:pPr>
            <w:r>
              <w:rPr>
                <w:color w:val="000000"/>
                <w:sz w:val="24"/>
                <w:szCs w:val="24"/>
              </w:rPr>
              <w:t>---</w:t>
            </w:r>
          </w:p>
        </w:tc>
        <w:tc>
          <w:tcPr>
            <w:tcW w:w="1134" w:type="dxa"/>
            <w:vAlign w:val="center"/>
          </w:tcPr>
          <w:p w:rsidR="00D45C71" w:rsidRDefault="00BB70BF">
            <w:pPr>
              <w:widowControl w:val="0"/>
              <w:jc w:val="both"/>
              <w:rPr>
                <w:color w:val="000000"/>
                <w:sz w:val="24"/>
                <w:szCs w:val="24"/>
              </w:rPr>
            </w:pPr>
            <w:r>
              <w:rPr>
                <w:color w:val="000000"/>
                <w:sz w:val="24"/>
                <w:szCs w:val="24"/>
              </w:rPr>
              <w:t>Каска строительная</w:t>
            </w:r>
          </w:p>
        </w:tc>
        <w:tc>
          <w:tcPr>
            <w:tcW w:w="851" w:type="dxa"/>
            <w:vAlign w:val="center"/>
          </w:tcPr>
          <w:p w:rsidR="00D45C71" w:rsidRDefault="00BB70BF">
            <w:pPr>
              <w:widowControl w:val="0"/>
              <w:jc w:val="both"/>
              <w:rPr>
                <w:color w:val="000000"/>
                <w:sz w:val="24"/>
                <w:szCs w:val="24"/>
              </w:rPr>
            </w:pPr>
            <w:r>
              <w:rPr>
                <w:color w:val="000000"/>
                <w:sz w:val="24"/>
                <w:szCs w:val="24"/>
              </w:rPr>
              <w:t>---</w:t>
            </w:r>
          </w:p>
        </w:tc>
        <w:tc>
          <w:tcPr>
            <w:tcW w:w="850" w:type="dxa"/>
            <w:tcBorders>
              <w:right w:val="single" w:sz="4" w:space="0" w:color="008080"/>
            </w:tcBorders>
            <w:vAlign w:val="center"/>
          </w:tcPr>
          <w:p w:rsidR="00D45C71" w:rsidRDefault="00BB70BF">
            <w:pPr>
              <w:widowControl w:val="0"/>
              <w:jc w:val="both"/>
              <w:rPr>
                <w:color w:val="000000"/>
                <w:sz w:val="24"/>
                <w:szCs w:val="24"/>
              </w:rPr>
            </w:pPr>
            <w:r>
              <w:rPr>
                <w:color w:val="000000"/>
                <w:sz w:val="24"/>
                <w:szCs w:val="24"/>
              </w:rPr>
              <w:t>Каска проти-вошум ными наушниками</w:t>
            </w:r>
          </w:p>
        </w:tc>
        <w:tc>
          <w:tcPr>
            <w:tcW w:w="993" w:type="dxa"/>
            <w:tcBorders>
              <w:left w:val="nil"/>
              <w:righ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c>
          <w:tcPr>
            <w:tcW w:w="850" w:type="dxa"/>
            <w:tcBorders>
              <w:left w:val="single" w:sz="4" w:space="0" w:color="008080"/>
              <w:righ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c>
          <w:tcPr>
            <w:tcW w:w="851" w:type="dxa"/>
            <w:tcBorders>
              <w:lef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r>
      <w:tr w:rsidR="00D45C71">
        <w:trPr>
          <w:cantSplit/>
          <w:trHeight w:val="1134"/>
        </w:trPr>
        <w:tc>
          <w:tcPr>
            <w:tcW w:w="1277" w:type="dxa"/>
            <w:vAlign w:val="center"/>
          </w:tcPr>
          <w:p w:rsidR="00D45C71" w:rsidRDefault="00BB70BF">
            <w:pPr>
              <w:widowControl w:val="0"/>
              <w:jc w:val="both"/>
              <w:rPr>
                <w:color w:val="000000"/>
                <w:sz w:val="24"/>
                <w:szCs w:val="24"/>
              </w:rPr>
            </w:pPr>
            <w:r>
              <w:rPr>
                <w:color w:val="000000"/>
                <w:sz w:val="24"/>
                <w:szCs w:val="24"/>
              </w:rPr>
              <w:t>Верхолазные (сварочные)</w:t>
            </w:r>
          </w:p>
        </w:tc>
        <w:tc>
          <w:tcPr>
            <w:tcW w:w="709" w:type="dxa"/>
            <w:textDirection w:val="btLr"/>
            <w:vAlign w:val="center"/>
          </w:tcPr>
          <w:p w:rsidR="00D45C71" w:rsidRDefault="00BB70BF">
            <w:pPr>
              <w:widowControl w:val="0"/>
              <w:jc w:val="both"/>
              <w:rPr>
                <w:color w:val="000000"/>
                <w:sz w:val="24"/>
                <w:szCs w:val="24"/>
              </w:rPr>
            </w:pPr>
            <w:r>
              <w:rPr>
                <w:color w:val="000000"/>
                <w:sz w:val="24"/>
                <w:szCs w:val="24"/>
              </w:rPr>
              <w:t>Тр</w:t>
            </w:r>
          </w:p>
        </w:tc>
        <w:tc>
          <w:tcPr>
            <w:tcW w:w="708" w:type="dxa"/>
            <w:textDirection w:val="btLr"/>
            <w:vAlign w:val="center"/>
          </w:tcPr>
          <w:p w:rsidR="00D45C71" w:rsidRDefault="00BB70BF">
            <w:pPr>
              <w:widowControl w:val="0"/>
              <w:jc w:val="both"/>
              <w:rPr>
                <w:color w:val="000000"/>
                <w:sz w:val="24"/>
                <w:szCs w:val="24"/>
              </w:rPr>
            </w:pPr>
            <w:r>
              <w:rPr>
                <w:color w:val="000000"/>
                <w:sz w:val="24"/>
                <w:szCs w:val="24"/>
              </w:rPr>
              <w:t>Мун 100</w:t>
            </w:r>
          </w:p>
        </w:tc>
        <w:tc>
          <w:tcPr>
            <w:tcW w:w="851" w:type="dxa"/>
            <w:textDirection w:val="btLr"/>
            <w:vAlign w:val="center"/>
          </w:tcPr>
          <w:p w:rsidR="00D45C71" w:rsidRDefault="00BB70BF">
            <w:pPr>
              <w:widowControl w:val="0"/>
              <w:jc w:val="both"/>
              <w:rPr>
                <w:color w:val="000000"/>
                <w:sz w:val="24"/>
                <w:szCs w:val="24"/>
              </w:rPr>
            </w:pPr>
            <w:r>
              <w:rPr>
                <w:color w:val="000000"/>
                <w:sz w:val="24"/>
                <w:szCs w:val="24"/>
              </w:rPr>
              <w:t>Эн эв</w:t>
            </w:r>
          </w:p>
        </w:tc>
        <w:tc>
          <w:tcPr>
            <w:tcW w:w="850" w:type="dxa"/>
            <w:vAlign w:val="center"/>
          </w:tcPr>
          <w:p w:rsidR="00D45C71" w:rsidRDefault="00BB70BF">
            <w:pPr>
              <w:widowControl w:val="0"/>
              <w:jc w:val="both"/>
              <w:rPr>
                <w:color w:val="000000"/>
                <w:sz w:val="24"/>
                <w:szCs w:val="24"/>
              </w:rPr>
            </w:pPr>
            <w:r>
              <w:rPr>
                <w:color w:val="000000"/>
                <w:sz w:val="24"/>
                <w:szCs w:val="24"/>
              </w:rPr>
              <w:t>---</w:t>
            </w:r>
          </w:p>
        </w:tc>
        <w:tc>
          <w:tcPr>
            <w:tcW w:w="1134" w:type="dxa"/>
            <w:vAlign w:val="center"/>
          </w:tcPr>
          <w:p w:rsidR="00D45C71" w:rsidRDefault="00BB70BF">
            <w:pPr>
              <w:widowControl w:val="0"/>
              <w:jc w:val="both"/>
              <w:rPr>
                <w:color w:val="000000"/>
                <w:sz w:val="24"/>
                <w:szCs w:val="24"/>
              </w:rPr>
            </w:pPr>
            <w:r>
              <w:rPr>
                <w:color w:val="000000"/>
                <w:sz w:val="24"/>
                <w:szCs w:val="24"/>
              </w:rPr>
              <w:t>Защитная каска для электросварщиков</w:t>
            </w:r>
          </w:p>
        </w:tc>
        <w:tc>
          <w:tcPr>
            <w:tcW w:w="851" w:type="dxa"/>
            <w:vAlign w:val="center"/>
          </w:tcPr>
          <w:p w:rsidR="00D45C71" w:rsidRDefault="00BB70BF">
            <w:pPr>
              <w:widowControl w:val="0"/>
              <w:jc w:val="both"/>
              <w:rPr>
                <w:color w:val="000000"/>
                <w:sz w:val="24"/>
                <w:szCs w:val="24"/>
              </w:rPr>
            </w:pPr>
            <w:r>
              <w:rPr>
                <w:color w:val="000000"/>
                <w:sz w:val="24"/>
                <w:szCs w:val="24"/>
              </w:rPr>
              <w:t>---</w:t>
            </w:r>
          </w:p>
        </w:tc>
        <w:tc>
          <w:tcPr>
            <w:tcW w:w="850" w:type="dxa"/>
            <w:tcBorders>
              <w:righ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c>
          <w:tcPr>
            <w:tcW w:w="993" w:type="dxa"/>
            <w:tcBorders>
              <w:left w:val="nil"/>
              <w:right w:val="single" w:sz="4" w:space="0" w:color="008080"/>
            </w:tcBorders>
            <w:vAlign w:val="center"/>
          </w:tcPr>
          <w:p w:rsidR="00D45C71" w:rsidRDefault="00BB70BF">
            <w:pPr>
              <w:widowControl w:val="0"/>
              <w:jc w:val="both"/>
              <w:rPr>
                <w:color w:val="000000"/>
                <w:sz w:val="24"/>
                <w:szCs w:val="24"/>
              </w:rPr>
            </w:pPr>
            <w:r>
              <w:rPr>
                <w:color w:val="000000"/>
                <w:sz w:val="24"/>
                <w:szCs w:val="24"/>
              </w:rPr>
              <w:t>Предох. пояс с амартизатором</w:t>
            </w:r>
          </w:p>
        </w:tc>
        <w:tc>
          <w:tcPr>
            <w:tcW w:w="850" w:type="dxa"/>
            <w:tcBorders>
              <w:left w:val="single" w:sz="4" w:space="0" w:color="008080"/>
              <w:right w:val="single" w:sz="4" w:space="0" w:color="008080"/>
            </w:tcBorders>
            <w:vAlign w:val="center"/>
          </w:tcPr>
          <w:p w:rsidR="00D45C71" w:rsidRDefault="00BB70BF">
            <w:pPr>
              <w:widowControl w:val="0"/>
              <w:jc w:val="both"/>
              <w:rPr>
                <w:color w:val="000000"/>
                <w:sz w:val="24"/>
                <w:szCs w:val="24"/>
              </w:rPr>
            </w:pPr>
            <w:r>
              <w:rPr>
                <w:color w:val="000000"/>
                <w:sz w:val="24"/>
                <w:szCs w:val="24"/>
              </w:rPr>
              <w:t>Кремы</w:t>
            </w:r>
          </w:p>
        </w:tc>
        <w:tc>
          <w:tcPr>
            <w:tcW w:w="851" w:type="dxa"/>
            <w:tcBorders>
              <w:lef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r>
      <w:tr w:rsidR="00D45C71">
        <w:trPr>
          <w:cantSplit/>
          <w:trHeight w:val="1134"/>
        </w:trPr>
        <w:tc>
          <w:tcPr>
            <w:tcW w:w="1277" w:type="dxa"/>
            <w:vAlign w:val="center"/>
          </w:tcPr>
          <w:p w:rsidR="00D45C71" w:rsidRDefault="00BB70BF">
            <w:pPr>
              <w:widowControl w:val="0"/>
              <w:jc w:val="both"/>
              <w:rPr>
                <w:color w:val="000000"/>
                <w:sz w:val="24"/>
                <w:szCs w:val="24"/>
              </w:rPr>
            </w:pPr>
            <w:r>
              <w:rPr>
                <w:color w:val="000000"/>
                <w:sz w:val="24"/>
                <w:szCs w:val="24"/>
              </w:rPr>
              <w:t>Работа со строймате-риалами</w:t>
            </w:r>
          </w:p>
        </w:tc>
        <w:tc>
          <w:tcPr>
            <w:tcW w:w="709" w:type="dxa"/>
            <w:textDirection w:val="btLr"/>
            <w:vAlign w:val="center"/>
          </w:tcPr>
          <w:p w:rsidR="00D45C71" w:rsidRDefault="00BB70BF">
            <w:pPr>
              <w:widowControl w:val="0"/>
              <w:jc w:val="both"/>
              <w:rPr>
                <w:color w:val="000000"/>
                <w:sz w:val="24"/>
                <w:szCs w:val="24"/>
              </w:rPr>
            </w:pPr>
            <w:r>
              <w:rPr>
                <w:color w:val="000000"/>
                <w:sz w:val="24"/>
                <w:szCs w:val="24"/>
              </w:rPr>
              <w:t>Псм</w:t>
            </w:r>
          </w:p>
        </w:tc>
        <w:tc>
          <w:tcPr>
            <w:tcW w:w="708" w:type="dxa"/>
            <w:textDirection w:val="btLr"/>
            <w:vAlign w:val="center"/>
          </w:tcPr>
          <w:p w:rsidR="00D45C71" w:rsidRDefault="00BB70BF">
            <w:pPr>
              <w:widowControl w:val="0"/>
              <w:jc w:val="both"/>
              <w:rPr>
                <w:color w:val="000000"/>
                <w:sz w:val="24"/>
                <w:szCs w:val="24"/>
              </w:rPr>
            </w:pPr>
            <w:r>
              <w:rPr>
                <w:color w:val="000000"/>
                <w:sz w:val="24"/>
                <w:szCs w:val="24"/>
              </w:rPr>
              <w:t>Мун 15 Пн</w:t>
            </w:r>
          </w:p>
        </w:tc>
        <w:tc>
          <w:tcPr>
            <w:tcW w:w="851" w:type="dxa"/>
            <w:textDirection w:val="btLr"/>
            <w:vAlign w:val="center"/>
          </w:tcPr>
          <w:p w:rsidR="00D45C71" w:rsidRDefault="00BB70BF">
            <w:pPr>
              <w:widowControl w:val="0"/>
              <w:jc w:val="both"/>
              <w:rPr>
                <w:color w:val="000000"/>
                <w:sz w:val="24"/>
                <w:szCs w:val="24"/>
              </w:rPr>
            </w:pPr>
            <w:r>
              <w:rPr>
                <w:color w:val="000000"/>
                <w:sz w:val="24"/>
                <w:szCs w:val="24"/>
              </w:rPr>
              <w:t>Ми</w:t>
            </w:r>
          </w:p>
        </w:tc>
        <w:tc>
          <w:tcPr>
            <w:tcW w:w="850" w:type="dxa"/>
            <w:vAlign w:val="center"/>
          </w:tcPr>
          <w:p w:rsidR="00D45C71" w:rsidRDefault="00BB70BF">
            <w:pPr>
              <w:widowControl w:val="0"/>
              <w:jc w:val="both"/>
              <w:rPr>
                <w:color w:val="000000"/>
                <w:sz w:val="24"/>
                <w:szCs w:val="24"/>
              </w:rPr>
            </w:pPr>
            <w:r>
              <w:rPr>
                <w:color w:val="000000"/>
                <w:sz w:val="24"/>
                <w:szCs w:val="24"/>
              </w:rPr>
              <w:t>ШБ-1</w:t>
            </w:r>
          </w:p>
          <w:p w:rsidR="00D45C71" w:rsidRDefault="00BB70BF">
            <w:pPr>
              <w:widowControl w:val="0"/>
              <w:jc w:val="both"/>
              <w:rPr>
                <w:color w:val="000000"/>
                <w:sz w:val="24"/>
                <w:szCs w:val="24"/>
              </w:rPr>
            </w:pPr>
            <w:r>
              <w:rPr>
                <w:color w:val="000000"/>
                <w:sz w:val="24"/>
                <w:szCs w:val="24"/>
              </w:rPr>
              <w:t>“лепесток”</w:t>
            </w:r>
          </w:p>
        </w:tc>
        <w:tc>
          <w:tcPr>
            <w:tcW w:w="1134" w:type="dxa"/>
            <w:vAlign w:val="center"/>
          </w:tcPr>
          <w:p w:rsidR="00D45C71" w:rsidRDefault="00BB70BF">
            <w:pPr>
              <w:widowControl w:val="0"/>
              <w:jc w:val="both"/>
              <w:rPr>
                <w:color w:val="000000"/>
                <w:sz w:val="24"/>
                <w:szCs w:val="24"/>
              </w:rPr>
            </w:pPr>
            <w:r>
              <w:rPr>
                <w:color w:val="000000"/>
                <w:sz w:val="24"/>
                <w:szCs w:val="24"/>
              </w:rPr>
              <w:t>Защитная каска</w:t>
            </w:r>
          </w:p>
        </w:tc>
        <w:tc>
          <w:tcPr>
            <w:tcW w:w="851" w:type="dxa"/>
            <w:vAlign w:val="center"/>
          </w:tcPr>
          <w:p w:rsidR="00D45C71" w:rsidRDefault="00BB70BF">
            <w:pPr>
              <w:widowControl w:val="0"/>
              <w:jc w:val="both"/>
              <w:rPr>
                <w:color w:val="000000"/>
                <w:sz w:val="24"/>
                <w:szCs w:val="24"/>
              </w:rPr>
            </w:pPr>
            <w:r>
              <w:rPr>
                <w:color w:val="000000"/>
                <w:sz w:val="24"/>
                <w:szCs w:val="24"/>
              </w:rPr>
              <w:t>Г: 3Н5- 72</w:t>
            </w:r>
          </w:p>
          <w:p w:rsidR="00D45C71" w:rsidRDefault="00BB70BF">
            <w:pPr>
              <w:widowControl w:val="0"/>
              <w:jc w:val="both"/>
              <w:rPr>
                <w:color w:val="000000"/>
                <w:sz w:val="24"/>
                <w:szCs w:val="24"/>
              </w:rPr>
            </w:pPr>
            <w:r>
              <w:rPr>
                <w:color w:val="000000"/>
                <w:sz w:val="24"/>
                <w:szCs w:val="24"/>
              </w:rPr>
              <w:t>(КН-С-701у1)</w:t>
            </w:r>
          </w:p>
        </w:tc>
        <w:tc>
          <w:tcPr>
            <w:tcW w:w="850" w:type="dxa"/>
            <w:tcBorders>
              <w:righ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c>
          <w:tcPr>
            <w:tcW w:w="993" w:type="dxa"/>
            <w:tcBorders>
              <w:left w:val="nil"/>
              <w:righ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c>
          <w:tcPr>
            <w:tcW w:w="850" w:type="dxa"/>
            <w:tcBorders>
              <w:left w:val="single" w:sz="4" w:space="0" w:color="008080"/>
              <w:right w:val="single" w:sz="4" w:space="0" w:color="008080"/>
            </w:tcBorders>
            <w:vAlign w:val="center"/>
          </w:tcPr>
          <w:p w:rsidR="00D45C71" w:rsidRDefault="00BB70BF">
            <w:pPr>
              <w:widowControl w:val="0"/>
              <w:jc w:val="both"/>
              <w:rPr>
                <w:color w:val="000000"/>
                <w:sz w:val="24"/>
                <w:szCs w:val="24"/>
              </w:rPr>
            </w:pPr>
            <w:r>
              <w:rPr>
                <w:color w:val="000000"/>
                <w:sz w:val="24"/>
                <w:szCs w:val="24"/>
              </w:rPr>
              <w:t>Мою-щая паста</w:t>
            </w:r>
          </w:p>
          <w:p w:rsidR="00D45C71" w:rsidRDefault="00BB70BF">
            <w:pPr>
              <w:widowControl w:val="0"/>
              <w:jc w:val="both"/>
              <w:rPr>
                <w:color w:val="000000"/>
                <w:sz w:val="24"/>
                <w:szCs w:val="24"/>
              </w:rPr>
            </w:pPr>
            <w:r>
              <w:rPr>
                <w:color w:val="000000"/>
                <w:sz w:val="24"/>
                <w:szCs w:val="24"/>
              </w:rPr>
              <w:t>(дезынфекц.)</w:t>
            </w:r>
          </w:p>
        </w:tc>
        <w:tc>
          <w:tcPr>
            <w:tcW w:w="851" w:type="dxa"/>
            <w:tcBorders>
              <w:left w:val="single" w:sz="4" w:space="0" w:color="008080"/>
            </w:tcBorders>
            <w:vAlign w:val="center"/>
          </w:tcPr>
          <w:p w:rsidR="00D45C71" w:rsidRDefault="00BB70BF">
            <w:pPr>
              <w:widowControl w:val="0"/>
              <w:jc w:val="both"/>
              <w:rPr>
                <w:color w:val="000000"/>
                <w:sz w:val="24"/>
                <w:szCs w:val="24"/>
              </w:rPr>
            </w:pPr>
            <w:r>
              <w:rPr>
                <w:color w:val="000000"/>
                <w:sz w:val="24"/>
                <w:szCs w:val="24"/>
              </w:rPr>
              <w:t>---</w:t>
            </w:r>
          </w:p>
        </w:tc>
      </w:tr>
    </w:tbl>
    <w:p w:rsidR="00D45C71" w:rsidRDefault="00D45C71">
      <w:pPr>
        <w:widowControl w:val="0"/>
        <w:spacing w:before="120"/>
        <w:ind w:firstLine="567"/>
        <w:jc w:val="both"/>
        <w:rPr>
          <w:color w:val="000000"/>
          <w:sz w:val="24"/>
          <w:szCs w:val="24"/>
        </w:rPr>
      </w:pPr>
    </w:p>
    <w:p w:rsidR="00D45C71" w:rsidRDefault="00BB70BF">
      <w:pPr>
        <w:widowControl w:val="0"/>
        <w:spacing w:before="120"/>
        <w:jc w:val="center"/>
        <w:rPr>
          <w:b/>
          <w:bCs/>
          <w:color w:val="000000"/>
          <w:sz w:val="28"/>
          <w:szCs w:val="28"/>
        </w:rPr>
      </w:pPr>
      <w:r>
        <w:rPr>
          <w:b/>
          <w:bCs/>
          <w:color w:val="000000"/>
          <w:sz w:val="28"/>
          <w:szCs w:val="28"/>
        </w:rPr>
        <w:t>Рекультивация нарушенн наушникамиых земель и озеленение прилегающей к объекту территории</w:t>
      </w:r>
    </w:p>
    <w:p w:rsidR="00D45C71" w:rsidRDefault="00BB70BF">
      <w:pPr>
        <w:widowControl w:val="0"/>
        <w:spacing w:before="120"/>
        <w:ind w:firstLine="567"/>
        <w:jc w:val="both"/>
        <w:rPr>
          <w:color w:val="000000"/>
          <w:sz w:val="24"/>
          <w:szCs w:val="24"/>
        </w:rPr>
      </w:pPr>
      <w:r>
        <w:rPr>
          <w:color w:val="000000"/>
          <w:sz w:val="24"/>
          <w:szCs w:val="24"/>
        </w:rPr>
        <w:t xml:space="preserve">Вопросы рекультивации нарушенных земель только недавно стали элементом проекта организации строительства мостов. Поэтому строители вынуждены пользоваться производственным опытом, нормативными информационными материалами по отдельным вопросам техники рекультивационных работ в горнодобывающей и других отраслях народного хозяйства. </w:t>
      </w:r>
    </w:p>
    <w:p w:rsidR="00D45C71" w:rsidRDefault="00BB70BF">
      <w:pPr>
        <w:widowControl w:val="0"/>
        <w:spacing w:before="120"/>
        <w:ind w:firstLine="567"/>
        <w:jc w:val="both"/>
        <w:rPr>
          <w:color w:val="000000"/>
          <w:sz w:val="24"/>
          <w:szCs w:val="24"/>
        </w:rPr>
      </w:pPr>
      <w:r>
        <w:rPr>
          <w:color w:val="000000"/>
          <w:sz w:val="24"/>
          <w:szCs w:val="24"/>
        </w:rPr>
        <w:t xml:space="preserve">Производство рекультивированных работ должно быть технологически увязано со структурой комплексной механизации основных работ, сроком эксплуатации и стадиям развития строительства. </w:t>
      </w:r>
    </w:p>
    <w:p w:rsidR="00D45C71" w:rsidRDefault="00BB70BF">
      <w:pPr>
        <w:widowControl w:val="0"/>
        <w:spacing w:before="120"/>
        <w:ind w:firstLine="567"/>
        <w:jc w:val="both"/>
        <w:rPr>
          <w:color w:val="000000"/>
          <w:sz w:val="24"/>
          <w:szCs w:val="24"/>
        </w:rPr>
      </w:pPr>
      <w:r>
        <w:rPr>
          <w:color w:val="000000"/>
          <w:sz w:val="24"/>
          <w:szCs w:val="24"/>
        </w:rPr>
        <w:t>Все работы по рекультивации проводятся в два этапа: технический и биологический. Работы технического этапа выполняются организациями, осуществляющими строительство. Техническая рекультивация выполняется в процессе земляных работ или сразу же после освобождения временно занимаемых земель. Она включает снятие и хранение плодородного слоя почвы, вертикальную планировку нарушенных земель, осушение, выполаживание, уплотнение и укрепление откосов, мероприятия по предотвращению водной и ветровой эрозии, нанесению плодородного слоя почвы, устройство берегов и т.п. Биологический этап включает агрохимические мероприятия по восстановлению плодородия нарушенных земель и непосредственное возвращение земель к первоначальному виду. Работы зависят от рекультивируемых земель (пашня, лесопасадки, выгоны).</w:t>
      </w:r>
    </w:p>
    <w:p w:rsidR="00D45C71" w:rsidRDefault="00BB70BF">
      <w:pPr>
        <w:widowControl w:val="0"/>
        <w:spacing w:before="120"/>
        <w:ind w:firstLine="567"/>
        <w:jc w:val="both"/>
        <w:rPr>
          <w:color w:val="000000"/>
          <w:sz w:val="24"/>
          <w:szCs w:val="24"/>
        </w:rPr>
      </w:pPr>
      <w:r>
        <w:rPr>
          <w:color w:val="000000"/>
          <w:sz w:val="24"/>
          <w:szCs w:val="24"/>
        </w:rPr>
        <w:t>Требования к рекультивируемым территориям:</w:t>
      </w:r>
    </w:p>
    <w:p w:rsidR="00D45C71" w:rsidRDefault="00BB70BF">
      <w:pPr>
        <w:widowControl w:val="0"/>
        <w:spacing w:before="120"/>
        <w:ind w:firstLine="567"/>
        <w:jc w:val="both"/>
        <w:rPr>
          <w:color w:val="000000"/>
          <w:sz w:val="24"/>
          <w:szCs w:val="24"/>
        </w:rPr>
      </w:pPr>
      <w:r>
        <w:rPr>
          <w:color w:val="000000"/>
          <w:sz w:val="24"/>
          <w:szCs w:val="24"/>
        </w:rPr>
        <w:t xml:space="preserve">поперечные уклоны восстановленных земель должны обеспечить устойчивость земли против водной эррозии. Это требование может характеризоваться допустимым уклоном рекультивации </w:t>
      </w:r>
      <w:r>
        <w:rPr>
          <w:color w:val="000000"/>
          <w:sz w:val="24"/>
          <w:szCs w:val="24"/>
          <w:lang w:val="en-US"/>
        </w:rPr>
        <w:t>i</w:t>
      </w:r>
      <w:r>
        <w:rPr>
          <w:color w:val="000000"/>
          <w:sz w:val="24"/>
          <w:szCs w:val="24"/>
        </w:rPr>
        <w:t xml:space="preserve">д, численное значение которого зависит от степени подверженности водной эрозии почв и длины (ширины) рекультивируемой полосы с заданным уклоном. Для большинства разновидностей почв можно принимать </w:t>
      </w:r>
      <w:r>
        <w:rPr>
          <w:color w:val="000000"/>
          <w:sz w:val="24"/>
          <w:szCs w:val="24"/>
          <w:lang w:val="en-US"/>
        </w:rPr>
        <w:t>i</w:t>
      </w:r>
      <w:r>
        <w:rPr>
          <w:color w:val="000000"/>
          <w:sz w:val="24"/>
          <w:szCs w:val="24"/>
        </w:rPr>
        <w:t xml:space="preserve">д&lt;=10% при ширине рекультивируемой полосы 10-30 м. </w:t>
      </w:r>
    </w:p>
    <w:p w:rsidR="00D45C71" w:rsidRDefault="00BB70BF">
      <w:pPr>
        <w:widowControl w:val="0"/>
        <w:spacing w:before="120"/>
        <w:ind w:firstLine="567"/>
        <w:jc w:val="both"/>
        <w:rPr>
          <w:color w:val="000000"/>
          <w:sz w:val="24"/>
          <w:szCs w:val="24"/>
        </w:rPr>
      </w:pPr>
      <w:r>
        <w:rPr>
          <w:color w:val="000000"/>
          <w:sz w:val="24"/>
          <w:szCs w:val="24"/>
        </w:rPr>
        <w:t>Работы по рекультивации нарушенных земель заключаются в следующем: подготовка поверхности для снятия растительного слоя; снятие плодородного слоя почвы; погрузка и транспортировка плодородных грунтов на рекультивируемую поверхность или во временные отвалы; создание откоса с заданным уклоном, при котором возможна биологическая рекультивация; террасирование; формирование рекультивационного горизонта; биологическая рекультивация. Выбор рационального комплекта машин зависит от местных условий каждого рабочего места машины, выполняющий конкретный технологический процесс рекультивации.</w:t>
      </w:r>
    </w:p>
    <w:p w:rsidR="00D45C71" w:rsidRDefault="00BB70BF">
      <w:pPr>
        <w:widowControl w:val="0"/>
        <w:spacing w:before="120"/>
        <w:ind w:firstLine="567"/>
        <w:jc w:val="both"/>
        <w:rPr>
          <w:color w:val="000000"/>
          <w:sz w:val="24"/>
          <w:szCs w:val="24"/>
        </w:rPr>
      </w:pPr>
      <w:r>
        <w:rPr>
          <w:color w:val="000000"/>
          <w:sz w:val="24"/>
          <w:szCs w:val="24"/>
        </w:rPr>
        <w:t>Эффективность рекультивационных мероприятий зависит от степени подготовки поверхностных слоёв откосов ( их уплотнение специальными машинами).</w:t>
      </w:r>
    </w:p>
    <w:p w:rsidR="00D45C71" w:rsidRDefault="00BB70BF">
      <w:pPr>
        <w:widowControl w:val="0"/>
        <w:spacing w:before="120"/>
        <w:ind w:firstLine="567"/>
        <w:jc w:val="both"/>
        <w:rPr>
          <w:color w:val="000000"/>
          <w:sz w:val="24"/>
          <w:szCs w:val="24"/>
        </w:rPr>
      </w:pPr>
      <w:r>
        <w:rPr>
          <w:color w:val="000000"/>
          <w:sz w:val="24"/>
          <w:szCs w:val="24"/>
        </w:rPr>
        <w:t>Озеленение прилегающей к объекту территории может осуществлятся путём создания растительного покрова, то есть посевом многолетних трав на распределённый по откосу плодородный слой почвы толщиной не менее 10 см. Для этого должна быть использована плодородная почва, предварительно снятая и складированная в штабеля. Если этой почвы не достаточно, то можно использовать потенциально плодородный грунт, плодородие которого может быть повышено путём добавления торфа, древесных опилок, хвои, соломы, удобрений, а иногда используют ферментированные отходы очистных станций, который укладывают на слой почвы или грунта и производят перемешивание с почвой на глубину до 10 см, а с грунтом- на глубину 20-30 см. В связи с токсичностью ферментированных отходов не допускается их применение в охранных зонах, а также не ближе 50 м от жилых зданий.</w:t>
      </w:r>
    </w:p>
    <w:p w:rsidR="00D45C71" w:rsidRDefault="00BB70BF">
      <w:pPr>
        <w:widowControl w:val="0"/>
        <w:spacing w:before="120"/>
        <w:jc w:val="center"/>
        <w:rPr>
          <w:b/>
          <w:bCs/>
          <w:color w:val="000000"/>
          <w:sz w:val="28"/>
          <w:szCs w:val="28"/>
        </w:rPr>
      </w:pPr>
      <w:r>
        <w:rPr>
          <w:b/>
          <w:bCs/>
          <w:color w:val="000000"/>
          <w:sz w:val="28"/>
          <w:szCs w:val="28"/>
        </w:rPr>
        <w:t>Охрана окружающей среды при строительстве мостов</w:t>
      </w:r>
    </w:p>
    <w:p w:rsidR="00D45C71" w:rsidRDefault="00BB70BF">
      <w:pPr>
        <w:widowControl w:val="0"/>
        <w:spacing w:before="120"/>
        <w:ind w:firstLine="567"/>
        <w:jc w:val="both"/>
        <w:rPr>
          <w:color w:val="000000"/>
          <w:sz w:val="24"/>
          <w:szCs w:val="24"/>
        </w:rPr>
      </w:pPr>
      <w:r>
        <w:rPr>
          <w:color w:val="000000"/>
          <w:sz w:val="24"/>
          <w:szCs w:val="24"/>
        </w:rPr>
        <w:t>Построенный мост неизбежно становится для людей, для других элементов живой природы частью среды обитания. Это относятся к людям, пользующимся мостом, но в большей мере- проживающим в зоне его проложения. Поэтому главной задачей проектировщика и строителя должен быть поиск путей согласования технических решений с природными факторами. Чтобы строительство моста не ухудшало качество среды обитания, воздействия на неё, то изменения природных параметров не должно превышать определённых пределов, за которыми могут возникнуть необратимые изменения отрицательного характера.</w:t>
      </w:r>
    </w:p>
    <w:p w:rsidR="00D45C71" w:rsidRDefault="00BB70BF">
      <w:pPr>
        <w:widowControl w:val="0"/>
        <w:spacing w:before="120"/>
        <w:ind w:firstLine="567"/>
        <w:jc w:val="both"/>
        <w:rPr>
          <w:color w:val="000000"/>
          <w:sz w:val="24"/>
          <w:szCs w:val="24"/>
        </w:rPr>
      </w:pPr>
      <w:r>
        <w:rPr>
          <w:color w:val="000000"/>
          <w:sz w:val="24"/>
          <w:szCs w:val="24"/>
        </w:rPr>
        <w:t>Проблема охраны окружающей среды при проектировании, строительстве, эксплуатации мостов включает различные направления:</w:t>
      </w:r>
    </w:p>
    <w:p w:rsidR="00D45C71" w:rsidRDefault="00BB70BF">
      <w:pPr>
        <w:widowControl w:val="0"/>
        <w:spacing w:before="120"/>
        <w:ind w:firstLine="567"/>
        <w:jc w:val="both"/>
        <w:rPr>
          <w:color w:val="000000"/>
          <w:sz w:val="24"/>
          <w:szCs w:val="24"/>
        </w:rPr>
      </w:pPr>
      <w:r>
        <w:rPr>
          <w:color w:val="000000"/>
          <w:sz w:val="24"/>
          <w:szCs w:val="24"/>
        </w:rPr>
        <w:t>защита естественной среды от загрязнения транспортными средствами и людьми, пользующимися в процессе его эксплуатации;</w:t>
      </w:r>
    </w:p>
    <w:p w:rsidR="00D45C71" w:rsidRDefault="00BB70BF">
      <w:pPr>
        <w:widowControl w:val="0"/>
        <w:spacing w:before="120"/>
        <w:ind w:firstLine="567"/>
        <w:jc w:val="both"/>
        <w:rPr>
          <w:color w:val="000000"/>
          <w:sz w:val="24"/>
          <w:szCs w:val="24"/>
        </w:rPr>
      </w:pPr>
      <w:r>
        <w:rPr>
          <w:color w:val="000000"/>
          <w:sz w:val="24"/>
          <w:szCs w:val="24"/>
        </w:rPr>
        <w:t>рациональное сочетание со средой моста как технического сооружения;</w:t>
      </w:r>
    </w:p>
    <w:p w:rsidR="00D45C71" w:rsidRDefault="00BB70BF">
      <w:pPr>
        <w:widowControl w:val="0"/>
        <w:spacing w:before="120"/>
        <w:ind w:firstLine="567"/>
        <w:jc w:val="both"/>
        <w:rPr>
          <w:color w:val="000000"/>
          <w:sz w:val="24"/>
          <w:szCs w:val="24"/>
        </w:rPr>
      </w:pPr>
      <w:r>
        <w:rPr>
          <w:color w:val="000000"/>
          <w:sz w:val="24"/>
          <w:szCs w:val="24"/>
        </w:rPr>
        <w:t>рациональное расходование природных ресурсов, включая земельные площади;</w:t>
      </w:r>
    </w:p>
    <w:p w:rsidR="00D45C71" w:rsidRDefault="00BB70BF">
      <w:pPr>
        <w:widowControl w:val="0"/>
        <w:spacing w:before="120"/>
        <w:ind w:firstLine="567"/>
        <w:jc w:val="both"/>
        <w:rPr>
          <w:color w:val="000000"/>
          <w:sz w:val="24"/>
          <w:szCs w:val="24"/>
        </w:rPr>
      </w:pPr>
      <w:r>
        <w:rPr>
          <w:color w:val="000000"/>
          <w:sz w:val="24"/>
          <w:szCs w:val="24"/>
        </w:rPr>
        <w:t>защита среды от загрязнения при осуществлении технологических процессов строительства, ремонта и содержания мостов.</w:t>
      </w:r>
    </w:p>
    <w:p w:rsidR="00D45C71" w:rsidRDefault="00BB70BF">
      <w:pPr>
        <w:widowControl w:val="0"/>
        <w:spacing w:before="120"/>
        <w:ind w:firstLine="567"/>
        <w:jc w:val="both"/>
        <w:rPr>
          <w:color w:val="000000"/>
          <w:sz w:val="24"/>
          <w:szCs w:val="24"/>
        </w:rPr>
      </w:pPr>
      <w:r>
        <w:rPr>
          <w:color w:val="000000"/>
          <w:sz w:val="24"/>
          <w:szCs w:val="24"/>
        </w:rPr>
        <w:t xml:space="preserve">Принципы ландшафтного проектирования включают следующие совместно решаемые задачи: проложение моста по условиям удобства и безопасности движения, обеспечение правильного зрительного восприятия моста на больших расстояниях, отсутствие зрительных искажений, раскрытие для проезжающих природного ландшафта, снижение вредного влияния транспорта и сооружения на людей, растения, животных, дополнение и улучшение природного ландшафта в пределах моста. </w:t>
      </w:r>
    </w:p>
    <w:p w:rsidR="00D45C71" w:rsidRDefault="00BB70BF">
      <w:pPr>
        <w:widowControl w:val="0"/>
        <w:spacing w:before="120"/>
        <w:ind w:firstLine="567"/>
        <w:jc w:val="both"/>
        <w:rPr>
          <w:color w:val="000000"/>
          <w:sz w:val="24"/>
          <w:szCs w:val="24"/>
        </w:rPr>
      </w:pPr>
      <w:r>
        <w:rPr>
          <w:color w:val="000000"/>
          <w:sz w:val="24"/>
          <w:szCs w:val="24"/>
        </w:rPr>
        <w:t>В рассмотрении строительного комплекса учитываются некоторые требования или ограничения, связанные с особенностями окружающей среды. Например, рассечение территории с единым биогеоценозом наносит непоправимый ущерб экосистеме вплоть до изменения микроклимата. Недоучёт геологических процессов вызовет аварийные ситуации в процессе эксплуатации (оползни, термокарст и др.), удорожит строительство.</w:t>
      </w:r>
    </w:p>
    <w:p w:rsidR="00D45C71" w:rsidRDefault="00BB70BF">
      <w:pPr>
        <w:widowControl w:val="0"/>
        <w:spacing w:before="120"/>
        <w:jc w:val="center"/>
        <w:rPr>
          <w:b/>
          <w:bCs/>
          <w:color w:val="000000"/>
          <w:sz w:val="28"/>
          <w:szCs w:val="28"/>
        </w:rPr>
      </w:pPr>
      <w:r>
        <w:rPr>
          <w:b/>
          <w:bCs/>
          <w:color w:val="000000"/>
          <w:sz w:val="28"/>
          <w:szCs w:val="28"/>
        </w:rPr>
        <w:t>Инженерно- технические мероприятия по защите сооружений дорожно - строительного комплекса в районах возможных наводнений</w:t>
      </w:r>
    </w:p>
    <w:p w:rsidR="00D45C71" w:rsidRDefault="00BB70BF">
      <w:pPr>
        <w:widowControl w:val="0"/>
        <w:spacing w:before="120"/>
        <w:ind w:firstLine="567"/>
        <w:jc w:val="both"/>
        <w:rPr>
          <w:color w:val="000000"/>
          <w:sz w:val="24"/>
          <w:szCs w:val="24"/>
        </w:rPr>
      </w:pPr>
      <w:r>
        <w:rPr>
          <w:color w:val="000000"/>
          <w:sz w:val="24"/>
          <w:szCs w:val="24"/>
        </w:rPr>
        <w:t>Объём и площадь водосборного бассейна в районе эксплуатируемых сооружений: площади водосборного бассейна превышают 100 000 км^2</w:t>
      </w:r>
    </w:p>
    <w:p w:rsidR="00D45C71" w:rsidRDefault="00BB70BF">
      <w:pPr>
        <w:widowControl w:val="0"/>
        <w:spacing w:before="120"/>
        <w:ind w:firstLine="567"/>
        <w:jc w:val="both"/>
        <w:rPr>
          <w:color w:val="000000"/>
          <w:sz w:val="24"/>
          <w:szCs w:val="24"/>
        </w:rPr>
      </w:pPr>
      <w:r>
        <w:rPr>
          <w:color w:val="000000"/>
          <w:sz w:val="24"/>
          <w:szCs w:val="24"/>
        </w:rPr>
        <w:t>Водосборный бассейн- часть земной поверхности, воды с которой стекают в одну реку. Границы между бассейнами- водоразделы. Жизнь рек зависит от размеров их бассейна, его формы, высоты над уровнем моря, морфологии и климата. Колебание воды в водотоках отрожаются в изменении водного уровня. Зная водный уровень, можно вычислить расход воды. Вычисляют среднесуточный, месячный, годовой и экстремальные водные уровни, затем составляют таблицы повторяемости, распределения и графики превышения водных уровней за исчисляемые промежутки времени.</w:t>
      </w:r>
    </w:p>
    <w:p w:rsidR="00D45C71" w:rsidRDefault="00BB70BF">
      <w:pPr>
        <w:widowControl w:val="0"/>
        <w:spacing w:before="120"/>
        <w:ind w:firstLine="567"/>
        <w:jc w:val="both"/>
        <w:rPr>
          <w:color w:val="000000"/>
          <w:sz w:val="24"/>
          <w:szCs w:val="24"/>
        </w:rPr>
      </w:pPr>
      <w:r>
        <w:rPr>
          <w:color w:val="000000"/>
          <w:sz w:val="24"/>
          <w:szCs w:val="24"/>
        </w:rPr>
        <w:t>расчёт максимального уровня и расхода воды по параметрам водосборного бассейна:</w:t>
      </w:r>
    </w:p>
    <w:p w:rsidR="00D45C71" w:rsidRDefault="00BB70BF">
      <w:pPr>
        <w:widowControl w:val="0"/>
        <w:spacing w:before="120"/>
        <w:ind w:firstLine="567"/>
        <w:jc w:val="both"/>
        <w:rPr>
          <w:color w:val="000000"/>
          <w:sz w:val="24"/>
          <w:szCs w:val="24"/>
        </w:rPr>
      </w:pPr>
      <w:r>
        <w:rPr>
          <w:color w:val="000000"/>
          <w:sz w:val="24"/>
          <w:szCs w:val="24"/>
          <w:lang w:val="en-US"/>
        </w:rPr>
        <w:t>Qm</w:t>
      </w:r>
      <w:r>
        <w:rPr>
          <w:color w:val="000000"/>
          <w:sz w:val="24"/>
          <w:szCs w:val="24"/>
        </w:rPr>
        <w:t xml:space="preserve"> = 16,67 </w:t>
      </w:r>
      <w:r>
        <w:rPr>
          <w:color w:val="000000"/>
          <w:sz w:val="24"/>
          <w:szCs w:val="24"/>
          <w:lang w:val="en-US"/>
        </w:rPr>
        <w:t>CBSARRo</w:t>
      </w:r>
      <w:r>
        <w:rPr>
          <w:color w:val="000000"/>
          <w:sz w:val="24"/>
          <w:szCs w:val="24"/>
        </w:rPr>
        <w:t xml:space="preserve"> , где</w:t>
      </w:r>
    </w:p>
    <w:p w:rsidR="00D45C71" w:rsidRDefault="00BB70BF">
      <w:pPr>
        <w:widowControl w:val="0"/>
        <w:spacing w:before="120"/>
        <w:ind w:firstLine="567"/>
        <w:jc w:val="both"/>
        <w:rPr>
          <w:color w:val="000000"/>
          <w:sz w:val="24"/>
          <w:szCs w:val="24"/>
        </w:rPr>
      </w:pPr>
      <w:r>
        <w:rPr>
          <w:color w:val="000000"/>
          <w:sz w:val="24"/>
          <w:szCs w:val="24"/>
          <w:lang w:val="en-US"/>
        </w:rPr>
        <w:t>Qm</w:t>
      </w:r>
      <w:r>
        <w:rPr>
          <w:color w:val="000000"/>
          <w:sz w:val="24"/>
          <w:szCs w:val="24"/>
        </w:rPr>
        <w:t>- максимальный расход воды;</w:t>
      </w:r>
    </w:p>
    <w:p w:rsidR="00D45C71" w:rsidRDefault="00BB70BF">
      <w:pPr>
        <w:widowControl w:val="0"/>
        <w:spacing w:before="120"/>
        <w:ind w:firstLine="567"/>
        <w:jc w:val="both"/>
        <w:rPr>
          <w:color w:val="000000"/>
          <w:sz w:val="24"/>
          <w:szCs w:val="24"/>
        </w:rPr>
      </w:pPr>
      <w:r>
        <w:rPr>
          <w:color w:val="000000"/>
          <w:sz w:val="24"/>
          <w:szCs w:val="24"/>
        </w:rPr>
        <w:t>С- коэффициент стока;</w:t>
      </w:r>
    </w:p>
    <w:p w:rsidR="00D45C71" w:rsidRDefault="00BB70BF">
      <w:pPr>
        <w:widowControl w:val="0"/>
        <w:spacing w:before="120"/>
        <w:ind w:firstLine="567"/>
        <w:jc w:val="both"/>
        <w:rPr>
          <w:color w:val="000000"/>
          <w:sz w:val="24"/>
          <w:szCs w:val="24"/>
        </w:rPr>
      </w:pPr>
      <w:r>
        <w:rPr>
          <w:color w:val="000000"/>
          <w:sz w:val="24"/>
          <w:szCs w:val="24"/>
        </w:rPr>
        <w:t>В- коэффициент распределения атмосферных осадков;</w:t>
      </w:r>
    </w:p>
    <w:p w:rsidR="00D45C71" w:rsidRDefault="00BB70BF">
      <w:pPr>
        <w:widowControl w:val="0"/>
        <w:spacing w:before="120"/>
        <w:ind w:firstLine="567"/>
        <w:jc w:val="both"/>
        <w:rPr>
          <w:color w:val="000000"/>
          <w:sz w:val="24"/>
          <w:szCs w:val="24"/>
        </w:rPr>
      </w:pPr>
      <w:r>
        <w:rPr>
          <w:color w:val="000000"/>
          <w:sz w:val="24"/>
          <w:szCs w:val="24"/>
          <w:lang w:val="en-US"/>
        </w:rPr>
        <w:t>S</w:t>
      </w:r>
      <w:r>
        <w:rPr>
          <w:color w:val="000000"/>
          <w:sz w:val="24"/>
          <w:szCs w:val="24"/>
        </w:rPr>
        <w:t>- коэффициент формы бассейна;</w:t>
      </w:r>
    </w:p>
    <w:p w:rsidR="00D45C71" w:rsidRDefault="00BB70BF">
      <w:pPr>
        <w:widowControl w:val="0"/>
        <w:spacing w:before="120"/>
        <w:ind w:firstLine="567"/>
        <w:jc w:val="both"/>
        <w:rPr>
          <w:color w:val="000000"/>
          <w:sz w:val="24"/>
          <w:szCs w:val="24"/>
        </w:rPr>
      </w:pPr>
      <w:r>
        <w:rPr>
          <w:color w:val="000000"/>
          <w:sz w:val="24"/>
          <w:szCs w:val="24"/>
          <w:lang w:val="en-US"/>
        </w:rPr>
        <w:t>R</w:t>
      </w:r>
      <w:r>
        <w:rPr>
          <w:color w:val="000000"/>
          <w:sz w:val="24"/>
          <w:szCs w:val="24"/>
        </w:rPr>
        <w:t>- количество осадков;</w:t>
      </w:r>
    </w:p>
    <w:p w:rsidR="00D45C71" w:rsidRDefault="00BB70BF">
      <w:pPr>
        <w:widowControl w:val="0"/>
        <w:spacing w:before="120"/>
        <w:ind w:firstLine="567"/>
        <w:jc w:val="both"/>
        <w:rPr>
          <w:color w:val="000000"/>
          <w:sz w:val="24"/>
          <w:szCs w:val="24"/>
        </w:rPr>
      </w:pPr>
      <w:r>
        <w:rPr>
          <w:color w:val="000000"/>
          <w:sz w:val="24"/>
          <w:szCs w:val="24"/>
          <w:lang w:val="en-US"/>
        </w:rPr>
        <w:t>Ro</w:t>
      </w:r>
      <w:r>
        <w:rPr>
          <w:color w:val="000000"/>
          <w:sz w:val="24"/>
          <w:szCs w:val="24"/>
        </w:rPr>
        <w:t>- продолжительность выпадения осадков.</w:t>
      </w:r>
    </w:p>
    <w:p w:rsidR="00D45C71" w:rsidRDefault="00BB70BF">
      <w:pPr>
        <w:widowControl w:val="0"/>
        <w:spacing w:before="120"/>
        <w:ind w:firstLine="567"/>
        <w:jc w:val="both"/>
        <w:rPr>
          <w:color w:val="000000"/>
          <w:sz w:val="24"/>
          <w:szCs w:val="24"/>
        </w:rPr>
      </w:pPr>
      <w:r>
        <w:rPr>
          <w:color w:val="000000"/>
          <w:sz w:val="24"/>
          <w:szCs w:val="24"/>
        </w:rPr>
        <w:t xml:space="preserve">инженерно- техническое обоснование возможности устройства заградительных дамб на затопляемой пойме: </w:t>
      </w:r>
    </w:p>
    <w:p w:rsidR="00D45C71" w:rsidRDefault="00BB70BF">
      <w:pPr>
        <w:widowControl w:val="0"/>
        <w:spacing w:before="120"/>
        <w:ind w:firstLine="567"/>
        <w:jc w:val="both"/>
        <w:rPr>
          <w:color w:val="000000"/>
          <w:sz w:val="24"/>
          <w:szCs w:val="24"/>
        </w:rPr>
      </w:pPr>
      <w:r>
        <w:rPr>
          <w:color w:val="000000"/>
          <w:sz w:val="24"/>
          <w:szCs w:val="24"/>
        </w:rPr>
        <w:t>Устройство заградительных дамб- один из старых методов защиты. На затопляемой пойме расположено множество населённых пунктов, плодородных земель, и их необходимо охранять от затопления. Заградительные дамбы обеспечивают им полную или частичную защиту от наводнений. Не обязательно возводить дамбы вблизи от реки. Высота дамбы зависит от цели и данных контрольных расчётов. Чаще всего сооружаются 3-10 –метровые дамбы с уклоном в сторону русла 1:2, а в противоположную сторону- 1:3 или 1:4. В защитных дамбах могут быть перекрываемые шлюзы, с помощью которых вода после паводков спускается назад в русло. Дамбы сооружают из подручных материалов, укрепляя их кирпичём, камнем или железобетоном. При угрозе затопления заградительные валы часто строят из мешков с песком.</w:t>
      </w:r>
    </w:p>
    <w:p w:rsidR="00D45C71" w:rsidRDefault="00BB70BF">
      <w:pPr>
        <w:widowControl w:val="0"/>
        <w:spacing w:before="120"/>
        <w:ind w:firstLine="567"/>
        <w:jc w:val="both"/>
        <w:rPr>
          <w:color w:val="000000"/>
          <w:sz w:val="24"/>
          <w:szCs w:val="24"/>
        </w:rPr>
      </w:pPr>
      <w:r>
        <w:rPr>
          <w:color w:val="000000"/>
          <w:sz w:val="24"/>
          <w:szCs w:val="24"/>
        </w:rPr>
        <w:t xml:space="preserve">-инженерно- техническое обоснование устройства водорегуляционных сооружений: </w:t>
      </w:r>
    </w:p>
    <w:p w:rsidR="00D45C71" w:rsidRDefault="00BB70BF">
      <w:pPr>
        <w:widowControl w:val="0"/>
        <w:spacing w:before="120"/>
        <w:ind w:firstLine="567"/>
        <w:jc w:val="both"/>
        <w:rPr>
          <w:color w:val="000000"/>
          <w:sz w:val="24"/>
          <w:szCs w:val="24"/>
        </w:rPr>
      </w:pPr>
      <w:r>
        <w:rPr>
          <w:color w:val="000000"/>
          <w:sz w:val="24"/>
          <w:szCs w:val="24"/>
        </w:rPr>
        <w:t>Долговременную охрану от наводнений обеспечивает регуляция русла. Оно должно вмещать как можно больше воды, чтобы увеличение расхода воды не приводило к повышению водного уровня. С этой целью проводят расширение и углубление русла. Важной мерой защиты являются каналы, с помощью которых отводится избыточная вода. На крупных реках сооружают водохранилища, плотины и заградительные дамбы. Система таких сооружений практически исключает опасность наводнений.</w:t>
      </w:r>
    </w:p>
    <w:p w:rsidR="00D45C71" w:rsidRDefault="00BB70BF">
      <w:pPr>
        <w:widowControl w:val="0"/>
        <w:spacing w:before="120"/>
        <w:ind w:firstLine="567"/>
        <w:jc w:val="both"/>
        <w:rPr>
          <w:color w:val="000000"/>
          <w:sz w:val="24"/>
          <w:szCs w:val="24"/>
        </w:rPr>
      </w:pPr>
      <w:r>
        <w:rPr>
          <w:color w:val="000000"/>
          <w:sz w:val="24"/>
          <w:szCs w:val="24"/>
        </w:rPr>
        <w:t>При предупреждении о наводнении необходимо учитывать: количество осадков, размер водосборного бассейна, всасывание и поглощение, растительность, морфологические и геологические факторы, также фактор времени (длительность времени прихода паводковой волны с разных притоков), ёмкость регулирующих водохранилищ и расход воды на промышленные нужды и орошение.</w:t>
      </w:r>
    </w:p>
    <w:p w:rsidR="00D45C71" w:rsidRDefault="00BB70BF">
      <w:pPr>
        <w:widowControl w:val="0"/>
        <w:spacing w:before="120"/>
        <w:jc w:val="center"/>
        <w:rPr>
          <w:b/>
          <w:bCs/>
          <w:color w:val="000000"/>
          <w:sz w:val="28"/>
          <w:szCs w:val="28"/>
        </w:rPr>
      </w:pPr>
      <w:r>
        <w:rPr>
          <w:b/>
          <w:bCs/>
          <w:color w:val="000000"/>
          <w:sz w:val="28"/>
          <w:szCs w:val="28"/>
        </w:rPr>
        <w:t>Список литературы</w:t>
      </w:r>
    </w:p>
    <w:p w:rsidR="00D45C71" w:rsidRDefault="00BB70BF">
      <w:pPr>
        <w:widowControl w:val="0"/>
        <w:spacing w:before="120"/>
        <w:ind w:firstLine="567"/>
        <w:jc w:val="both"/>
        <w:rPr>
          <w:color w:val="000000"/>
          <w:sz w:val="24"/>
          <w:szCs w:val="24"/>
        </w:rPr>
      </w:pPr>
      <w:r>
        <w:rPr>
          <w:color w:val="000000"/>
          <w:sz w:val="24"/>
          <w:szCs w:val="24"/>
        </w:rPr>
        <w:t>Орлов «Инженерные решения по охране труда в строительстве»- М.: Стройиздат, 1985’.</w:t>
      </w:r>
    </w:p>
    <w:p w:rsidR="00D45C71" w:rsidRDefault="00BB70BF">
      <w:pPr>
        <w:widowControl w:val="0"/>
        <w:spacing w:before="120"/>
        <w:ind w:firstLine="567"/>
        <w:jc w:val="both"/>
        <w:rPr>
          <w:color w:val="000000"/>
          <w:sz w:val="24"/>
          <w:szCs w:val="24"/>
        </w:rPr>
      </w:pPr>
      <w:r>
        <w:rPr>
          <w:color w:val="000000"/>
          <w:sz w:val="24"/>
          <w:szCs w:val="24"/>
        </w:rPr>
        <w:t>Алексеев С.В, Усенко В.Р «Гигиена труда»- М.: Медицина, 1988’.</w:t>
      </w:r>
    </w:p>
    <w:p w:rsidR="00D45C71" w:rsidRDefault="00BB70BF">
      <w:pPr>
        <w:widowControl w:val="0"/>
        <w:spacing w:before="120"/>
        <w:ind w:firstLine="567"/>
        <w:jc w:val="both"/>
        <w:rPr>
          <w:color w:val="000000"/>
          <w:sz w:val="24"/>
          <w:szCs w:val="24"/>
        </w:rPr>
      </w:pPr>
      <w:r>
        <w:rPr>
          <w:color w:val="000000"/>
          <w:sz w:val="24"/>
          <w:szCs w:val="24"/>
        </w:rPr>
        <w:t>Орлов Г.Г «Охрана труда в строительстве»- М.: Высш. Шк., 1984’.</w:t>
      </w:r>
    </w:p>
    <w:p w:rsidR="00D45C71" w:rsidRDefault="00BB70BF">
      <w:pPr>
        <w:widowControl w:val="0"/>
        <w:spacing w:before="120"/>
        <w:ind w:firstLine="567"/>
        <w:jc w:val="both"/>
        <w:rPr>
          <w:color w:val="000000"/>
          <w:sz w:val="24"/>
          <w:szCs w:val="24"/>
        </w:rPr>
      </w:pPr>
      <w:r>
        <w:rPr>
          <w:color w:val="000000"/>
          <w:sz w:val="24"/>
          <w:szCs w:val="24"/>
        </w:rPr>
        <w:t>Рыбак П.И «Безопасная организация строительно- монтажных работ»- Киев, 1978’.</w:t>
      </w:r>
    </w:p>
    <w:p w:rsidR="00D45C71" w:rsidRDefault="00BB70BF">
      <w:pPr>
        <w:widowControl w:val="0"/>
        <w:spacing w:before="120"/>
        <w:ind w:firstLine="567"/>
        <w:jc w:val="both"/>
        <w:rPr>
          <w:color w:val="000000"/>
          <w:sz w:val="24"/>
          <w:szCs w:val="24"/>
        </w:rPr>
      </w:pPr>
      <w:r>
        <w:rPr>
          <w:color w:val="000000"/>
          <w:sz w:val="24"/>
          <w:szCs w:val="24"/>
        </w:rPr>
        <w:t>Денисенко Г.Ф «Охрана труда»- М.: Высш. шк.,1985’.</w:t>
      </w:r>
    </w:p>
    <w:p w:rsidR="00D45C71" w:rsidRDefault="00BB70BF">
      <w:pPr>
        <w:widowControl w:val="0"/>
        <w:spacing w:before="120"/>
        <w:ind w:firstLine="567"/>
        <w:jc w:val="both"/>
        <w:rPr>
          <w:color w:val="000000"/>
          <w:sz w:val="24"/>
          <w:szCs w:val="24"/>
        </w:rPr>
      </w:pPr>
      <w:r>
        <w:rPr>
          <w:color w:val="000000"/>
          <w:sz w:val="24"/>
          <w:szCs w:val="24"/>
        </w:rPr>
        <w:t>Долин П.А «Справочник по технике безопасности»- М.: Энергоатомиздат, 1985’.</w:t>
      </w:r>
    </w:p>
    <w:p w:rsidR="00D45C71" w:rsidRDefault="00BB70BF">
      <w:pPr>
        <w:widowControl w:val="0"/>
        <w:spacing w:before="120"/>
        <w:ind w:firstLine="567"/>
        <w:jc w:val="both"/>
        <w:rPr>
          <w:color w:val="000000"/>
          <w:sz w:val="24"/>
          <w:szCs w:val="24"/>
        </w:rPr>
      </w:pPr>
      <w:r>
        <w:rPr>
          <w:color w:val="000000"/>
          <w:sz w:val="24"/>
          <w:szCs w:val="24"/>
        </w:rPr>
        <w:t>СниП Ш-4-80*. Техника безопасности в строительстве./ Госстрой СССР.- М.: ЦИТП Госстрой СССР, 1989’.</w:t>
      </w:r>
    </w:p>
    <w:p w:rsidR="00D45C71" w:rsidRDefault="00BB70BF">
      <w:pPr>
        <w:widowControl w:val="0"/>
        <w:spacing w:before="120"/>
        <w:ind w:firstLine="567"/>
        <w:jc w:val="both"/>
        <w:rPr>
          <w:color w:val="000000"/>
          <w:sz w:val="24"/>
          <w:szCs w:val="24"/>
        </w:rPr>
      </w:pPr>
      <w:r>
        <w:rPr>
          <w:color w:val="000000"/>
          <w:sz w:val="24"/>
          <w:szCs w:val="24"/>
        </w:rPr>
        <w:t>Кукал З. «Природные катастрофы»- М.: Знание, 1985’.</w:t>
      </w:r>
    </w:p>
    <w:p w:rsidR="00D45C71" w:rsidRDefault="00BB70BF">
      <w:pPr>
        <w:widowControl w:val="0"/>
        <w:spacing w:before="120"/>
        <w:ind w:firstLine="567"/>
        <w:jc w:val="both"/>
        <w:rPr>
          <w:color w:val="000000"/>
          <w:sz w:val="24"/>
          <w:szCs w:val="24"/>
        </w:rPr>
      </w:pPr>
      <w:r>
        <w:rPr>
          <w:color w:val="000000"/>
          <w:sz w:val="24"/>
          <w:szCs w:val="24"/>
        </w:rPr>
        <w:t>Русин В.И и др. «Охрана труда в строительстве. Инженерные решения», Справочник- Киев, 1990’.</w:t>
      </w:r>
    </w:p>
    <w:p w:rsidR="00D45C71" w:rsidRDefault="00BB70BF">
      <w:pPr>
        <w:widowControl w:val="0"/>
        <w:spacing w:before="120"/>
        <w:ind w:firstLine="567"/>
        <w:jc w:val="both"/>
        <w:rPr>
          <w:color w:val="000000"/>
          <w:sz w:val="24"/>
          <w:szCs w:val="24"/>
        </w:rPr>
      </w:pPr>
      <w:r>
        <w:rPr>
          <w:color w:val="000000"/>
          <w:sz w:val="24"/>
          <w:szCs w:val="24"/>
        </w:rPr>
        <w:t>Имайкин Г.А «Автомобильные дороги; Охрана труда в строительстве»- М.: Транспорт, 1985’.</w:t>
      </w:r>
      <w:bookmarkStart w:id="0" w:name="_GoBack"/>
      <w:bookmarkEnd w:id="0"/>
    </w:p>
    <w:sectPr w:rsidR="00D45C7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7D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8584CC7"/>
    <w:multiLevelType w:val="singleLevel"/>
    <w:tmpl w:val="0419000F"/>
    <w:lvl w:ilvl="0">
      <w:start w:val="1"/>
      <w:numFmt w:val="decimal"/>
      <w:lvlText w:val="%1."/>
      <w:lvlJc w:val="left"/>
      <w:pPr>
        <w:tabs>
          <w:tab w:val="num" w:pos="360"/>
        </w:tabs>
        <w:ind w:left="360" w:hanging="360"/>
      </w:pPr>
    </w:lvl>
  </w:abstractNum>
  <w:abstractNum w:abstractNumId="2">
    <w:nsid w:val="09DB433F"/>
    <w:multiLevelType w:val="singleLevel"/>
    <w:tmpl w:val="37AE6E10"/>
    <w:lvl w:ilvl="0">
      <w:start w:val="2"/>
      <w:numFmt w:val="bullet"/>
      <w:lvlText w:val="-"/>
      <w:lvlJc w:val="left"/>
      <w:pPr>
        <w:tabs>
          <w:tab w:val="num" w:pos="720"/>
        </w:tabs>
        <w:ind w:left="720" w:hanging="360"/>
      </w:pPr>
      <w:rPr>
        <w:rFonts w:hint="default"/>
      </w:rPr>
    </w:lvl>
  </w:abstractNum>
  <w:abstractNum w:abstractNumId="3">
    <w:nsid w:val="0AAF7EB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F0E37C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F41637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1244D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34911FA"/>
    <w:multiLevelType w:val="singleLevel"/>
    <w:tmpl w:val="37AE6E10"/>
    <w:lvl w:ilvl="0">
      <w:start w:val="2"/>
      <w:numFmt w:val="bullet"/>
      <w:lvlText w:val="-"/>
      <w:lvlJc w:val="left"/>
      <w:pPr>
        <w:tabs>
          <w:tab w:val="num" w:pos="720"/>
        </w:tabs>
        <w:ind w:left="720" w:hanging="360"/>
      </w:pPr>
      <w:rPr>
        <w:rFonts w:hint="default"/>
      </w:rPr>
    </w:lvl>
  </w:abstractNum>
  <w:abstractNum w:abstractNumId="8">
    <w:nsid w:val="1B332A77"/>
    <w:multiLevelType w:val="singleLevel"/>
    <w:tmpl w:val="0419000F"/>
    <w:lvl w:ilvl="0">
      <w:start w:val="1"/>
      <w:numFmt w:val="decimal"/>
      <w:lvlText w:val="%1."/>
      <w:lvlJc w:val="left"/>
      <w:pPr>
        <w:tabs>
          <w:tab w:val="num" w:pos="360"/>
        </w:tabs>
        <w:ind w:left="360" w:hanging="360"/>
      </w:pPr>
    </w:lvl>
  </w:abstractNum>
  <w:abstractNum w:abstractNumId="9">
    <w:nsid w:val="2161320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1D94CD3"/>
    <w:multiLevelType w:val="singleLevel"/>
    <w:tmpl w:val="FB4ADFBA"/>
    <w:lvl w:ilvl="0">
      <w:start w:val="5"/>
      <w:numFmt w:val="bullet"/>
      <w:lvlText w:val="-"/>
      <w:lvlJc w:val="left"/>
      <w:pPr>
        <w:tabs>
          <w:tab w:val="num" w:pos="720"/>
        </w:tabs>
        <w:ind w:left="720" w:hanging="360"/>
      </w:pPr>
      <w:rPr>
        <w:rFonts w:hint="default"/>
      </w:rPr>
    </w:lvl>
  </w:abstractNum>
  <w:abstractNum w:abstractNumId="11">
    <w:nsid w:val="281F5AD8"/>
    <w:multiLevelType w:val="singleLevel"/>
    <w:tmpl w:val="0419000F"/>
    <w:lvl w:ilvl="0">
      <w:start w:val="1"/>
      <w:numFmt w:val="decimal"/>
      <w:lvlText w:val="%1."/>
      <w:lvlJc w:val="left"/>
      <w:pPr>
        <w:tabs>
          <w:tab w:val="num" w:pos="360"/>
        </w:tabs>
        <w:ind w:left="360" w:hanging="360"/>
      </w:pPr>
    </w:lvl>
  </w:abstractNum>
  <w:abstractNum w:abstractNumId="12">
    <w:nsid w:val="29A440D3"/>
    <w:multiLevelType w:val="singleLevel"/>
    <w:tmpl w:val="0419000F"/>
    <w:lvl w:ilvl="0">
      <w:start w:val="1"/>
      <w:numFmt w:val="decimal"/>
      <w:lvlText w:val="%1."/>
      <w:lvlJc w:val="left"/>
      <w:pPr>
        <w:tabs>
          <w:tab w:val="num" w:pos="360"/>
        </w:tabs>
        <w:ind w:left="360" w:hanging="360"/>
      </w:pPr>
    </w:lvl>
  </w:abstractNum>
  <w:abstractNum w:abstractNumId="13">
    <w:nsid w:val="29D9324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AE712A1"/>
    <w:multiLevelType w:val="singleLevel"/>
    <w:tmpl w:val="0419000F"/>
    <w:lvl w:ilvl="0">
      <w:start w:val="1"/>
      <w:numFmt w:val="decimal"/>
      <w:lvlText w:val="%1."/>
      <w:lvlJc w:val="left"/>
      <w:pPr>
        <w:tabs>
          <w:tab w:val="num" w:pos="360"/>
        </w:tabs>
        <w:ind w:left="360" w:hanging="360"/>
      </w:pPr>
    </w:lvl>
  </w:abstractNum>
  <w:abstractNum w:abstractNumId="15">
    <w:nsid w:val="38D511C2"/>
    <w:multiLevelType w:val="multilevel"/>
    <w:tmpl w:val="D0F605CA"/>
    <w:lvl w:ilvl="0">
      <w:start w:val="1"/>
      <w:numFmt w:val="decimal"/>
      <w:lvlText w:val="%1."/>
      <w:lvlJc w:val="left"/>
      <w:pPr>
        <w:tabs>
          <w:tab w:val="num" w:pos="360"/>
        </w:tabs>
        <w:ind w:left="360" w:hanging="360"/>
      </w:p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nsid w:val="40314DE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43B70A3E"/>
    <w:multiLevelType w:val="singleLevel"/>
    <w:tmpl w:val="0419000F"/>
    <w:lvl w:ilvl="0">
      <w:start w:val="1"/>
      <w:numFmt w:val="decimal"/>
      <w:lvlText w:val="%1."/>
      <w:lvlJc w:val="left"/>
      <w:pPr>
        <w:tabs>
          <w:tab w:val="num" w:pos="360"/>
        </w:tabs>
        <w:ind w:left="360" w:hanging="360"/>
      </w:pPr>
    </w:lvl>
  </w:abstractNum>
  <w:abstractNum w:abstractNumId="18">
    <w:nsid w:val="45B027D3"/>
    <w:multiLevelType w:val="singleLevel"/>
    <w:tmpl w:val="0419000F"/>
    <w:lvl w:ilvl="0">
      <w:start w:val="1"/>
      <w:numFmt w:val="decimal"/>
      <w:lvlText w:val="%1."/>
      <w:lvlJc w:val="left"/>
      <w:pPr>
        <w:tabs>
          <w:tab w:val="num" w:pos="360"/>
        </w:tabs>
        <w:ind w:left="360" w:hanging="360"/>
      </w:pPr>
    </w:lvl>
  </w:abstractNum>
  <w:abstractNum w:abstractNumId="19">
    <w:nsid w:val="45BF677E"/>
    <w:multiLevelType w:val="singleLevel"/>
    <w:tmpl w:val="0419000F"/>
    <w:lvl w:ilvl="0">
      <w:start w:val="1"/>
      <w:numFmt w:val="decimal"/>
      <w:lvlText w:val="%1."/>
      <w:lvlJc w:val="left"/>
      <w:pPr>
        <w:tabs>
          <w:tab w:val="num" w:pos="360"/>
        </w:tabs>
        <w:ind w:left="360" w:hanging="360"/>
      </w:pPr>
    </w:lvl>
  </w:abstractNum>
  <w:abstractNum w:abstractNumId="20">
    <w:nsid w:val="480C2C8D"/>
    <w:multiLevelType w:val="singleLevel"/>
    <w:tmpl w:val="0419000F"/>
    <w:lvl w:ilvl="0">
      <w:start w:val="1"/>
      <w:numFmt w:val="decimal"/>
      <w:lvlText w:val="%1."/>
      <w:lvlJc w:val="left"/>
      <w:pPr>
        <w:tabs>
          <w:tab w:val="num" w:pos="360"/>
        </w:tabs>
        <w:ind w:left="360" w:hanging="360"/>
      </w:pPr>
    </w:lvl>
  </w:abstractNum>
  <w:abstractNum w:abstractNumId="21">
    <w:nsid w:val="4E3926E0"/>
    <w:multiLevelType w:val="singleLevel"/>
    <w:tmpl w:val="0419000F"/>
    <w:lvl w:ilvl="0">
      <w:start w:val="1"/>
      <w:numFmt w:val="decimal"/>
      <w:lvlText w:val="%1."/>
      <w:lvlJc w:val="left"/>
      <w:pPr>
        <w:tabs>
          <w:tab w:val="num" w:pos="360"/>
        </w:tabs>
        <w:ind w:left="360" w:hanging="360"/>
      </w:pPr>
    </w:lvl>
  </w:abstractNum>
  <w:abstractNum w:abstractNumId="22">
    <w:nsid w:val="4F651200"/>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F94281E"/>
    <w:multiLevelType w:val="singleLevel"/>
    <w:tmpl w:val="0419000F"/>
    <w:lvl w:ilvl="0">
      <w:start w:val="1"/>
      <w:numFmt w:val="decimal"/>
      <w:lvlText w:val="%1."/>
      <w:lvlJc w:val="left"/>
      <w:pPr>
        <w:tabs>
          <w:tab w:val="num" w:pos="360"/>
        </w:tabs>
        <w:ind w:left="360" w:hanging="360"/>
      </w:pPr>
    </w:lvl>
  </w:abstractNum>
  <w:abstractNum w:abstractNumId="24">
    <w:nsid w:val="5260700E"/>
    <w:multiLevelType w:val="singleLevel"/>
    <w:tmpl w:val="0419000F"/>
    <w:lvl w:ilvl="0">
      <w:start w:val="1"/>
      <w:numFmt w:val="decimal"/>
      <w:lvlText w:val="%1."/>
      <w:lvlJc w:val="left"/>
      <w:pPr>
        <w:tabs>
          <w:tab w:val="num" w:pos="360"/>
        </w:tabs>
        <w:ind w:left="360" w:hanging="360"/>
      </w:pPr>
    </w:lvl>
  </w:abstractNum>
  <w:abstractNum w:abstractNumId="25">
    <w:nsid w:val="586A1A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587B2AB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0BF5D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63F85E49"/>
    <w:multiLevelType w:val="multilevel"/>
    <w:tmpl w:val="BF1052F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6B3E31"/>
    <w:multiLevelType w:val="singleLevel"/>
    <w:tmpl w:val="508A1920"/>
    <w:lvl w:ilvl="0">
      <w:numFmt w:val="bullet"/>
      <w:lvlText w:val="-"/>
      <w:lvlJc w:val="left"/>
      <w:pPr>
        <w:tabs>
          <w:tab w:val="num" w:pos="360"/>
        </w:tabs>
        <w:ind w:left="360" w:hanging="360"/>
      </w:pPr>
      <w:rPr>
        <w:rFonts w:hint="default"/>
      </w:rPr>
    </w:lvl>
  </w:abstractNum>
  <w:abstractNum w:abstractNumId="30">
    <w:nsid w:val="75354847"/>
    <w:multiLevelType w:val="multilevel"/>
    <w:tmpl w:val="2C36674A"/>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7DC12CA3"/>
    <w:multiLevelType w:val="singleLevel"/>
    <w:tmpl w:val="37AE6E10"/>
    <w:lvl w:ilvl="0">
      <w:start w:val="2"/>
      <w:numFmt w:val="bullet"/>
      <w:lvlText w:val="-"/>
      <w:lvlJc w:val="left"/>
      <w:pPr>
        <w:tabs>
          <w:tab w:val="num" w:pos="720"/>
        </w:tabs>
        <w:ind w:left="720" w:hanging="360"/>
      </w:pPr>
      <w:rPr>
        <w:rFonts w:hint="default"/>
      </w:rPr>
    </w:lvl>
  </w:abstractNum>
  <w:num w:numId="1">
    <w:abstractNumId w:val="21"/>
  </w:num>
  <w:num w:numId="2">
    <w:abstractNumId w:val="8"/>
  </w:num>
  <w:num w:numId="3">
    <w:abstractNumId w:val="19"/>
  </w:num>
  <w:num w:numId="4">
    <w:abstractNumId w:val="12"/>
  </w:num>
  <w:num w:numId="5">
    <w:abstractNumId w:val="9"/>
  </w:num>
  <w:num w:numId="6">
    <w:abstractNumId w:val="20"/>
  </w:num>
  <w:num w:numId="7">
    <w:abstractNumId w:val="27"/>
  </w:num>
  <w:num w:numId="8">
    <w:abstractNumId w:val="6"/>
  </w:num>
  <w:num w:numId="9">
    <w:abstractNumId w:val="23"/>
  </w:num>
  <w:num w:numId="10">
    <w:abstractNumId w:val="24"/>
  </w:num>
  <w:num w:numId="11">
    <w:abstractNumId w:val="0"/>
  </w:num>
  <w:num w:numId="12">
    <w:abstractNumId w:val="17"/>
  </w:num>
  <w:num w:numId="13">
    <w:abstractNumId w:val="13"/>
  </w:num>
  <w:num w:numId="14">
    <w:abstractNumId w:val="11"/>
  </w:num>
  <w:num w:numId="15">
    <w:abstractNumId w:val="25"/>
  </w:num>
  <w:num w:numId="16">
    <w:abstractNumId w:val="16"/>
  </w:num>
  <w:num w:numId="17">
    <w:abstractNumId w:val="18"/>
  </w:num>
  <w:num w:numId="18">
    <w:abstractNumId w:val="3"/>
  </w:num>
  <w:num w:numId="19">
    <w:abstractNumId w:val="14"/>
  </w:num>
  <w:num w:numId="20">
    <w:abstractNumId w:val="28"/>
  </w:num>
  <w:num w:numId="21">
    <w:abstractNumId w:val="5"/>
  </w:num>
  <w:num w:numId="22">
    <w:abstractNumId w:val="15"/>
  </w:num>
  <w:num w:numId="23">
    <w:abstractNumId w:val="26"/>
  </w:num>
  <w:num w:numId="24">
    <w:abstractNumId w:val="4"/>
  </w:num>
  <w:num w:numId="25">
    <w:abstractNumId w:val="29"/>
  </w:num>
  <w:num w:numId="26">
    <w:abstractNumId w:val="30"/>
  </w:num>
  <w:num w:numId="27">
    <w:abstractNumId w:val="31"/>
  </w:num>
  <w:num w:numId="28">
    <w:abstractNumId w:val="10"/>
  </w:num>
  <w:num w:numId="29">
    <w:abstractNumId w:val="1"/>
  </w:num>
  <w:num w:numId="30">
    <w:abstractNumId w:val="2"/>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0BF"/>
    <w:rsid w:val="0004487A"/>
    <w:rsid w:val="00BB70BF"/>
    <w:rsid w:val="00D45C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AC85DC-46DA-440B-B346-E14F8711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jc w:val="center"/>
      <w:outlineLvl w:val="0"/>
    </w:pPr>
    <w:rPr>
      <w:sz w:val="24"/>
      <w:szCs w:val="24"/>
    </w:rPr>
  </w:style>
  <w:style w:type="paragraph" w:styleId="2">
    <w:name w:val="heading 2"/>
    <w:basedOn w:val="a"/>
    <w:next w:val="a"/>
    <w:link w:val="20"/>
    <w:uiPriority w:val="99"/>
    <w:qFormat/>
    <w:pPr>
      <w:keepNext/>
      <w:jc w:val="center"/>
      <w:outlineLvl w:val="1"/>
    </w:pPr>
    <w:rPr>
      <w:sz w:val="32"/>
      <w:szCs w:val="32"/>
    </w:rPr>
  </w:style>
  <w:style w:type="paragraph" w:styleId="3">
    <w:name w:val="heading 3"/>
    <w:basedOn w:val="a"/>
    <w:next w:val="a"/>
    <w:link w:val="30"/>
    <w:uiPriority w:val="99"/>
    <w:qFormat/>
    <w:pPr>
      <w:keepNext/>
      <w:outlineLvl w:val="2"/>
    </w:pPr>
    <w:rPr>
      <w:sz w:val="24"/>
      <w:szCs w:val="24"/>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jc w:val="both"/>
      <w:outlineLvl w:val="4"/>
    </w:pPr>
    <w:rPr>
      <w:sz w:val="24"/>
      <w:szCs w:val="24"/>
    </w:rPr>
  </w:style>
  <w:style w:type="paragraph" w:styleId="6">
    <w:name w:val="heading 6"/>
    <w:basedOn w:val="a"/>
    <w:next w:val="a"/>
    <w:link w:val="60"/>
    <w:uiPriority w:val="99"/>
    <w:qFormat/>
    <w:pPr>
      <w:keepNext/>
      <w:ind w:left="360"/>
      <w:jc w:val="center"/>
      <w:outlineLvl w:val="5"/>
    </w:pPr>
    <w:rPr>
      <w:sz w:val="28"/>
      <w:szCs w:val="28"/>
      <w:u w:val="single"/>
    </w:rPr>
  </w:style>
  <w:style w:type="paragraph" w:styleId="7">
    <w:name w:val="heading 7"/>
    <w:basedOn w:val="a"/>
    <w:next w:val="a"/>
    <w:link w:val="70"/>
    <w:uiPriority w:val="99"/>
    <w:qFormat/>
    <w:pPr>
      <w:keepNext/>
      <w:ind w:left="360"/>
      <w:jc w:val="center"/>
      <w:outlineLvl w:val="6"/>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paragraph" w:styleId="a3">
    <w:name w:val="Body Text"/>
    <w:basedOn w:val="a"/>
    <w:link w:val="a4"/>
    <w:uiPriority w:val="99"/>
    <w:pPr>
      <w:jc w:val="center"/>
    </w:pPr>
    <w:rPr>
      <w:sz w:val="32"/>
      <w:szCs w:val="32"/>
    </w:r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 w:type="paragraph" w:styleId="21">
    <w:name w:val="Body Text 2"/>
    <w:basedOn w:val="a"/>
    <w:link w:val="22"/>
    <w:uiPriority w:val="99"/>
    <w:pPr>
      <w:ind w:left="360"/>
      <w:jc w:val="both"/>
    </w:pPr>
    <w:rPr>
      <w:sz w:val="24"/>
      <w:szCs w:val="24"/>
      <w:lang w:val="en-US"/>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lang w:val="ru-RU" w:eastAsia="ru-RU"/>
    </w:rPr>
  </w:style>
  <w:style w:type="character" w:styleId="a7">
    <w:name w:val="page number"/>
    <w:basedOn w:val="a0"/>
    <w:uiPriority w:val="99"/>
  </w:style>
  <w:style w:type="paragraph" w:styleId="a8">
    <w:name w:val="Title"/>
    <w:basedOn w:val="a"/>
    <w:link w:val="a9"/>
    <w:uiPriority w:val="99"/>
    <w:qFormat/>
    <w:pPr>
      <w:shd w:val="clear" w:color="auto" w:fill="FFFFFF"/>
      <w:jc w:val="center"/>
    </w:pPr>
    <w:rPr>
      <w:sz w:val="24"/>
      <w:szCs w:val="24"/>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lang w:val="ru-RU" w:eastAsia="ru-RU"/>
    </w:rPr>
  </w:style>
  <w:style w:type="paragraph" w:styleId="31">
    <w:name w:val="Body Text 3"/>
    <w:basedOn w:val="a"/>
    <w:link w:val="32"/>
    <w:uiPriority w:val="99"/>
    <w:pPr>
      <w:jc w:val="center"/>
    </w:pPr>
    <w:rPr>
      <w:b/>
      <w:bCs/>
      <w:sz w:val="28"/>
      <w:szCs w:val="28"/>
    </w:rPr>
  </w:style>
  <w:style w:type="character" w:customStyle="1" w:styleId="32">
    <w:name w:val="Основной текст 3 Знак"/>
    <w:basedOn w:val="a0"/>
    <w:link w:val="31"/>
    <w:uiPriority w:val="99"/>
    <w:semiHidden/>
    <w:rPr>
      <w:rFonts w:ascii="Times New Roman" w:hAnsi="Times New Roman" w:cs="Times New Roman"/>
      <w:sz w:val="16"/>
      <w:szCs w:val="16"/>
      <w:lang w:val="ru-RU" w:eastAsia="ru-RU"/>
    </w:rPr>
  </w:style>
  <w:style w:type="paragraph" w:styleId="aa">
    <w:name w:val="Block Text"/>
    <w:basedOn w:val="a"/>
    <w:uiPriority w:val="99"/>
    <w:pPr>
      <w:ind w:left="113" w:right="113"/>
      <w:jc w:val="center"/>
    </w:pPr>
    <w:rPr>
      <w:sz w:val="24"/>
      <w:szCs w:val="24"/>
    </w:rPr>
  </w:style>
  <w:style w:type="paragraph" w:styleId="23">
    <w:name w:val="Body Text Indent 2"/>
    <w:basedOn w:val="a"/>
    <w:link w:val="24"/>
    <w:uiPriority w:val="99"/>
    <w:pPr>
      <w:ind w:left="360"/>
      <w:jc w:val="center"/>
    </w:pPr>
    <w:rPr>
      <w:b/>
      <w:bCs/>
      <w:sz w:val="28"/>
      <w:szCs w:val="28"/>
      <w:lang w:val="en-US"/>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eastAsia="ru-RU"/>
    </w:rPr>
  </w:style>
  <w:style w:type="paragraph" w:styleId="33">
    <w:name w:val="Body Text Indent 3"/>
    <w:basedOn w:val="a"/>
    <w:link w:val="34"/>
    <w:uiPriority w:val="99"/>
    <w:pPr>
      <w:ind w:left="360"/>
      <w:jc w:val="center"/>
    </w:pPr>
    <w:rPr>
      <w:sz w:val="24"/>
      <w:szCs w:val="24"/>
    </w:rPr>
  </w:style>
  <w:style w:type="character" w:customStyle="1" w:styleId="34">
    <w:name w:val="Основной текст с отступом 3 Знак"/>
    <w:basedOn w:val="a0"/>
    <w:link w:val="33"/>
    <w:uiPriority w:val="99"/>
    <w:semiHidden/>
    <w:rPr>
      <w:rFonts w:ascii="Times New Roman" w:hAnsi="Times New Roman" w:cs="Times New Roman"/>
      <w:sz w:val="16"/>
      <w:szCs w:val="16"/>
      <w:lang w:val="ru-RU" w:eastAsia="ru-RU"/>
    </w:rPr>
  </w:style>
  <w:style w:type="character" w:styleId="ab">
    <w:name w:val="Hyperlink"/>
    <w:basedOn w:val="a0"/>
    <w:uiPriority w:val="99"/>
    <w:rPr>
      <w:color w:val="0000FF"/>
      <w:u w:val="single"/>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24231</Words>
  <Characters>13813</Characters>
  <Application>Microsoft Office Word</Application>
  <DocSecurity>0</DocSecurity>
  <Lines>115</Lines>
  <Paragraphs>75</Paragraphs>
  <ScaleCrop>false</ScaleCrop>
  <Company/>
  <LinksUpToDate>false</LinksUpToDate>
  <CharactersWithSpaces>37969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КОМПЛЕКСНОЕ РЕШЕНИЕ ВОПРОСОВ БЖД ПРИ СТРОИТЕЛЬСТВЕ МЕТАЛИЧЕСКОГО МОСТА </dc:title>
  <dc:subject>Безопасность жизнедеятельности</dc:subject>
  <dc:creator>AM-Bridge</dc:creator>
  <cp:keywords/>
  <dc:description/>
  <cp:lastModifiedBy>admin</cp:lastModifiedBy>
  <cp:revision>2</cp:revision>
  <dcterms:created xsi:type="dcterms:W3CDTF">2014-01-26T06:55:00Z</dcterms:created>
  <dcterms:modified xsi:type="dcterms:W3CDTF">2014-01-26T06:55:00Z</dcterms:modified>
</cp:coreProperties>
</file>