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13" w:rsidRDefault="001D0613" w:rsidP="001D0613">
      <w:pPr>
        <w:pStyle w:val="a3"/>
        <w:jc w:val="center"/>
      </w:pPr>
    </w:p>
    <w:p w:rsidR="001D0613" w:rsidRDefault="001D0613" w:rsidP="001D0613">
      <w:pPr>
        <w:pStyle w:val="a3"/>
        <w:jc w:val="center"/>
      </w:pPr>
    </w:p>
    <w:p w:rsidR="001D0613" w:rsidRDefault="001D0613" w:rsidP="001D0613">
      <w:pPr>
        <w:pStyle w:val="a3"/>
        <w:jc w:val="center"/>
      </w:pPr>
    </w:p>
    <w:p w:rsidR="001D0613" w:rsidRDefault="001D0613" w:rsidP="001D0613">
      <w:pPr>
        <w:pStyle w:val="a3"/>
        <w:jc w:val="center"/>
      </w:pPr>
    </w:p>
    <w:p w:rsidR="001D0613" w:rsidRDefault="001D0613" w:rsidP="001D0613">
      <w:pPr>
        <w:pStyle w:val="a3"/>
        <w:jc w:val="center"/>
      </w:pPr>
    </w:p>
    <w:p w:rsidR="001D0613" w:rsidRDefault="001D0613" w:rsidP="001D0613">
      <w:pPr>
        <w:pStyle w:val="a3"/>
        <w:jc w:val="center"/>
      </w:pPr>
    </w:p>
    <w:p w:rsidR="001D0613" w:rsidRDefault="001D0613" w:rsidP="001D0613">
      <w:pPr>
        <w:pStyle w:val="a3"/>
        <w:jc w:val="center"/>
      </w:pPr>
    </w:p>
    <w:p w:rsidR="001D0613" w:rsidRDefault="001D0613" w:rsidP="001D0613">
      <w:pPr>
        <w:pStyle w:val="a3"/>
        <w:jc w:val="center"/>
      </w:pPr>
    </w:p>
    <w:p w:rsidR="001D0613" w:rsidRDefault="001D0613" w:rsidP="001D0613">
      <w:pPr>
        <w:pStyle w:val="a3"/>
        <w:jc w:val="center"/>
      </w:pPr>
    </w:p>
    <w:p w:rsidR="001D0613" w:rsidRDefault="001D0613" w:rsidP="001D0613">
      <w:pPr>
        <w:pStyle w:val="a3"/>
        <w:jc w:val="center"/>
      </w:pPr>
    </w:p>
    <w:p w:rsidR="001D0613" w:rsidRDefault="001D0613" w:rsidP="001D0613">
      <w:pPr>
        <w:pStyle w:val="a3"/>
        <w:jc w:val="center"/>
      </w:pPr>
    </w:p>
    <w:p w:rsidR="001D0613" w:rsidRDefault="001D0613" w:rsidP="001D0613">
      <w:pPr>
        <w:pStyle w:val="a3"/>
        <w:jc w:val="center"/>
      </w:pPr>
    </w:p>
    <w:p w:rsidR="00C849EB" w:rsidRPr="001D0613" w:rsidRDefault="00C849EB" w:rsidP="001D0613">
      <w:pPr>
        <w:pStyle w:val="a3"/>
        <w:jc w:val="center"/>
      </w:pPr>
      <w:r w:rsidRPr="001D0613">
        <w:t>ВЛИЯНИЕ КИСЛОРОДА НА АКТИВНОСТЬ НАНЕСЕННОГО ВАНАДИЕВОГО КАТАЛИЗАТОРА В ПРОЦЕССЕ ГАЗОФАЗНОЙ ПОЛИМЕРИЗАЦИИ ЭТИЛЕНА</w:t>
      </w:r>
    </w:p>
    <w:p w:rsidR="001D0613" w:rsidRDefault="001D0613" w:rsidP="001D0613">
      <w:pPr>
        <w:pStyle w:val="a3"/>
      </w:pPr>
    </w:p>
    <w:p w:rsidR="00C849EB" w:rsidRPr="001D0613" w:rsidRDefault="001D0613" w:rsidP="001D0613">
      <w:pPr>
        <w:pStyle w:val="a3"/>
      </w:pPr>
      <w:r>
        <w:br w:type="page"/>
      </w:r>
      <w:r w:rsidR="00C849EB" w:rsidRPr="001D0613">
        <w:t>Каталитические системы циглеровского типа отличаются высокой чувствительностью к примесям кислорода. На примере гомогенных каталитических систем на основе соединений титана [1, 2] и ванадия [3, 4] и гетерогенных титановых катализаторов [5, 6] показано, что под действием кислорода может происходить активация и ингибирование процесса полимеризации, меняется ММ и стереорегулярность полимерных продуктов.</w:t>
      </w:r>
    </w:p>
    <w:p w:rsidR="00C849EB" w:rsidRPr="001D0613" w:rsidRDefault="00C849EB" w:rsidP="001D0613">
      <w:pPr>
        <w:pStyle w:val="a3"/>
      </w:pPr>
      <w:r w:rsidRPr="001D0613">
        <w:t>В литературе нет сведений о влиянии кислорода на полимеризацию с катализаторами, закрепленными на носителе. В связи с тем, что в производстве полиолефинов и наполненных полимерных материалов все более широкое распространение получают процессы газофазной полимеризации с использованием нанесенных катализаторов, в настоящей работе была поставлена задача исследовать влияние кислорода на активность нанесенного ванадиевого катализатора при полимеризации этилена в отсутствие растворителя.</w:t>
      </w:r>
    </w:p>
    <w:p w:rsidR="00C849EB" w:rsidRPr="001D0613" w:rsidRDefault="00C849EB" w:rsidP="001D0613">
      <w:pPr>
        <w:pStyle w:val="a3"/>
      </w:pPr>
      <w:r w:rsidRPr="001D0613">
        <w:t>Кинетику газофазной полимеризации этилена изучали в стеклянной вакуумной установке [7]. Полимеризацию осуществляли в термостатируемом реакторе объемом 400 мл, снабженном двумя отростками для раздельного введения нанесенного ванадиевого катализатора и алюминийорганического соединений (в парообразном состоянии). В ходе полимеризации давление мономера и скорость перемешивания реакционной массы поддерживали постоянными.</w:t>
      </w:r>
    </w:p>
    <w:p w:rsidR="00C849EB" w:rsidRPr="001D0613" w:rsidRDefault="00C849EB" w:rsidP="001D0613">
      <w:pPr>
        <w:pStyle w:val="a3"/>
      </w:pPr>
      <w:r w:rsidRPr="001D0613">
        <w:t>Ванадиевый катализатор был получен нанесением VC14 на неорганический носитель — перлит (фракция с размером частиц 0,2 мм) по методике, разработанной в ИХФ АН СССР [8]. Содержание ванадия на носителе, определенное колориметрическим методом [9], менялось от 0,27 до 0,55 вес.%; валентное состояние ванадия, по данным потенциометрического титрования, было равно 3.</w:t>
      </w:r>
    </w:p>
    <w:p w:rsidR="00C849EB" w:rsidRPr="001D0613" w:rsidRDefault="00C849EB" w:rsidP="001D0613">
      <w:pPr>
        <w:pStyle w:val="a3"/>
      </w:pPr>
      <w:r w:rsidRPr="001D0613">
        <w:t>В качестве сокатализатора использовали А1(изо-С4</w:t>
      </w:r>
      <w:r w:rsidR="007832D6" w:rsidRPr="001D0613">
        <w:t>Н3)з (А1(изо-Вu</w:t>
      </w:r>
      <w:r w:rsidRPr="001D0613">
        <w:t xml:space="preserve">)3) (т. кип. 39-40°/0,65 гПа). По анализу содержание А1 13,65, </w:t>
      </w:r>
      <w:r w:rsidR="007832D6" w:rsidRPr="001D0613">
        <w:t>содержание изо-Вu</w:t>
      </w:r>
      <w:r w:rsidRPr="001D0613">
        <w:t>-группы 85,4 вес.%.</w:t>
      </w:r>
    </w:p>
    <w:p w:rsidR="00C849EB" w:rsidRPr="001D0613" w:rsidRDefault="00C849EB" w:rsidP="001D0613">
      <w:pPr>
        <w:pStyle w:val="a3"/>
      </w:pPr>
      <w:r w:rsidRPr="001D0613">
        <w:t>Этилен подвергали низкотемпературной разгонке и пропускали через колонку с пиролюзитом для очистки от примеси кислорода. Количество кислорода в очищенном этилене по данным колориметрического анализа составляло менее 5 млн. долей.</w:t>
      </w:r>
    </w:p>
    <w:p w:rsidR="00C849EB" w:rsidRPr="001D0613" w:rsidRDefault="00C849EB" w:rsidP="001D0613">
      <w:pPr>
        <w:pStyle w:val="a3"/>
      </w:pPr>
      <w:r w:rsidRPr="001D0613">
        <w:t xml:space="preserve">Кислород, использованный для добавок, был </w:t>
      </w:r>
      <w:r w:rsidR="007832D6" w:rsidRPr="001D0613">
        <w:t>получен разложением КМnСr</w:t>
      </w:r>
      <w:r w:rsidRPr="001D0613">
        <w:t>.</w:t>
      </w:r>
      <w:r w:rsidR="007832D6" w:rsidRPr="001D0613">
        <w:t>А1(и</w:t>
      </w:r>
      <w:r w:rsidRPr="001D0613">
        <w:t>зо-В</w:t>
      </w:r>
      <w:r w:rsidR="007832D6" w:rsidRPr="001D0613">
        <w:t>u</w:t>
      </w:r>
      <w:r w:rsidRPr="001D0613">
        <w:t>)</w:t>
      </w:r>
      <w:r w:rsidR="007832D6" w:rsidRPr="001D0613">
        <w:t>2(ОВu-изо) синтезировали из А1(изо-Вu</w:t>
      </w:r>
      <w:r w:rsidR="000606B3" w:rsidRPr="001D0613">
        <w:t>)з и абсолютного изобутилового спирта. Содержание изо-Вu</w:t>
      </w:r>
      <w:r w:rsidRPr="001D0613">
        <w:t>-групп в диизобутилалюминийизобутоксиде, по данным хроматографического анализа, составляло 58 вес.%; мольное отношение (OBu-</w:t>
      </w:r>
      <w:r w:rsidR="000606B3" w:rsidRPr="001D0613">
        <w:t>и</w:t>
      </w:r>
      <w:r w:rsidRPr="001D0613">
        <w:t xml:space="preserve">зо): (изо-Bu), рассчитанное из ПМР-спектров, равнялось 0,46. </w:t>
      </w:r>
      <w:r w:rsidR="000606B3" w:rsidRPr="001D0613">
        <w:t>Полимеризацию с А1</w:t>
      </w:r>
      <w:r w:rsidR="00164F44">
        <w:t xml:space="preserve"> </w:t>
      </w:r>
      <w:r w:rsidR="000606B3" w:rsidRPr="001D0613">
        <w:t>(изо-Вu</w:t>
      </w:r>
      <w:r w:rsidRPr="001D0613">
        <w:t>)2</w:t>
      </w:r>
      <w:r w:rsidR="000606B3" w:rsidRPr="001D0613">
        <w:t>(ОВu</w:t>
      </w:r>
      <w:r w:rsidRPr="001D0613">
        <w:t>-изо) осуществляли в ср</w:t>
      </w:r>
      <w:r w:rsidR="000606B3" w:rsidRPr="001D0613">
        <w:t>еде сухого спектрально чистого н</w:t>
      </w:r>
      <w:r w:rsidRPr="001D0613">
        <w:t>-гептана.</w:t>
      </w:r>
    </w:p>
    <w:p w:rsidR="00164F44" w:rsidRPr="001D0613" w:rsidRDefault="00C849EB" w:rsidP="00164F44">
      <w:pPr>
        <w:pStyle w:val="a3"/>
      </w:pPr>
      <w:r w:rsidRPr="001D0613">
        <w:t xml:space="preserve">В присутствии каталитической системы VCL/перлит — </w:t>
      </w:r>
      <w:r w:rsidR="000606B3" w:rsidRPr="001D0613">
        <w:t>А1</w:t>
      </w:r>
      <w:r w:rsidR="00164F44">
        <w:t xml:space="preserve"> </w:t>
      </w:r>
      <w:r w:rsidR="000606B3" w:rsidRPr="001D0613">
        <w:t>(изо-Вu</w:t>
      </w:r>
      <w:r w:rsidRPr="001D0613">
        <w:t>)3</w:t>
      </w:r>
      <w:r w:rsidR="00164F44">
        <w:t xml:space="preserve"> </w:t>
      </w:r>
      <w:r w:rsidRPr="001D0613">
        <w:t>про-цесс газофазной полимеризации этилена носит нестационарный характер. Активность катализатора, максимальная в начальный момент времени,</w:t>
      </w:r>
      <w:r w:rsidR="00164F44">
        <w:t xml:space="preserve"> </w:t>
      </w:r>
      <w:r w:rsidR="00164F44" w:rsidRPr="001D0613">
        <w:t>снижается в ходе полимеризации и достигает постоянного значения (рис. 1).</w:t>
      </w:r>
    </w:p>
    <w:p w:rsidR="00C849EB" w:rsidRPr="001D0613" w:rsidRDefault="00C849EB" w:rsidP="001D0613">
      <w:pPr>
        <w:pStyle w:val="a3"/>
      </w:pPr>
    </w:p>
    <w:p w:rsidR="00C849EB" w:rsidRPr="001D0613" w:rsidRDefault="009B184B" w:rsidP="001D0613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114pt">
            <v:imagedata r:id="rId5" o:title=""/>
          </v:shape>
        </w:pict>
      </w:r>
    </w:p>
    <w:p w:rsidR="00C849EB" w:rsidRDefault="00C849EB" w:rsidP="001D0613">
      <w:pPr>
        <w:pStyle w:val="a3"/>
      </w:pPr>
      <w:r w:rsidRPr="001D0613">
        <w:t xml:space="preserve">Рис. 1. Изменение эффективной константы скорости полимеризации этилена во времени в присутствии катализатора УС14/перлит — Al </w:t>
      </w:r>
      <w:r w:rsidR="000606B3" w:rsidRPr="001D0613">
        <w:t>(из</w:t>
      </w:r>
      <w:r w:rsidRPr="001D0613">
        <w:t>о-Bu) з. 70°, Al: V=22, [С2Н4] =0,018 моль/л, содержание ванадия на носителе 0,55 вес.%. Содержание кислорода в этилене 5 (1), 280 млн. долей (2)</w:t>
      </w:r>
    </w:p>
    <w:p w:rsidR="00164F44" w:rsidRDefault="00164F44" w:rsidP="001D0613">
      <w:pPr>
        <w:pStyle w:val="a3"/>
      </w:pPr>
    </w:p>
    <w:p w:rsidR="00095392" w:rsidRPr="001D0613" w:rsidRDefault="00095392" w:rsidP="00095392">
      <w:pPr>
        <w:pStyle w:val="a3"/>
      </w:pPr>
      <w:r w:rsidRPr="001D0613">
        <w:t>В исследованных условиях (70°, содержание ванадия на носителе 0,27—0,55 вес.%, мольное отношение Al: V=5—40) эффективная константа скорости полимеризации каф, определяемая как скорость полимеризации, рассчитанная на единицу концентрации мономера и 1 г переходного металла, не зависит от содержания ванадия в нанесенном катализаторе и мало меняется с увеличением мольного отношения Al : V и с изменением порядка подачи компонентов катализатора и мономера в реакционную зону.</w:t>
      </w:r>
    </w:p>
    <w:p w:rsidR="00095392" w:rsidRDefault="00095392" w:rsidP="00095392">
      <w:pPr>
        <w:pStyle w:val="a3"/>
      </w:pPr>
      <w:r w:rsidRPr="001D0613">
        <w:t>Эффекты, наблюдаемые при введении кислорода в процессе полимеризации, обусловлены протеканием химических реакций кислорода либо с исходными компонентами катализатора, либо с продуктами их взаимодействия. Поэтому при изучении влияния кислорода на каталитическую активность количество добавки целесообразно определять не только абсолютной концентрацией кислорода, но и отношением концентраций кислорода и каждого из компонентов катализатора, т. е. мольным отношением 02: V и О2: AI. Добавки кислорода вводили в реакционную зону на стадии формирования каталитических центров и в ходе полимеризации.</w:t>
      </w:r>
    </w:p>
    <w:p w:rsidR="00095392" w:rsidRPr="001D0613" w:rsidRDefault="00095392" w:rsidP="00095392">
      <w:pPr>
        <w:pStyle w:val="a3"/>
      </w:pPr>
      <w:r w:rsidRPr="001D0613">
        <w:t>В первом случае проводили предварительное взаимодействие одного из компонентов катализатора с кислородом (в течение 5 мин), затем в систему вводили второй компонент и мономер. Условно такой порядок подачи реагентов можно обозначить [А1(изо-Вu)3+О2]+V (I) и [V+О2] + +А1(изо-Вu), (II).</w:t>
      </w:r>
    </w:p>
    <w:p w:rsidR="00095392" w:rsidRPr="001D0613" w:rsidRDefault="00095392" w:rsidP="001D0613">
      <w:pPr>
        <w:pStyle w:val="a3"/>
      </w:pPr>
    </w:p>
    <w:p w:rsidR="00C849EB" w:rsidRPr="001D0613" w:rsidRDefault="009B184B" w:rsidP="001D0613">
      <w:pPr>
        <w:pStyle w:val="a3"/>
      </w:pPr>
      <w:r>
        <w:pict>
          <v:shape id="_x0000_i1026" type="#_x0000_t75" style="width:324pt;height:120.75pt">
            <v:imagedata r:id="rId6" o:title=""/>
          </v:shape>
        </w:pict>
      </w:r>
    </w:p>
    <w:p w:rsidR="00C849EB" w:rsidRDefault="00C849EB" w:rsidP="001D0613">
      <w:pPr>
        <w:pStyle w:val="a3"/>
      </w:pPr>
      <w:r w:rsidRPr="001D0613">
        <w:t>Рис. 2. Кинетические кривые полимеризации этилена на нанесенном ванадиевом катализаторе при различных концентрациях кислорода для системы I. 70°, Al: V= •=18-23, [С2Н4] =0,018 моль/л, содержание ванадия на носителе 0,27 вес.%- 02: А1=0 (1); 0,1 (2); 0,15 (3)</w:t>
      </w:r>
    </w:p>
    <w:p w:rsidR="00C849EB" w:rsidRPr="001D0613" w:rsidRDefault="001D0E92" w:rsidP="001D0613">
      <w:pPr>
        <w:pStyle w:val="a3"/>
      </w:pPr>
      <w:r>
        <w:br w:type="page"/>
      </w:r>
      <w:r w:rsidR="00C849EB" w:rsidRPr="001D0613">
        <w:t xml:space="preserve">Рис. 2 демонстрирует влияние добавок кислорода на процесс полимеризации для системы I. Из рисунка видно, что с </w:t>
      </w:r>
      <w:r w:rsidR="000606B3" w:rsidRPr="001D0613">
        <w:t>увеличением мольного отношения О</w:t>
      </w:r>
      <w:r w:rsidR="00C849EB" w:rsidRPr="001D0613">
        <w:t xml:space="preserve">2: А1 снижается каталитическая активность, меняется характер кинетики полимеризации, т. е. резко ускоряется дезактивация катализатора. При мольном отношении </w:t>
      </w:r>
      <w:r w:rsidR="000606B3" w:rsidRPr="001D0613">
        <w:t>О</w:t>
      </w:r>
      <w:r w:rsidR="00C849EB" w:rsidRPr="001D0613">
        <w:t>2: А1=0,2 (соответственно 0,2 об.</w:t>
      </w:r>
      <w:r w:rsidR="00857526" w:rsidRPr="001D0613">
        <w:t>% О</w:t>
      </w:r>
      <w:r w:rsidR="00C849EB" w:rsidRPr="001D0613">
        <w:t>2) система I полностью теряет каталитическую активность.</w:t>
      </w:r>
    </w:p>
    <w:p w:rsidR="00C849EB" w:rsidRPr="001D0613" w:rsidRDefault="00C849EB" w:rsidP="001D0613">
      <w:pPr>
        <w:pStyle w:val="a3"/>
      </w:pPr>
      <w:r w:rsidRPr="001D0613">
        <w:t>Известно, что окисление алюминийтриалкилов кислородом приводит к образованию их алкоксипроизводных [10, 11]. Реакция протекает через стадии образования высокореакционноспособных перекисных соединений алюминия и их превращений. При температурах выше 20° основным продуктом реакции является моноалкоксид алюминия. На примере титановых катализаторов показано, что системы, включающие в качестве сокатализа-тора алкоксипроизводные триэтилалюминия, либо характеризуются низкой каталитической активностью [11], либо не активны в полимеризации [12].</w:t>
      </w:r>
    </w:p>
    <w:p w:rsidR="00C849EB" w:rsidRPr="001D0613" w:rsidRDefault="00C849EB" w:rsidP="001D0613">
      <w:pPr>
        <w:pStyle w:val="a3"/>
      </w:pPr>
      <w:r w:rsidRPr="001D0613">
        <w:t xml:space="preserve">В настоящей работе с целью установления причин дезактивации системы I исследовали продукт окисления </w:t>
      </w:r>
      <w:r w:rsidR="000606B3" w:rsidRPr="001D0613">
        <w:t>Аl</w:t>
      </w:r>
      <w:r w:rsidRPr="001D0613">
        <w:t xml:space="preserve">(изо-Ви)3 — диизобутилалюми-нийизобутоксид как сокатализатор с VCL/перлит. Методика эксперимента не позволяла осуществлять полимеризацию в газовой фазе из-за </w:t>
      </w:r>
      <w:r w:rsidR="000606B3" w:rsidRPr="001D0613">
        <w:t>низкой упругости паров А1(изо-Вu</w:t>
      </w:r>
      <w:r w:rsidRPr="001D0613">
        <w:t>)2</w:t>
      </w:r>
      <w:r w:rsidR="000606B3" w:rsidRPr="001D0613">
        <w:t>(ОВu</w:t>
      </w:r>
      <w:r w:rsidRPr="001D0613">
        <w:t>-изо) (т. кип. 120°/0,65 гПа), поэтому опыты проводили в к-гептане. Подобное различие в скоростях полимеризации в жидкой и газовой фазе отмечается также Кейи [13] при полимеризации пропилена с &lt;x-TiCl3 — AlEt2Cl.</w:t>
      </w:r>
    </w:p>
    <w:p w:rsidR="007832D6" w:rsidRPr="001D0613" w:rsidRDefault="00C849EB" w:rsidP="001D0613">
      <w:pPr>
        <w:pStyle w:val="a3"/>
      </w:pPr>
      <w:r w:rsidRPr="001D0613">
        <w:t>Полученные экспериментальные результаты по по</w:t>
      </w:r>
      <w:r w:rsidR="000606B3" w:rsidRPr="001D0613">
        <w:t>лимеризации этилена с А1(изо-Вu</w:t>
      </w:r>
      <w:r w:rsidRPr="001D0613">
        <w:t>)2</w:t>
      </w:r>
      <w:r w:rsidR="000606B3" w:rsidRPr="001D0613">
        <w:t>(ОВu</w:t>
      </w:r>
      <w:r w:rsidRPr="001D0613">
        <w:t>-изо) приведены на рис. 3 и сводятся к следующему:</w:t>
      </w:r>
      <w:r w:rsidR="00095392">
        <w:t xml:space="preserve"> </w:t>
      </w:r>
      <w:r w:rsidR="007832D6" w:rsidRPr="001D0613">
        <w:t xml:space="preserve">катализатор УС14/перлит не обладает каталитической активностью в сочетании с </w:t>
      </w:r>
      <w:r w:rsidR="000606B3" w:rsidRPr="001D0613">
        <w:t>А[(изо-Вu</w:t>
      </w:r>
      <w:r w:rsidR="007832D6" w:rsidRPr="001D0613">
        <w:t>)2</w:t>
      </w:r>
      <w:r w:rsidR="000606B3" w:rsidRPr="001D0613">
        <w:t>(ОВu</w:t>
      </w:r>
      <w:r w:rsidR="007832D6" w:rsidRPr="001D0613">
        <w:t xml:space="preserve">-изо); </w:t>
      </w:r>
      <w:r w:rsidR="000606B3" w:rsidRPr="001D0613">
        <w:t>добавки А1(изо-Вu</w:t>
      </w:r>
      <w:r w:rsidR="007832D6" w:rsidRPr="001D0613">
        <w:t>)2</w:t>
      </w:r>
      <w:r w:rsidR="000606B3" w:rsidRPr="001D0613">
        <w:t>(ОВu</w:t>
      </w:r>
      <w:r w:rsidR="007832D6" w:rsidRPr="001D0613">
        <w:t xml:space="preserve">-изо) на стадии формирования активных </w:t>
      </w:r>
      <w:r w:rsidR="000606B3" w:rsidRPr="001D0613">
        <w:t>центров в виде смеси с А1(изо-Вu</w:t>
      </w:r>
      <w:r w:rsidR="007832D6" w:rsidRPr="001D0613">
        <w:t>)3 при одной и той же концентрации триизобутилалюминия (рис. 3, кривые 3, 4) и в ходе полимеризации (рис. 3, кривая 5) приводят к снижению начальной скорости полимеризации и ускорению дезактивации катализатора. На основании этих результатов, исходя из представлений о биметаллической природе активных центров, можно высказать следующие предположения: во-первых, Al(u</w:t>
      </w:r>
      <w:r w:rsidR="000606B3" w:rsidRPr="001D0613">
        <w:t>з</w:t>
      </w:r>
      <w:r w:rsidR="007832D6" w:rsidRPr="001D0613">
        <w:t>o-Bu)2(OBu-u</w:t>
      </w:r>
      <w:r w:rsidR="000606B3" w:rsidRPr="001D0613">
        <w:t>з</w:t>
      </w:r>
      <w:r w:rsidR="007832D6" w:rsidRPr="001D0613">
        <w:t xml:space="preserve">o) не является алкилирующим агентом и его действие ограничивается образованием комплексов с исходными и алки-лированными соединениями ванадия; во-вторых, образующиеся комплексы являются, </w:t>
      </w:r>
      <w:r w:rsidR="000606B3" w:rsidRPr="001D0613">
        <w:t>п</w:t>
      </w:r>
      <w:r w:rsidR="007832D6" w:rsidRPr="001D0613">
        <w:t>o-видимому, более прочными, по сравнению с ко</w:t>
      </w:r>
      <w:r w:rsidR="000606B3" w:rsidRPr="001D0613">
        <w:t>мплексами, включающими А1(изо-Вu</w:t>
      </w:r>
      <w:r w:rsidR="007832D6" w:rsidRPr="001D0613">
        <w:t>)3 (из-за си</w:t>
      </w:r>
      <w:r w:rsidR="000606B3" w:rsidRPr="001D0613">
        <w:t>льных донорных свойств А1(изо-Вu</w:t>
      </w:r>
      <w:r w:rsidR="007832D6" w:rsidRPr="001D0613">
        <w:t>)2</w:t>
      </w:r>
      <w:r w:rsidR="000606B3" w:rsidRPr="001D0613">
        <w:t>-(ОВu-и</w:t>
      </w:r>
      <w:r w:rsidR="007832D6" w:rsidRPr="001D0613">
        <w:t>зо) [14, 15]); диизобутилалюминийбут</w:t>
      </w:r>
      <w:r w:rsidR="000606B3" w:rsidRPr="001D0613">
        <w:t>оксид может замещать А1(изо-Вu</w:t>
      </w:r>
      <w:r w:rsidR="007832D6" w:rsidRPr="001D0613">
        <w:t>)3 в ванадий-алюминиевых комплексах; в-третьих, комплексы A1(</w:t>
      </w:r>
      <w:r w:rsidR="000606B3" w:rsidRPr="001D0613">
        <w:t>изо</w:t>
      </w:r>
      <w:r w:rsidR="007832D6" w:rsidRPr="001D0613">
        <w:t>-Bu)2(OBu-</w:t>
      </w:r>
      <w:r w:rsidR="000606B3" w:rsidRPr="001D0613">
        <w:t>изо</w:t>
      </w:r>
      <w:r w:rsidR="007832D6" w:rsidRPr="001D0613">
        <w:t>) с алкилированным ванадием неактивны в процессе полимеризации этилена.</w:t>
      </w:r>
    </w:p>
    <w:p w:rsidR="00095392" w:rsidRPr="001D0613" w:rsidRDefault="00095392" w:rsidP="00095392">
      <w:pPr>
        <w:pStyle w:val="a3"/>
      </w:pPr>
    </w:p>
    <w:p w:rsidR="00095392" w:rsidRPr="001D0613" w:rsidRDefault="009B184B" w:rsidP="00095392">
      <w:pPr>
        <w:pStyle w:val="a3"/>
      </w:pPr>
      <w:r>
        <w:pict>
          <v:shape id="_x0000_i1027" type="#_x0000_t75" style="width:264.75pt;height:228pt">
            <v:imagedata r:id="rId7" o:title=""/>
          </v:shape>
        </w:pict>
      </w:r>
    </w:p>
    <w:p w:rsidR="00095392" w:rsidRPr="001D0613" w:rsidRDefault="00095392" w:rsidP="00095392">
      <w:pPr>
        <w:pStyle w:val="a3"/>
      </w:pPr>
      <w:r w:rsidRPr="001D0613">
        <w:t>Рис. 3. Влияние добавок А1(изо-Вu)2 (OBu-uao) на каталитическую активность системы УС14/перлит - А1(изо-Вu)з. 70°, Al(uso-Bu)3: V=10-14, [С2А4] =0,018 моль/л, объем и-гептана 70 мл, содержание ванадия на носителе 0,38 вес.% [А1(изо-Вu)г(ОВu-изо)]:[А1(изо-Вu)3]=0 (7); 0,43 (2); 1 (3); 5 (4); 2 (5); стрелкой показано время</w:t>
      </w:r>
      <w:r>
        <w:t xml:space="preserve"> </w:t>
      </w:r>
      <w:r w:rsidRPr="001D0613">
        <w:t>введения А1(изо-Вu)2(ОВu-изо)</w:t>
      </w:r>
    </w:p>
    <w:p w:rsidR="00095392" w:rsidRDefault="00095392" w:rsidP="00095392">
      <w:pPr>
        <w:pStyle w:val="a3"/>
      </w:pPr>
    </w:p>
    <w:p w:rsidR="007832D6" w:rsidRPr="001D0613" w:rsidRDefault="007832D6" w:rsidP="001D0613">
      <w:pPr>
        <w:pStyle w:val="a3"/>
      </w:pPr>
      <w:r w:rsidRPr="001D0613">
        <w:t xml:space="preserve">Таким образом, приведенные кинетические данные позволяют объяснить дезактивацию катализатора I с ростом мольного отношения </w:t>
      </w:r>
      <w:r w:rsidR="000606B3" w:rsidRPr="001D0613">
        <w:t>О</w:t>
      </w:r>
      <w:r w:rsidRPr="001D0613">
        <w:t>2: А1 (как и в случае катализатора [</w:t>
      </w:r>
      <w:r w:rsidR="000606B3" w:rsidRPr="001D0613">
        <w:t>(О</w:t>
      </w:r>
      <w:r w:rsidRPr="001D0613">
        <w:t>2+AlEt3</w:t>
      </w:r>
      <w:r w:rsidR="000606B3" w:rsidRPr="001D0613">
        <w:t>)</w:t>
      </w:r>
      <w:r w:rsidRPr="001D0613">
        <w:t>+a-TiCl3] [5]) образованием оксипроизводных алюминия и, как следствие, уменьшением начального числа активных центров в результате понижения эффективной концентрации исходных компон</w:t>
      </w:r>
      <w:r w:rsidR="000606B3" w:rsidRPr="001D0613">
        <w:t>ентов (алкилирующего агента А1(изо-Вu</w:t>
      </w:r>
      <w:r w:rsidRPr="001D0613">
        <w:t>)3 и соединений ванадия</w:t>
      </w:r>
      <w:r w:rsidR="000606B3" w:rsidRPr="001D0613">
        <w:t>, не связанных в комплекс с А1(изо-Вu</w:t>
      </w:r>
      <w:r w:rsidRPr="001D0613">
        <w:t>)2</w:t>
      </w:r>
      <w:r w:rsidR="000606B3" w:rsidRPr="001D0613">
        <w:t>(ОВu</w:t>
      </w:r>
      <w:r w:rsidRPr="001D0613">
        <w:t>-изо)), а также накоплением неактивных комплексов алкилированного ванадия с диизо-бутилалюминийизобутоксидом.</w:t>
      </w:r>
    </w:p>
    <w:p w:rsidR="007832D6" w:rsidRDefault="007832D6" w:rsidP="001D0613">
      <w:pPr>
        <w:pStyle w:val="a3"/>
      </w:pPr>
      <w:r w:rsidRPr="001D0613">
        <w:t>Тот факт, что при полимеризации в газовой фазе дезактивация катализатора наблюдается при значительно меньших концентрациях бутоксида алюминия по сравнению с полимеризацией в растворителе, может быть связан с тем, что в растворе алкоксипроизводные алюминия находятся преимущественно в виде димеров и концентрация реакционноспособной мономерной формы низка [15].</w:t>
      </w:r>
    </w:p>
    <w:p w:rsidR="00095392" w:rsidRPr="001D0613" w:rsidRDefault="00095392" w:rsidP="00095392">
      <w:pPr>
        <w:pStyle w:val="a3"/>
      </w:pPr>
    </w:p>
    <w:p w:rsidR="00095392" w:rsidRPr="001D0613" w:rsidRDefault="009B184B" w:rsidP="00095392">
      <w:pPr>
        <w:pStyle w:val="a3"/>
      </w:pPr>
      <w:r>
        <w:pict>
          <v:shape id="_x0000_i1028" type="#_x0000_t75" style="width:349.5pt;height:198pt">
            <v:imagedata r:id="rId8" o:title=""/>
          </v:shape>
        </w:pict>
      </w:r>
    </w:p>
    <w:p w:rsidR="00095392" w:rsidRPr="001D0613" w:rsidRDefault="00095392" w:rsidP="001D0613">
      <w:pPr>
        <w:pStyle w:val="a3"/>
      </w:pPr>
      <w:r w:rsidRPr="001D0613">
        <w:t>Рис. 4. Кинетические кривые полимеризации этилена на нанесенном ванадиевом катализаторе при различных концентрациях кислорода. Система II. Условия полимеризации те же, что на рис. 2. 02: V=0 (i), 1 (2), 2 (3), 4 (4), 7 (5), 7 (6) (через 5 мин после начала взаимодействия с ванадиевым компонентом кислород удаляли из реактора вакуумированием, после чего вводили А1(изо-Вu)3)</w:t>
      </w:r>
    </w:p>
    <w:p w:rsidR="007832D6" w:rsidRPr="001D0613" w:rsidRDefault="001D0E92" w:rsidP="001D0613">
      <w:pPr>
        <w:pStyle w:val="a3"/>
      </w:pPr>
      <w:r>
        <w:br w:type="page"/>
      </w:r>
      <w:r w:rsidR="007832D6" w:rsidRPr="001D0613">
        <w:t>Изменение каталитической активности системы II с концентрацией кислорода показано на рис. 4. Из полученных экспериментальных данных</w:t>
      </w:r>
      <w:r w:rsidR="00095392">
        <w:t xml:space="preserve"> </w:t>
      </w:r>
      <w:r w:rsidR="007832D6" w:rsidRPr="001D0613">
        <w:t xml:space="preserve">следует, что если первым в контакт с кислородом вступает ванадиевый компонент, то образующаяся система II (в отличие от системы I) по стабильности не отличается от исходной. Характер кинетических кривых не меняется с увеличением мольного отношения </w:t>
      </w:r>
      <w:r w:rsidR="000606B3" w:rsidRPr="001D0613">
        <w:t>О</w:t>
      </w:r>
      <w:r w:rsidR="007832D6" w:rsidRPr="001D0613">
        <w:t xml:space="preserve">2 </w:t>
      </w:r>
      <w:r w:rsidR="000606B3" w:rsidRPr="001D0613">
        <w:t>:</w:t>
      </w:r>
      <w:r w:rsidR="007832D6" w:rsidRPr="001D0613">
        <w:t xml:space="preserve"> V. Из рис. 4 видно также, что предварительное взаимодействие ванадиевого компонента с кислородом в эквимольных количествах (кривая 2) приводит к активации катализатора. Значения кэф.</w:t>
      </w:r>
      <w:r w:rsidR="001D0613" w:rsidRPr="001D0613">
        <w:t xml:space="preserve"> </w:t>
      </w:r>
      <w:r w:rsidR="007832D6" w:rsidRPr="001D0613">
        <w:t>и кэф. ст, полученные в отсутствие кислорода и пр</w:t>
      </w:r>
      <w:r w:rsidR="000606B3" w:rsidRPr="001D0613">
        <w:t>и различных мольных отношениях О</w:t>
      </w:r>
      <w:r w:rsidR="007832D6" w:rsidRPr="001D0613">
        <w:t xml:space="preserve">2 </w:t>
      </w:r>
      <w:r w:rsidR="000606B3" w:rsidRPr="001D0613">
        <w:t>:</w:t>
      </w:r>
      <w:r w:rsidR="007832D6" w:rsidRPr="001D0613">
        <w:t xml:space="preserve"> V, приведены на рис. 5. Как видно из этих данных, зависимость каталитической активности системы II от мольного отношения </w:t>
      </w:r>
      <w:r w:rsidR="000606B3" w:rsidRPr="001D0613">
        <w:t>О</w:t>
      </w:r>
      <w:r w:rsidR="007832D6" w:rsidRPr="001D0613">
        <w:t xml:space="preserve">2 </w:t>
      </w:r>
      <w:r w:rsidR="000606B3" w:rsidRPr="001D0613">
        <w:t>:</w:t>
      </w:r>
      <w:r w:rsidR="007832D6" w:rsidRPr="001D0613">
        <w:t xml:space="preserve"> V носит экстремальный характер. При </w:t>
      </w:r>
      <w:r w:rsidR="000606B3" w:rsidRPr="001D0613">
        <w:t>увеличении мольного отношения О</w:t>
      </w:r>
      <w:r w:rsidR="007832D6" w:rsidRPr="001D0613">
        <w:t xml:space="preserve">2 : V от 0 до 1 (0,05 об. % </w:t>
      </w:r>
      <w:r w:rsidR="000606B3" w:rsidRPr="001D0613">
        <w:t>О</w:t>
      </w:r>
      <w:r w:rsidR="007832D6" w:rsidRPr="001D0613">
        <w:t xml:space="preserve">2) /сэф. 0 возрастает от 19,5 до 26 л/минт V, кэф. ст от 6,5 до 9 л/мин-г V. При более высоких концентрациях кислорода активность системы II снижается, при мольных отношениях 02.' V&gt;10 </w:t>
      </w:r>
      <w:r w:rsidR="000606B3" w:rsidRPr="001D0613">
        <w:t>(&gt;1 об.% О</w:t>
      </w:r>
      <w:r w:rsidR="007832D6" w:rsidRPr="001D0613">
        <w:t>2) система становится неактивна в полимеризации.</w:t>
      </w:r>
    </w:p>
    <w:p w:rsidR="007832D6" w:rsidRPr="001D0613" w:rsidRDefault="007832D6" w:rsidP="001D0613">
      <w:pPr>
        <w:pStyle w:val="a3"/>
      </w:pPr>
      <w:r w:rsidRPr="001D0613">
        <w:t>Таким образом, наблюдаемая активация системы II может быть связана с образованием соединений ванадия высшей валентности. Известно, что активность катализаторов, включающих в качестве исходного ванадиевого компонента соединения высоковалентного ванадия (VOCl3, VO(OR)3), значительно превышает активность катализаторов на основе галоидов ванадия низшей валентности [17]. Дезактивация катал</w:t>
      </w:r>
      <w:r w:rsidR="000606B3" w:rsidRPr="001D0613">
        <w:t>изатора при мольных отношениях О</w:t>
      </w:r>
      <w:r w:rsidRPr="001D0613">
        <w:t>2</w:t>
      </w:r>
      <w:r w:rsidR="000606B3" w:rsidRPr="001D0613">
        <w:t>:</w:t>
      </w:r>
      <w:r w:rsidRPr="001D0613">
        <w:t xml:space="preserve"> V выше эквимольного (рис. 5), как было показано, не является результатом взаимодействия кислорода с исходным ванадиевым соединением. Если после окисления ванадия (при высоких мольных отношениях </w:t>
      </w:r>
      <w:r w:rsidR="000606B3" w:rsidRPr="001D0613">
        <w:t>О</w:t>
      </w:r>
      <w:r w:rsidRPr="001D0613">
        <w:t>2</w:t>
      </w:r>
      <w:r w:rsidR="000606B3" w:rsidRPr="001D0613">
        <w:t xml:space="preserve">: </w:t>
      </w:r>
      <w:r w:rsidRPr="001D0613">
        <w:t>V) непрореагировавший кислород удаляли вакуумирова</w:t>
      </w:r>
      <w:r w:rsidR="000606B3" w:rsidRPr="001D0613">
        <w:t>нием и затем добавляли А1(изо-Вu</w:t>
      </w:r>
      <w:r w:rsidRPr="001D0613">
        <w:t>)3, то активность катализатора была значительно выше, чем в опытах без удаления кислорода (рис. 4, кривая 6 и рис. 5). По-видимому, понижение активности системы II с увеличением концентрации кислорода, как и системы I, обусловлено ингибирующим действием образующегося диизобутилалюминийизобутоксида.</w:t>
      </w:r>
    </w:p>
    <w:p w:rsidR="00E8160C" w:rsidRDefault="00E8160C" w:rsidP="001D0613">
      <w:pPr>
        <w:pStyle w:val="a3"/>
      </w:pPr>
    </w:p>
    <w:p w:rsidR="00E8160C" w:rsidRPr="001D0613" w:rsidRDefault="009B184B" w:rsidP="00E8160C">
      <w:pPr>
        <w:pStyle w:val="a3"/>
      </w:pPr>
      <w:r>
        <w:pict>
          <v:shape id="_x0000_i1029" type="#_x0000_t75" style="width:303pt;height:178.5pt">
            <v:imagedata r:id="rId9" o:title=""/>
          </v:shape>
        </w:pict>
      </w:r>
    </w:p>
    <w:p w:rsidR="00E8160C" w:rsidRPr="001D0613" w:rsidRDefault="00E8160C" w:rsidP="00E8160C">
      <w:pPr>
        <w:pStyle w:val="a3"/>
      </w:pPr>
      <w:r w:rsidRPr="001D0613">
        <w:t>Рис. 5. Зависимость начальной (а) и стационарной (5) эффективных констант скорости полимеризации этилена с системой II от мольного отношения 02: V. Условия полимеризации те же, что на рис. 2. 1 — полимеризацию проводили без удаления кислорода; 2 — через 5 мин после начала взаимодействия с ванадиевым компонентом кислород удаляли из реактора вакуумированием, после чего вводили А1(изо-Вu)з</w:t>
      </w:r>
    </w:p>
    <w:p w:rsidR="00E8160C" w:rsidRDefault="00E8160C" w:rsidP="001D0613">
      <w:pPr>
        <w:pStyle w:val="a3"/>
      </w:pPr>
    </w:p>
    <w:p w:rsidR="00E8160C" w:rsidRDefault="007832D6" w:rsidP="001D0613">
      <w:pPr>
        <w:pStyle w:val="a3"/>
      </w:pPr>
      <w:r w:rsidRPr="001D0613">
        <w:t xml:space="preserve">Для изучения влияния кислорода на сформированную каталитическую систему взаимодействие компонентов катализатора с кислородом осуществляли в ходе полимеризации в различное время после начала процесса. Как было показано, добавление кислорода в активную систему в количестве, близком к концентрации ванадиевого компонента, 0,07 </w:t>
      </w:r>
      <w:r w:rsidR="000606B3" w:rsidRPr="001D0613">
        <w:t>об.°/о (соответственно О</w:t>
      </w:r>
      <w:r w:rsidRPr="001D0613">
        <w:t xml:space="preserve">2 : </w:t>
      </w:r>
      <w:r w:rsidR="000606B3" w:rsidRPr="001D0613">
        <w:t>А1=0,05 и О</w:t>
      </w:r>
      <w:r w:rsidRPr="001D0613">
        <w:t>2: V=l) приводит к полному ингибированию полимеризации.</w:t>
      </w:r>
    </w:p>
    <w:p w:rsidR="007832D6" w:rsidRPr="001D0613" w:rsidRDefault="007832D6" w:rsidP="001D0613">
      <w:pPr>
        <w:pStyle w:val="a3"/>
      </w:pPr>
      <w:r w:rsidRPr="001D0613">
        <w:t>Наблюдаемая дезактивация связана с гибелью каталитических центров в результате ра</w:t>
      </w:r>
      <w:r w:rsidR="000606B3" w:rsidRPr="001D0613">
        <w:t>зрушения активных ванадий</w:t>
      </w:r>
      <w:r w:rsidRPr="001D0613">
        <w:t>углеродных связей под действием кислорода. По аналогии с Ti-органическими соединениями [18] можно предположить, что при окислении органических производных ванадия происходит внедрение кислорода по связи V—С и образование оксипроизводных ванадия, неактивных в процессе полимеризации</w:t>
      </w:r>
    </w:p>
    <w:p w:rsidR="007832D6" w:rsidRPr="001D0613" w:rsidRDefault="007832D6" w:rsidP="001D0613">
      <w:pPr>
        <w:pStyle w:val="a3"/>
      </w:pPr>
    </w:p>
    <w:p w:rsidR="007832D6" w:rsidRPr="001D0613" w:rsidRDefault="009B184B" w:rsidP="001D0613">
      <w:pPr>
        <w:pStyle w:val="a3"/>
      </w:pPr>
      <w:r>
        <w:pict>
          <v:shape id="_x0000_i1030" type="#_x0000_t75" style="width:244.5pt;height:15pt">
            <v:imagedata r:id="rId10" o:title=""/>
          </v:shape>
        </w:pict>
      </w:r>
    </w:p>
    <w:p w:rsidR="007832D6" w:rsidRPr="001D0613" w:rsidRDefault="007832D6" w:rsidP="001D0613">
      <w:pPr>
        <w:pStyle w:val="a3"/>
      </w:pPr>
    </w:p>
    <w:p w:rsidR="007832D6" w:rsidRPr="001D0613" w:rsidRDefault="007832D6" w:rsidP="001D0613">
      <w:pPr>
        <w:pStyle w:val="a3"/>
      </w:pPr>
      <w:r w:rsidRPr="001D0613">
        <w:t>Полученные экспериментальные результаты для наглядности сведены в таблицу. Из таблицы видно, что низкое по сравнению с концентрацией катализатора содержание кислорода в реакционной зоне не влияет на активность системы. Увеличение концентрации кислорода отражается на поведении катализатора. Наиболее подвержена ингибирующему действию кислорода сформированная каталитическая система. В тех случаях, когда кислород присутствует на стадии формирования активных центров, его ингибирующее действие проявляется сильнее, если первым с ним в контакт вступает алюминийорганическое соединение. Количество кислорода, приводящее к полному ингибированию процесса полимеризации, в случае системы I в 4 раза, а системы II в 10 раз ниже по сравнению со сформированной каталитической системой. Более того, количество кислорода, вызывающее дезактивацию катализатора в ходе полимеризации, активирует систему И.</w:t>
      </w:r>
    </w:p>
    <w:p w:rsidR="007832D6" w:rsidRPr="001D0613" w:rsidRDefault="007832D6" w:rsidP="001D0613">
      <w:pPr>
        <w:pStyle w:val="a3"/>
      </w:pPr>
      <w:r w:rsidRPr="001D0613">
        <w:t>Таким образом, на основании полученных экспериментальных результатов можно сделать заключение, что влияние примеси кислорода на активность исследованного ванадиевого катализатора в процессе газофазной полимеризации этилена определяется последовательностью подачи компонентов катализатора и кислорода в реакционную зону и соотношением их концентраций.</w:t>
      </w:r>
    </w:p>
    <w:p w:rsidR="007832D6" w:rsidRPr="001D0613" w:rsidRDefault="007832D6" w:rsidP="001D0613">
      <w:pPr>
        <w:pStyle w:val="a3"/>
      </w:pPr>
    </w:p>
    <w:p w:rsidR="007832D6" w:rsidRDefault="00E8160C" w:rsidP="001D0613">
      <w:pPr>
        <w:pStyle w:val="a3"/>
      </w:pPr>
      <w:r>
        <w:br w:type="page"/>
      </w:r>
      <w:r w:rsidR="000606B3" w:rsidRPr="001D0613">
        <w:t>ЛИТЕРАТУРА</w:t>
      </w:r>
    </w:p>
    <w:p w:rsidR="00E8160C" w:rsidRPr="001D0613" w:rsidRDefault="00E8160C" w:rsidP="001D0613">
      <w:pPr>
        <w:pStyle w:val="a3"/>
      </w:pPr>
    </w:p>
    <w:p w:rsidR="007832D6" w:rsidRPr="00B372D5" w:rsidRDefault="007832D6" w:rsidP="00E8160C">
      <w:pPr>
        <w:pStyle w:val="a3"/>
        <w:numPr>
          <w:ilvl w:val="0"/>
          <w:numId w:val="4"/>
        </w:numPr>
        <w:ind w:left="0" w:firstLine="0"/>
        <w:jc w:val="left"/>
        <w:rPr>
          <w:lang w:val="en-US"/>
        </w:rPr>
      </w:pPr>
      <w:r w:rsidRPr="00B372D5">
        <w:rPr>
          <w:lang w:val="en-US"/>
        </w:rPr>
        <w:t>Breslow D. S., Newburg N. R. J. Amer. Chem. Soc, 1957, v. 79, JVs 18, p. 5072.</w:t>
      </w:r>
    </w:p>
    <w:p w:rsidR="007832D6" w:rsidRPr="001D0613" w:rsidRDefault="007832D6" w:rsidP="00E8160C">
      <w:pPr>
        <w:pStyle w:val="a3"/>
        <w:numPr>
          <w:ilvl w:val="0"/>
          <w:numId w:val="4"/>
        </w:numPr>
        <w:ind w:left="0" w:firstLine="0"/>
        <w:jc w:val="left"/>
      </w:pPr>
      <w:r w:rsidRPr="001D0613">
        <w:t xml:space="preserve">Белов Г. П., Распопов Л. И., Лисицкая А. П., Цветова В. И., Чирков Н. М. </w:t>
      </w:r>
      <w:r w:rsidR="00857526" w:rsidRPr="001D0613">
        <w:t>Высо</w:t>
      </w:r>
      <w:r w:rsidRPr="001D0613">
        <w:t>комолек. соед., 1966, т. 8, № 9, с. 1568.</w:t>
      </w:r>
    </w:p>
    <w:p w:rsidR="007832D6" w:rsidRPr="001D0613" w:rsidRDefault="007832D6" w:rsidP="00E8160C">
      <w:pPr>
        <w:pStyle w:val="a3"/>
        <w:numPr>
          <w:ilvl w:val="0"/>
          <w:numId w:val="4"/>
        </w:numPr>
        <w:ind w:left="0" w:firstLine="0"/>
        <w:jc w:val="left"/>
      </w:pPr>
      <w:r w:rsidRPr="001D0613">
        <w:t>Шилов А. Е., Шулындин С. В., Сотникова Г. И. Высокомолек. соед. А, 1967, т. 9. № 4,0.808.</w:t>
      </w:r>
    </w:p>
    <w:p w:rsidR="007832D6" w:rsidRPr="00B372D5" w:rsidRDefault="007832D6" w:rsidP="00E8160C">
      <w:pPr>
        <w:pStyle w:val="a3"/>
        <w:numPr>
          <w:ilvl w:val="0"/>
          <w:numId w:val="4"/>
        </w:numPr>
        <w:ind w:left="0" w:firstLine="0"/>
        <w:jc w:val="left"/>
        <w:rPr>
          <w:lang w:val="en-US"/>
        </w:rPr>
      </w:pPr>
      <w:r w:rsidRPr="00B372D5">
        <w:rPr>
          <w:lang w:val="en-US"/>
        </w:rPr>
        <w:t>Phillips G. W., Carrick W. L. J. Polymer Sci., 1962, v. 59, № 168, p. 401.</w:t>
      </w:r>
    </w:p>
    <w:p w:rsidR="007832D6" w:rsidRPr="001D0613" w:rsidRDefault="007832D6" w:rsidP="00E8160C">
      <w:pPr>
        <w:pStyle w:val="a3"/>
        <w:numPr>
          <w:ilvl w:val="0"/>
          <w:numId w:val="4"/>
        </w:numPr>
        <w:ind w:left="0" w:firstLine="0"/>
        <w:jc w:val="left"/>
      </w:pPr>
      <w:r w:rsidRPr="00B372D5">
        <w:rPr>
          <w:lang w:val="en-US"/>
        </w:rPr>
        <w:t xml:space="preserve">Yoshuhari Doi, Yasuo Hattori, Ichiro Okure, Tominaga Keii. J. Chem. Soc. </w:t>
      </w:r>
      <w:r w:rsidRPr="001D0613">
        <w:t>Japanu Industr. Chem. Sec, 1969, v. 72, № 12, p. 2621.</w:t>
      </w:r>
    </w:p>
    <w:p w:rsidR="007832D6" w:rsidRPr="00B372D5" w:rsidRDefault="007832D6" w:rsidP="00E8160C">
      <w:pPr>
        <w:pStyle w:val="a3"/>
        <w:numPr>
          <w:ilvl w:val="0"/>
          <w:numId w:val="4"/>
        </w:numPr>
        <w:ind w:left="0" w:firstLine="0"/>
        <w:jc w:val="left"/>
        <w:rPr>
          <w:lang w:val="en-US"/>
        </w:rPr>
      </w:pPr>
      <w:r w:rsidRPr="00B372D5">
        <w:rPr>
          <w:lang w:val="en-US"/>
        </w:rPr>
        <w:t>Masuda Takachi, Takami Yasuo. J. Polymer Sci. Polymer Chem. Ed., 1977. v. 15 № 8, p. 2033.</w:t>
      </w:r>
    </w:p>
    <w:p w:rsidR="007832D6" w:rsidRPr="001D0613" w:rsidRDefault="007832D6" w:rsidP="00E8160C">
      <w:pPr>
        <w:pStyle w:val="a3"/>
        <w:numPr>
          <w:ilvl w:val="0"/>
          <w:numId w:val="4"/>
        </w:numPr>
        <w:ind w:left="0" w:firstLine="0"/>
        <w:jc w:val="left"/>
      </w:pPr>
      <w:r w:rsidRPr="001D0613">
        <w:t>Фирсов А. П., Цветова В. И., Чирков Н. М. Высокомолек. соед., 1961, т. 3, № 8,</w:t>
      </w:r>
      <w:r w:rsidR="001D0613" w:rsidRPr="001D0613">
        <w:t xml:space="preserve"> </w:t>
      </w:r>
      <w:r w:rsidRPr="001D0613">
        <w:t>11.</w:t>
      </w:r>
    </w:p>
    <w:p w:rsidR="007832D6" w:rsidRPr="001D0613" w:rsidRDefault="007832D6" w:rsidP="001D0E92">
      <w:pPr>
        <w:pStyle w:val="a3"/>
        <w:numPr>
          <w:ilvl w:val="0"/>
          <w:numId w:val="4"/>
        </w:numPr>
        <w:ind w:left="0" w:firstLine="0"/>
        <w:jc w:val="left"/>
      </w:pPr>
      <w:r w:rsidRPr="001D0613">
        <w:t>Костандов Л. А., Ениколопов Н. С, Дьячковский Ф. С, Новокшонова Л. А., Гаврилов, Маклакова Т. А., Акопян Л. А., Брикинштейн X. А.-</w:t>
      </w:r>
      <w:r w:rsidR="00857526" w:rsidRPr="001D0613">
        <w:t>А. с. 763379 (СССР).</w:t>
      </w:r>
      <w:r w:rsidRPr="001D0613">
        <w:t>Опубл. в Б. И., 1980, № 34.</w:t>
      </w:r>
      <w:bookmarkStart w:id="0" w:name="_GoBack"/>
      <w:bookmarkEnd w:id="0"/>
    </w:p>
    <w:sectPr w:rsidR="007832D6" w:rsidRPr="001D0613" w:rsidSect="001D0613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Demi Cond">
    <w:altName w:val="Lucida Grande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F28C4"/>
    <w:multiLevelType w:val="hybridMultilevel"/>
    <w:tmpl w:val="4172F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421959"/>
    <w:multiLevelType w:val="singleLevel"/>
    <w:tmpl w:val="2828E0C6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2">
    <w:nsid w:val="4AFF6FDB"/>
    <w:multiLevelType w:val="hybridMultilevel"/>
    <w:tmpl w:val="E480A81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9EB"/>
    <w:rsid w:val="00000225"/>
    <w:rsid w:val="000606B3"/>
    <w:rsid w:val="00095392"/>
    <w:rsid w:val="00164F44"/>
    <w:rsid w:val="0019104C"/>
    <w:rsid w:val="001D0613"/>
    <w:rsid w:val="001D0E92"/>
    <w:rsid w:val="003E7F8C"/>
    <w:rsid w:val="0067209A"/>
    <w:rsid w:val="006F4D11"/>
    <w:rsid w:val="007832D6"/>
    <w:rsid w:val="00857526"/>
    <w:rsid w:val="00976F16"/>
    <w:rsid w:val="009B184B"/>
    <w:rsid w:val="00A709EF"/>
    <w:rsid w:val="00B03B94"/>
    <w:rsid w:val="00B372D5"/>
    <w:rsid w:val="00C849EB"/>
    <w:rsid w:val="00CA064F"/>
    <w:rsid w:val="00E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7A423553-0CCF-4EC3-A1A3-37744FE3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849EB"/>
    <w:pPr>
      <w:widowControl w:val="0"/>
      <w:autoSpaceDE w:val="0"/>
      <w:autoSpaceDN w:val="0"/>
      <w:adjustRightInd w:val="0"/>
      <w:spacing w:line="259" w:lineRule="exact"/>
      <w:jc w:val="center"/>
    </w:pPr>
  </w:style>
  <w:style w:type="character" w:customStyle="1" w:styleId="FontStyle15">
    <w:name w:val="Font Style15"/>
    <w:rsid w:val="00C849E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rsid w:val="00C849EB"/>
    <w:pPr>
      <w:widowControl w:val="0"/>
      <w:autoSpaceDE w:val="0"/>
      <w:autoSpaceDN w:val="0"/>
      <w:adjustRightInd w:val="0"/>
      <w:spacing w:line="212" w:lineRule="exact"/>
      <w:ind w:firstLine="293"/>
      <w:jc w:val="both"/>
    </w:pPr>
  </w:style>
  <w:style w:type="character" w:customStyle="1" w:styleId="FontStyle14">
    <w:name w:val="Font Style14"/>
    <w:rsid w:val="00C849EB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C849EB"/>
    <w:pPr>
      <w:widowControl w:val="0"/>
      <w:autoSpaceDE w:val="0"/>
      <w:autoSpaceDN w:val="0"/>
      <w:adjustRightInd w:val="0"/>
      <w:spacing w:line="171" w:lineRule="exact"/>
      <w:ind w:firstLine="350"/>
      <w:jc w:val="both"/>
    </w:pPr>
  </w:style>
  <w:style w:type="character" w:customStyle="1" w:styleId="FontStyle16">
    <w:name w:val="Font Style16"/>
    <w:rsid w:val="00C849EB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rsid w:val="00C849EB"/>
    <w:rPr>
      <w:rFonts w:ascii="Times New Roman" w:hAnsi="Times New Roman" w:cs="Times New Roman"/>
      <w:b/>
      <w:bCs/>
      <w:spacing w:val="30"/>
      <w:sz w:val="10"/>
      <w:szCs w:val="10"/>
    </w:rPr>
  </w:style>
  <w:style w:type="paragraph" w:customStyle="1" w:styleId="Style9">
    <w:name w:val="Style9"/>
    <w:basedOn w:val="a"/>
    <w:rsid w:val="00C849EB"/>
    <w:pPr>
      <w:widowControl w:val="0"/>
      <w:autoSpaceDE w:val="0"/>
      <w:autoSpaceDN w:val="0"/>
      <w:adjustRightInd w:val="0"/>
      <w:spacing w:line="173" w:lineRule="exact"/>
      <w:jc w:val="center"/>
    </w:pPr>
  </w:style>
  <w:style w:type="character" w:customStyle="1" w:styleId="FontStyle18">
    <w:name w:val="Font Style18"/>
    <w:rsid w:val="00C849E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rsid w:val="00C849EB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C849E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7">
    <w:name w:val="Font Style27"/>
    <w:rsid w:val="00C849EB"/>
    <w:rPr>
      <w:rFonts w:ascii="Times New Roman" w:hAnsi="Times New Roman" w:cs="Times New Roman"/>
      <w:b/>
      <w:bCs/>
      <w:i/>
      <w:iCs/>
      <w:spacing w:val="30"/>
      <w:sz w:val="16"/>
      <w:szCs w:val="16"/>
    </w:rPr>
  </w:style>
  <w:style w:type="paragraph" w:customStyle="1" w:styleId="Style4">
    <w:name w:val="Style4"/>
    <w:basedOn w:val="a"/>
    <w:rsid w:val="00C849EB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C849EB"/>
    <w:rPr>
      <w:rFonts w:ascii="Times New Roman" w:hAnsi="Times New Roman" w:cs="Times New Roman"/>
      <w:i/>
      <w:iCs/>
      <w:spacing w:val="20"/>
      <w:sz w:val="16"/>
      <w:szCs w:val="16"/>
    </w:rPr>
  </w:style>
  <w:style w:type="paragraph" w:customStyle="1" w:styleId="Style10">
    <w:name w:val="Style10"/>
    <w:basedOn w:val="a"/>
    <w:rsid w:val="00C849EB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11">
    <w:name w:val="Style11"/>
    <w:basedOn w:val="a"/>
    <w:rsid w:val="00C849EB"/>
    <w:pPr>
      <w:widowControl w:val="0"/>
      <w:autoSpaceDE w:val="0"/>
      <w:autoSpaceDN w:val="0"/>
      <w:adjustRightInd w:val="0"/>
      <w:spacing w:line="214" w:lineRule="exact"/>
      <w:ind w:firstLine="312"/>
      <w:jc w:val="both"/>
    </w:pPr>
  </w:style>
  <w:style w:type="character" w:customStyle="1" w:styleId="FontStyle21">
    <w:name w:val="Font Style21"/>
    <w:rsid w:val="00C849EB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C849EB"/>
    <w:rPr>
      <w:rFonts w:ascii="Franklin Gothic Demi Cond" w:hAnsi="Franklin Gothic Demi Cond" w:cs="Franklin Gothic Demi Cond"/>
      <w:sz w:val="12"/>
      <w:szCs w:val="12"/>
    </w:rPr>
  </w:style>
  <w:style w:type="character" w:customStyle="1" w:styleId="FontStyle30">
    <w:name w:val="Font Style30"/>
    <w:rsid w:val="00C849EB"/>
    <w:rPr>
      <w:rFonts w:ascii="Franklin Gothic Demi Cond" w:hAnsi="Franklin Gothic Demi Cond" w:cs="Franklin Gothic Demi Cond"/>
      <w:i/>
      <w:iCs/>
      <w:spacing w:val="-10"/>
      <w:sz w:val="18"/>
      <w:szCs w:val="18"/>
    </w:rPr>
  </w:style>
  <w:style w:type="paragraph" w:customStyle="1" w:styleId="Style19">
    <w:name w:val="Style19"/>
    <w:basedOn w:val="a"/>
    <w:rsid w:val="00C849EB"/>
    <w:pPr>
      <w:widowControl w:val="0"/>
      <w:autoSpaceDE w:val="0"/>
      <w:autoSpaceDN w:val="0"/>
      <w:adjustRightInd w:val="0"/>
      <w:spacing w:line="171" w:lineRule="exact"/>
      <w:jc w:val="both"/>
    </w:pPr>
  </w:style>
  <w:style w:type="character" w:customStyle="1" w:styleId="FontStyle22">
    <w:name w:val="Font Style22"/>
    <w:rsid w:val="00C849E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7">
    <w:name w:val="Font Style37"/>
    <w:rsid w:val="00C849EB"/>
    <w:rPr>
      <w:rFonts w:ascii="Times New Roman" w:hAnsi="Times New Roman" w:cs="Times New Roman"/>
      <w:b/>
      <w:bCs/>
      <w:spacing w:val="30"/>
      <w:sz w:val="10"/>
      <w:szCs w:val="10"/>
    </w:rPr>
  </w:style>
  <w:style w:type="paragraph" w:customStyle="1" w:styleId="Style15">
    <w:name w:val="Style15"/>
    <w:basedOn w:val="a"/>
    <w:rsid w:val="00C849EB"/>
    <w:pPr>
      <w:widowControl w:val="0"/>
      <w:autoSpaceDE w:val="0"/>
      <w:autoSpaceDN w:val="0"/>
      <w:adjustRightInd w:val="0"/>
      <w:spacing w:line="176" w:lineRule="exact"/>
      <w:jc w:val="both"/>
    </w:pPr>
  </w:style>
  <w:style w:type="character" w:customStyle="1" w:styleId="FontStyle31">
    <w:name w:val="Font Style31"/>
    <w:rsid w:val="00C849EB"/>
    <w:rPr>
      <w:rFonts w:ascii="Times New Roman" w:hAnsi="Times New Roman" w:cs="Times New Roman"/>
      <w:b/>
      <w:bCs/>
      <w:i/>
      <w:iCs/>
      <w:spacing w:val="30"/>
      <w:sz w:val="16"/>
      <w:szCs w:val="16"/>
    </w:rPr>
  </w:style>
  <w:style w:type="character" w:customStyle="1" w:styleId="FontStyle35">
    <w:name w:val="Font Style35"/>
    <w:rsid w:val="00C849EB"/>
    <w:rPr>
      <w:rFonts w:ascii="Times New Roman" w:hAnsi="Times New Roman" w:cs="Times New Roman"/>
      <w:i/>
      <w:iCs/>
      <w:spacing w:val="20"/>
      <w:sz w:val="18"/>
      <w:szCs w:val="18"/>
    </w:rPr>
  </w:style>
  <w:style w:type="paragraph" w:customStyle="1" w:styleId="Style21">
    <w:name w:val="Style21"/>
    <w:basedOn w:val="a"/>
    <w:rsid w:val="007832D6"/>
    <w:pPr>
      <w:widowControl w:val="0"/>
      <w:autoSpaceDE w:val="0"/>
      <w:autoSpaceDN w:val="0"/>
      <w:adjustRightInd w:val="0"/>
      <w:spacing w:line="172" w:lineRule="exact"/>
      <w:jc w:val="both"/>
    </w:pPr>
  </w:style>
  <w:style w:type="character" w:customStyle="1" w:styleId="FontStyle28">
    <w:name w:val="Font Style28"/>
    <w:rsid w:val="007832D6"/>
    <w:rPr>
      <w:rFonts w:ascii="Times New Roman" w:hAnsi="Times New Roman" w:cs="Times New Roman"/>
      <w:sz w:val="16"/>
      <w:szCs w:val="16"/>
    </w:rPr>
  </w:style>
  <w:style w:type="character" w:customStyle="1" w:styleId="FontStyle36">
    <w:name w:val="Font Style36"/>
    <w:rsid w:val="007832D6"/>
    <w:rPr>
      <w:rFonts w:ascii="Times New Roman" w:hAnsi="Times New Roman" w:cs="Times New Roman"/>
      <w:i/>
      <w:iCs/>
      <w:spacing w:val="20"/>
      <w:sz w:val="18"/>
      <w:szCs w:val="18"/>
    </w:rPr>
  </w:style>
  <w:style w:type="character" w:customStyle="1" w:styleId="FontStyle39">
    <w:name w:val="Font Style39"/>
    <w:rsid w:val="007832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rsid w:val="007832D6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41">
    <w:name w:val="Font Style41"/>
    <w:rsid w:val="007832D6"/>
    <w:rPr>
      <w:rFonts w:ascii="Verdana" w:hAnsi="Verdana" w:cs="Verdana"/>
      <w:b/>
      <w:bCs/>
      <w:smallCaps/>
      <w:sz w:val="16"/>
      <w:szCs w:val="16"/>
    </w:rPr>
  </w:style>
  <w:style w:type="character" w:customStyle="1" w:styleId="FontStyle24">
    <w:name w:val="Font Style24"/>
    <w:rsid w:val="007832D6"/>
    <w:rPr>
      <w:rFonts w:ascii="Times New Roman" w:hAnsi="Times New Roman" w:cs="Times New Roman"/>
      <w:b/>
      <w:bCs/>
      <w:i/>
      <w:iCs/>
      <w:spacing w:val="10"/>
      <w:sz w:val="22"/>
      <w:szCs w:val="22"/>
    </w:rPr>
  </w:style>
  <w:style w:type="character" w:customStyle="1" w:styleId="FontStyle32">
    <w:name w:val="Font Style32"/>
    <w:rsid w:val="007832D6"/>
    <w:rPr>
      <w:rFonts w:ascii="Times New Roman" w:hAnsi="Times New Roman" w:cs="Times New Roman"/>
      <w:b/>
      <w:bCs/>
      <w:i/>
      <w:iCs/>
      <w:spacing w:val="30"/>
      <w:sz w:val="16"/>
      <w:szCs w:val="16"/>
    </w:rPr>
  </w:style>
  <w:style w:type="character" w:customStyle="1" w:styleId="FontStyle42">
    <w:name w:val="Font Style42"/>
    <w:rsid w:val="007832D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8">
    <w:name w:val="Style28"/>
    <w:basedOn w:val="a"/>
    <w:rsid w:val="007832D6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rsid w:val="007832D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rsid w:val="007832D6"/>
    <w:pPr>
      <w:widowControl w:val="0"/>
      <w:autoSpaceDE w:val="0"/>
      <w:autoSpaceDN w:val="0"/>
      <w:adjustRightInd w:val="0"/>
      <w:spacing w:line="168" w:lineRule="exact"/>
      <w:ind w:hanging="206"/>
    </w:pPr>
  </w:style>
  <w:style w:type="paragraph" w:customStyle="1" w:styleId="Style26">
    <w:name w:val="Style26"/>
    <w:basedOn w:val="a"/>
    <w:rsid w:val="007832D6"/>
    <w:pPr>
      <w:widowControl w:val="0"/>
      <w:autoSpaceDE w:val="0"/>
      <w:autoSpaceDN w:val="0"/>
      <w:adjustRightInd w:val="0"/>
      <w:spacing w:line="168" w:lineRule="exact"/>
      <w:ind w:hanging="206"/>
    </w:pPr>
  </w:style>
  <w:style w:type="character" w:customStyle="1" w:styleId="FontStyle47">
    <w:name w:val="Font Style47"/>
    <w:rsid w:val="007832D6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49">
    <w:name w:val="Font Style49"/>
    <w:rsid w:val="007832D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0">
    <w:name w:val="Font Style50"/>
    <w:rsid w:val="007832D6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51">
    <w:name w:val="Font Style51"/>
    <w:rsid w:val="007832D6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52">
    <w:name w:val="Font Style52"/>
    <w:rsid w:val="007832D6"/>
    <w:rPr>
      <w:rFonts w:ascii="Century Gothic" w:hAnsi="Century Gothic" w:cs="Century Gothic"/>
      <w:i/>
      <w:iCs/>
      <w:spacing w:val="20"/>
      <w:sz w:val="26"/>
      <w:szCs w:val="26"/>
    </w:rPr>
  </w:style>
  <w:style w:type="character" w:customStyle="1" w:styleId="FontStyle53">
    <w:name w:val="Font Style53"/>
    <w:rsid w:val="007832D6"/>
    <w:rPr>
      <w:rFonts w:ascii="Times New Roman" w:hAnsi="Times New Roman" w:cs="Times New Roman"/>
      <w:i/>
      <w:iCs/>
      <w:sz w:val="16"/>
      <w:szCs w:val="16"/>
    </w:rPr>
  </w:style>
  <w:style w:type="paragraph" w:customStyle="1" w:styleId="a3">
    <w:name w:val="Аа"/>
    <w:basedOn w:val="a"/>
    <w:qFormat/>
    <w:rsid w:val="001D0613"/>
    <w:pPr>
      <w:suppressAutoHyphens/>
      <w:spacing w:line="360" w:lineRule="auto"/>
      <w:ind w:firstLine="709"/>
      <w:contextualSpacing/>
      <w:jc w:val="both"/>
    </w:pPr>
    <w:rPr>
      <w:sz w:val="28"/>
      <w:szCs w:val="22"/>
      <w:lang w:eastAsia="en-US"/>
    </w:rPr>
  </w:style>
  <w:style w:type="paragraph" w:customStyle="1" w:styleId="a4">
    <w:name w:val="Бб"/>
    <w:basedOn w:val="a3"/>
    <w:qFormat/>
    <w:rsid w:val="001D0613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КИСЛОРОДА НА АКТИВНОСТЬ НАНЕСЕННОГО ВАНАДИЕВОГО КАТАЛИЗАТОРА В ПРОЦЕССЕ ГАЗОФАЗНОЙ ПОЛИМЕРИЗАЦИИ ЭТИЛЕНА</vt:lpstr>
    </vt:vector>
  </TitlesOfParts>
  <Company>Wg</Company>
  <LinksUpToDate>false</LinksUpToDate>
  <CharactersWithSpaces>14563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КИСЛОРОДА НА АКТИВНОСТЬ НАНЕСЕННОГО ВАНАДИЕВОГО КАТАЛИЗАТОРА В ПРОЦЕССЕ ГАЗОФАЗНОЙ ПОЛИМЕРИЗАЦИИ ЭТИЛЕНА</dc:title>
  <dc:subject/>
  <dc:creator>FoM</dc:creator>
  <cp:keywords/>
  <dc:description/>
  <cp:lastModifiedBy>admin</cp:lastModifiedBy>
  <cp:revision>2</cp:revision>
  <dcterms:created xsi:type="dcterms:W3CDTF">2014-02-21T09:14:00Z</dcterms:created>
  <dcterms:modified xsi:type="dcterms:W3CDTF">2014-02-21T09:14:00Z</dcterms:modified>
</cp:coreProperties>
</file>