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36" w:rsidRPr="00502A00" w:rsidRDefault="004A7C36" w:rsidP="004A7C36">
      <w:pPr>
        <w:spacing w:before="120"/>
        <w:jc w:val="center"/>
        <w:rPr>
          <w:sz w:val="32"/>
        </w:rPr>
      </w:pPr>
      <w:r w:rsidRPr="00502A00">
        <w:rPr>
          <w:sz w:val="32"/>
        </w:rPr>
        <w:t>Разработка креатива для рекламной кампании своими силами</w:t>
      </w:r>
    </w:p>
    <w:p w:rsidR="004A7C36" w:rsidRPr="00502A00" w:rsidRDefault="004A7C36" w:rsidP="004A7C36">
      <w:pPr>
        <w:spacing w:before="120"/>
        <w:jc w:val="center"/>
        <w:rPr>
          <w:sz w:val="28"/>
        </w:rPr>
      </w:pPr>
      <w:r w:rsidRPr="00502A00">
        <w:rPr>
          <w:sz w:val="28"/>
        </w:rPr>
        <w:t xml:space="preserve">Вадим Сергеевич Maтюшкин, кандидат психологических наук, доцент кафедры рекламы Государственного университета управления, руководитель отдела стратегических исследований брендингового агентства D&amp;A Creative Group. </w:t>
      </w:r>
    </w:p>
    <w:p w:rsidR="004A7C36" w:rsidRDefault="004A7C36" w:rsidP="004A7C36">
      <w:pPr>
        <w:spacing w:before="120"/>
        <w:ind w:firstLine="567"/>
        <w:jc w:val="both"/>
      </w:pPr>
      <w:r w:rsidRPr="007F4DF4">
        <w:t>Как известно, люди делятся на тех, кто в большей степени ориентирован на достижение чего-то желаемого, и тех, кто ориентирован на избегание чего-то нежелательного. Последнее присуще всем, просто для кого-то данный мотив — единственно важный, а для кого-то — базовый. В результате самый эффективный креатив дает потребителю надежду положить конец некой боли либо избежать боли в будущем.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Когда рекламный креатив приносит свои плоды? Когда целевая аудитория равна по уровню жизни и культурному уровню самому творцу.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Креаторы, особенно талантливые, опытные, востребованные, — народ изысканный, вращаются в элитарных кругах, живут и работают, как правило, в крупных творческих, торговых и индустриальных центрах, столичных мегаполисах. Их реклама, если она делается в режиме самовыражения, будет неадекватна и по тону, и по мотивации людям более простого склада, тем более, живущим на периферии. С вершины пирамиды необходимо иногда спускаться. Это обязательное условие, за исключением некоторых продуктовых категорий, потребляя которые человек сам возвышается над своими буднями и готов к общению с прекрасным и воодушевляющим (здесь можно подразумевать все, что относится к праздникам, отпуску, шоу-бизнесу, патриотизму, образованию и т.д.).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Креатив, подчиненный маркетингу: как добиться точного исполнения брифа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Как избежать такого рода искажений и как гарантировать возможность их обнаружения на этапе принятия работы? На этот счет есть простой совет. В брифе помимо таких важных для любого заказчика пунктов, как описание продукта, маркетинговые цели, целевая аудитория, необходимо придавать гораздо большее значение и другим вещим, имеющим непосредственное влияние на креатив. Перечислим их.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1. Коммуникационная цель. Ответственность за этот пункт должна лежать непосредственно на маркетологе. Именно он должен решить, какой эффект от рекламы лучше всего поможет ему достичь тех или иных результатов, описываемых в терминах продаж и доле рынка. Чаще всего перед рекламной кампанией ставится задача «повышения осведомленности», но если речь идет о перепозиционировании, то коммуникационная цель должна касаться создания осведомленности о новой позиции бренда. Если на вашем рынке установлена некая зависимость между уровнем осведомленности (спонтанной или подсказанной) и продажами, то к этому и нужно стремиться, этими критериями и нужно измерять эффективность рекламы.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2. Позиционирующее послание (или обещание) бренда. Послание должно формулироваться на языке потребительских выгод или ценностей. Если ваш маркетинговый отдел уже проделал работу, описанную в первой части данной работы, вам не составит труда сформулировать этот пункт правильно. К нему иногда еще добавляют так называемый потребительский инсайт — т.е. формулировку мотивации людей, на которую нужно воздействовать.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3. Аргументы (основания для доверия). Важно, чтобы аргументы четко работали на обоснование сформулированного послания и выглядели убедительно. Чаще всего к аргументации относят как раз те свойства и атрибуты продукта, которые стали основой для разработки позиционирования. Аргументов может и не быть вовсе, если позиционирование чисто ценностное. В этом случае гораздо более важную роль играет тональность. Некоторые рекламные обращения звучат раздраженно, другие — бесцеремонно и развязно, третьи — дружелюбно, четвертые — мягко и волнующе. Тон рекламного обращения, как и ваш голос при общении, отражает эмоции и отношения, заложенные в рекламе. Реклама может быть веселой, серьезной, грустной или вызывающей страх.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Как экономить бюджет на размещение рекламы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Как известно, люди делятся на тех, кто в большей степени ориентирован на достижение чего-то желаемого, и тех, кто ориентирован на избегание чего-то нежелательного. Последнее присуще всем, просто для кого-то данный мотив — единственно важный, а для кого-то — базовый. Другими словами, гарантированный эффект можно получить, передавая в креативе позиционирования идею избавления от боли. Это тем более актуально в условиях кризиса, поскольку основные нагрузки усиливаются, проблемы усложняются, и люди начинают изнемогать от своей социальной роли или быта.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В результате самый эффективный креатив дает потребителю надежду: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положить конец некой боли;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либо избежать боли в будущем.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Прежде всего, нужно четко понимать, что навязать людям бренд, решающий некую проблему, если она неявная или слишком незначительна, будет сложно. Не являясь лидером рынка, мы не обладаем его ресурсами и не можем влиять на товарную категорию. Следовательно, в первую очередь необходимо определить основные тенденции, которые являются препятствием на нашем пути, и креативно подать их как мишень нашей кампании.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Этап 1. Определение покупательских трендов на рынке: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выявление сильной стороны лидера (лидеров) рынка, его позиционирования, основанного на доминирующей тенденции;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определение психологической потребности, которая удовлетворяется позицией лидера;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формулирование оппозиции: наше позиционирование — позиционирование лидера; потребность, удовлетворяемая лидером, — потребность, удовлетворяемая нашим продуктом;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описание боли потребителя как естественного последствия злоупотребления брендом лидера.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Важно понимать в данном случае, что враг в виде человеческой слабости у нас есть в любом случае, даже если мы не видим его сразу. Чтобы определить покупательские тренды, необходим мозговой штурм с командой маркетологов, необходимо маркетинговое исследование, необходимо общее знание рынка и потребителя на нем.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Этап 2. Исследование маятника трендов: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степень осознанности боли. Насколько высока степень осознания неприятных последствий удовлетворения доминирующей потребности при потреблении данной категории? Как потребитель рассуждает о жертвах, которые ему приходится терпеть, и насколько они ему в тягость? Методики — анализ запросов в поисковых системах, анализ высказываний, фокус-группы с представителями целевой аудитории;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 xml:space="preserve">степень вовлеченности СМИ в обсуждение боли потребителя. Можно ли оседлать уже существующую информационную волну, начиная раскручивать тему данной боли? Если можно, то как скоро и в каком объеме? Если нельзя, то как скорректировать формулировку, понимание боли, чтобы это было более близко к нарастающей в СМИ тенденции? Методики — контент-анализ новостей, статей СМИ, как отраслевых, так и посвященных стилю жизни, интервью с журналистами, экспертные оценки. 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Если потребитель и журналисты уже начали говорить на нашу тему, то они смогут не только подтвердить, что мы движемся в правильном направлении, но и пополнить наш словарь уже сформированным языком описания проблемы. На основе этого словаря нам проще будет составлять свои тексты, усиливая тем самым нажим медиа на рынок.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Этап 3. Креатив PR-кампании. В данном случае одной из задач для креативного отдела является разработка визуального выражения самой боли, а также составление текстов для статей в рамках первого этапа — социальной кампании, которая бы подстегнула общественное мнение в отношении негативной стороны существующего тренда.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Образы можно в конечном итоге использовать как иллюстрации к статьям, основу для оформления различных календарей или комиксов, тем более, если они получатся юмористическими. Если на саму тему, которую вы поднимете с помощью PR-кампании, у вас юридически никаких прав не будет, то придуманные образы, особенно если они окажутся популярными, можно защитить и далее уже использовать по своему усмотрению, имея фору перед соперниками.</w:t>
      </w:r>
    </w:p>
    <w:p w:rsidR="004A7C36" w:rsidRPr="007F4DF4" w:rsidRDefault="004A7C36" w:rsidP="004A7C36">
      <w:pPr>
        <w:spacing w:before="120"/>
        <w:ind w:firstLine="567"/>
        <w:jc w:val="both"/>
      </w:pPr>
      <w:r w:rsidRPr="007F4DF4">
        <w:t>Задание дизайнерам: отразите в образе все особенности переживания потребителем своей боли. Задание текстовикам — придумайте заголовок для статьи или слоган, который бы связывал образ боли с ее источником. Это особенно важно, если образ будет метафорическим. Тогда текстом придется очень конкретно привязывать метафору к реальной ситуации на рынке.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C36"/>
    <w:rsid w:val="002E4BB4"/>
    <w:rsid w:val="004A7C36"/>
    <w:rsid w:val="00502A00"/>
    <w:rsid w:val="00592D6A"/>
    <w:rsid w:val="007A708A"/>
    <w:rsid w:val="007F4DF4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6DC59B-18E7-4DB0-B3DA-72FB14E6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3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7C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6820</Characters>
  <Application>Microsoft Office Word</Application>
  <DocSecurity>0</DocSecurity>
  <Lines>56</Lines>
  <Paragraphs>15</Paragraphs>
  <ScaleCrop>false</ScaleCrop>
  <Company>Home</Company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креатива для рекламной кампании своими силами</dc:title>
  <dc:subject/>
  <dc:creator>User</dc:creator>
  <cp:keywords/>
  <dc:description/>
  <cp:lastModifiedBy>admin</cp:lastModifiedBy>
  <cp:revision>2</cp:revision>
  <dcterms:created xsi:type="dcterms:W3CDTF">2014-02-20T00:44:00Z</dcterms:created>
  <dcterms:modified xsi:type="dcterms:W3CDTF">2014-02-20T00:44:00Z</dcterms:modified>
</cp:coreProperties>
</file>