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66" w:rsidRPr="0075533C" w:rsidRDefault="003F0C66" w:rsidP="003F0C66">
      <w:pPr>
        <w:spacing w:before="120"/>
        <w:jc w:val="center"/>
        <w:rPr>
          <w:b/>
          <w:bCs/>
          <w:sz w:val="32"/>
          <w:szCs w:val="32"/>
        </w:rPr>
      </w:pPr>
      <w:r w:rsidRPr="0075533C">
        <w:rPr>
          <w:b/>
          <w:bCs/>
          <w:sz w:val="32"/>
          <w:szCs w:val="32"/>
        </w:rPr>
        <w:t>Забытые фразы</w:t>
      </w:r>
    </w:p>
    <w:p w:rsidR="003F0C66" w:rsidRPr="0075533C" w:rsidRDefault="003F0C66" w:rsidP="003F0C66">
      <w:pPr>
        <w:spacing w:before="120"/>
        <w:jc w:val="center"/>
        <w:rPr>
          <w:sz w:val="28"/>
          <w:szCs w:val="28"/>
        </w:rPr>
      </w:pPr>
      <w:r w:rsidRPr="0075533C">
        <w:rPr>
          <w:sz w:val="28"/>
          <w:szCs w:val="28"/>
        </w:rPr>
        <w:t>Ю. А. Гвоздарев, доктор филологических наук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О необходимости знать прошлое языка, историю его слов и выражений, хорошо сказал Д. С. Лихачев: «...для языка нужна его история, нужно хоть чуточку понимать историю слов и выражений, знать идиоматические выражения, знать поговорки и пословицы. &lt;...&gt; Язык, отторгнутый от истории народа, станет песком во рту, негодный даже для создания новой научной и технической терминологии, ибо и для последней необходима образность, традиция...» (Заметки и наблюдения. Из записных книжек разных лет. Л., 1989. С. 417).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Действительно, многие выражения забываются, и настало время создания историко-этимологического словаря русской фразеологии, где было бы не только объяснение их происхождения, но и употребления в различные эпохи.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Приведенные далее заметки служат этой цели.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Стрень брень с горошком. Это забавное выражение употреблялось в XVIII веке со значением «нечто нестоящее, неценное, чепуховое»: «Отцовское-то у тебя именно стрень брень с горошком, так надобно самому наживать» (Н. Новиков. Письма к Фалалею. Курсив в цитатах мой.— Ю. Г.).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 Словаре русского языка XI—XVII вв. находим: брение — 1) глина, 2) грязь, тина (М., 1975. Вып. 1. С. 332).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Сочетание стрень брень в Словаре Даля дано одним словом — стреньбрень и толкуется как «хлам, скарбишка, всякая ветошь, ничтожныя пожитки, дрянца с пыльцой». Здесь же приводится сочетание: «Стрень брень на лычках — дурная, непрочная сбруя». М. Фасмер также приводит сочетание как одно слово со значением «старье, хлам». И здесь же дано замечание О. Н. Трубачева: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«...Скорее всего мы имеем здесь аллегровую форму из первонач. старьё берём! — крик старьевщика».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А. И. Федоров, исследовавший развитие русской фразеологии в XVIII—XIX веках, писал: «Это толкование позволяет судить о подоснове содержания, внутренней форме, которая определяет ту же предметную соотнесенность и стилистическую окраску, какую имел оборот ни кола ни двора. Отличия незначительные: в первом фразеологизме указание на наличие чего-то ненужного, бросового, во втором — на отсутствие существенного. Первый выражал большую степень иронии, насмешки. По-видимому, он редко употреблялся в живой разговорной речи, был полудиалектным, малопонятным. Поэтому он потерял экспрессивные возможности и не встречался в языке писателей XIX в. Второй, часто употреблявшийся в художественном стиле речи XVIII—XIX вв., сохранил свою выразительность и в современном русском языке, хотя содержание его теряет опору в фактах действительности» (Развитие русской фразеологии в конце XVIII — начале XIX вв. Новосибирск, 1973. С. 140).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Слово горошек усиливает экспрессию выражения. Если учесть отношение к гороху в пословицах как к «несерьезному» продукту (Горох да репа животу не крепа; Шут гороховый; Гороховое чучело), то, может быть, этим и объясняется употребление горошка в данном выражении.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Притка (тебя) расшиби (возьми, прострели). Это выражение очень часто употреблялось в речи простого народа и в текстах писателей, рассказывающих об их жизни. Оно считалось бранным, но не очень: «У-у-у, чертенок, притка тебя расшиби,— зашипела она, увидя его,— черти-то тебя, прости господи, носят!» (С. Подъячев. Папаша хресный); «Эко грязь, притка тебя возьми &lt;...&gt; никак не отскоблишь» (Н. Успенский. Старуха).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Общее значение этого выражения (и его вариантов) со словом притка «пожелание наказания, беды, угрозы».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 Словаре М. Фасмера слово притка имеет такое определение: «нечаянный случай, несчастье», также «болезненный припадок, истерия от наваждения, колдовства».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 Словаре Даля притка определяется как «внезапная болезнь (...) истерика или обморок (...) черная немочь или падучая». Приведены там и пословицы, в которых притка представлена как живое существо: «От притки не уйдешь; Эк тебя притка принесла! нелегкая сила. Притка его ведет! кто знает».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Скосырь выехал. В этом выражении непонятно слово скосырь. В известном «Этимологическом словаре русского языка» А. Г. Преображенского о нем говорится: «Неясно. По-видимому, сложи.: с-косырь; м. б. к кос-коситься: „смотреть косо, искоса“ в значении недружелюбно, неблагосклонно, злобно. Слово заслуживает внимания: оно довольно употребительно и довольно широко распространено».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В. И. Даль в своем Словаре приводит слова скосырять, скосырничать, поясняя: «фордыбачить, забиячливо щеголять, молодцевать, ухорски величаться (...) Скосырь — м. хват, ухорский щеголь и забияка».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Слово это употреблялось и вне сочетания скосырь выехал в двух значениях: одно из них объясняется текстом романа Мельникова-Печерского: «Скосырь — щеголь, а дальше от Волги на востоке слово это значит надменный, нагловатый человек» (В горах). В другом тексте романа «В лесах» оно употреблено этим писателем со значением «щеголь, франт»: «Погляжу я на вас,— с задорной улыбкой сказала ему Фленушка,— настоящий вы скосырь московский! (...) Мастер девушек с ума сводить».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 «Бригадире» Фонвизина выражение скосырь выехал значит «хвастун, нахал объявился»: «Я тебя научу, как с отцом и заслуженным человеком говорить должно. Жаль, что нет со мною палки, эдакой скосырь выехал».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Служить за козла на конюшне. Этот фразеологизм дополнял ряд выражений, определявших бездельников (ср.: бить баклуши, гранить мостовую, лежать на печи и т. д.). Он активно употреблялся в народной речи и его приводит в Словаре В. И. Даль: «Служить за козла на конюшне, шататься без дела».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Козел не вызывал симпатии у славян, что и отразилось в выражениях пускать козла в огород, драть козла и т. д. В народе существовало мнение, что козел — прообраз дьявола и вообще «бесовское животное». Русская пословица так и говорит: Козел да приказный — бесова родня.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В. И. Даль в очерке «Домовой», где он обстоятельно описывает домового (конечно, на основе народных легенд), говорит о нем: «... особенно он охоч до лошадей: чистит их скребницей, гладит, холит, заплетает гривы и хвосты, подстригает уши и щетки; иногда он сядет ночью на коня и задает конец-другой по селу... В каких он сношениях с козлом, неизвестно; но козел на конюшне так же удаляет или задабривает домового. В этом поверье нет, однако же, связи с тем, что козел служит ведьме; по крайней мере никто не видал, чтобы домовой ездил на козле».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Итак, козла держали на конюшне, чтобы отпугивать домового. Но со временем люди убедились в надуманности страхов, и выражение приобрело иносказательное значение — «делать ненужную работу» и попросту «лодырничать».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Со всеми онёрами. В словарях слово онёр определяется так: «В некоторых карточных играх — козырная старшая карта, от десятки до туза». Отсюда и значение всего сочетания — «со всем, что необходимо» или «со всеми подробностями».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Первое значение встречалось чаще: «Снафидина: Какой это пикник? Барбарисов: Веселый, со всеми онёрами, с дамами» (А. Островский. Не от мира сего); «Не хочется уезжать в такую хорошую погоду. Вечер настоящий романтический, с луной, с тишиной и со всеми онёрами» (Чехов. В сумерках).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Второе значение встречалось реже: «Я рассказал ей историю Софьи Семеновны, даже со всеми онёрами, ничего не скрывая» (Достоевский. Преступление и наказание).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Лапти плести. Этот фразеологизм отмечен в Словаре В. И. Даля: «Он лапти плетет, путает; Путает, словно кашу в лапти обувает».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Слово лапти участвует во многих фразеологизмах и пословицах. Это, конечно, не случайно: лапти были национальной обувью русского крестьянина в прошлые века. Они имели и символический характер, в частности противопоставлялись сапогам: Правда в лаптях, а кривда хоть и в кривых, да в сапогах; Лапоть знай лаптя, а сапог сапога. Лапти означали простоту и примитивность (Не лаптем щи хлебаем).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Известный этнограф С. Максимов писал: «Лапти плести в иносказательном смысле собственно значит путать в деле и в разговоре. Так по крайней мере разумеет селыцина и деревенщина (...) В городах применяют это выражение к тем, которые медленно, вяло и плохо работают, и применяют, пожалуй, также основательно, так как самый хороший и привычный работник на заказ успевает приготовить в сутки лаптей не больше двух пар».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 художественной литературе XVIII—XIX веков выражение это имело только отрицательное значение: «Вы, ваше превосходительство, в карты лапти изволите плесть; где же это видно, чтоб с короля козырять, когда у меня туз один» (Салтыков-Щедрин. Губернские очерки).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Щипать корпию. Бывает так, что писатель или поэт вдруг использует слово, давно устаревшее и, если не поясняет его, текст становится непонятным. Так, Николай Рыленков написал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Прошедшим фронт, нам день зачтется за год,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 пыли дорог сочтется каждый след,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И корпией на наши раны лягут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Воспоминанья юношеских лет.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Для нашего времени слово корпия архаизм. Корпией называлась растрепанная ветошь, которую использовали вместо ваты при перевязках. В таком значении встречаем выражение щипать корпию у Л. Толстого: «Отвернувшись и как будто не слушая, матрос щиплет у себя на подушке корпию» (Севастопольские рассказы). Однако выражение это употреблялось и с переносным значением как фразеологизм, означающий предчувствие грозящей войны: «Ни я, ни вы, благосклонный читатель, не принимали непосредственного участия в этом деле, и, следовательно, нам оставалось принять этот факт как совершившийся, и посоветовать нашим женам и сестрам щипать корпию в ожидании моря крови...» (Станюкович. В мутной воде).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Слово корпия заимствованное, но из какого языка, точно не установлено: одни полагают, что из латинского, другие — из немецкого.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Возводить в перл создания. В этом сочетании, активно употреблявшемся в XIX веке, использованы высокопоэтические слова: возводить — «поднимать, возвышать», перл — «жемчужное зерно, жемчуг» (от франц.— perle), а также «лучший образец, нечто выдающееся» (Словарь современного русского литературного языка. В 17 т.) Отсюда и значение всего выражения «наделять кого-то или что-то самыми высокими качествами»: «Много нужно глубины душевной, дабы озарить картину, взятую из презренной жизни, и возвести ее в перл создания» (Гоголь. Мертвые души); «Вы летом этого мне не говорили, Василий Васильевич? — промолвила Аглая Петровна.— Да разве нужно трубить о своих грехах? — Значит, и нас грешных когда-нибудь опишете? — Вас с особым удовольствием, Аглая Петровна, возвел бы в перл создания» (Станюкович. Жрецы).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 наше время выражение считается архаизмом.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Обвести мертвой рукой (корнями, кругом). В старые времена разбойники носили с собой «мертвую руку», т. е. отрубленную руку человека, чтобы обводить ею спящие жертвы. Это должно было служить гарантией того, что спящий не проснется, пока его будут грабить. В основе этого действа, естественно, лежала вера в магию. А во фразеологии выражение приобрело значение «заворожить, отвлечь».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Это выражение входит в ряд ему подобных: обвести корнем, обвести кругом. Они связаны с обрядом, по которому обвести что-либо кругом означало предотвратить беду, обеспечить независимость от чего-то, спасти от чего-то; например, эпизод из повести Н. Гоголя «Вий», когда бурсак Хома, спасаясь от нечистой силы, очертил себя кругом.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Для подобных обрядов использовались часто коренья и травы: «Процессы о вынутых травах, кореньях, заговорных письмах и других волшебных снадобьях составляли в XVII веке обыкновенное явление» (Афанасьев. Поэтические воззрения славян на природу).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Выражение обвести корнями употреблялось и в литературе, например, у Мельникова-Печерского: «Ах, Фленушка, Фленушка! Корнями что ли обвела ты меня, заколдовала что ли, злодейка, красотой своей» (В лесах).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 магией колдовства связано и современное выражение заколдованный круг «безвыходное, трудное положение», т. е. опять-таки идея изоляции, отчуждения, но уже изнутри, когда не видно выхода: «Разумеется, повторил он [ Вронский], когда в третий раз мысль его направлялась опять к тому же заколдованному кругу воспоминаний...» (Л. Толстой. Анна Каренина); «Болезни нет никакой, а просто я попал в заколдованный круг, из которого нет выхода» (Чехов. Палата № 6).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Коко с соком. Это рифмованное выражение окончательно забыто. Если другие нет-нет да и встретятся вдруг у какого-то писателя, это не встречается. Не найти его и в словарях современного языка. А в текстах XVIII—XIX веков оно употреблялось нередко: «Xитролис: Она не стара и не дурна и принесет с собой коку с соком. Не думайте долго, а соглашайтесь...» (Г. Державин. Рудокопы); «...а люди стали нынче тоже, ох, не дураки: коли он видит, что тебе нужен, так уж всю коку с соком выжмет из тебя» (Писемский. Тысяча душ).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«Словарь Академии Российской» определил слово кока как простонародное название яйца. Но это не проясняет смысл выражения и его образную основу. В. И. Даль приводит кока с соком как «богатство, достаток». Употреблялось это выражение вначале в связи с деньгами, а затем получило более отвлеченное значение «выгода, доход»: «Ах, родные мои! Ах, благодетели! Вспомнила-таки про старуху, сударушка! — дребезжащим голосом приветствовала она нас, протягивая руки, чтобы обнять матушку — (...) Слышала, сударушка, слышала! Купила ты коко с соком [речь идет о покупке имения.— Ю. Г.]" (Салтыков-Щедрин. Пошехонская старина).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Можно полагать, что выражение это родилось из пословицы. В сборнике пословиц, составленном Богдановичем, приводятся такие, например: Как есть у Фоки коко с соком, вотрется Фока всюду боком.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Меледу меледить. У В. И. Даля меледа «мешкотное дело, работа без конца, бесконечное одно и то же, работа, из которой ничего путного не выходит; длительная, однообразная забава». А глагол меледить он определяет как «медлить, мешкать», считая, что он образован от «молоть». В Словаре приводится и пример употребления выражения: «Домеледил до вечера. Промедлил весь день».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Слово меледа было очень распространенным в русских народных говорах, где оно употреблялось с разными значениями. В их числе есть «вздор», «пустяки», «праздное проведение времени». Это значение и имеет выражение меледу меледить. </w:t>
      </w:r>
    </w:p>
    <w:p w:rsidR="003F0C66" w:rsidRPr="0075533C" w:rsidRDefault="003F0C66" w:rsidP="003F0C66">
      <w:pPr>
        <w:spacing w:before="120"/>
        <w:ind w:firstLine="567"/>
        <w:jc w:val="both"/>
      </w:pPr>
      <w:r w:rsidRPr="0075533C">
        <w:t xml:space="preserve">Этимологически слово меледа неясно, скорее всего оно образовано от слова медлить. «Фразеологический словарь русского языка» (под ред. Молоткова) его не приводит, а в Словаре современного русского литературного языка слово меледа определяется так: «старинная игра, состоящая в многократном снимании и надевании колец на металлический стержень». Указывается и его переносное значение «какое-либо пустяковое дело, требующее много времени»: «Не знаю я, сколько в этом доблести, а по-моему, вдвое больше в этом меледы» (Лесков. Соборяне).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C66"/>
    <w:rsid w:val="00123266"/>
    <w:rsid w:val="003F0C66"/>
    <w:rsid w:val="0062593D"/>
    <w:rsid w:val="006C5065"/>
    <w:rsid w:val="0075533C"/>
    <w:rsid w:val="00961FDC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823A9A-B248-4239-9D7D-7CE0172C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C6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9109</Words>
  <Characters>5193</Characters>
  <Application>Microsoft Office Word</Application>
  <DocSecurity>0</DocSecurity>
  <Lines>43</Lines>
  <Paragraphs>28</Paragraphs>
  <ScaleCrop>false</ScaleCrop>
  <Company>Home</Company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Забытые фразы</dc:title>
  <dc:subject/>
  <dc:creator>User</dc:creator>
  <cp:keywords/>
  <dc:description/>
  <cp:lastModifiedBy>admin</cp:lastModifiedBy>
  <cp:revision>2</cp:revision>
  <dcterms:created xsi:type="dcterms:W3CDTF">2014-01-25T22:10:00Z</dcterms:created>
  <dcterms:modified xsi:type="dcterms:W3CDTF">2014-01-25T22:10:00Z</dcterms:modified>
</cp:coreProperties>
</file>