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8C" w:rsidRDefault="00410E8C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Министерство образования Российской Федерации.</w:t>
      </w:r>
    </w:p>
    <w:p w:rsidR="00410E8C" w:rsidRDefault="00410E8C">
      <w:pPr>
        <w:spacing w:line="360" w:lineRule="auto"/>
        <w:jc w:val="center"/>
        <w:rPr>
          <w:b/>
          <w:sz w:val="32"/>
        </w:rPr>
      </w:pPr>
    </w:p>
    <w:p w:rsidR="00410E8C" w:rsidRDefault="00410E8C">
      <w:pPr>
        <w:pStyle w:val="2"/>
        <w:jc w:val="center"/>
        <w:rPr>
          <w:b/>
          <w:sz w:val="32"/>
        </w:rPr>
      </w:pPr>
      <w:r>
        <w:rPr>
          <w:b/>
          <w:sz w:val="32"/>
        </w:rPr>
        <w:t>Таганрогский государственный радиотехнический университет.</w:t>
      </w:r>
    </w:p>
    <w:p w:rsidR="00410E8C" w:rsidRDefault="00410E8C">
      <w:pPr>
        <w:spacing w:line="360" w:lineRule="auto"/>
        <w:jc w:val="center"/>
        <w:rPr>
          <w:b/>
          <w:sz w:val="130"/>
        </w:rPr>
      </w:pPr>
      <w:r>
        <w:rPr>
          <w:b/>
          <w:sz w:val="130"/>
        </w:rPr>
        <w:t>реферат</w:t>
      </w:r>
    </w:p>
    <w:p w:rsidR="00410E8C" w:rsidRDefault="00410E8C">
      <w:pPr>
        <w:spacing w:line="360" w:lineRule="auto"/>
        <w:ind w:firstLine="0"/>
        <w:rPr>
          <w:i/>
          <w:sz w:val="40"/>
        </w:rPr>
      </w:pPr>
      <w:r>
        <w:rPr>
          <w:b/>
          <w:sz w:val="36"/>
        </w:rPr>
        <w:t>по курсу:</w:t>
      </w:r>
      <w:r>
        <w:rPr>
          <w:sz w:val="28"/>
        </w:rPr>
        <w:t xml:space="preserve"> </w:t>
      </w:r>
      <w:r>
        <w:rPr>
          <w:i/>
          <w:sz w:val="40"/>
        </w:rPr>
        <w:t>региональное управление.</w:t>
      </w:r>
    </w:p>
    <w:p w:rsidR="00410E8C" w:rsidRDefault="00410E8C">
      <w:pPr>
        <w:pStyle w:val="1"/>
        <w:ind w:left="567" w:right="-8" w:hanging="567"/>
        <w:rPr>
          <w:sz w:val="32"/>
        </w:rPr>
      </w:pPr>
      <w:r>
        <w:rPr>
          <w:sz w:val="36"/>
        </w:rPr>
        <w:t xml:space="preserve">на тему: </w:t>
      </w:r>
      <w:r>
        <w:rPr>
          <w:sz w:val="34"/>
          <w:lang w:val="en-US"/>
        </w:rPr>
        <w:t xml:space="preserve">“ </w:t>
      </w:r>
      <w:r>
        <w:rPr>
          <w:sz w:val="32"/>
          <w:lang w:val="en-US"/>
        </w:rPr>
        <w:t>О</w:t>
      </w:r>
      <w:r>
        <w:rPr>
          <w:sz w:val="32"/>
        </w:rPr>
        <w:t>БРАЗОВАНИЕ</w:t>
      </w:r>
      <w:r>
        <w:rPr>
          <w:sz w:val="32"/>
          <w:lang w:val="en-US"/>
        </w:rPr>
        <w:t xml:space="preserve">  </w:t>
      </w:r>
      <w:r>
        <w:rPr>
          <w:sz w:val="32"/>
        </w:rPr>
        <w:t>ПРОИЗВОДСТВЕННО-</w:t>
      </w:r>
    </w:p>
    <w:p w:rsidR="00410E8C" w:rsidRDefault="00410E8C">
      <w:pPr>
        <w:pStyle w:val="1"/>
        <w:ind w:left="567" w:right="-8" w:hanging="141"/>
        <w:rPr>
          <w:sz w:val="36"/>
        </w:rPr>
      </w:pPr>
      <w:r>
        <w:rPr>
          <w:sz w:val="32"/>
        </w:rPr>
        <w:t>СОЦИАЛЬНЫХ КОМПЛЕКСОВ РЕГИОНОВ</w:t>
      </w:r>
      <w:r>
        <w:rPr>
          <w:sz w:val="34"/>
          <w:lang w:val="en-US"/>
        </w:rPr>
        <w:t>”</w:t>
      </w:r>
      <w:r>
        <w:rPr>
          <w:sz w:val="34"/>
        </w:rPr>
        <w:t>.</w:t>
      </w:r>
    </w:p>
    <w:p w:rsidR="00410E8C" w:rsidRDefault="00410E8C">
      <w:pPr>
        <w:pStyle w:val="FR1"/>
        <w:spacing w:line="360" w:lineRule="auto"/>
        <w:ind w:left="284"/>
        <w:jc w:val="left"/>
        <w:rPr>
          <w:sz w:val="28"/>
        </w:rPr>
      </w:pPr>
    </w:p>
    <w:p w:rsidR="00410E8C" w:rsidRDefault="00410E8C"/>
    <w:p w:rsidR="00410E8C" w:rsidRDefault="00410E8C"/>
    <w:p w:rsidR="00410E8C" w:rsidRDefault="00410E8C"/>
    <w:p w:rsidR="00410E8C" w:rsidRDefault="00410E8C"/>
    <w:p w:rsidR="00410E8C" w:rsidRDefault="00410E8C"/>
    <w:p w:rsidR="00410E8C" w:rsidRDefault="00410E8C"/>
    <w:p w:rsidR="00410E8C" w:rsidRDefault="00410E8C"/>
    <w:p w:rsidR="00410E8C" w:rsidRDefault="00410E8C"/>
    <w:p w:rsidR="00410E8C" w:rsidRDefault="00410E8C"/>
    <w:p w:rsidR="00410E8C" w:rsidRDefault="00410E8C"/>
    <w:p w:rsidR="00410E8C" w:rsidRDefault="00410E8C"/>
    <w:p w:rsidR="00410E8C" w:rsidRDefault="00410E8C">
      <w:pPr>
        <w:spacing w:line="360" w:lineRule="auto"/>
        <w:jc w:val="right"/>
        <w:rPr>
          <w:sz w:val="36"/>
        </w:rPr>
      </w:pPr>
      <w:r>
        <w:rPr>
          <w:sz w:val="36"/>
        </w:rPr>
        <w:t>Выполнил: студент группы М-15</w:t>
      </w:r>
    </w:p>
    <w:p w:rsidR="00410E8C" w:rsidRDefault="00410E8C">
      <w:pPr>
        <w:spacing w:line="360" w:lineRule="auto"/>
        <w:jc w:val="center"/>
        <w:rPr>
          <w:sz w:val="36"/>
        </w:rPr>
      </w:pPr>
      <w:r>
        <w:rPr>
          <w:sz w:val="36"/>
        </w:rPr>
        <w:t xml:space="preserve">                                                    Калашников А.Г.</w:t>
      </w:r>
    </w:p>
    <w:p w:rsidR="00410E8C" w:rsidRDefault="00410E8C">
      <w:pPr>
        <w:spacing w:line="360" w:lineRule="auto"/>
        <w:jc w:val="center"/>
        <w:rPr>
          <w:sz w:val="36"/>
        </w:rPr>
      </w:pPr>
      <w:r>
        <w:rPr>
          <w:sz w:val="36"/>
        </w:rPr>
        <w:t xml:space="preserve">                           Проверила: Ткаченко Ю.Г.</w:t>
      </w:r>
    </w:p>
    <w:p w:rsidR="00410E8C" w:rsidRDefault="00410E8C">
      <w:pPr>
        <w:spacing w:line="360" w:lineRule="auto"/>
        <w:jc w:val="right"/>
        <w:rPr>
          <w:sz w:val="36"/>
        </w:rPr>
      </w:pPr>
    </w:p>
    <w:p w:rsidR="00410E8C" w:rsidRDefault="00410E8C">
      <w:pPr>
        <w:pStyle w:val="2"/>
      </w:pPr>
    </w:p>
    <w:p w:rsidR="00410E8C" w:rsidRDefault="00410E8C">
      <w:pPr>
        <w:pStyle w:val="2"/>
      </w:pPr>
    </w:p>
    <w:p w:rsidR="00410E8C" w:rsidRDefault="00410E8C">
      <w:pPr>
        <w:pStyle w:val="2"/>
      </w:pPr>
    </w:p>
    <w:p w:rsidR="00410E8C" w:rsidRDefault="00410E8C">
      <w:pPr>
        <w:pStyle w:val="2"/>
      </w:pPr>
    </w:p>
    <w:p w:rsidR="00410E8C" w:rsidRDefault="00410E8C">
      <w:pPr>
        <w:pStyle w:val="2"/>
        <w:jc w:val="center"/>
        <w:rPr>
          <w:b/>
          <w:sz w:val="36"/>
        </w:rPr>
      </w:pPr>
      <w:r>
        <w:rPr>
          <w:b/>
          <w:sz w:val="36"/>
        </w:rPr>
        <w:t>Таганрог 1999г.</w:t>
      </w:r>
    </w:p>
    <w:p w:rsidR="00410E8C" w:rsidRDefault="00410E8C">
      <w:pPr>
        <w:pStyle w:val="FR1"/>
        <w:spacing w:line="360" w:lineRule="auto"/>
        <w:ind w:left="0"/>
        <w:rPr>
          <w:sz w:val="28"/>
        </w:rPr>
      </w:pPr>
      <w:r>
        <w:rPr>
          <w:sz w:val="28"/>
        </w:rPr>
        <w:t>Содержание:</w:t>
      </w:r>
    </w:p>
    <w:p w:rsidR="00410E8C" w:rsidRDefault="00410E8C">
      <w:pPr>
        <w:pStyle w:val="FR1"/>
        <w:spacing w:line="360" w:lineRule="auto"/>
        <w:ind w:left="0"/>
        <w:rPr>
          <w:sz w:val="28"/>
        </w:rPr>
      </w:pP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  <w:r>
        <w:rPr>
          <w:b w:val="0"/>
          <w:sz w:val="28"/>
        </w:rPr>
        <w:t>Введение…………………………………………………………….3</w:t>
      </w: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  <w:r>
        <w:rPr>
          <w:b w:val="0"/>
          <w:sz w:val="28"/>
        </w:rPr>
        <w:t>Стратегия выхода из кризиса……………………………………...6</w:t>
      </w: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  <w:r>
        <w:rPr>
          <w:b w:val="0"/>
          <w:sz w:val="28"/>
        </w:rPr>
        <w:t>Производственно-социальные комплексы………………………13</w:t>
      </w: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  <w:r>
        <w:rPr>
          <w:b w:val="0"/>
          <w:sz w:val="28"/>
        </w:rPr>
        <w:t>Вывод………………………………………………………………19</w:t>
      </w: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</w:p>
    <w:p w:rsidR="00410E8C" w:rsidRDefault="00410E8C">
      <w:pPr>
        <w:pStyle w:val="FR1"/>
        <w:spacing w:line="360" w:lineRule="auto"/>
        <w:ind w:left="0"/>
        <w:jc w:val="left"/>
        <w:rPr>
          <w:b w:val="0"/>
          <w:sz w:val="28"/>
        </w:rPr>
      </w:pPr>
      <w:r>
        <w:rPr>
          <w:b w:val="0"/>
          <w:sz w:val="28"/>
        </w:rPr>
        <w:t>Список используемой литературы……………………………….21</w:t>
      </w: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FR1"/>
        <w:spacing w:line="360" w:lineRule="auto"/>
        <w:rPr>
          <w:sz w:val="28"/>
        </w:rPr>
      </w:pPr>
    </w:p>
    <w:p w:rsidR="00410E8C" w:rsidRDefault="00410E8C">
      <w:pPr>
        <w:pStyle w:val="a3"/>
        <w:spacing w:before="0"/>
        <w:ind w:firstLine="0"/>
        <w:jc w:val="center"/>
        <w:rPr>
          <w:b/>
          <w:sz w:val="30"/>
        </w:rPr>
      </w:pPr>
      <w:r>
        <w:rPr>
          <w:b/>
          <w:sz w:val="30"/>
        </w:rPr>
        <w:t>Введение:</w:t>
      </w:r>
    </w:p>
    <w:p w:rsidR="00410E8C" w:rsidRDefault="00410E8C">
      <w:pPr>
        <w:pStyle w:val="a3"/>
        <w:spacing w:before="0"/>
        <w:ind w:firstLine="0"/>
        <w:jc w:val="center"/>
        <w:rPr>
          <w:b/>
          <w:sz w:val="30"/>
        </w:rPr>
      </w:pPr>
    </w:p>
    <w:p w:rsidR="00410E8C" w:rsidRDefault="00410E8C">
      <w:pPr>
        <w:pStyle w:val="a3"/>
        <w:spacing w:before="0"/>
        <w:ind w:firstLine="278"/>
        <w:rPr>
          <w:sz w:val="30"/>
        </w:rPr>
      </w:pPr>
      <w:r>
        <w:rPr>
          <w:sz w:val="30"/>
        </w:rPr>
        <w:t xml:space="preserve"> Регионы страны в течение длительного времени предпринимают всевоз</w:t>
      </w:r>
      <w:r>
        <w:rPr>
          <w:sz w:val="30"/>
        </w:rPr>
        <w:softHyphen/>
        <w:t>можные меры и значительные усилия по выходу из кризиса. Однако они не дают желаемых результатов: продолжается падение производства, рост непла</w:t>
      </w:r>
      <w:r>
        <w:rPr>
          <w:sz w:val="30"/>
        </w:rPr>
        <w:softHyphen/>
        <w:t>тежей, накапливаются проблемы в социальной сфере, остаются дефицитными бюджеты регионов, административных районов и городов, снижается жизнен</w:t>
      </w:r>
      <w:r>
        <w:rPr>
          <w:sz w:val="30"/>
        </w:rPr>
        <w:softHyphen/>
        <w:t>ный уровень населения. Поэтому очевидно, что необходимы серьезная и неза</w:t>
      </w:r>
      <w:r>
        <w:rPr>
          <w:sz w:val="30"/>
        </w:rPr>
        <w:softHyphen/>
        <w:t>медлительная корректировка экономической политики на макроуровне и раз</w:t>
      </w:r>
      <w:r>
        <w:rPr>
          <w:sz w:val="30"/>
        </w:rPr>
        <w:softHyphen/>
        <w:t>работка реалистической стратегии вывода страны из кризиса, учитывающей специфику переходного периода и особенности экономики России. Без этого регионы своими силами не смогут выйти из данной ситуации.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В условиях планово-распределительной системы при отсутствии конку</w:t>
      </w:r>
      <w:r>
        <w:rPr>
          <w:sz w:val="30"/>
        </w:rPr>
        <w:softHyphen/>
        <w:t>ренции и должного учета платежеспособного спроса многие предприятия не были заинтересованы в постоянном обновлении техники и технологии, по</w:t>
      </w:r>
      <w:r>
        <w:rPr>
          <w:sz w:val="30"/>
        </w:rPr>
        <w:softHyphen/>
        <w:t>вышении качества продукции. В результате при резком переходе к рынку пу</w:t>
      </w:r>
      <w:r>
        <w:rPr>
          <w:sz w:val="30"/>
        </w:rPr>
        <w:softHyphen/>
        <w:t>тем "шоковой терапии" основная масса предприятий оказалась неконкуренто</w:t>
      </w:r>
      <w:r>
        <w:rPr>
          <w:sz w:val="30"/>
        </w:rPr>
        <w:softHyphen/>
        <w:t>способной по сравнению с иностранными фирмами. Необходимы реконструк</w:t>
      </w:r>
      <w:r>
        <w:rPr>
          <w:sz w:val="30"/>
        </w:rPr>
        <w:softHyphen/>
        <w:t>ция или модернизация производства, освоение маркетинга и прочие</w:t>
      </w:r>
      <w:r>
        <w:rPr>
          <w:noProof/>
          <w:sz w:val="30"/>
        </w:rPr>
        <w:t xml:space="preserve"> .</w:t>
      </w:r>
      <w:r>
        <w:rPr>
          <w:sz w:val="30"/>
        </w:rPr>
        <w:t xml:space="preserve"> Но для этого объективно требуются длительное время и огромные капитальные вло</w:t>
      </w:r>
      <w:r>
        <w:rPr>
          <w:sz w:val="30"/>
        </w:rPr>
        <w:softHyphen/>
        <w:t>жения. Таких денег у государства и предприятий нет. А сохранение чрезмерной открытости внешней торговли и борьба с инфляцией прежними методами не способствуют улучшению ситуации. Поэтому предприятия фактически обре</w:t>
      </w:r>
      <w:r>
        <w:rPr>
          <w:sz w:val="30"/>
        </w:rPr>
        <w:softHyphen/>
        <w:t>каются на убыточность, спад производства в конечном счете.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Однако существует реальная возможность достаточно быстрого вывода страны из кризиса. В частности, для того, чтобы содействовать росту рента</w:t>
      </w:r>
      <w:r>
        <w:rPr>
          <w:sz w:val="30"/>
        </w:rPr>
        <w:softHyphen/>
        <w:t>бельности предприятий, сделать их конкурентоспособными на внутреннем рынке, необходимо проведение соответствующей таможенной политики, ко</w:t>
      </w:r>
      <w:r>
        <w:rPr>
          <w:sz w:val="30"/>
        </w:rPr>
        <w:softHyphen/>
        <w:t>торая на определенный срок, необходимый для реконструкции производства и перевода его на новые, прогрессивные технологии, ограждала бы отечествен</w:t>
      </w:r>
      <w:r>
        <w:rPr>
          <w:sz w:val="30"/>
        </w:rPr>
        <w:softHyphen/>
        <w:t>ных товаропроизводителей от неравной конкуренции с западными фирмами. Безусловно, такая таможенная политика не может охватывать все товары и быть слишком продолжительной. За этот срок государство обязано нормали</w:t>
      </w:r>
      <w:r>
        <w:rPr>
          <w:sz w:val="30"/>
        </w:rPr>
        <w:softHyphen/>
        <w:t>зовать внутренний рынок, используя его созидательные, а не разрушительные силы на всем этапе реконструкции народного хозяйства страны.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Реализация такой политики позволит быстро превратить большинство отечественных предприятий в нормативно рентабельные, наращивающие производство на внутренний рынок. В результате будет покончено с массовы</w:t>
      </w:r>
      <w:r>
        <w:rPr>
          <w:sz w:val="30"/>
        </w:rPr>
        <w:softHyphen/>
        <w:t>ми неплатежами и дефицитом бюджетов всех уровней. Выйдя из кризиса, предприятия смогут использовать все преимущества нормализованного и ре</w:t>
      </w:r>
      <w:r>
        <w:rPr>
          <w:sz w:val="30"/>
        </w:rPr>
        <w:softHyphen/>
        <w:t>гулируемого государством рынка, в первую очередь для своей реконструкции.</w:t>
      </w:r>
      <w:r>
        <w:rPr>
          <w:sz w:val="30"/>
          <w:lang w:val="en-US"/>
        </w:rPr>
        <w:t xml:space="preserve"> </w:t>
      </w:r>
      <w:r>
        <w:rPr>
          <w:sz w:val="30"/>
        </w:rPr>
        <w:t>Сохранится и конкуренция как необходимое условие прогресса, в том числе и с иностранными фирмами, но в рациональных масштабах.</w:t>
      </w:r>
    </w:p>
    <w:p w:rsidR="00410E8C" w:rsidRDefault="00410E8C">
      <w:pPr>
        <w:spacing w:line="360" w:lineRule="auto"/>
        <w:ind w:left="40" w:firstLine="300"/>
        <w:rPr>
          <w:sz w:val="30"/>
        </w:rPr>
      </w:pPr>
      <w:r>
        <w:rPr>
          <w:sz w:val="30"/>
        </w:rPr>
        <w:t>Все предприятия, включая и еще не реконструированные, смогут повы</w:t>
      </w:r>
      <w:r>
        <w:rPr>
          <w:sz w:val="30"/>
        </w:rPr>
        <w:softHyphen/>
        <w:t>шать экономическую эффективность производства. Издержки производства снизятся за счет роста его объемов, более полного использования оборудова</w:t>
      </w:r>
      <w:r>
        <w:rPr>
          <w:sz w:val="30"/>
        </w:rPr>
        <w:softHyphen/>
        <w:t>ния и рабочей силы, увеличения интенсивности труда, перехода на оплату по конечному результату и т.п. По мере физического или морального износа тех</w:t>
      </w:r>
      <w:r>
        <w:rPr>
          <w:sz w:val="30"/>
        </w:rPr>
        <w:softHyphen/>
        <w:t>ники, определяемого общественно необходимыми условиями производства, она будет заменяться своевременно. У предприятий для этого появятся необ</w:t>
      </w:r>
      <w:r>
        <w:rPr>
          <w:sz w:val="30"/>
        </w:rPr>
        <w:softHyphen/>
        <w:t>ходимые средства, а их инвестирование коммерческими банками станет высо</w:t>
      </w:r>
      <w:r>
        <w:rPr>
          <w:sz w:val="30"/>
        </w:rPr>
        <w:softHyphen/>
        <w:t>кодоходным и надежным.</w:t>
      </w:r>
    </w:p>
    <w:p w:rsidR="00410E8C" w:rsidRDefault="00410E8C">
      <w:pPr>
        <w:spacing w:line="360" w:lineRule="auto"/>
        <w:ind w:left="40" w:firstLine="300"/>
        <w:rPr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  <w:r>
        <w:rPr>
          <w:b/>
          <w:sz w:val="30"/>
        </w:rPr>
        <w:t>Стратегия выхода из кризиса.</w:t>
      </w:r>
    </w:p>
    <w:p w:rsidR="00410E8C" w:rsidRDefault="00410E8C">
      <w:pPr>
        <w:spacing w:line="360" w:lineRule="auto"/>
        <w:ind w:left="40"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ind w:left="40" w:firstLine="300"/>
        <w:rPr>
          <w:sz w:val="30"/>
        </w:rPr>
      </w:pPr>
      <w:r>
        <w:rPr>
          <w:sz w:val="30"/>
        </w:rPr>
        <w:t>Важной составляющей стратегии вывода страны из кризиса является ис</w:t>
      </w:r>
      <w:r>
        <w:rPr>
          <w:sz w:val="30"/>
        </w:rPr>
        <w:softHyphen/>
        <w:t>пользование особенностей экономики России как мирового экспортера энер</w:t>
      </w:r>
      <w:r>
        <w:rPr>
          <w:sz w:val="30"/>
        </w:rPr>
        <w:softHyphen/>
        <w:t>гетических и сырьевых ресурсов. В сложившихся условиях конкурентоспособ</w:t>
      </w:r>
      <w:r>
        <w:rPr>
          <w:sz w:val="30"/>
        </w:rPr>
        <w:softHyphen/>
        <w:t>ными оказались главным образом предприятия сырьевых отраслей, состав</w:t>
      </w:r>
      <w:r>
        <w:rPr>
          <w:sz w:val="30"/>
        </w:rPr>
        <w:softHyphen/>
        <w:t>ляющие основу нашего экспорта. Их продукция отвечает требованиям миро</w:t>
      </w:r>
      <w:r>
        <w:rPr>
          <w:sz w:val="30"/>
        </w:rPr>
        <w:softHyphen/>
        <w:t>вых стандартов качества и уровня затрат в отличие от остальных отраслей. Поэтому нерегулируемый должным образом рынок делает выгодным развитие сырьевых отраслей и невыгодным сохранение остальных. Но сам рынок не может устранить причин убыточности предприятий, этим должно заниматься государство, вырабатывая соответствующую экономическую, техническую и социальную политику. В России реально существуют возможность и необхо</w:t>
      </w:r>
      <w:r>
        <w:rPr>
          <w:sz w:val="30"/>
        </w:rPr>
        <w:softHyphen/>
        <w:t>димость с учетом ее геополитических интересов сохранить и развивать высо</w:t>
      </w:r>
      <w:r>
        <w:rPr>
          <w:sz w:val="30"/>
        </w:rPr>
        <w:softHyphen/>
        <w:t>котехнологичные и наукоемкие отрасли производства, легкую, пищевую про</w:t>
      </w:r>
      <w:r>
        <w:rPr>
          <w:sz w:val="30"/>
        </w:rPr>
        <w:softHyphen/>
        <w:t>мышленность, сельское хозяйство и др.</w:t>
      </w:r>
    </w:p>
    <w:p w:rsidR="00410E8C" w:rsidRDefault="00410E8C">
      <w:pPr>
        <w:spacing w:line="360" w:lineRule="auto"/>
        <w:ind w:left="40" w:firstLine="300"/>
        <w:rPr>
          <w:sz w:val="30"/>
        </w:rPr>
      </w:pPr>
      <w:r>
        <w:rPr>
          <w:sz w:val="30"/>
        </w:rPr>
        <w:t>Проводя соответствующую таможенную и техническую политику, целесо</w:t>
      </w:r>
      <w:r>
        <w:rPr>
          <w:sz w:val="30"/>
        </w:rPr>
        <w:softHyphen/>
        <w:t>образно направлять получаемые значительные валютные средства в большой мере не на приобретение готовых товаров народного потребления, а на им</w:t>
      </w:r>
      <w:r>
        <w:rPr>
          <w:sz w:val="30"/>
        </w:rPr>
        <w:softHyphen/>
        <w:t>порт оборудования, комплектующих, ноу-хау для реконструкции предпри</w:t>
      </w:r>
      <w:r>
        <w:rPr>
          <w:sz w:val="30"/>
        </w:rPr>
        <w:softHyphen/>
        <w:t>ятий, что позволит повысить их рентабельность и платежеспособность. При этом приоритет должен отдаваться машиностроению. Товары же народного потребления можно производить и самим, удовлетворяя основную часть пла</w:t>
      </w:r>
      <w:r>
        <w:rPr>
          <w:sz w:val="30"/>
        </w:rPr>
        <w:softHyphen/>
        <w:t>тежеспособных потребностей в них населения.</w:t>
      </w:r>
    </w:p>
    <w:p w:rsidR="00410E8C" w:rsidRDefault="00410E8C">
      <w:pPr>
        <w:spacing w:line="360" w:lineRule="auto"/>
        <w:ind w:left="40" w:firstLine="300"/>
        <w:rPr>
          <w:sz w:val="30"/>
        </w:rPr>
      </w:pPr>
      <w:r>
        <w:rPr>
          <w:sz w:val="30"/>
        </w:rPr>
        <w:t>Вместо импорта готовой продукции необходимо увеличивать количество отечественных и совместных с иностранными фирмами предприятий по сбор</w:t>
      </w:r>
      <w:r>
        <w:rPr>
          <w:sz w:val="30"/>
        </w:rPr>
        <w:softHyphen/>
        <w:t>ке у нас готовой продукции из импортных комплектующих, расширять произ</w:t>
      </w:r>
      <w:r>
        <w:rPr>
          <w:sz w:val="30"/>
        </w:rPr>
        <w:softHyphen/>
        <w:t>водство в стране этих комплектующих, приобретая патенты и ноу-хау, исполь</w:t>
      </w:r>
      <w:r>
        <w:rPr>
          <w:sz w:val="30"/>
        </w:rPr>
        <w:softHyphen/>
        <w:t>зуя имеющуюся производственную и научно-техническую базу. А для этого требуется снижение таможенных тарифов на комплектующие.</w:t>
      </w:r>
    </w:p>
    <w:p w:rsidR="00410E8C" w:rsidRDefault="00410E8C">
      <w:pPr>
        <w:spacing w:line="360" w:lineRule="auto"/>
        <w:ind w:left="40" w:firstLine="300"/>
        <w:rPr>
          <w:sz w:val="30"/>
        </w:rPr>
      </w:pPr>
      <w:r>
        <w:rPr>
          <w:sz w:val="30"/>
        </w:rPr>
        <w:t>Ограничение протекционистской таможенной политики оправдано в обычных рыночных ситуациях, но не в специфических условиях перехода Рос</w:t>
      </w:r>
      <w:r>
        <w:rPr>
          <w:sz w:val="30"/>
        </w:rPr>
        <w:softHyphen/>
        <w:t>сии к рынку. Как известно, даже самые развитые рыночные государства в оп</w:t>
      </w:r>
      <w:r>
        <w:rPr>
          <w:sz w:val="30"/>
        </w:rPr>
        <w:softHyphen/>
        <w:t>ределенных ситуациях защищают своих товаропроизводителей системой та</w:t>
      </w:r>
      <w:r>
        <w:rPr>
          <w:sz w:val="30"/>
        </w:rPr>
        <w:softHyphen/>
        <w:t>моженных тарифов, квот, антидемпинговыми мерами, льготами, дотациями (например, сельхозпроизводителей). Такая защита необходима и для России. Тем более что для стран с переходной экономикой обоснованное повышение таможенных тарифов допускается международным сообществом. Конечно, рост цен на импорт несколько снизит покупательную способность потребите</w:t>
      </w:r>
      <w:r>
        <w:rPr>
          <w:sz w:val="30"/>
        </w:rPr>
        <w:softHyphen/>
        <w:t>лей. Однако она быстро возрастет за счет расширения собственного производ</w:t>
      </w:r>
      <w:r>
        <w:rPr>
          <w:sz w:val="30"/>
        </w:rPr>
        <w:softHyphen/>
        <w:t>ства, ликвидации безработицы и длительных задержек выплаты заработной платы. В итоге жизненный уровень населения действительно повысится. Бу</w:t>
      </w:r>
      <w:r>
        <w:rPr>
          <w:sz w:val="30"/>
        </w:rPr>
        <w:softHyphen/>
        <w:t>дут устранены массовые неплатежи и дефицит бюджетов всех уровней, можно будет начать широкую реконструкцию производства.</w:t>
      </w:r>
    </w:p>
    <w:p w:rsidR="00410E8C" w:rsidRDefault="00410E8C">
      <w:pPr>
        <w:spacing w:line="360" w:lineRule="auto"/>
        <w:ind w:left="40" w:firstLine="300"/>
        <w:rPr>
          <w:sz w:val="30"/>
        </w:rPr>
      </w:pPr>
      <w:r>
        <w:rPr>
          <w:sz w:val="30"/>
        </w:rPr>
        <w:t>Конечно, все это потребует разработки и реализации соответствующих технической, финансовой и таможенной политики, которые должны быть тес</w:t>
      </w:r>
      <w:r>
        <w:rPr>
          <w:sz w:val="30"/>
        </w:rPr>
        <w:softHyphen/>
        <w:t>но увязаны между собой. Их согласованные мероприятия должны способство</w:t>
      </w:r>
      <w:r>
        <w:rPr>
          <w:sz w:val="30"/>
        </w:rPr>
        <w:softHyphen/>
        <w:t>вать наиболее полному использованию всех имеющихся ресурсов и возможностей экономики в геополитических интересах России, максимизации эффек</w:t>
      </w:r>
      <w:r>
        <w:rPr>
          <w:sz w:val="30"/>
        </w:rPr>
        <w:softHyphen/>
        <w:t>тивности производства, повышению уровня жизни и занятости населения.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Цель таможенной политики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не только ограждать отечественных товаро</w:t>
      </w:r>
      <w:r>
        <w:rPr>
          <w:sz w:val="30"/>
        </w:rPr>
        <w:softHyphen/>
        <w:t>производителей от непомерной конкуренции иностранных фирм, но и делать ее, как и саму торговлю, наиболее выгодной для развития и совершенствова</w:t>
      </w:r>
      <w:r>
        <w:rPr>
          <w:sz w:val="30"/>
        </w:rPr>
        <w:softHyphen/>
        <w:t>ния отечественной экономики. Следует повышать реальную эффективность международного разделения труда, т.е. руководствоваться не сиюминутной рыночной выгодой, а необходимостью долговременного удовлетворения и развития действительных платежеспособных потребностей страны и ее насе</w:t>
      </w:r>
      <w:r>
        <w:rPr>
          <w:sz w:val="30"/>
        </w:rPr>
        <w:softHyphen/>
        <w:t>ления. Это требует умелого использования богатых возможностей националь</w:t>
      </w:r>
      <w:r>
        <w:rPr>
          <w:sz w:val="30"/>
        </w:rPr>
        <w:softHyphen/>
        <w:t>ного рынка в интересах отечественных производителей, а не для их удушения в тисках кризиса. Тарифы на импорт готовых товаров народного потребления следует устанавливать на таком уровне, чтобы производящие аналогичную продукцию нормально работающие отечественные предприятия стали норма</w:t>
      </w:r>
      <w:r>
        <w:rPr>
          <w:sz w:val="30"/>
        </w:rPr>
        <w:softHyphen/>
        <w:t>тивно рентабельными и повысили реализацию своей продукции на внутрен</w:t>
      </w:r>
      <w:r>
        <w:rPr>
          <w:sz w:val="30"/>
        </w:rPr>
        <w:softHyphen/>
        <w:t>нем рынке до необходимого уровня. Такая дозированная конкуренция с ино</w:t>
      </w:r>
      <w:r>
        <w:rPr>
          <w:sz w:val="30"/>
        </w:rPr>
        <w:softHyphen/>
        <w:t>странными фирмами и неограниченная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между отечественными товаропроиз</w:t>
      </w:r>
      <w:r>
        <w:rPr>
          <w:sz w:val="30"/>
        </w:rPr>
        <w:softHyphen/>
        <w:t>водителями заставит их вести посильную, но напряженную конкурентную борьбу, способствующую развитию производства.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Техническая политика должна способствовать выявлению, в том числе и с помощью нормализованного рынка, перспективных отраслей промышленно</w:t>
      </w:r>
      <w:r>
        <w:rPr>
          <w:sz w:val="30"/>
        </w:rPr>
        <w:softHyphen/>
        <w:t>сти, в первую очередь машиностроения, производящих высокотехнологичную и наукоемкую продукцию, имеющих для этого соответствующие предпосылки и необходимые заделы. С помощью финансовой политики этим отраслям и предприятиям ВПК, производящим эффективную конверсию, целесообразно оказывать первоочередную и достаточную целевую поддержку.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По мере роста эффективности производства, проведения его реконструк</w:t>
      </w:r>
      <w:r>
        <w:rPr>
          <w:sz w:val="30"/>
        </w:rPr>
        <w:softHyphen/>
        <w:t>ции, отечественные общественно необходимые условия, например, промыш</w:t>
      </w:r>
      <w:r>
        <w:rPr>
          <w:sz w:val="30"/>
        </w:rPr>
        <w:softHyphen/>
        <w:t>ленности, будут приближаться к соответствующим мировым стандартам. По</w:t>
      </w:r>
      <w:r>
        <w:rPr>
          <w:sz w:val="30"/>
        </w:rPr>
        <w:softHyphen/>
        <w:t>этому и нормативы морального износа техники и технологии необходимо бу</w:t>
      </w:r>
      <w:r>
        <w:rPr>
          <w:sz w:val="30"/>
        </w:rPr>
        <w:softHyphen/>
        <w:t>дет ужесточать, а тарифы на импорт готовых изделий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снижать.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Согласование технической, финансовой и таможенной политики, методов бухгалтерского учета требуется для того, чтобы проводимые предприятиями технико-экономические расчеты и обоснования определяли истинную эконо</w:t>
      </w:r>
      <w:r>
        <w:rPr>
          <w:sz w:val="30"/>
        </w:rPr>
        <w:softHyphen/>
        <w:t>мическую эффективность каждого конкретного производства, а его финансо</w:t>
      </w:r>
      <w:r>
        <w:rPr>
          <w:sz w:val="30"/>
        </w:rPr>
        <w:softHyphen/>
        <w:t>вая и бухгалтерская рентабельность и состоятельность соответствовали бы действительным. Только тогда предприятия смогут принимать верные управ</w:t>
      </w:r>
      <w:r>
        <w:rPr>
          <w:sz w:val="30"/>
        </w:rPr>
        <w:softHyphen/>
        <w:t>ленческие решения, на равных условиях конкурировать на внутреннем рынке с иностранными фирмами, улучшать использование достижений НТП, рабо</w:t>
      </w:r>
      <w:r>
        <w:rPr>
          <w:sz w:val="30"/>
        </w:rPr>
        <w:softHyphen/>
        <w:t>тать в оптимальном режиме.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Выработка объективной и обоснованной технической и инвестиционной политики в стране и регионах предполагает решение ряда важных и сложных проблем. Среди них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первоочередное инвестирование производителей потре</w:t>
      </w:r>
      <w:r>
        <w:rPr>
          <w:sz w:val="30"/>
        </w:rPr>
        <w:softHyphen/>
        <w:t>бительских благ, концентрация капитальных вложений для внедрения высоких технологий, реконструкция промышленности на основе импортного или оте</w:t>
      </w:r>
      <w:r>
        <w:rPr>
          <w:sz w:val="30"/>
        </w:rPr>
        <w:softHyphen/>
        <w:t>чественного оборудования, и др.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Переключение импорта с готовых товаров повседневного спроса на техни</w:t>
      </w:r>
      <w:r>
        <w:rPr>
          <w:sz w:val="30"/>
        </w:rPr>
        <w:softHyphen/>
        <w:t>ческую продукцию предлагает, что она не должна облагаться повышенными таможенными тарифами, чтобы быть доступной для предприятий, нуждаю</w:t>
      </w:r>
      <w:r>
        <w:rPr>
          <w:sz w:val="30"/>
        </w:rPr>
        <w:softHyphen/>
        <w:t>щихся в реконструкции. Основную часть государственных целевых средств целесообразно направлять в феодальные и региональные инвестиционные программы реконструкции и развития предприятий, выпускающих передовое и перспективное оборудование. Долевое участие государства в инвестирова</w:t>
      </w:r>
      <w:r>
        <w:rPr>
          <w:sz w:val="30"/>
        </w:rPr>
        <w:softHyphen/>
        <w:t xml:space="preserve">нии победителей конкурсов по таким проектам должно быть повышено до </w:t>
      </w:r>
      <w:r>
        <w:rPr>
          <w:noProof/>
          <w:sz w:val="30"/>
        </w:rPr>
        <w:t>30%</w:t>
      </w:r>
      <w:r>
        <w:rPr>
          <w:sz w:val="30"/>
        </w:rPr>
        <w:t xml:space="preserve"> и более. В первую очередь следует также обеспечивать реализацию проек</w:t>
      </w:r>
      <w:r>
        <w:rPr>
          <w:sz w:val="30"/>
        </w:rPr>
        <w:softHyphen/>
        <w:t>тов конверсии предприятий ВПК, перепрофилируемых на производство нау</w:t>
      </w:r>
      <w:r>
        <w:rPr>
          <w:sz w:val="30"/>
        </w:rPr>
        <w:softHyphen/>
        <w:t>коемкого технологического оборудования.</w:t>
      </w:r>
    </w:p>
    <w:p w:rsidR="00410E8C" w:rsidRDefault="00410E8C">
      <w:pPr>
        <w:spacing w:line="360" w:lineRule="auto"/>
        <w:ind w:left="40"/>
        <w:rPr>
          <w:sz w:val="30"/>
        </w:rPr>
      </w:pPr>
      <w:r>
        <w:rPr>
          <w:sz w:val="30"/>
        </w:rPr>
        <w:t>Особой поддержки государства требует наука, как фундаментальная, так и отраслевая, создание мощных концернов и финансово-промышленных групп в самолетостроении, космической и атомной индустрии, металлургии, добы</w:t>
      </w:r>
      <w:r>
        <w:rPr>
          <w:sz w:val="30"/>
        </w:rPr>
        <w:softHyphen/>
        <w:t>вающей промышленности, машиностроении, в том числе по производству аг</w:t>
      </w:r>
      <w:r>
        <w:rPr>
          <w:sz w:val="30"/>
        </w:rPr>
        <w:softHyphen/>
        <w:t>ротехники. Необходимо, чтобы эти объединения (при долевом участии госу</w:t>
      </w:r>
      <w:r>
        <w:rPr>
          <w:sz w:val="30"/>
        </w:rPr>
        <w:softHyphen/>
        <w:t>дарства) могли активно и на современном уровне вести научные и проектные разработки, стали конкурентоспособными поставщиками новой техники и технологии. Целесообразно создание ими дочерних лизинговых и технически обслуживающих предприятий.</w:t>
      </w: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В настоящее время при внедрении технических проектов предпочтение чаще всего отдается тем из них, которые имеют минимальные сроки окупаемо</w:t>
      </w:r>
      <w:r>
        <w:rPr>
          <w:sz w:val="30"/>
        </w:rPr>
        <w:softHyphen/>
        <w:t>сти. Но для того чтобы Россия оставалась технически развитой страной, необ</w:t>
      </w:r>
      <w:r>
        <w:rPr>
          <w:sz w:val="30"/>
        </w:rPr>
        <w:softHyphen/>
        <w:t>ходимы капитальные вложения в стратегические проекты возрождения наших высокотехнологичных и наукоемких отраслей (имеющие, как правило, дли</w:t>
      </w:r>
      <w:r>
        <w:rPr>
          <w:sz w:val="30"/>
        </w:rPr>
        <w:softHyphen/>
        <w:t>тельные сроки окупаемости).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Чрезвычайно важное значение для успешного проведения реформ имеет развитие малых предприятий и фермерских хозяйств. Для этого необходимы всемерная поддержка правоохранительных органов, введение рациональных форм их регистрации, эффективное налогообложение и пр.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Конечно, совершенно недопустимо превращение России в сырьевой при</w:t>
      </w:r>
      <w:r>
        <w:rPr>
          <w:sz w:val="30"/>
        </w:rPr>
        <w:softHyphen/>
        <w:t>даток технически развитых стран, а такая тенденция уже прослеживается. Но это не означает, что сырьевые отрасли-экспортеры не должны технически раз</w:t>
      </w:r>
      <w:r>
        <w:rPr>
          <w:sz w:val="30"/>
        </w:rPr>
        <w:softHyphen/>
        <w:t>виваться. В настоящее время их техническое состояние очень плохое. Произ</w:t>
      </w:r>
      <w:r>
        <w:rPr>
          <w:sz w:val="30"/>
        </w:rPr>
        <w:softHyphen/>
        <w:t>водственные фонды эксплуатируются на износ, геологоразведка практически прекращена. Природные богатства страны используются неэкономно, варвар</w:t>
      </w:r>
      <w:r>
        <w:rPr>
          <w:sz w:val="30"/>
        </w:rPr>
        <w:softHyphen/>
        <w:t>ским способом. Необходимо безотлагательно модернизировать эти важные отрасли, возобновить и расширить геологоразведку, не только обеспечивать экспорт, но и полностью удовлетворить растущие национальные потребности в энергоносителях и сырье по ценам не выше мировых.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Реформа должна была способствовать созданию достойных по современ</w:t>
      </w:r>
      <w:r>
        <w:rPr>
          <w:sz w:val="30"/>
        </w:rPr>
        <w:softHyphen/>
        <w:t>ным понятиям условий труда и жизни населения не только в столице, но и во всех регионах страны, в городах и селах. Такие условия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не абстрактный иде</w:t>
      </w:r>
      <w:r>
        <w:rPr>
          <w:sz w:val="30"/>
        </w:rPr>
        <w:softHyphen/>
        <w:t>ал, а реальная жизнь наших современников из многих стран. Сейчас нетрудно съездить в Финляндию, Германию или Японию и убедиться в позитивных возможностях рыночной системы хозяйствования в условиях демократии.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Происходят ли у нас подобные позитивные изменения? Отнюдь нет. Раз</w:t>
      </w:r>
      <w:r>
        <w:rPr>
          <w:sz w:val="30"/>
        </w:rPr>
        <w:softHyphen/>
        <w:t>рушаются производство и социальная сфера, региональные и межрегиональ</w:t>
      </w:r>
      <w:r>
        <w:rPr>
          <w:sz w:val="30"/>
        </w:rPr>
        <w:softHyphen/>
        <w:t>ные экономические связи. Узкая специализация производства ряда регионов на сегодняшних кризисных отраслях (машиностроение, ВПК, сельское хозяй</w:t>
      </w:r>
      <w:r>
        <w:rPr>
          <w:sz w:val="30"/>
        </w:rPr>
        <w:softHyphen/>
        <w:t>ство, легкая промышленность) еще больше ухудшает их экономическое и со</w:t>
      </w:r>
      <w:r>
        <w:rPr>
          <w:sz w:val="30"/>
        </w:rPr>
        <w:softHyphen/>
        <w:t>циальное положение. Разрабатываемые программы развития производитель</w:t>
      </w:r>
      <w:r>
        <w:rPr>
          <w:sz w:val="30"/>
        </w:rPr>
        <w:softHyphen/>
        <w:t>ных сил регионов не выполняются, да и сами эти программы часто недоста</w:t>
      </w:r>
      <w:r>
        <w:rPr>
          <w:sz w:val="30"/>
        </w:rPr>
        <w:softHyphen/>
        <w:t>точно обоснованы. Очевидно, что нужны целенаправленные усилия по разра</w:t>
      </w:r>
      <w:r>
        <w:rPr>
          <w:sz w:val="30"/>
        </w:rPr>
        <w:softHyphen/>
        <w:t>ботке эффективных рыночных механизмов территориального хозяйствования.</w:t>
      </w:r>
    </w:p>
    <w:p w:rsidR="00410E8C" w:rsidRDefault="00410E8C">
      <w:pPr>
        <w:spacing w:line="360" w:lineRule="auto"/>
        <w:ind w:firstLine="300"/>
        <w:rPr>
          <w:sz w:val="30"/>
        </w:rPr>
      </w:pPr>
    </w:p>
    <w:p w:rsidR="00410E8C" w:rsidRDefault="00410E8C">
      <w:pPr>
        <w:spacing w:line="360" w:lineRule="auto"/>
        <w:ind w:firstLine="300"/>
        <w:jc w:val="center"/>
        <w:rPr>
          <w:b/>
          <w:sz w:val="30"/>
        </w:rPr>
      </w:pPr>
      <w:r>
        <w:rPr>
          <w:b/>
          <w:sz w:val="30"/>
        </w:rPr>
        <w:t>Производственно-социальные комплексы.</w:t>
      </w:r>
    </w:p>
    <w:p w:rsidR="00410E8C" w:rsidRDefault="00410E8C">
      <w:pPr>
        <w:spacing w:line="360" w:lineRule="auto"/>
        <w:ind w:firstLine="300"/>
        <w:jc w:val="center"/>
        <w:rPr>
          <w:b/>
          <w:sz w:val="30"/>
        </w:rPr>
      </w:pPr>
    </w:p>
    <w:p w:rsidR="00410E8C" w:rsidRDefault="00410E8C">
      <w:pPr>
        <w:spacing w:line="360" w:lineRule="auto"/>
        <w:rPr>
          <w:sz w:val="30"/>
        </w:rPr>
      </w:pPr>
      <w:r>
        <w:rPr>
          <w:sz w:val="30"/>
        </w:rPr>
        <w:t>По мере выхода из кризиса актуальной задачей станет превращение ре</w:t>
      </w:r>
      <w:r>
        <w:rPr>
          <w:sz w:val="30"/>
        </w:rPr>
        <w:softHyphen/>
        <w:t>гионов, административных районов и поселений в современные производст</w:t>
      </w:r>
      <w:r>
        <w:rPr>
          <w:sz w:val="30"/>
        </w:rPr>
        <w:softHyphen/>
        <w:t>венно-социальные комплексы, которые будут относительно локальными и целостными территориальными системами совместного труда и проживания населения. В них необходимо обеспечить нормальное демографическое и ин</w:t>
      </w:r>
      <w:r>
        <w:rPr>
          <w:sz w:val="30"/>
        </w:rPr>
        <w:softHyphen/>
        <w:t>теллектуальное развитие населения на основе повышения эффективности про</w:t>
      </w:r>
      <w:r>
        <w:rPr>
          <w:sz w:val="30"/>
        </w:rPr>
        <w:softHyphen/>
        <w:t>изводства, его территориальной специализации и кооперации, рационального использования ресурсов, рыночных отношений, прогрессивных форм собст</w:t>
      </w:r>
      <w:r>
        <w:rPr>
          <w:sz w:val="30"/>
        </w:rPr>
        <w:softHyphen/>
        <w:t>венности, принципов самофинансирования и самоуправления.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Главная идея создания таких комплексов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обеспечить в условиях перехода к рынку согласованное и эффективное развитие производства и социальной сферы, охватывая весь воспроизводственный процесс в регионе. Эту задачу можно решить путем регулирования экономических отношений и проведения организационно-технических мероприятий. Конечной целью развития произ</w:t>
      </w:r>
      <w:r>
        <w:rPr>
          <w:sz w:val="30"/>
        </w:rPr>
        <w:softHyphen/>
        <w:t>водственно-социальных комплексов является постоянное повышение уровня и качества жизни населения, сохранение окружающей среды.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При рыночных отношениях чувство хозяина и стремление к предпринима</w:t>
      </w:r>
      <w:r>
        <w:rPr>
          <w:sz w:val="30"/>
        </w:rPr>
        <w:softHyphen/>
        <w:t>тельству должны появиться не только у частных лиц, но и у органов управле</w:t>
      </w:r>
      <w:r>
        <w:rPr>
          <w:sz w:val="30"/>
        </w:rPr>
        <w:softHyphen/>
        <w:t>ния и самоуправления регионов, административных районов и поселений. Развитие производства должно рассматриваться ими как средство достижения социальных целей, при этом социальное развитие будет способствовать росту эффективности производства, более полному использованию достижений НТП.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Каждый регион должен найти свою экономическую нишу. Необходимо также учитывать ситуацию, сложившуюся в регионах в результате "вхождения в рынок", для принятия первоочередных мер, опирающихся на государствен</w:t>
      </w:r>
      <w:r>
        <w:rPr>
          <w:sz w:val="30"/>
        </w:rPr>
        <w:softHyphen/>
        <w:t xml:space="preserve">ную экономическую и техническую политику. 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Во-первых, следует тщательно обосновать стратегические и приоритетные направления развития экономики региона, обеспечивающие при переходе к рынку сохранение и приумножение созданного производственного и кадрового потенциала.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 xml:space="preserve"> Во-вторых, важно определить дальнейшую специализацию производства, обеспечить его дивер</w:t>
      </w:r>
      <w:r>
        <w:rPr>
          <w:sz w:val="30"/>
        </w:rPr>
        <w:softHyphen/>
        <w:t>сификацию для предотвращения экономического спада при изменении конъ</w:t>
      </w:r>
      <w:r>
        <w:rPr>
          <w:sz w:val="30"/>
        </w:rPr>
        <w:softHyphen/>
        <w:t>юнктуры рынка.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 xml:space="preserve"> В-третьих, требуется полнее использовать возможности тер</w:t>
      </w:r>
      <w:r>
        <w:rPr>
          <w:sz w:val="30"/>
        </w:rPr>
        <w:softHyphen/>
        <w:t>риториальной кооперации производства. В связи с этим целесообразно созда</w:t>
      </w:r>
      <w:r>
        <w:rPr>
          <w:sz w:val="30"/>
        </w:rPr>
        <w:softHyphen/>
        <w:t>ние региональных финансово-производственных ассоциаций, позволяющих на взаимовыгодных экономических условиях объединить имеющиеся ресурсы и тем самым обеспечить увеличение инвестиций и инноваций, создание новых рабочих мест, совместных, предприятий, взаимозачеты, сокращение повтор</w:t>
      </w:r>
      <w:r>
        <w:rPr>
          <w:sz w:val="30"/>
        </w:rPr>
        <w:softHyphen/>
        <w:t xml:space="preserve">ного налогообложения и др. 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В-четвертых, необходимым условием структур</w:t>
      </w:r>
      <w:r>
        <w:rPr>
          <w:sz w:val="30"/>
        </w:rPr>
        <w:softHyphen/>
        <w:t>ной перестройки экономики региона является создание системы инновацион</w:t>
      </w:r>
      <w:r>
        <w:rPr>
          <w:sz w:val="30"/>
        </w:rPr>
        <w:softHyphen/>
        <w:t>ного предпринимательства, способной значительно усилить конкурентные позиции товаропроизводителей. При этом важно налаживание рыночных ор</w:t>
      </w:r>
      <w:r>
        <w:rPr>
          <w:sz w:val="30"/>
        </w:rPr>
        <w:softHyphen/>
        <w:t>ганизационно-экономических отношений в регионе по всему технологическо</w:t>
      </w:r>
      <w:r>
        <w:rPr>
          <w:sz w:val="30"/>
        </w:rPr>
        <w:softHyphen/>
        <w:t>му циклу "наука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производство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потребление", проведение маркетинговых исследований и др. И, наконец, в-пятых, необходимо задействовать важней</w:t>
      </w:r>
      <w:r>
        <w:rPr>
          <w:sz w:val="30"/>
        </w:rPr>
        <w:softHyphen/>
        <w:t>ший фактор развития и ускорения реконструкции предприятий</w:t>
      </w:r>
      <w:r>
        <w:rPr>
          <w:noProof/>
          <w:sz w:val="30"/>
        </w:rPr>
        <w:t xml:space="preserve"> -</w:t>
      </w:r>
      <w:r>
        <w:rPr>
          <w:sz w:val="30"/>
        </w:rPr>
        <w:t xml:space="preserve"> формирова</w:t>
      </w:r>
      <w:r>
        <w:rPr>
          <w:sz w:val="30"/>
        </w:rPr>
        <w:softHyphen/>
        <w:t>ние благоприятной инвестиционной среды (снижение степени риска, наличие финансовой и инвестиционной инфраструктуры, стабильность), позволяющей привлекать средства населения за счет гарантированных муниципальных за</w:t>
      </w:r>
      <w:r>
        <w:rPr>
          <w:sz w:val="30"/>
        </w:rPr>
        <w:softHyphen/>
        <w:t>имствований, а также средства западных инвесторов. Для формирования та</w:t>
      </w:r>
      <w:r>
        <w:rPr>
          <w:sz w:val="30"/>
        </w:rPr>
        <w:softHyphen/>
        <w:t>кой среды было бы целесообразно освободить от налогообложения ту часть прибыли предприятий, которая направляется на инвестиции в производство.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Диспропорции между производственным и социальным развитием регио</w:t>
      </w:r>
      <w:r>
        <w:rPr>
          <w:sz w:val="30"/>
        </w:rPr>
        <w:softHyphen/>
        <w:t>нов возникают по разным причинам. В частности, многие предприятия ис</w:t>
      </w:r>
      <w:r>
        <w:rPr>
          <w:sz w:val="30"/>
        </w:rPr>
        <w:softHyphen/>
        <w:t>пользуют рабочую силу без полного возмещения затрат на ее воспроизводство. Средняя заработная плата работников в настоящее время составляет половину денежных затрат, необходимых для ее воспроизводства. Недостаток средств часто компенсируется за счет вторичной занятости, значительная часть дохода от которой нередко достается работодателям. В то же время финансирование социальной сферы регионов по-прежнему существенно зависит от бюджета, трансфертов государства. Далеко не всегда при этом реализуются государст</w:t>
      </w:r>
      <w:r>
        <w:rPr>
          <w:sz w:val="30"/>
        </w:rPr>
        <w:softHyphen/>
        <w:t>венные гарантии на предоставление населению необходимых социальных благ. Большие средства на социальные мероприятия вынуждены выделять территориальные органы управления и самоуправления, добиваться получе</w:t>
      </w:r>
      <w:r>
        <w:rPr>
          <w:sz w:val="30"/>
        </w:rPr>
        <w:softHyphen/>
        <w:t>ния средств в вышестоящих бюджетах или находить спонсоров. Очевидно, что вопросы соответствия развития производства и социальной сферы должны учитываться в государственной политике, регулирующей распределение дохо</w:t>
      </w:r>
      <w:r>
        <w:rPr>
          <w:sz w:val="30"/>
        </w:rPr>
        <w:softHyphen/>
        <w:t>дов, собственности и обеспечивающей компенсацию затрат на воспроизводст</w:t>
      </w:r>
      <w:r>
        <w:rPr>
          <w:sz w:val="30"/>
        </w:rPr>
        <w:softHyphen/>
        <w:t>во рабочей силы.</w:t>
      </w:r>
    </w:p>
    <w:p w:rsidR="00410E8C" w:rsidRDefault="00410E8C">
      <w:pPr>
        <w:spacing w:line="360" w:lineRule="auto"/>
        <w:ind w:firstLine="300"/>
        <w:rPr>
          <w:sz w:val="30"/>
        </w:rPr>
      </w:pPr>
      <w:r>
        <w:rPr>
          <w:sz w:val="30"/>
        </w:rPr>
        <w:t>Главной задачей территориальных органов управления и самоуправления</w:t>
      </w:r>
      <w:r>
        <w:rPr>
          <w:sz w:val="30"/>
          <w:lang w:val="en-US"/>
        </w:rPr>
        <w:t xml:space="preserve"> </w:t>
      </w:r>
      <w:r>
        <w:rPr>
          <w:sz w:val="30"/>
        </w:rPr>
        <w:t>в настоящее время является сохранение и развитие социальной сферы, которая находится в бедственном состоянии. Для создания более совершенного эконо</w:t>
      </w:r>
      <w:r>
        <w:rPr>
          <w:sz w:val="30"/>
        </w:rPr>
        <w:softHyphen/>
        <w:t>мического механизма ее формирования целесообразно разработать методику расчетов минимальных государственных социальных нормативов примени</w:t>
      </w:r>
      <w:r>
        <w:rPr>
          <w:sz w:val="30"/>
        </w:rPr>
        <w:softHyphen/>
        <w:t>тельно к субъекту Федерации, району и населенному пункту (городу), с учетом их социально-экономических особенностей. В качестве таких нормативов це</w:t>
      </w:r>
      <w:r>
        <w:rPr>
          <w:sz w:val="30"/>
        </w:rPr>
        <w:softHyphen/>
        <w:t>лесообразно использовать единые для страны величины бюджетных расходов на душу населения, которые можно привести к долям всех видов налогов предприятий (помимо местных) для отчислений в местные бюджеты напря</w:t>
      </w:r>
      <w:r>
        <w:rPr>
          <w:sz w:val="30"/>
        </w:rPr>
        <w:softHyphen/>
        <w:t>мую. На основе указанных стабильных нормативов можно перейти на форми</w:t>
      </w:r>
      <w:r>
        <w:rPr>
          <w:sz w:val="30"/>
        </w:rPr>
        <w:softHyphen/>
        <w:t>рование бюджетов "снизу", с учетом доли социальной сферы, находящейся на содержании местного бюджета. Представляется экономически обоснованным оставлять в распоряжении регионов часть федеральных налогов, которые воз</w:t>
      </w:r>
      <w:r>
        <w:rPr>
          <w:sz w:val="30"/>
        </w:rPr>
        <w:softHyphen/>
        <w:t>вращаются им сейчас в виде трансфертов. Такой порядок формирования мест</w:t>
      </w:r>
      <w:r>
        <w:rPr>
          <w:sz w:val="30"/>
        </w:rPr>
        <w:softHyphen/>
        <w:t>ных бюджетов повысит экономическую активность населения, предприятий и территориальных органов.</w:t>
      </w:r>
    </w:p>
    <w:p w:rsidR="00410E8C" w:rsidRDefault="00410E8C">
      <w:pPr>
        <w:spacing w:line="360" w:lineRule="auto"/>
        <w:ind w:left="40"/>
        <w:rPr>
          <w:sz w:val="30"/>
        </w:rPr>
      </w:pPr>
      <w:r>
        <w:rPr>
          <w:sz w:val="30"/>
        </w:rPr>
        <w:t>Эффективное регулирование всей совокупности экономических и органи</w:t>
      </w:r>
      <w:r>
        <w:rPr>
          <w:sz w:val="30"/>
        </w:rPr>
        <w:softHyphen/>
        <w:t>зационных механизмов в регионе требует развития демократических форм са</w:t>
      </w:r>
      <w:r>
        <w:rPr>
          <w:sz w:val="30"/>
        </w:rPr>
        <w:softHyphen/>
        <w:t>моуправления. Они должны соответствовать многоуровневой структуре про</w:t>
      </w:r>
      <w:r>
        <w:rPr>
          <w:sz w:val="30"/>
        </w:rPr>
        <w:softHyphen/>
        <w:t>изводственно-социальных комплексов, обеспечивать прогнозирование и свое</w:t>
      </w:r>
      <w:r>
        <w:rPr>
          <w:sz w:val="30"/>
        </w:rPr>
        <w:softHyphen/>
        <w:t>временное регулирование происходящих процессов, улучшение качества жиз</w:t>
      </w:r>
      <w:r>
        <w:rPr>
          <w:sz w:val="30"/>
        </w:rPr>
        <w:softHyphen/>
        <w:t>ни населения. Для отработки эффективной модели самоуправления на основе концепции производственно-социальных комплексов целесообразно провести соответствующие эксперименты, проводимые в различных регионах Российской Федерации, где имеются для этого необходимые научно-практические предпосылки.</w:t>
      </w: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sz w:val="30"/>
        </w:rPr>
      </w:pPr>
    </w:p>
    <w:p w:rsidR="00410E8C" w:rsidRDefault="00410E8C">
      <w:pPr>
        <w:spacing w:line="360" w:lineRule="auto"/>
        <w:ind w:left="40"/>
        <w:jc w:val="center"/>
        <w:rPr>
          <w:b/>
          <w:sz w:val="30"/>
        </w:rPr>
      </w:pPr>
      <w:r>
        <w:rPr>
          <w:b/>
          <w:sz w:val="30"/>
        </w:rPr>
        <w:t>Вывод:</w:t>
      </w:r>
    </w:p>
    <w:p w:rsidR="00410E8C" w:rsidRDefault="00410E8C">
      <w:pPr>
        <w:pStyle w:val="2"/>
        <w:rPr>
          <w:sz w:val="30"/>
        </w:rPr>
      </w:pPr>
      <w:r>
        <w:rPr>
          <w:sz w:val="30"/>
        </w:rPr>
        <w:t xml:space="preserve"> </w:t>
      </w:r>
      <w:r>
        <w:rPr>
          <w:sz w:val="30"/>
        </w:rPr>
        <w:tab/>
        <w:t>Таким образом, подводя общий итог под проделанной работой, можно сделать вывод о том, что по аналогии с составлением и реализацией бизнес-планов предприятий целесооб</w:t>
      </w:r>
      <w:r>
        <w:rPr>
          <w:sz w:val="30"/>
        </w:rPr>
        <w:softHyphen/>
        <w:t>разно разработать бизнес-программы развития производственно-социальных комплек</w:t>
      </w:r>
      <w:r>
        <w:rPr>
          <w:sz w:val="30"/>
        </w:rPr>
        <w:softHyphen/>
        <w:t>сов регионов, административных районов и городов. Они должны заменить ранее су</w:t>
      </w:r>
      <w:r>
        <w:rPr>
          <w:sz w:val="30"/>
        </w:rPr>
        <w:softHyphen/>
        <w:t>ществовавшие директивно утверждаемые комплексные планы экономического и соци</w:t>
      </w:r>
      <w:r>
        <w:rPr>
          <w:sz w:val="30"/>
        </w:rPr>
        <w:softHyphen/>
        <w:t>ального развития, которые финансировались в основном из централизованных источни</w:t>
      </w:r>
      <w:r>
        <w:rPr>
          <w:sz w:val="30"/>
        </w:rPr>
        <w:softHyphen/>
        <w:t>ков и целью которых было достижение в основном объемных показателей. В отличие от них мероприятия бизнес-программ будут ориентированы на рост доходов предприятий, населения и местных бюджетов за счет улучшения хозяйствования на соответствующей территории. При этом целесообразно расширить экономическую базу органов само</w:t>
      </w:r>
      <w:r>
        <w:rPr>
          <w:sz w:val="30"/>
        </w:rPr>
        <w:softHyphen/>
        <w:t>управления на основе не только активизации их экономической деятельности, но и из</w:t>
      </w:r>
      <w:r>
        <w:rPr>
          <w:sz w:val="30"/>
        </w:rPr>
        <w:softHyphen/>
        <w:t>менения платы за пользование землей, природными ресурсами и аренды недвижимо</w:t>
      </w:r>
      <w:r>
        <w:rPr>
          <w:sz w:val="30"/>
        </w:rPr>
        <w:softHyphen/>
        <w:t>сти, находящейся в муниципальной собственности. Для осуществления указанных биз</w:t>
      </w:r>
      <w:r>
        <w:rPr>
          <w:sz w:val="30"/>
        </w:rPr>
        <w:softHyphen/>
        <w:t>нес-программ большое значение будет иметь заключение коллективных договоров и соглашений на предприятиях, в территориальных образованьях, нормализующих взаи</w:t>
      </w:r>
      <w:r>
        <w:rPr>
          <w:sz w:val="30"/>
        </w:rPr>
        <w:softHyphen/>
        <w:t>моотношения между работодателями и работниками. В настоящее время они исполь</w:t>
      </w:r>
      <w:r>
        <w:rPr>
          <w:sz w:val="30"/>
        </w:rPr>
        <w:softHyphen/>
        <w:t>зуются редко либо весьма неэффективно. Необходимо полнее задействовать возмож</w:t>
      </w:r>
      <w:r>
        <w:rPr>
          <w:sz w:val="30"/>
        </w:rPr>
        <w:softHyphen/>
        <w:t>ности таких экономических механизмов, как муниципальные заказы и займы, а также муниципальных банков, гарантирующих населению возврат вкладов с дивидендами. Для усиления заинтересованности работников местной власти и управления в повыше</w:t>
      </w:r>
      <w:r>
        <w:rPr>
          <w:sz w:val="30"/>
        </w:rPr>
        <w:softHyphen/>
        <w:t>нии эффективности производства и жизненного уровня населения, использовании про</w:t>
      </w:r>
      <w:r>
        <w:rPr>
          <w:sz w:val="30"/>
        </w:rPr>
        <w:softHyphen/>
        <w:t>грессивного опыта предлагается оплачивать их труд с учетом прироста на душу населе</w:t>
      </w:r>
      <w:r>
        <w:rPr>
          <w:sz w:val="30"/>
        </w:rPr>
        <w:softHyphen/>
        <w:t>ния чистой продукции в соответствующем территориальном образовании.</w:t>
      </w:r>
    </w:p>
    <w:p w:rsidR="00410E8C" w:rsidRDefault="00410E8C">
      <w:pPr>
        <w:spacing w:before="20" w:line="360" w:lineRule="auto"/>
        <w:rPr>
          <w:noProof/>
          <w:sz w:val="30"/>
        </w:rPr>
      </w:pPr>
      <w:r>
        <w:rPr>
          <w:sz w:val="30"/>
        </w:rPr>
        <w:t>Реализация изложенных принципов организации управления территори</w:t>
      </w:r>
      <w:r>
        <w:rPr>
          <w:sz w:val="30"/>
        </w:rPr>
        <w:softHyphen/>
        <w:t>альными образованьями позволит обеспечить самофинансирование и под</w:t>
      </w:r>
      <w:r>
        <w:rPr>
          <w:sz w:val="30"/>
        </w:rPr>
        <w:softHyphen/>
        <w:t>линное самоуправление в регионах</w:t>
      </w:r>
      <w:r>
        <w:rPr>
          <w:noProof/>
          <w:sz w:val="30"/>
        </w:rPr>
        <w:t>.</w:t>
      </w: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30"/>
        </w:rPr>
      </w:pP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spacing w:before="20" w:line="36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Список используемой литературы:</w:t>
      </w: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numPr>
          <w:ilvl w:val="0"/>
          <w:numId w:val="1"/>
        </w:numPr>
        <w:spacing w:line="360" w:lineRule="auto"/>
        <w:rPr>
          <w:noProof/>
          <w:sz w:val="28"/>
        </w:rPr>
      </w:pPr>
      <w:r>
        <w:rPr>
          <w:sz w:val="28"/>
        </w:rPr>
        <w:t>«О мерах по активизации государственной промышлен</w:t>
      </w:r>
      <w:r>
        <w:rPr>
          <w:sz w:val="28"/>
        </w:rPr>
        <w:softHyphen/>
        <w:t>ной политики и созданию условий для экономического роста в Российской Федерации». Постановление Совета Федерации от</w:t>
      </w:r>
      <w:r>
        <w:rPr>
          <w:noProof/>
          <w:sz w:val="28"/>
        </w:rPr>
        <w:t xml:space="preserve"> 18.02.1998. -</w:t>
      </w:r>
      <w:r>
        <w:rPr>
          <w:sz w:val="28"/>
        </w:rPr>
        <w:t xml:space="preserve"> РГ,</w:t>
      </w:r>
      <w:r>
        <w:rPr>
          <w:noProof/>
          <w:sz w:val="28"/>
        </w:rPr>
        <w:t xml:space="preserve"> 03.03.1996.</w:t>
      </w:r>
    </w:p>
    <w:p w:rsidR="00410E8C" w:rsidRDefault="00410E8C">
      <w:pPr>
        <w:spacing w:line="360" w:lineRule="auto"/>
        <w:ind w:firstLine="0"/>
        <w:rPr>
          <w:sz w:val="28"/>
        </w:rPr>
      </w:pPr>
    </w:p>
    <w:p w:rsidR="00410E8C" w:rsidRDefault="00410E8C">
      <w:pPr>
        <w:spacing w:line="360" w:lineRule="auto"/>
        <w:ind w:firstLine="0"/>
        <w:rPr>
          <w:sz w:val="28"/>
        </w:rPr>
      </w:pPr>
      <w:r>
        <w:rPr>
          <w:sz w:val="28"/>
        </w:rPr>
        <w:t>«О финансово-промышленных группах». Федеральный За</w:t>
      </w:r>
      <w:r>
        <w:rPr>
          <w:sz w:val="28"/>
        </w:rPr>
        <w:softHyphen/>
        <w:t>кон от</w:t>
      </w:r>
      <w:r>
        <w:rPr>
          <w:noProof/>
          <w:sz w:val="28"/>
        </w:rPr>
        <w:t xml:space="preserve"> 30.11.1995. -</w:t>
      </w:r>
      <w:r>
        <w:rPr>
          <w:sz w:val="28"/>
        </w:rPr>
        <w:t xml:space="preserve"> РГ,</w:t>
      </w:r>
      <w:r>
        <w:rPr>
          <w:noProof/>
          <w:sz w:val="28"/>
        </w:rPr>
        <w:t xml:space="preserve"> 06.12.1995.</w:t>
      </w:r>
    </w:p>
    <w:p w:rsidR="00410E8C" w:rsidRDefault="00410E8C">
      <w:pPr>
        <w:spacing w:line="360" w:lineRule="auto"/>
        <w:ind w:firstLine="0"/>
        <w:rPr>
          <w:sz w:val="28"/>
        </w:rPr>
      </w:pPr>
    </w:p>
    <w:p w:rsidR="00410E8C" w:rsidRDefault="00410E8C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 xml:space="preserve"> Джаримов А. А.</w:t>
      </w:r>
      <w:r>
        <w:rPr>
          <w:sz w:val="28"/>
        </w:rPr>
        <w:t xml:space="preserve"> Регион в едином рыночном пространстве.</w:t>
      </w:r>
    </w:p>
    <w:p w:rsidR="00410E8C" w:rsidRDefault="00410E8C">
      <w:pPr>
        <w:numPr>
          <w:ilvl w:val="0"/>
          <w:numId w:val="2"/>
        </w:numPr>
        <w:spacing w:line="360" w:lineRule="auto"/>
        <w:rPr>
          <w:noProof/>
          <w:sz w:val="28"/>
        </w:rPr>
      </w:pPr>
      <w:r>
        <w:rPr>
          <w:sz w:val="28"/>
        </w:rPr>
        <w:t>Ростов-н/Д,</w:t>
      </w:r>
      <w:r>
        <w:rPr>
          <w:noProof/>
          <w:sz w:val="28"/>
        </w:rPr>
        <w:t xml:space="preserve"> 1995.</w:t>
      </w:r>
    </w:p>
    <w:p w:rsidR="00410E8C" w:rsidRDefault="00410E8C">
      <w:pPr>
        <w:spacing w:line="360" w:lineRule="auto"/>
        <w:ind w:left="280" w:firstLine="0"/>
        <w:rPr>
          <w:sz w:val="28"/>
        </w:rPr>
      </w:pPr>
    </w:p>
    <w:p w:rsidR="00410E8C" w:rsidRDefault="00410E8C">
      <w:pPr>
        <w:spacing w:line="360" w:lineRule="auto"/>
        <w:ind w:firstLine="0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</w:t>
      </w:r>
      <w:r>
        <w:rPr>
          <w:i/>
          <w:sz w:val="28"/>
        </w:rPr>
        <w:t>Лексин В. , Мильнер Б.</w:t>
      </w:r>
      <w:r>
        <w:rPr>
          <w:noProof/>
          <w:sz w:val="28"/>
        </w:rPr>
        <w:t>,</w:t>
      </w:r>
      <w:r>
        <w:rPr>
          <w:sz w:val="28"/>
        </w:rPr>
        <w:t xml:space="preserve"> </w:t>
      </w:r>
      <w:r>
        <w:rPr>
          <w:i/>
          <w:sz w:val="28"/>
        </w:rPr>
        <w:t>Шевцов А.</w:t>
      </w:r>
      <w:r>
        <w:rPr>
          <w:sz w:val="28"/>
        </w:rPr>
        <w:t xml:space="preserve"> </w:t>
      </w:r>
    </w:p>
    <w:p w:rsidR="00410E8C" w:rsidRDefault="00410E8C">
      <w:pPr>
        <w:spacing w:line="360" w:lineRule="auto"/>
        <w:ind w:firstLine="0"/>
        <w:rPr>
          <w:noProof/>
          <w:sz w:val="28"/>
        </w:rPr>
      </w:pPr>
      <w:r>
        <w:rPr>
          <w:sz w:val="28"/>
        </w:rPr>
        <w:t>Экономические отноше</w:t>
      </w:r>
      <w:r>
        <w:rPr>
          <w:sz w:val="28"/>
        </w:rPr>
        <w:softHyphen/>
        <w:t>ния и управление в условиях Федерации.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Вопросы эко</w:t>
      </w:r>
      <w:r>
        <w:rPr>
          <w:sz w:val="28"/>
        </w:rPr>
        <w:softHyphen/>
        <w:t>номики, (994,</w:t>
      </w:r>
      <w:r>
        <w:rPr>
          <w:noProof/>
          <w:sz w:val="28"/>
        </w:rPr>
        <w:t xml:space="preserve"> № 2).</w:t>
      </w:r>
    </w:p>
    <w:p w:rsidR="00410E8C" w:rsidRDefault="00410E8C">
      <w:pPr>
        <w:spacing w:line="360" w:lineRule="auto"/>
        <w:ind w:firstLine="0"/>
        <w:rPr>
          <w:sz w:val="28"/>
        </w:rPr>
      </w:pPr>
    </w:p>
    <w:p w:rsidR="00410E8C" w:rsidRDefault="00410E8C">
      <w:pPr>
        <w:spacing w:line="360" w:lineRule="auto"/>
        <w:ind w:firstLine="0"/>
        <w:rPr>
          <w:noProof/>
          <w:sz w:val="28"/>
        </w:rPr>
      </w:pPr>
      <w:r>
        <w:rPr>
          <w:sz w:val="28"/>
        </w:rPr>
        <w:t>5. Региональная экономика. Под редакцией проф. Т. Морозовой.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1995.</w:t>
      </w:r>
    </w:p>
    <w:p w:rsidR="00410E8C" w:rsidRDefault="00410E8C">
      <w:pPr>
        <w:spacing w:line="360" w:lineRule="auto"/>
        <w:ind w:firstLine="0"/>
        <w:rPr>
          <w:sz w:val="28"/>
        </w:rPr>
      </w:pPr>
    </w:p>
    <w:p w:rsidR="00410E8C" w:rsidRDefault="00410E8C">
      <w:pPr>
        <w:spacing w:line="360" w:lineRule="auto"/>
        <w:ind w:firstLine="0"/>
        <w:rPr>
          <w:noProof/>
          <w:sz w:val="28"/>
        </w:rPr>
      </w:pPr>
      <w:r>
        <w:rPr>
          <w:sz w:val="28"/>
        </w:rPr>
        <w:t>6. Региональная экономика: новые подходы.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1993.</w:t>
      </w:r>
    </w:p>
    <w:p w:rsidR="00410E8C" w:rsidRDefault="00410E8C">
      <w:pPr>
        <w:spacing w:line="360" w:lineRule="auto"/>
        <w:ind w:firstLine="0"/>
        <w:rPr>
          <w:sz w:val="28"/>
        </w:rPr>
      </w:pPr>
    </w:p>
    <w:p w:rsidR="00410E8C" w:rsidRDefault="00410E8C">
      <w:pPr>
        <w:spacing w:line="360" w:lineRule="auto"/>
        <w:ind w:firstLine="0"/>
        <w:rPr>
          <w:sz w:val="28"/>
        </w:rPr>
      </w:pPr>
      <w:r>
        <w:rPr>
          <w:noProof/>
          <w:sz w:val="28"/>
        </w:rPr>
        <w:t xml:space="preserve">7. </w:t>
      </w:r>
      <w:r>
        <w:rPr>
          <w:sz w:val="28"/>
        </w:rPr>
        <w:t>Региональная экономика: планирование, прогнозирова</w:t>
      </w:r>
      <w:r>
        <w:rPr>
          <w:sz w:val="28"/>
        </w:rPr>
        <w:softHyphen/>
        <w:t>ние, управление.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Киев,</w:t>
      </w:r>
      <w:r>
        <w:rPr>
          <w:noProof/>
          <w:sz w:val="28"/>
        </w:rPr>
        <w:t xml:space="preserve"> 1989.</w:t>
      </w:r>
    </w:p>
    <w:p w:rsidR="00410E8C" w:rsidRDefault="00410E8C">
      <w:pPr>
        <w:spacing w:before="20" w:line="360" w:lineRule="auto"/>
        <w:ind w:firstLine="0"/>
        <w:rPr>
          <w:noProof/>
          <w:sz w:val="28"/>
        </w:rPr>
      </w:pP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spacing w:before="20" w:line="360" w:lineRule="auto"/>
        <w:rPr>
          <w:noProof/>
          <w:sz w:val="28"/>
        </w:rPr>
      </w:pPr>
    </w:p>
    <w:p w:rsidR="00410E8C" w:rsidRDefault="00410E8C">
      <w:pPr>
        <w:spacing w:before="20" w:line="360" w:lineRule="auto"/>
        <w:rPr>
          <w:sz w:val="28"/>
        </w:rPr>
      </w:pPr>
      <w:bookmarkStart w:id="0" w:name="_GoBack"/>
      <w:bookmarkEnd w:id="0"/>
    </w:p>
    <w:sectPr w:rsidR="00410E8C">
      <w:pgSz w:w="11900" w:h="16820" w:orient="landscape"/>
      <w:pgMar w:top="1701" w:right="1418" w:bottom="1418" w:left="22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F164E"/>
    <w:multiLevelType w:val="singleLevel"/>
    <w:tmpl w:val="A2BA3A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7C1C7F8B"/>
    <w:multiLevelType w:val="singleLevel"/>
    <w:tmpl w:val="B5D4FCCC"/>
    <w:lvl w:ilvl="0">
      <w:start w:val="3"/>
      <w:numFmt w:val="bullet"/>
      <w:lvlText w:val="—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1F9"/>
    <w:rsid w:val="002B33B7"/>
    <w:rsid w:val="00410E8C"/>
    <w:rsid w:val="00A961F9"/>
    <w:rsid w:val="00D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4C06-DD5A-478C-99CD-86BEED17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280"/>
      <w:jc w:val="both"/>
    </w:pPr>
    <w:rPr>
      <w:snapToGrid w:val="0"/>
      <w:sz w:val="16"/>
    </w:rPr>
  </w:style>
  <w:style w:type="paragraph" w:styleId="1">
    <w:name w:val="heading 1"/>
    <w:basedOn w:val="a"/>
    <w:next w:val="a"/>
    <w:qFormat/>
    <w:pPr>
      <w:keepNext/>
      <w:spacing w:line="360" w:lineRule="auto"/>
      <w:ind w:left="680" w:right="600" w:firstLine="0"/>
      <w:jc w:val="left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280" w:lineRule="auto"/>
      <w:ind w:left="360" w:right="200"/>
      <w:jc w:val="center"/>
    </w:pPr>
    <w:rPr>
      <w:b/>
      <w:snapToGrid w:val="0"/>
    </w:rPr>
  </w:style>
  <w:style w:type="paragraph" w:customStyle="1" w:styleId="FR2">
    <w:name w:val="FR2"/>
    <w:pPr>
      <w:widowControl w:val="0"/>
      <w:spacing w:before="20"/>
      <w:ind w:firstLine="300"/>
      <w:jc w:val="both"/>
    </w:pPr>
    <w:rPr>
      <w:rFonts w:ascii="Arial" w:hAnsi="Arial"/>
      <w:snapToGrid w:val="0"/>
      <w:sz w:val="16"/>
    </w:rPr>
  </w:style>
  <w:style w:type="paragraph" w:styleId="a3">
    <w:name w:val="Body Text Indent"/>
    <w:basedOn w:val="a"/>
    <w:semiHidden/>
    <w:pPr>
      <w:spacing w:before="1780" w:line="360" w:lineRule="auto"/>
    </w:pPr>
    <w:rPr>
      <w:sz w:val="28"/>
    </w:rPr>
  </w:style>
  <w:style w:type="paragraph" w:styleId="2">
    <w:name w:val="Body Text Indent 2"/>
    <w:basedOn w:val="a"/>
    <w:semiHidden/>
    <w:pPr>
      <w:spacing w:line="360" w:lineRule="auto"/>
      <w:ind w:left="4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 Пользователь</dc:creator>
  <cp:keywords/>
  <dc:description/>
  <cp:lastModifiedBy>admin</cp:lastModifiedBy>
  <cp:revision>2</cp:revision>
  <cp:lastPrinted>1899-12-31T22:00:00Z</cp:lastPrinted>
  <dcterms:created xsi:type="dcterms:W3CDTF">2014-02-13T10:58:00Z</dcterms:created>
  <dcterms:modified xsi:type="dcterms:W3CDTF">2014-02-13T10:58:00Z</dcterms:modified>
</cp:coreProperties>
</file>