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3E" w:rsidRDefault="00B60A58" w:rsidP="00B60A58">
      <w:pPr>
        <w:spacing w:line="360" w:lineRule="auto"/>
        <w:jc w:val="center"/>
        <w:rPr>
          <w:b/>
          <w:caps/>
        </w:rPr>
      </w:pPr>
      <w:r w:rsidRPr="00B60A58">
        <w:rPr>
          <w:b/>
          <w:caps/>
        </w:rPr>
        <w:t xml:space="preserve">План </w:t>
      </w:r>
    </w:p>
    <w:p w:rsidR="0083158C" w:rsidRPr="00B60A58" w:rsidRDefault="008A6769" w:rsidP="00B60A58">
      <w:pPr>
        <w:spacing w:line="360" w:lineRule="auto"/>
        <w:jc w:val="center"/>
        <w:rPr>
          <w:b/>
          <w:caps/>
        </w:rPr>
      </w:pPr>
      <w:r>
        <w:rPr>
          <w:b/>
          <w:caps/>
        </w:rPr>
        <w:tab/>
      </w:r>
      <w:r>
        <w:rPr>
          <w:b/>
          <w:caps/>
        </w:rPr>
        <w:tab/>
      </w:r>
    </w:p>
    <w:p w:rsidR="00DF195F" w:rsidRPr="008A6769" w:rsidRDefault="008A6769" w:rsidP="008A6769">
      <w:pPr>
        <w:spacing w:line="480" w:lineRule="auto"/>
        <w:rPr>
          <w:b/>
          <w:caps/>
          <w:szCs w:val="24"/>
        </w:rPr>
      </w:pPr>
      <w:r>
        <w:rPr>
          <w:b/>
          <w:caps/>
          <w:szCs w:val="24"/>
        </w:rPr>
        <w:t xml:space="preserve">    </w:t>
      </w:r>
      <w:r w:rsidR="00B60A58" w:rsidRPr="008A6769">
        <w:rPr>
          <w:b/>
          <w:caps/>
          <w:szCs w:val="24"/>
        </w:rPr>
        <w:t xml:space="preserve">Введение </w:t>
      </w:r>
      <w:r w:rsidR="00B60A58" w:rsidRPr="008A6769">
        <w:rPr>
          <w:b/>
          <w:caps/>
          <w:szCs w:val="24"/>
        </w:rPr>
        <w:tab/>
      </w:r>
      <w:r w:rsidR="00B60A58" w:rsidRPr="008A6769">
        <w:rPr>
          <w:b/>
          <w:caps/>
          <w:szCs w:val="24"/>
        </w:rPr>
        <w:tab/>
      </w:r>
      <w:r w:rsidR="00DF195F" w:rsidRPr="008A6769">
        <w:rPr>
          <w:b/>
          <w:caps/>
          <w:szCs w:val="24"/>
        </w:rPr>
        <w:tab/>
      </w:r>
      <w:r w:rsidR="00DF195F" w:rsidRPr="008A6769">
        <w:rPr>
          <w:b/>
          <w:caps/>
          <w:szCs w:val="24"/>
        </w:rPr>
        <w:tab/>
      </w:r>
      <w:r w:rsidR="00DF195F" w:rsidRPr="008A6769">
        <w:rPr>
          <w:b/>
          <w:caps/>
          <w:szCs w:val="24"/>
        </w:rPr>
        <w:tab/>
      </w:r>
      <w:r w:rsidR="00DF195F" w:rsidRPr="008A6769">
        <w:rPr>
          <w:b/>
          <w:caps/>
          <w:szCs w:val="24"/>
        </w:rPr>
        <w:tab/>
      </w:r>
      <w:r>
        <w:rPr>
          <w:b/>
          <w:caps/>
          <w:szCs w:val="24"/>
        </w:rPr>
        <w:tab/>
      </w:r>
      <w:r w:rsidR="00DF195F" w:rsidRPr="008A6769">
        <w:rPr>
          <w:b/>
          <w:caps/>
          <w:szCs w:val="24"/>
        </w:rPr>
        <w:tab/>
      </w:r>
      <w:r w:rsidR="00DF195F" w:rsidRPr="008A6769">
        <w:rPr>
          <w:b/>
          <w:caps/>
          <w:szCs w:val="24"/>
        </w:rPr>
        <w:tab/>
        <w:t>2</w:t>
      </w:r>
      <w:r w:rsidR="00DF195F" w:rsidRPr="008A6769">
        <w:rPr>
          <w:b/>
          <w:caps/>
          <w:szCs w:val="24"/>
        </w:rPr>
        <w:tab/>
      </w:r>
      <w:r w:rsidR="00DF195F" w:rsidRPr="008A6769">
        <w:rPr>
          <w:b/>
          <w:caps/>
          <w:szCs w:val="24"/>
        </w:rPr>
        <w:tab/>
      </w:r>
    </w:p>
    <w:p w:rsidR="00B60A58" w:rsidRPr="008A6769" w:rsidRDefault="00B60A58" w:rsidP="00DF195F">
      <w:pPr>
        <w:spacing w:line="480" w:lineRule="auto"/>
        <w:rPr>
          <w:caps/>
          <w:szCs w:val="24"/>
        </w:rPr>
      </w:pPr>
      <w:r w:rsidRPr="008A6769">
        <w:rPr>
          <w:caps/>
          <w:szCs w:val="24"/>
        </w:rPr>
        <w:t>Основная часть.</w:t>
      </w:r>
      <w:r w:rsidR="00DF195F" w:rsidRPr="008A6769">
        <w:rPr>
          <w:caps/>
          <w:szCs w:val="24"/>
        </w:rPr>
        <w:tab/>
      </w:r>
      <w:r w:rsidR="00DF195F" w:rsidRPr="008A6769">
        <w:rPr>
          <w:caps/>
          <w:szCs w:val="24"/>
        </w:rPr>
        <w:tab/>
      </w:r>
      <w:r w:rsidR="00DF195F" w:rsidRPr="008A6769">
        <w:rPr>
          <w:caps/>
          <w:szCs w:val="24"/>
        </w:rPr>
        <w:tab/>
      </w:r>
      <w:r w:rsidR="00DF195F" w:rsidRPr="008A6769">
        <w:rPr>
          <w:caps/>
          <w:szCs w:val="24"/>
        </w:rPr>
        <w:tab/>
      </w:r>
      <w:r w:rsidR="00DF195F" w:rsidRPr="008A6769">
        <w:rPr>
          <w:caps/>
          <w:szCs w:val="24"/>
        </w:rPr>
        <w:tab/>
      </w:r>
      <w:r w:rsidR="00DF195F" w:rsidRPr="008A6769">
        <w:rPr>
          <w:caps/>
          <w:szCs w:val="24"/>
        </w:rPr>
        <w:tab/>
      </w:r>
      <w:r w:rsidR="00DF195F" w:rsidRPr="008A6769">
        <w:rPr>
          <w:caps/>
          <w:szCs w:val="24"/>
        </w:rPr>
        <w:tab/>
      </w:r>
      <w:r w:rsidR="00DF195F" w:rsidRPr="008A6769">
        <w:rPr>
          <w:caps/>
          <w:szCs w:val="24"/>
        </w:rPr>
        <w:tab/>
        <w:t>3</w:t>
      </w:r>
    </w:p>
    <w:p w:rsidR="00DF195F" w:rsidRPr="008A6769" w:rsidRDefault="00DF195F" w:rsidP="00B60A58">
      <w:pPr>
        <w:spacing w:line="480" w:lineRule="auto"/>
        <w:rPr>
          <w:caps/>
          <w:szCs w:val="24"/>
        </w:rPr>
      </w:pPr>
      <w:r w:rsidRPr="008A6769">
        <w:rPr>
          <w:caps/>
          <w:szCs w:val="24"/>
        </w:rPr>
        <w:t>Виды и обращение ценных бумаг на рынке.</w:t>
      </w:r>
      <w:r w:rsidRPr="008A6769">
        <w:rPr>
          <w:caps/>
          <w:szCs w:val="24"/>
        </w:rPr>
        <w:tab/>
      </w:r>
      <w:r w:rsidRPr="008A6769">
        <w:rPr>
          <w:caps/>
          <w:szCs w:val="24"/>
        </w:rPr>
        <w:tab/>
      </w:r>
      <w:r w:rsidRPr="008A6769">
        <w:rPr>
          <w:caps/>
          <w:szCs w:val="24"/>
        </w:rPr>
        <w:tab/>
        <w:t>3</w:t>
      </w:r>
    </w:p>
    <w:p w:rsidR="00967E3E" w:rsidRPr="008A6769" w:rsidRDefault="008A6769" w:rsidP="008A6769">
      <w:pPr>
        <w:spacing w:line="480" w:lineRule="auto"/>
        <w:rPr>
          <w:caps/>
          <w:szCs w:val="24"/>
        </w:rPr>
      </w:pPr>
      <w:r>
        <w:rPr>
          <w:b/>
          <w:caps/>
          <w:szCs w:val="24"/>
        </w:rPr>
        <w:t xml:space="preserve">   </w:t>
      </w:r>
      <w:r w:rsidR="00967E3E" w:rsidRPr="008A6769">
        <w:rPr>
          <w:b/>
          <w:caps/>
          <w:szCs w:val="24"/>
        </w:rPr>
        <w:t xml:space="preserve">Заключение </w:t>
      </w:r>
      <w:r w:rsidR="00967E3E" w:rsidRPr="008A6769">
        <w:rPr>
          <w:b/>
          <w:caps/>
          <w:szCs w:val="24"/>
        </w:rPr>
        <w:tab/>
      </w:r>
      <w:r w:rsidR="00967E3E" w:rsidRPr="008A6769">
        <w:rPr>
          <w:b/>
          <w:caps/>
          <w:szCs w:val="24"/>
        </w:rPr>
        <w:tab/>
      </w:r>
      <w:r w:rsidR="00967E3E" w:rsidRPr="008A6769">
        <w:rPr>
          <w:b/>
          <w:caps/>
          <w:szCs w:val="24"/>
        </w:rPr>
        <w:tab/>
      </w:r>
      <w:r w:rsidR="00967E3E" w:rsidRPr="008A6769">
        <w:rPr>
          <w:b/>
          <w:caps/>
          <w:szCs w:val="24"/>
        </w:rPr>
        <w:tab/>
      </w:r>
      <w:r w:rsidR="00967E3E" w:rsidRPr="008A6769">
        <w:rPr>
          <w:b/>
          <w:caps/>
          <w:szCs w:val="24"/>
        </w:rPr>
        <w:tab/>
      </w:r>
      <w:r w:rsidR="00967E3E" w:rsidRPr="008A6769">
        <w:rPr>
          <w:b/>
          <w:caps/>
          <w:szCs w:val="24"/>
        </w:rPr>
        <w:tab/>
      </w:r>
      <w:r w:rsidR="00DF195F" w:rsidRPr="008A6769">
        <w:rPr>
          <w:b/>
          <w:caps/>
          <w:szCs w:val="24"/>
        </w:rPr>
        <w:tab/>
      </w:r>
      <w:r w:rsidR="00DF195F" w:rsidRPr="008A6769">
        <w:rPr>
          <w:b/>
          <w:caps/>
          <w:szCs w:val="24"/>
        </w:rPr>
        <w:tab/>
      </w:r>
      <w:r w:rsidR="00DF195F" w:rsidRPr="008A6769">
        <w:rPr>
          <w:b/>
          <w:caps/>
          <w:szCs w:val="24"/>
        </w:rPr>
        <w:tab/>
      </w:r>
      <w:r w:rsidR="00DF195F" w:rsidRPr="008A6769">
        <w:rPr>
          <w:caps/>
          <w:szCs w:val="24"/>
        </w:rPr>
        <w:t>19</w:t>
      </w:r>
    </w:p>
    <w:p w:rsidR="00967E3E" w:rsidRPr="00B60A58" w:rsidRDefault="008A6769" w:rsidP="008A6769">
      <w:pPr>
        <w:spacing w:line="480" w:lineRule="auto"/>
        <w:rPr>
          <w:b/>
          <w:szCs w:val="24"/>
        </w:rPr>
      </w:pPr>
      <w:r>
        <w:rPr>
          <w:b/>
          <w:caps/>
          <w:szCs w:val="24"/>
        </w:rPr>
        <w:t xml:space="preserve">   </w:t>
      </w:r>
      <w:r w:rsidR="00B60A58" w:rsidRPr="008A6769">
        <w:rPr>
          <w:b/>
          <w:caps/>
          <w:szCs w:val="24"/>
        </w:rPr>
        <w:t>Список и</w:t>
      </w:r>
      <w:r w:rsidR="00967E3E" w:rsidRPr="008A6769">
        <w:rPr>
          <w:b/>
          <w:caps/>
          <w:szCs w:val="24"/>
        </w:rPr>
        <w:t>спользованн</w:t>
      </w:r>
      <w:r w:rsidR="00B60A58" w:rsidRPr="008A6769">
        <w:rPr>
          <w:b/>
          <w:caps/>
          <w:szCs w:val="24"/>
        </w:rPr>
        <w:t>ой</w:t>
      </w:r>
      <w:r w:rsidR="00967E3E" w:rsidRPr="008A6769">
        <w:rPr>
          <w:b/>
          <w:caps/>
          <w:szCs w:val="24"/>
        </w:rPr>
        <w:t xml:space="preserve"> литератур</w:t>
      </w:r>
      <w:r w:rsidR="00B60A58" w:rsidRPr="008A6769">
        <w:rPr>
          <w:b/>
          <w:caps/>
          <w:szCs w:val="24"/>
        </w:rPr>
        <w:t>ы</w:t>
      </w:r>
      <w:r w:rsidR="00967E3E" w:rsidRPr="008A6769">
        <w:rPr>
          <w:b/>
          <w:caps/>
          <w:szCs w:val="24"/>
        </w:rPr>
        <w:tab/>
      </w:r>
      <w:r w:rsidR="00967E3E" w:rsidRPr="00B60A58">
        <w:rPr>
          <w:b/>
          <w:szCs w:val="24"/>
        </w:rPr>
        <w:tab/>
      </w:r>
      <w:r w:rsidR="00967E3E" w:rsidRPr="00B60A58">
        <w:rPr>
          <w:b/>
          <w:szCs w:val="24"/>
        </w:rPr>
        <w:tab/>
      </w:r>
      <w:r w:rsidR="0083158C">
        <w:rPr>
          <w:b/>
          <w:szCs w:val="24"/>
        </w:rPr>
        <w:tab/>
      </w:r>
      <w:r w:rsidR="0083158C" w:rsidRPr="0083158C">
        <w:rPr>
          <w:szCs w:val="24"/>
        </w:rPr>
        <w:t>20</w:t>
      </w:r>
      <w:r w:rsidR="00967E3E" w:rsidRPr="00B60A58">
        <w:rPr>
          <w:b/>
          <w:szCs w:val="24"/>
        </w:rPr>
        <w:tab/>
      </w:r>
      <w:r w:rsidR="00967E3E" w:rsidRPr="00B60A58">
        <w:rPr>
          <w:b/>
          <w:szCs w:val="24"/>
        </w:rPr>
        <w:tab/>
      </w:r>
      <w:r w:rsidR="00967E3E" w:rsidRPr="00B60A58">
        <w:rPr>
          <w:b/>
          <w:szCs w:val="24"/>
        </w:rPr>
        <w:tab/>
      </w:r>
    </w:p>
    <w:p w:rsidR="00967E3E" w:rsidRPr="00967E3E" w:rsidRDefault="00967E3E">
      <w:pPr>
        <w:spacing w:line="360" w:lineRule="auto"/>
        <w:jc w:val="both"/>
        <w:rPr>
          <w:b/>
        </w:rPr>
      </w:pPr>
      <w:r w:rsidRPr="00967E3E">
        <w:rPr>
          <w:b/>
        </w:rPr>
        <w:t xml:space="preserve"> </w:t>
      </w:r>
    </w:p>
    <w:p w:rsidR="00967E3E" w:rsidRPr="00967E3E" w:rsidRDefault="00967E3E"/>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both"/>
        <w:rPr>
          <w:b/>
        </w:rPr>
      </w:pPr>
    </w:p>
    <w:p w:rsidR="00967E3E" w:rsidRPr="00967E3E" w:rsidRDefault="00967E3E">
      <w:pPr>
        <w:spacing w:line="360" w:lineRule="auto"/>
        <w:jc w:val="center"/>
        <w:rPr>
          <w:b/>
          <w:sz w:val="32"/>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C61475" w:rsidRDefault="00C61475">
      <w:pPr>
        <w:spacing w:line="360" w:lineRule="auto"/>
        <w:jc w:val="center"/>
        <w:rPr>
          <w:b/>
          <w:szCs w:val="24"/>
        </w:rPr>
      </w:pPr>
    </w:p>
    <w:p w:rsidR="00967E3E" w:rsidRPr="008A6769" w:rsidRDefault="00967E3E">
      <w:pPr>
        <w:spacing w:line="360" w:lineRule="auto"/>
        <w:jc w:val="center"/>
        <w:rPr>
          <w:b/>
          <w:caps/>
          <w:szCs w:val="24"/>
        </w:rPr>
      </w:pPr>
      <w:r w:rsidRPr="008A6769">
        <w:rPr>
          <w:b/>
          <w:caps/>
          <w:szCs w:val="24"/>
        </w:rPr>
        <w:t>Введение</w:t>
      </w:r>
    </w:p>
    <w:p w:rsidR="00C61475" w:rsidRDefault="00C61475" w:rsidP="00C61475">
      <w:pPr>
        <w:pStyle w:val="a9"/>
      </w:pPr>
      <w:r w:rsidRPr="00C61475">
        <w:t>Говоря о ценных бумагах в российской  действительности необходимо упомянуть о их несомненной значимости в ходе применения соответствующих норм права к обороту ценных бумаг.</w:t>
      </w:r>
      <w:r>
        <w:t xml:space="preserve"> </w:t>
      </w:r>
      <w:r w:rsidRPr="00C61475">
        <w:t>Помимо собственно денег в гражданском обороте участвуют иные денежные документы, особое место среди которых  и  занимают ценные бумаги. Их распространенность в хозяйственном обороте обусловлена тем, что обладая определенной стоимостью, они, наряду с деньгами, служат удобным средством обращения и платежа, выполняют роль кредитного инструмента и обеспечивают упрощенную передачу прав на различные блага.</w:t>
      </w:r>
    </w:p>
    <w:p w:rsidR="00C61475" w:rsidRPr="00C61475" w:rsidRDefault="00C61475" w:rsidP="00C61475">
      <w:pPr>
        <w:pStyle w:val="a9"/>
      </w:pPr>
      <w:r w:rsidRPr="00C61475">
        <w:t>Ценные бумаги - необходимый атрибут всякого рыночного хозяйства. Ранее во внутреннем гражданском обороте находилось лишь минимальное количество ценных бумаг, в основном выпущенных (эмитированных) государством: облигации, предъявительские сберкнижки и аккредитивы, выигравшие лотерейные билеты, а в расчетах между юридическими лицами мог использоваться расчетный чек.</w:t>
      </w:r>
    </w:p>
    <w:p w:rsidR="00C61475" w:rsidRPr="00C61475" w:rsidRDefault="00C61475" w:rsidP="00C61475">
      <w:pPr>
        <w:pStyle w:val="a9"/>
      </w:pPr>
      <w:r w:rsidRPr="00C61475">
        <w:t>С переходом к рыночной экономике оборот ценных бумаг резко возрос, стал формироваться их рынок. Правда он касался лишь так называемых “фондовых”, или “инвестиционных”, ценных бумаг - акций и облигаций, а главное, получил крайне неудовлетворительную правовую регламентацию, недостатки которой составили базу для многих злоупотреблений.</w:t>
      </w:r>
    </w:p>
    <w:p w:rsidR="00C61475" w:rsidRPr="00C61475" w:rsidRDefault="00C61475" w:rsidP="00C61475">
      <w:pPr>
        <w:pStyle w:val="a9"/>
      </w:pPr>
      <w:r w:rsidRPr="00C61475">
        <w:t>Важнейшими задачами рынка ценных бумаг являются обеспечение гибкого межотраслевого перераспределения инвестиционных ресурсов, привлечение инвестиций  на российские предприятия, создание условий для стимулирования накоплений и последующего их инвестирования. Для решения этих задач необходимо было создать надежную правовую базу.</w:t>
      </w:r>
    </w:p>
    <w:p w:rsidR="00C61475" w:rsidRPr="00C61475" w:rsidRDefault="00C61475" w:rsidP="00C61475">
      <w:pPr>
        <w:pStyle w:val="a9"/>
      </w:pPr>
      <w:r w:rsidRPr="00C61475">
        <w:t>Федеральный Закон “О рынке ценных бумаг” - первый российский закон о ценных бумагах.</w:t>
      </w:r>
    </w:p>
    <w:p w:rsidR="00C61475" w:rsidRPr="00C61475" w:rsidRDefault="00C61475" w:rsidP="00C61475">
      <w:pPr>
        <w:pStyle w:val="a9"/>
      </w:pPr>
      <w:r w:rsidRPr="00C61475">
        <w:t xml:space="preserve">Вообще оборот ценных бумаг определяется рядом нормативных актов, важнейшим из которых является Гражданский кодекс РФ, а также федеральный закон РФ </w:t>
      </w:r>
      <w:r w:rsidR="00245B5E">
        <w:t>«</w:t>
      </w:r>
      <w:r w:rsidRPr="00C61475">
        <w:t xml:space="preserve">О рынке ценных бумаг </w:t>
      </w:r>
      <w:r w:rsidR="00245B5E">
        <w:t>«</w:t>
      </w:r>
      <w:r w:rsidRPr="00C61475">
        <w:t xml:space="preserve"> и другие нормативно-правовые акты.</w:t>
      </w:r>
    </w:p>
    <w:p w:rsidR="00967E3E" w:rsidRPr="00245B5E" w:rsidRDefault="00967E3E" w:rsidP="00245B5E">
      <w:pPr>
        <w:pStyle w:val="a9"/>
        <w:ind w:left="709" w:firstLine="0"/>
        <w:rPr>
          <w:b/>
          <w:caps/>
        </w:rPr>
      </w:pPr>
      <w:r w:rsidRPr="00967E3E">
        <w:t xml:space="preserve"> </w:t>
      </w:r>
      <w:r w:rsidRPr="00967E3E">
        <w:br w:type="page"/>
      </w:r>
      <w:r w:rsidR="00245B5E" w:rsidRPr="00245B5E">
        <w:rPr>
          <w:b/>
          <w:caps/>
        </w:rPr>
        <w:t>Основная часть.</w:t>
      </w:r>
    </w:p>
    <w:p w:rsidR="00245B5E" w:rsidRPr="008A6769" w:rsidRDefault="00245B5E" w:rsidP="00245B5E">
      <w:pPr>
        <w:spacing w:line="360" w:lineRule="auto"/>
        <w:ind w:firstLine="709"/>
      </w:pPr>
      <w:r w:rsidRPr="008A6769">
        <w:rPr>
          <w:b/>
          <w:caps/>
          <w:szCs w:val="24"/>
        </w:rPr>
        <w:t>Ценные бумаги - понятие, признаки</w:t>
      </w:r>
      <w:r w:rsidRPr="008A6769">
        <w:tab/>
      </w:r>
    </w:p>
    <w:p w:rsidR="00967E3E" w:rsidRPr="00967E3E" w:rsidRDefault="00967E3E">
      <w:pPr>
        <w:spacing w:line="360" w:lineRule="auto"/>
        <w:ind w:firstLine="709"/>
        <w:jc w:val="both"/>
      </w:pPr>
      <w:r w:rsidRPr="00967E3E">
        <w:t xml:space="preserve">Ценная бумага представляет собой, согласно п.1 статьи 142 ГК РФ </w:t>
      </w:r>
      <w:r w:rsidR="00245B5E">
        <w:t>«</w:t>
      </w:r>
      <w:r w:rsidRPr="00967E3E">
        <w:t>документ, удостоверяющий с соблюдением установленной формы и обязательных реквизитов имущественные права, осуществление и передача которых возможны только при его предъявлении</w:t>
      </w:r>
      <w:r w:rsidR="00245B5E">
        <w:t>»</w:t>
      </w:r>
      <w:r w:rsidRPr="00967E3E">
        <w:t>.</w:t>
      </w:r>
    </w:p>
    <w:p w:rsidR="00967E3E" w:rsidRPr="00967E3E" w:rsidRDefault="00967E3E">
      <w:pPr>
        <w:spacing w:line="360" w:lineRule="auto"/>
        <w:ind w:firstLine="709"/>
        <w:jc w:val="both"/>
      </w:pPr>
      <w:r w:rsidRPr="00967E3E">
        <w:t>Это определение указывает на основные признаки присущие ценной бумаге. К числу наиболее существенных, отличающих ее от других документов, относится взаимосвязь ценной бумаги и закрепленного в ней права - то есть право и бумага имеют одинаковую судьбу (однако в случае утраты бумаги и возбуждения вызывного производства может быть выдана новая, как материальный объект, ценная бумага - И.Д.). Следовательно, право, закрепленное в ценной бумаге, не может быть осуществлено без предъявления этой бумаги, кроме специально оговоренных законом случаев.</w:t>
      </w:r>
    </w:p>
    <w:p w:rsidR="00967E3E" w:rsidRPr="00967E3E" w:rsidRDefault="00967E3E">
      <w:pPr>
        <w:spacing w:line="360" w:lineRule="auto"/>
        <w:ind w:firstLine="709"/>
        <w:jc w:val="both"/>
      </w:pPr>
      <w:r w:rsidRPr="00967E3E">
        <w:t>Без предъявления бумаги невозможно, во-первых, легитимировать (то есть узаконить) кредитора в качестве носителя права, закрепленного в ценной бумаге; во-вторых, убедить обязанное по этой бумаге лицо в том, что оно выполняет обязательство в отношении надлежащего кредитора. Для каждого вида ценных бумаг характерны свои способы легитимации кредитора, но в любом случае добросовестный должник</w:t>
      </w:r>
      <w:r w:rsidR="0083158C">
        <w:t>,</w:t>
      </w:r>
      <w:r w:rsidRPr="00967E3E">
        <w:t xml:space="preserve"> исполнивший обязательство перед кредитором, легитимность которого подтверждена надлежащим для данного вида ценной бумаги способом, считается исполнившим обязательство надлежащим образом и освобождается от ответственности, если легитимированный держатель бумаги не был субъектом закрепленного в ней права.</w:t>
      </w:r>
    </w:p>
    <w:p w:rsidR="00967E3E" w:rsidRPr="00967E3E" w:rsidRDefault="00967E3E" w:rsidP="0083158C">
      <w:pPr>
        <w:spacing w:line="360" w:lineRule="auto"/>
        <w:ind w:firstLine="709"/>
        <w:jc w:val="both"/>
      </w:pPr>
      <w:r w:rsidRPr="00967E3E">
        <w:t>Необходимость предъявления ценной бумаги предполагает также наличие этой бумаги как материального объекта. Такое условие было обязательным до недавнего времени, однако в условиях современного делового</w:t>
      </w:r>
      <w:r w:rsidR="0083158C">
        <w:t xml:space="preserve"> </w:t>
      </w:r>
      <w:r w:rsidRPr="00967E3E">
        <w:t>оборота массовый выпуск ценных бумаг в виде отдельных документов не совсем целесообразен. Данное утверждение справедливо для всех видов ценных бумаг, как являющихся, так и не являющихся объектами массовой эмиссии. Например, акционерное общество обладающее значительным уставным капиталом и состоящее из большого числа акционеров, не будет выпускать акции в документарной форме по той простой причине, что каждая последующая эмиссия (в случае документарного оформления), потребует значительных финансовых затрат на приобретение соответствующего бумажного носителя, большого периода времени на соответствующее оформление и т.д. Вследствие этого, появились ценные бумаги</w:t>
      </w:r>
      <w:r w:rsidR="0083158C">
        <w:t>,</w:t>
      </w:r>
      <w:r w:rsidRPr="00967E3E">
        <w:t xml:space="preserve"> существующие в бездокументарной форме.</w:t>
      </w:r>
    </w:p>
    <w:p w:rsidR="00967E3E" w:rsidRPr="00967E3E" w:rsidRDefault="00967E3E">
      <w:pPr>
        <w:spacing w:line="360" w:lineRule="auto"/>
        <w:ind w:firstLine="709"/>
      </w:pPr>
      <w:r w:rsidRPr="00967E3E">
        <w:t xml:space="preserve">Как отмечает Л. Добрынина, </w:t>
      </w:r>
      <w:r w:rsidR="00245B5E">
        <w:t>«</w:t>
      </w:r>
      <w:r w:rsidRPr="00967E3E">
        <w:t xml:space="preserve">впервые о категории бездокументарной ценной бумаги было упомянуто в ст. 1 Положения </w:t>
      </w:r>
      <w:r w:rsidR="00245B5E">
        <w:t>«</w:t>
      </w:r>
      <w:r w:rsidRPr="00967E3E">
        <w:t>О выпуске и обращении ценных бумаг и фондовых биржах в РСФСР</w:t>
      </w:r>
      <w:r w:rsidR="00245B5E">
        <w:t>»</w:t>
      </w:r>
      <w:r w:rsidRPr="00967E3E">
        <w:t xml:space="preserve">, где предусматривалось, что ценные бумаги могут существовать в форме записей по счетам. Понимание ценной бумаги как двуединого образования, представляющего собой неразрывную связь </w:t>
      </w:r>
      <w:r w:rsidR="00245B5E">
        <w:t>«</w:t>
      </w:r>
      <w:r w:rsidRPr="00967E3E">
        <w:t>документ-право</w:t>
      </w:r>
      <w:r w:rsidR="00245B5E">
        <w:t>»</w:t>
      </w:r>
      <w:r w:rsidRPr="00967E3E">
        <w:t>, перестало объяснять сущность бездокументарной ценной бумаги и соответствовать процессам, происходящим в практической деятельности</w:t>
      </w:r>
      <w:r w:rsidR="00245B5E">
        <w:t>»</w:t>
      </w:r>
      <w:r w:rsidRPr="00967E3E">
        <w:t>.</w:t>
      </w:r>
    </w:p>
    <w:p w:rsidR="00967E3E" w:rsidRPr="00967E3E" w:rsidRDefault="00967E3E">
      <w:pPr>
        <w:spacing w:line="360" w:lineRule="auto"/>
        <w:ind w:firstLine="709"/>
        <w:jc w:val="both"/>
      </w:pPr>
      <w:r w:rsidRPr="00967E3E">
        <w:t>При кратком сравнительном анализе двух видов (документарных и бездокументарных) ценных бумаг, можно отметить следующее:</w:t>
      </w:r>
    </w:p>
    <w:p w:rsidR="00967E3E" w:rsidRPr="00967E3E" w:rsidRDefault="00967E3E">
      <w:pPr>
        <w:numPr>
          <w:ilvl w:val="0"/>
          <w:numId w:val="3"/>
        </w:numPr>
        <w:spacing w:line="360" w:lineRule="auto"/>
        <w:ind w:left="0" w:firstLine="709"/>
        <w:jc w:val="both"/>
      </w:pPr>
      <w:r w:rsidRPr="00967E3E">
        <w:t>по отношению к бездокументарным ценным бумагам более правильно будет вести речь о материальном носителе информации (кино - и фотопленки, магнитные диски и дискеты и т.п.), чем о документе-термине требующем уточнения и применяемом, в настоящее время, к любому письменному акту, имеющему юридическую силу или носящему служебный характер.</w:t>
      </w:r>
    </w:p>
    <w:p w:rsidR="00967E3E" w:rsidRPr="00967E3E" w:rsidRDefault="00967E3E">
      <w:pPr>
        <w:numPr>
          <w:ilvl w:val="0"/>
          <w:numId w:val="3"/>
        </w:numPr>
        <w:spacing w:line="360" w:lineRule="auto"/>
        <w:ind w:left="0" w:firstLine="709"/>
        <w:jc w:val="both"/>
      </w:pPr>
      <w:r w:rsidRPr="00967E3E">
        <w:t>наличие обязательных реквизитов, необходимых для установления действительности ценной документарной бумаги имеет то же значение и для бездокументарной ценной бумаги, так как реквизиты - это не просто набор определенных знаков, а обозначения, содержащие конкретные сведения о сущности права, управомоченных субъектах и т.д.;</w:t>
      </w:r>
    </w:p>
    <w:p w:rsidR="00967E3E" w:rsidRPr="00967E3E" w:rsidRDefault="00967E3E">
      <w:pPr>
        <w:numPr>
          <w:ilvl w:val="0"/>
          <w:numId w:val="3"/>
        </w:numPr>
        <w:spacing w:line="360" w:lineRule="auto"/>
        <w:ind w:left="0" w:firstLine="709"/>
        <w:jc w:val="both"/>
      </w:pPr>
      <w:r w:rsidRPr="00967E3E">
        <w:t xml:space="preserve">Любая ценная бумага закрепляет определенное субъективное право, однако, </w:t>
      </w:r>
      <w:r w:rsidR="00245B5E">
        <w:t>«</w:t>
      </w:r>
      <w:r w:rsidRPr="00967E3E">
        <w:t>бумага не может овеществлять право - меру дозволенного поведения субъектов правоотношения. Ценная бумага посредством определенного набора реквизитов содержит только информацию о праве</w:t>
      </w:r>
      <w:r w:rsidR="00245B5E">
        <w:t>»</w:t>
      </w:r>
      <w:r w:rsidRPr="00967E3E">
        <w:t>. Каждая ценная бумага обладает признаком неразрывной связи с материальным носителем и воплощенным в нем субъективным правом, а при детальном исследовании вопроса: Что есть объект гражданских прав применительно к бездокументарным ценным бумагам? - выясняется, что таким объектом является информация о правах, подтвержденная надлежащим образом. Информация о праве неотделима от самого права и при условии надлежащей уступки прав требования путем заключения договора цессии передается и информация об этом праве.;</w:t>
      </w:r>
    </w:p>
    <w:p w:rsidR="00967E3E" w:rsidRPr="00967E3E" w:rsidRDefault="00967E3E">
      <w:pPr>
        <w:numPr>
          <w:ilvl w:val="0"/>
          <w:numId w:val="3"/>
        </w:numPr>
        <w:spacing w:line="360" w:lineRule="auto"/>
        <w:ind w:left="0" w:firstLine="709"/>
        <w:jc w:val="both"/>
      </w:pPr>
      <w:r w:rsidRPr="00967E3E">
        <w:t xml:space="preserve">Всякую ценную бумагу необходимо предъявить для осуществления права закрепленного в ней, однако в случае с бездокументарными ценными бумагами в правоотношении связывающем эмитента (обязанного по бумаге) и держателя (управомоченного) появляется еще один участник-регистратор, лицо уполномоченное эмитентом на ведение реестра владельцев ценных бумаг. Согласно Федеральному закону от 20 марта 1996 г. </w:t>
      </w:r>
      <w:r w:rsidR="00245B5E">
        <w:t>«</w:t>
      </w:r>
      <w:r w:rsidRPr="00967E3E">
        <w:t>О рынке ценных бумаг</w:t>
      </w:r>
      <w:r w:rsidR="00245B5E">
        <w:t>»</w:t>
      </w:r>
      <w:r w:rsidRPr="00967E3E">
        <w:t>, эмитент может и сам вести такой реестр, если число владельцев ценных бумаг не превышает 500.;</w:t>
      </w:r>
    </w:p>
    <w:p w:rsidR="00967E3E" w:rsidRPr="00967E3E" w:rsidRDefault="00967E3E">
      <w:pPr>
        <w:numPr>
          <w:ilvl w:val="0"/>
          <w:numId w:val="3"/>
        </w:numPr>
        <w:spacing w:line="360" w:lineRule="auto"/>
        <w:ind w:left="0" w:firstLine="709"/>
        <w:jc w:val="both"/>
      </w:pPr>
      <w:r w:rsidRPr="00967E3E">
        <w:t>Наличие специально уполномоченного регистратора и различных способов закрепления (фиксации) информации о правах - признаки отличающие бездокументарную ценную бумагу от документарной.</w:t>
      </w:r>
    </w:p>
    <w:p w:rsidR="00967E3E" w:rsidRPr="00967E3E" w:rsidRDefault="00967E3E">
      <w:pPr>
        <w:spacing w:line="360" w:lineRule="auto"/>
        <w:ind w:firstLine="709"/>
        <w:jc w:val="both"/>
      </w:pPr>
      <w:r w:rsidRPr="00967E3E">
        <w:t xml:space="preserve">Следует согласиться с Л. Добрыниной, определяющей бездокументарную ценную бумагу как </w:t>
      </w:r>
      <w:r w:rsidR="00245B5E">
        <w:t>«</w:t>
      </w:r>
      <w:r w:rsidRPr="00967E3E">
        <w:t>информацию о правах, закрепляемых именной или ценной ордерной бумагой, зафиксированную особым образом (с помощью средств электронно-вычислительной техники и т.п.) на специфическом материальном носителе, легальным держателем которого является лицо, получившее в установленном порядке специальную лицензию</w:t>
      </w:r>
      <w:r w:rsidR="00245B5E">
        <w:t>»</w:t>
      </w:r>
      <w:r w:rsidRPr="00967E3E">
        <w:t xml:space="preserve">. </w:t>
      </w:r>
    </w:p>
    <w:p w:rsidR="00967E3E" w:rsidRPr="00967E3E" w:rsidRDefault="00967E3E">
      <w:pPr>
        <w:spacing w:line="360" w:lineRule="auto"/>
        <w:ind w:firstLine="709"/>
        <w:jc w:val="both"/>
      </w:pPr>
      <w:r w:rsidRPr="00967E3E">
        <w:t>Из определения ценной бумаги, закрепленного в ст. 142 ГК РФ, следует, что существенным признаком ценных бумаг является их строго формальный характер. Следовательно, ценная бумага, будучи строго формальным документом, должна содержать определенные реквизиты. Отсутствие какого-либо реквизита, обязательного для данного вида ценных бумаг либо несоответствие установленной форме влечет, согласно ст. 142 ГК РФ, ничтожность этой бумаги.</w:t>
      </w:r>
    </w:p>
    <w:p w:rsidR="00967E3E" w:rsidRPr="00967E3E" w:rsidRDefault="00967E3E">
      <w:pPr>
        <w:spacing w:line="360" w:lineRule="auto"/>
        <w:ind w:firstLine="709"/>
        <w:jc w:val="both"/>
      </w:pPr>
      <w:r w:rsidRPr="00967E3E">
        <w:t xml:space="preserve"> Однако ст. 2 и ст. 76 Приложения №1 Женевской Конвенции о единообразном законе о переводном и простом векселе устанавливают, что отсутствие в переводном векселе какого-либо из обязательных реквизитов, перечисленных в ст. 1 и ст. 75 данного Приложения, ведет к превращению векселя в обычную долговую расписку, лишению векселя вексельной силы, но не влечет его ничтожность.</w:t>
      </w:r>
    </w:p>
    <w:p w:rsidR="00967E3E" w:rsidRPr="00967E3E" w:rsidRDefault="00967E3E">
      <w:pPr>
        <w:spacing w:line="360" w:lineRule="auto"/>
        <w:ind w:firstLine="709"/>
        <w:jc w:val="both"/>
      </w:pPr>
      <w:r w:rsidRPr="00967E3E">
        <w:t>Российская Федерация является участницей Женевской вексельной конвенции 1930 года - международного договора, следовательно, согласно п. 4 ст. 15 Конституции РФ, применяются нормы конвенции, хотя они и устанавливают правила иные, нежели те, что предусмотрены внутренним законодательством России.</w:t>
      </w:r>
    </w:p>
    <w:p w:rsidR="00967E3E" w:rsidRPr="00967E3E" w:rsidRDefault="00967E3E">
      <w:pPr>
        <w:spacing w:line="360" w:lineRule="auto"/>
        <w:ind w:firstLine="709"/>
        <w:jc w:val="both"/>
      </w:pPr>
      <w:r w:rsidRPr="00967E3E">
        <w:t xml:space="preserve">Следующим признаком ценных бумаг по традиции принято считать литеральность или письменную форму. Тем не менее, по отношению к бездокументарным ценным бумагам, этот признак также подвергся определенным изменениям. Так, п. 1 ст. 149 ГК РФ устанавливает, что к форме фиксации прав закрепленных в таких бумагах применяются правила установленные для </w:t>
      </w:r>
      <w:r w:rsidR="00245B5E">
        <w:t>«</w:t>
      </w:r>
      <w:r w:rsidRPr="00967E3E">
        <w:t>обычной</w:t>
      </w:r>
      <w:r w:rsidR="00245B5E">
        <w:t>»</w:t>
      </w:r>
      <w:r w:rsidRPr="00967E3E">
        <w:t xml:space="preserve"> (документарной) формы ценных бумаг, если иное не вытекает из особенностей фиксации. И в обычных, и в компьютеризированных реестрах, записи осуществляются в письменном виде, но выглядят они иначе, чем традиционные письменные документы.</w:t>
      </w:r>
    </w:p>
    <w:p w:rsidR="00967E3E" w:rsidRPr="00967E3E" w:rsidRDefault="00967E3E">
      <w:pPr>
        <w:spacing w:line="360" w:lineRule="auto"/>
        <w:ind w:firstLine="709"/>
        <w:jc w:val="both"/>
      </w:pPr>
      <w:r w:rsidRPr="00967E3E">
        <w:t xml:space="preserve">Всякая ценная бумага должна удостоверять определенные права (требования уплаты конкретной денежной суммы, процентов, дивидендов и т. п.) которые имеет указанный в бумаге законный владелец в отношении обязанного лица, также обозначенного в бумаге. Статья 142 ГК РФ упоминает лишь об имущественных правах, удостоверяемых ценными бумагами, но в них могут содержаться и иные права. Например, акция помимо имущественных, удостоверяет право лица на участие в управлении акционерным </w:t>
      </w:r>
    </w:p>
    <w:p w:rsidR="00967E3E" w:rsidRPr="00967E3E" w:rsidRDefault="00967E3E">
      <w:pPr>
        <w:spacing w:line="360" w:lineRule="auto"/>
        <w:jc w:val="both"/>
      </w:pPr>
      <w:r w:rsidRPr="00967E3E">
        <w:t>обществом. При этом следует отметить, что ценные бумаги могут удостоверять не любые виды гражданских прав, а только указанные в законе.</w:t>
      </w:r>
    </w:p>
    <w:p w:rsidR="00967E3E" w:rsidRPr="00967E3E" w:rsidRDefault="00967E3E">
      <w:pPr>
        <w:spacing w:line="360" w:lineRule="auto"/>
        <w:ind w:firstLine="709"/>
        <w:jc w:val="both"/>
      </w:pPr>
      <w:r w:rsidRPr="00967E3E">
        <w:t>Передача ценной бумаги предполагает переход к новому обладателю всех удостоверенных ею прав. Это означает:</w:t>
      </w:r>
    </w:p>
    <w:p w:rsidR="00967E3E" w:rsidRPr="00967E3E" w:rsidRDefault="00967E3E">
      <w:pPr>
        <w:numPr>
          <w:ilvl w:val="0"/>
          <w:numId w:val="4"/>
        </w:numPr>
        <w:spacing w:line="360" w:lineRule="auto"/>
        <w:ind w:left="0" w:firstLine="709"/>
        <w:jc w:val="both"/>
      </w:pPr>
      <w:r w:rsidRPr="00967E3E">
        <w:t>Тесную и неразрывную зависимость между самой ценной бумагой (правом на нее) и правом содержащимся в ней (правом из бумаги);</w:t>
      </w:r>
    </w:p>
    <w:p w:rsidR="00967E3E" w:rsidRPr="00967E3E" w:rsidRDefault="00967E3E">
      <w:pPr>
        <w:numPr>
          <w:ilvl w:val="0"/>
          <w:numId w:val="4"/>
        </w:numPr>
        <w:spacing w:line="360" w:lineRule="auto"/>
        <w:ind w:left="0" w:firstLine="709"/>
        <w:jc w:val="both"/>
      </w:pPr>
      <w:r w:rsidRPr="00967E3E">
        <w:t>Невозможность частичной передачи удостоверенных ценной бумагой прав. Так, при отчуждении акций продавец не может передать покупателю, а покупатель не может принять от него лишь часть содержащихся в акции прав (на дивиденд, ликвидационную долю или управление делами акционерного общества), все они (права) подлежат передаче в совокупности;</w:t>
      </w:r>
    </w:p>
    <w:p w:rsidR="00967E3E" w:rsidRPr="00967E3E" w:rsidRDefault="00967E3E">
      <w:pPr>
        <w:numPr>
          <w:ilvl w:val="0"/>
          <w:numId w:val="4"/>
        </w:numPr>
        <w:spacing w:line="360" w:lineRule="auto"/>
        <w:ind w:left="0" w:firstLine="709"/>
        <w:jc w:val="both"/>
      </w:pPr>
      <w:r w:rsidRPr="00967E3E">
        <w:t xml:space="preserve">В отдельных случаях, когда это прямо предусмотрено законом, для реализации и передачи прав, содержащихся в ценной бумаге, достаточно доказательств их закрепления в специальном реестре. Например, большинство российских акционерных обществ проводят эмиссию не в бумажной форме (о чем упоминалось выше), а путем фиксации в специальных реестрах. В этих случаях владелец акции устанавливается на основании записи в реестре акционерного общества. Реестр и выписка из него не являются ценными бумагами, а служат документами удостоверяющими право собственности на определенное количество акций поименованного в них лица (ст. 46 Закона </w:t>
      </w:r>
      <w:r w:rsidR="00245B5E">
        <w:t>«</w:t>
      </w:r>
      <w:r w:rsidRPr="00967E3E">
        <w:t>Об акционерных обществах</w:t>
      </w:r>
      <w:r w:rsidR="00245B5E">
        <w:t>»</w:t>
      </w:r>
      <w:r w:rsidRPr="00967E3E">
        <w:t>).</w:t>
      </w:r>
    </w:p>
    <w:p w:rsidR="00967E3E" w:rsidRPr="00967E3E" w:rsidRDefault="00967E3E">
      <w:pPr>
        <w:spacing w:line="360" w:lineRule="auto"/>
        <w:ind w:firstLine="709"/>
        <w:jc w:val="both"/>
      </w:pPr>
      <w:r w:rsidRPr="00967E3E">
        <w:t xml:space="preserve">Ценные бумаги делятся на </w:t>
      </w:r>
      <w:r w:rsidR="00245B5E">
        <w:t>«</w:t>
      </w:r>
      <w:r w:rsidRPr="00967E3E">
        <w:t>каузальные</w:t>
      </w:r>
      <w:r w:rsidR="00245B5E">
        <w:t>»</w:t>
      </w:r>
      <w:r w:rsidRPr="00967E3E">
        <w:t xml:space="preserve"> и </w:t>
      </w:r>
      <w:r w:rsidR="00245B5E">
        <w:t>«</w:t>
      </w:r>
      <w:r w:rsidRPr="00967E3E">
        <w:t>абстрактные</w:t>
      </w:r>
      <w:r w:rsidR="00245B5E">
        <w:t>»</w:t>
      </w:r>
      <w:r w:rsidRPr="00967E3E">
        <w:t xml:space="preserve"> в зависимости от того, какое отношение они имеют к сделке, на основе которой выданы. К каузальным относятся ценные бумаги содержащие ссылку на основную сделку, однако большинство ценных бумаг являются абстрактными, поскольку обязательство закрепленное в ценной бумаге не зависит от сделки лежащей в его основе. При выдаче абстрактной ценной бумаги возникает новое, самостоятельное обязательство. Например, если покупатель какого-либо товара расплачивается  путем выдачи векселя, то обязательство уплатить предъявителю векселя уже не есть обязательство платить за товар</w:t>
      </w:r>
      <w:r w:rsidR="0083158C">
        <w:t>,</w:t>
      </w:r>
      <w:r w:rsidRPr="00967E3E">
        <w:t xml:space="preserve"> приобретенный по договору купли-продажи, хотя этот договор и послужил основой для выдачи векселя. Напротив, обязательство покупателя уплатить определенную сумму прекращается в момент принятия продавцом векселя в качестве платы, и возникает другое обязательство. Признак </w:t>
      </w:r>
      <w:r w:rsidR="00245B5E">
        <w:t>«</w:t>
      </w:r>
      <w:r w:rsidRPr="00967E3E">
        <w:t>абстрактности</w:t>
      </w:r>
      <w:r w:rsidR="00245B5E">
        <w:t>»</w:t>
      </w:r>
      <w:r w:rsidRPr="00967E3E">
        <w:t xml:space="preserve"> имеет свое законодательное закрепление в п. 2 ст. 147 ГК РФ, норме, указывающей, что отказ от исполнения обязательства, вытекающего из ценной бумаги, со ссылкой на отсутствие основания обязательства либо на его недействительность, не допускается. Для некоторых видов ценных бумаг (векселя, чека) такое обособление обязательства закрепляемого в ценной бумаге, от правоотношения из которого оно возникло, обязательно. Так, в векселе не может быть указано, в связи с каким каузальным правоотношением (кредитование, оплата) он выдан. Вексель содержащий в своем тексте такое указание лишен вексельной силы. Вексель является классической, если можно так выразиться, абстрактной ценной бумагой, а выдача векселя - наиболее ярким примером абстрактной сделки. Единственным основанием платежа по векселю признается сам факт выдачи векселя, но не те отношения в связи с которыми он выдан.</w:t>
      </w:r>
    </w:p>
    <w:p w:rsidR="00967E3E" w:rsidRPr="00967E3E" w:rsidRDefault="00967E3E">
      <w:pPr>
        <w:spacing w:line="360" w:lineRule="auto"/>
        <w:jc w:val="both"/>
        <w:rPr>
          <w:b/>
        </w:rPr>
      </w:pPr>
    </w:p>
    <w:p w:rsidR="00245B5E" w:rsidRDefault="00245B5E" w:rsidP="00245B5E">
      <w:pPr>
        <w:spacing w:line="360" w:lineRule="auto"/>
        <w:rPr>
          <w:b/>
          <w:szCs w:val="24"/>
        </w:rPr>
      </w:pPr>
    </w:p>
    <w:p w:rsidR="00967E3E" w:rsidRPr="00245B5E" w:rsidRDefault="00967E3E" w:rsidP="00245B5E">
      <w:pPr>
        <w:spacing w:line="360" w:lineRule="auto"/>
        <w:ind w:firstLine="709"/>
        <w:rPr>
          <w:b/>
          <w:szCs w:val="24"/>
        </w:rPr>
      </w:pPr>
      <w:r w:rsidRPr="00245B5E">
        <w:rPr>
          <w:b/>
          <w:szCs w:val="24"/>
        </w:rPr>
        <w:t>Вид</w:t>
      </w:r>
      <w:r w:rsidR="0083158C">
        <w:rPr>
          <w:b/>
          <w:szCs w:val="24"/>
        </w:rPr>
        <w:t>ы ценных бумаг:</w:t>
      </w:r>
    </w:p>
    <w:p w:rsidR="00967E3E" w:rsidRPr="00967E3E" w:rsidRDefault="00967E3E">
      <w:pPr>
        <w:spacing w:line="360" w:lineRule="auto"/>
        <w:ind w:firstLine="709"/>
        <w:jc w:val="both"/>
      </w:pPr>
      <w:r w:rsidRPr="00245B5E">
        <w:rPr>
          <w:szCs w:val="24"/>
        </w:rPr>
        <w:t>Акцией признается ценная бумага, удостоверяющая</w:t>
      </w:r>
      <w:r w:rsidRPr="00967E3E">
        <w:t xml:space="preserve"> право её держателя (акционера) на получение части прибыли акционерного общества в виде дивидендов, на участие в управлении делами акционерного общества и на часть имущества, оставшегося после его ликвидации. Акция - это документ, выпускаемый только акционерным обществом на величину его уставного капитала. В формальном отношении акция удостоверяет внесение определенного вклада в уставный капитал акционерного общества.</w:t>
      </w:r>
    </w:p>
    <w:p w:rsidR="00967E3E" w:rsidRPr="00967E3E" w:rsidRDefault="00967E3E">
      <w:pPr>
        <w:spacing w:line="360" w:lineRule="auto"/>
        <w:ind w:firstLine="709"/>
        <w:jc w:val="both"/>
      </w:pPr>
      <w:r w:rsidRPr="00967E3E">
        <w:t>Акция может существовать в форме:</w:t>
      </w:r>
    </w:p>
    <w:p w:rsidR="00967E3E" w:rsidRPr="00967E3E" w:rsidRDefault="00967E3E">
      <w:pPr>
        <w:numPr>
          <w:ilvl w:val="0"/>
          <w:numId w:val="5"/>
        </w:numPr>
        <w:spacing w:line="360" w:lineRule="auto"/>
        <w:ind w:left="0" w:firstLine="709"/>
        <w:jc w:val="both"/>
      </w:pPr>
      <w:r w:rsidRPr="00967E3E">
        <w:t>обособленного документа, представляющего собой бумагу, имеющую различные степени защиты и содержащую определенные реквизиты;</w:t>
      </w:r>
    </w:p>
    <w:p w:rsidR="00967E3E" w:rsidRPr="00967E3E" w:rsidRDefault="00967E3E">
      <w:pPr>
        <w:numPr>
          <w:ilvl w:val="0"/>
          <w:numId w:val="5"/>
        </w:numPr>
        <w:spacing w:line="360" w:lineRule="auto"/>
        <w:ind w:left="0" w:firstLine="709"/>
        <w:jc w:val="both"/>
      </w:pPr>
      <w:r w:rsidRPr="00967E3E">
        <w:t>сертификата, являющегося свидетельством того, что его держатель владеет определенным количеством акций какого-либо одного акционерного общества;</w:t>
      </w:r>
    </w:p>
    <w:p w:rsidR="00967E3E" w:rsidRPr="00967E3E" w:rsidRDefault="00967E3E">
      <w:pPr>
        <w:pStyle w:val="21"/>
        <w:rPr>
          <w:spacing w:val="0"/>
        </w:rPr>
      </w:pPr>
      <w:r w:rsidRPr="00967E3E">
        <w:rPr>
          <w:spacing w:val="0"/>
        </w:rPr>
        <w:t>3)записей по счету депо.</w:t>
      </w:r>
    </w:p>
    <w:p w:rsidR="00967E3E" w:rsidRPr="00967E3E" w:rsidRDefault="00967E3E">
      <w:pPr>
        <w:pStyle w:val="21"/>
        <w:rPr>
          <w:spacing w:val="0"/>
        </w:rPr>
      </w:pPr>
      <w:r w:rsidRPr="00967E3E">
        <w:rPr>
          <w:spacing w:val="0"/>
        </w:rPr>
        <w:t>Акция в форме обособленного документа имеет следующие реквизиты:</w:t>
      </w:r>
    </w:p>
    <w:p w:rsidR="00967E3E" w:rsidRPr="00967E3E" w:rsidRDefault="00967E3E">
      <w:pPr>
        <w:pStyle w:val="21"/>
        <w:rPr>
          <w:spacing w:val="0"/>
        </w:rPr>
      </w:pPr>
      <w:r w:rsidRPr="00967E3E">
        <w:rPr>
          <w:spacing w:val="0"/>
        </w:rPr>
        <w:t>1) наименование акционерного общества, эмитировавшего акции и место его нахождения;</w:t>
      </w:r>
    </w:p>
    <w:p w:rsidR="00967E3E" w:rsidRPr="00967E3E" w:rsidRDefault="00967E3E">
      <w:pPr>
        <w:spacing w:line="360" w:lineRule="auto"/>
        <w:ind w:firstLine="709"/>
        <w:jc w:val="both"/>
      </w:pPr>
      <w:r w:rsidRPr="00967E3E">
        <w:t xml:space="preserve">2) наименование - </w:t>
      </w:r>
      <w:r w:rsidR="00245B5E">
        <w:t>«</w:t>
      </w:r>
      <w:r w:rsidRPr="00967E3E">
        <w:t>акция</w:t>
      </w:r>
      <w:r w:rsidR="00245B5E">
        <w:t>»</w:t>
      </w:r>
      <w:r w:rsidRPr="00967E3E">
        <w:t>;</w:t>
      </w:r>
    </w:p>
    <w:p w:rsidR="00967E3E" w:rsidRPr="00967E3E" w:rsidRDefault="00967E3E">
      <w:pPr>
        <w:spacing w:line="360" w:lineRule="auto"/>
        <w:ind w:firstLine="709"/>
        <w:jc w:val="both"/>
      </w:pPr>
      <w:r w:rsidRPr="00967E3E">
        <w:t>3)  порядковый номер;</w:t>
      </w:r>
    </w:p>
    <w:p w:rsidR="00967E3E" w:rsidRPr="00967E3E" w:rsidRDefault="00967E3E">
      <w:pPr>
        <w:spacing w:line="360" w:lineRule="auto"/>
        <w:ind w:firstLine="709"/>
        <w:jc w:val="both"/>
      </w:pPr>
      <w:r w:rsidRPr="00967E3E">
        <w:t>4) дату выпуска;</w:t>
      </w:r>
    </w:p>
    <w:p w:rsidR="00967E3E" w:rsidRPr="00967E3E" w:rsidRDefault="00967E3E">
      <w:pPr>
        <w:spacing w:line="360" w:lineRule="auto"/>
        <w:ind w:firstLine="709"/>
        <w:jc w:val="both"/>
      </w:pPr>
      <w:r w:rsidRPr="00967E3E">
        <w:t>5) категорию акции;</w:t>
      </w:r>
    </w:p>
    <w:p w:rsidR="00967E3E" w:rsidRPr="00967E3E" w:rsidRDefault="00967E3E">
      <w:pPr>
        <w:spacing w:line="360" w:lineRule="auto"/>
        <w:ind w:firstLine="709"/>
        <w:jc w:val="both"/>
      </w:pPr>
      <w:r w:rsidRPr="00967E3E">
        <w:t>6) номинальную стоимость;</w:t>
      </w:r>
    </w:p>
    <w:p w:rsidR="00967E3E" w:rsidRPr="00967E3E" w:rsidRDefault="00967E3E">
      <w:pPr>
        <w:spacing w:line="360" w:lineRule="auto"/>
        <w:ind w:firstLine="709"/>
        <w:jc w:val="both"/>
      </w:pPr>
      <w:r w:rsidRPr="00967E3E">
        <w:t>7) имя держателя;</w:t>
      </w:r>
    </w:p>
    <w:p w:rsidR="00967E3E" w:rsidRPr="00967E3E" w:rsidRDefault="00967E3E">
      <w:pPr>
        <w:spacing w:line="360" w:lineRule="auto"/>
        <w:ind w:firstLine="709"/>
        <w:jc w:val="both"/>
      </w:pPr>
      <w:r w:rsidRPr="00967E3E">
        <w:t>8) размер уставного капитала акционерного общества и количество выпущенных акций;</w:t>
      </w:r>
    </w:p>
    <w:p w:rsidR="00967E3E" w:rsidRPr="00967E3E" w:rsidRDefault="00967E3E">
      <w:pPr>
        <w:spacing w:line="360" w:lineRule="auto"/>
        <w:ind w:firstLine="709"/>
        <w:jc w:val="both"/>
      </w:pPr>
      <w:r w:rsidRPr="00967E3E">
        <w:t>9) срок выплаты дивидендов;</w:t>
      </w:r>
    </w:p>
    <w:p w:rsidR="00967E3E" w:rsidRPr="00967E3E" w:rsidRDefault="00967E3E">
      <w:pPr>
        <w:spacing w:line="360" w:lineRule="auto"/>
        <w:ind w:firstLine="709"/>
        <w:jc w:val="both"/>
      </w:pPr>
      <w:r w:rsidRPr="00967E3E">
        <w:t>10) подпись руководителя акционерного общества или другого уполномоченного на это лица.</w:t>
      </w:r>
    </w:p>
    <w:p w:rsidR="00967E3E" w:rsidRPr="00967E3E" w:rsidRDefault="00967E3E">
      <w:pPr>
        <w:spacing w:line="360" w:lineRule="auto"/>
        <w:ind w:firstLine="709"/>
        <w:jc w:val="both"/>
      </w:pPr>
      <w:r w:rsidRPr="00967E3E">
        <w:t xml:space="preserve">Акция в отличие от облигации бессрочна. Она перестает существовать только при ликвидации акционерного общества либо если она аннулирована решением общего собрания акционеров. От бессрочности акции следует отличать выкуп акций акционерным обществом по основаниям указанным в ст. 75 Федерального закона </w:t>
      </w:r>
      <w:r w:rsidR="00245B5E">
        <w:t>«</w:t>
      </w:r>
      <w:r w:rsidRPr="00967E3E">
        <w:t>Об акционерных обществах</w:t>
      </w:r>
      <w:r w:rsidR="00245B5E">
        <w:t>»</w:t>
      </w:r>
      <w:r w:rsidRPr="00967E3E">
        <w:t xml:space="preserve">. Упомянутая статья предусматривает, что владельцы голосующих акций вправе требовать выкупа обществом всех или части принадлежащих им акций в случаях реорганизации общества, совершения крупной сделки, а также внесения изменений и дополнений в устав общества либо принятия устава в новой редакции, ограничивающих их права, если они голосовали против соответствующего решения либо не принимали участия в голосовании. </w:t>
      </w:r>
    </w:p>
    <w:p w:rsidR="00967E3E" w:rsidRPr="00967E3E" w:rsidRDefault="00967E3E">
      <w:pPr>
        <w:spacing w:line="360" w:lineRule="auto"/>
        <w:ind w:firstLine="709"/>
        <w:jc w:val="both"/>
      </w:pPr>
      <w:r w:rsidRPr="00967E3E">
        <w:t>Отличительной чертой акции является ее неделимость. Если одна акция принадлежит нескольким лицам, то все они осуществляют права, удостоверенные в акции, через одного из владельцев либо через общего представителя.</w:t>
      </w:r>
    </w:p>
    <w:p w:rsidR="00967E3E" w:rsidRPr="00245B5E" w:rsidRDefault="00967E3E">
      <w:pPr>
        <w:spacing w:line="360" w:lineRule="auto"/>
        <w:ind w:firstLine="709"/>
        <w:jc w:val="both"/>
        <w:rPr>
          <w:szCs w:val="24"/>
        </w:rPr>
      </w:pPr>
      <w:r w:rsidRPr="00967E3E">
        <w:t xml:space="preserve">Акции могут быть именными и предъявительскими, свободно обращающимися (акции открытых акционерных обществ) и с ограниченным кругом обращения (акции закрытых акционерных обществ), обыкновенными (голосующими) и привилегированными. </w:t>
      </w:r>
    </w:p>
    <w:p w:rsidR="00967E3E" w:rsidRPr="00967E3E" w:rsidRDefault="00967E3E">
      <w:pPr>
        <w:spacing w:line="360" w:lineRule="auto"/>
        <w:ind w:firstLine="567"/>
        <w:jc w:val="both"/>
      </w:pPr>
      <w:r w:rsidRPr="00245B5E">
        <w:t>Облигация</w:t>
      </w:r>
      <w:r w:rsidRPr="00967E3E">
        <w:t xml:space="preserve"> - это ценная бумага, удостоверяющая право её держателя на получение от юридического лица выпустившего облигацию, в предусмотренный срок, номинальной стоимости облигации или иного имущественного эквивалента. Облигация предоставляет её держателю также право на получение дохода, в размере фиксированного процента от номинальной стоимости облигации либо иные имущественные права. Облигации могут быть именными и предъявительскими, свободно обращающимися и с ограниченным кругом обращения, с обеспечением (залоговым или иным) либо без такового, с единовременным сроком погашения и с погашением по сериям в определенные сроки, с фиксированной или </w:t>
      </w:r>
      <w:r w:rsidR="00245B5E">
        <w:t>«</w:t>
      </w:r>
      <w:r w:rsidRPr="00967E3E">
        <w:t>плавающей</w:t>
      </w:r>
      <w:r w:rsidR="00245B5E">
        <w:t>»</w:t>
      </w:r>
      <w:r w:rsidRPr="00967E3E">
        <w:t xml:space="preserve"> купонной ставкой, обычными и конвертируемыми (трансформируемыми) в акции. Рассмотрим подробнее порядок выпуска названных ценных бумаг (акций и облигаций).</w:t>
      </w:r>
    </w:p>
    <w:p w:rsidR="00967E3E" w:rsidRPr="00967E3E" w:rsidRDefault="00967E3E">
      <w:pPr>
        <w:pStyle w:val="21"/>
        <w:rPr>
          <w:spacing w:val="0"/>
        </w:rPr>
      </w:pPr>
      <w:r w:rsidRPr="00967E3E">
        <w:rPr>
          <w:spacing w:val="0"/>
        </w:rPr>
        <w:t>Решение о выпуске ценных бумаг принимается органом управления эмитента, который имеет на то полномочия согласно действующему законодательству и уставу. Этим же решением должен быть утвержден проспект эмиссии (или информация о выпуске ценных бумаг), определены порядок и сроки осуществления мероприятий, связанных с выпуском. Первичная эмиссия ценных бумаг, т.е. продажа ценных бумаг эмитентом  первым владельцам (инвесторам), подлежит государственной регистрации. Однако выпуск некоторых ценных бумаг, например векселей, не требует такой регистрации.</w:t>
      </w:r>
    </w:p>
    <w:p w:rsidR="00967E3E" w:rsidRPr="00967E3E" w:rsidRDefault="00967E3E">
      <w:pPr>
        <w:pStyle w:val="21"/>
        <w:rPr>
          <w:spacing w:val="0"/>
        </w:rPr>
      </w:pPr>
      <w:r w:rsidRPr="00967E3E">
        <w:rPr>
          <w:spacing w:val="0"/>
        </w:rPr>
        <w:t>Первичная эмиссия ценных бумаг осуществляется:</w:t>
      </w:r>
    </w:p>
    <w:p w:rsidR="00967E3E" w:rsidRPr="00967E3E" w:rsidRDefault="00967E3E">
      <w:pPr>
        <w:pStyle w:val="21"/>
        <w:rPr>
          <w:spacing w:val="0"/>
        </w:rPr>
      </w:pPr>
      <w:r w:rsidRPr="00967E3E">
        <w:rPr>
          <w:spacing w:val="0"/>
        </w:rPr>
        <w:t xml:space="preserve">а) при учреждении акционерного общества и размещении акций среди его учредителей, при этом минимальный уставный капитал открытого акционерного общества должен составлять не менее тысячекратной суммы минимального размера оплаты труда, установленного федеральным законом на дату государственной регистрации общества, а закрытого общества - не менее стократной суммы минимального размера оплаты труда. </w:t>
      </w:r>
    </w:p>
    <w:p w:rsidR="00967E3E" w:rsidRPr="00967E3E" w:rsidRDefault="00967E3E">
      <w:pPr>
        <w:spacing w:line="360" w:lineRule="auto"/>
        <w:ind w:firstLine="709"/>
        <w:jc w:val="both"/>
      </w:pPr>
      <w:r w:rsidRPr="00967E3E">
        <w:t>б) при увеличении размера уставного капитала (фонда) акционерного общества путем выпуска акций;</w:t>
      </w:r>
    </w:p>
    <w:p w:rsidR="00967E3E" w:rsidRPr="00967E3E" w:rsidRDefault="00967E3E">
      <w:pPr>
        <w:pStyle w:val="21"/>
        <w:rPr>
          <w:spacing w:val="0"/>
        </w:rPr>
      </w:pPr>
      <w:r w:rsidRPr="00967E3E">
        <w:rPr>
          <w:spacing w:val="0"/>
        </w:rPr>
        <w:t>в) при привлечении заемного капитала юридическими лицами, государственными органами или государством путем выпуска облигаций и иных долговых обязательств.</w:t>
      </w:r>
    </w:p>
    <w:p w:rsidR="00967E3E" w:rsidRPr="00967E3E" w:rsidRDefault="00967E3E">
      <w:pPr>
        <w:pStyle w:val="21"/>
        <w:rPr>
          <w:spacing w:val="0"/>
        </w:rPr>
      </w:pPr>
      <w:r w:rsidRPr="00967E3E">
        <w:rPr>
          <w:spacing w:val="0"/>
        </w:rPr>
        <w:t xml:space="preserve">Первичная эмиссия ценных бумаг осуществляется в форме: </w:t>
      </w:r>
    </w:p>
    <w:p w:rsidR="00967E3E" w:rsidRPr="00967E3E" w:rsidRDefault="00967E3E">
      <w:pPr>
        <w:numPr>
          <w:ilvl w:val="0"/>
          <w:numId w:val="6"/>
        </w:numPr>
        <w:spacing w:line="360" w:lineRule="auto"/>
        <w:ind w:left="0" w:firstLine="709"/>
        <w:jc w:val="both"/>
      </w:pPr>
      <w:r w:rsidRPr="00967E3E">
        <w:t>закрытого (частного) размещения среди заранее известного ограниченного круга инвесторов (до 100 включительно) или на сумму не более 50 тыс. рублей. В этом случае регистрация ценных бумаг производиться без публичного объявления, публикации и регистрации проспектов эмиссии. В момент учреждения акционерного общества первичная эмиссия акций осуществляется только в форме закрытого (частного) размещения;</w:t>
      </w:r>
    </w:p>
    <w:p w:rsidR="00967E3E" w:rsidRPr="00967E3E" w:rsidRDefault="00967E3E">
      <w:pPr>
        <w:numPr>
          <w:ilvl w:val="0"/>
          <w:numId w:val="6"/>
        </w:numPr>
        <w:spacing w:line="360" w:lineRule="auto"/>
        <w:ind w:left="0" w:firstLine="709"/>
        <w:jc w:val="both"/>
      </w:pPr>
      <w:r w:rsidRPr="00967E3E">
        <w:t>открытого (публичного) размещения ценных бумаг среди потенциально неограниченного круга инвесторов - с публичным объявлением, проведением рекламной кампании и регистрацией проспекта эмиссии. Регистрация ценных бумаг производиться в Министерстве финансов Российской Федерации, если сумма эмиссии равна или выше 50 млн. рублей, в Министерствах финансов республик в составе Российской Федерации, краевыми, областными, городскими (городов Москвы и Санкт-Петербурга) финансовыми отделами по месту нахождения эмитента, если сумма эмиссии менее 50 млн. рублей, а также в случае регистрации ценных бумаг, выпускаемых в порядке учреждения акционерного общества независимо от суммы эмиссии. Ценные бумаги, выпускаемые банками и иными кредитными учреждениями, независимо от суммы эмиссии должны быть зарегистрированы в Центральном банке Российской Федерации.</w:t>
      </w:r>
    </w:p>
    <w:p w:rsidR="00967E3E" w:rsidRPr="00967E3E" w:rsidRDefault="00967E3E">
      <w:pPr>
        <w:spacing w:line="360" w:lineRule="auto"/>
        <w:ind w:firstLine="709"/>
        <w:jc w:val="both"/>
      </w:pPr>
      <w:r w:rsidRPr="00967E3E">
        <w:t>Основанием для отказа в регистрации ценных бумаг могут быть:</w:t>
      </w:r>
    </w:p>
    <w:p w:rsidR="00967E3E" w:rsidRPr="00967E3E" w:rsidRDefault="00967E3E">
      <w:pPr>
        <w:pStyle w:val="31"/>
        <w:ind w:firstLine="709"/>
        <w:rPr>
          <w:spacing w:val="0"/>
        </w:rPr>
      </w:pPr>
      <w:r w:rsidRPr="00967E3E">
        <w:rPr>
          <w:spacing w:val="0"/>
        </w:rPr>
        <w:t>а) наличие в представленных документах сведений, позволяющих сделать вывод о противоречии условий выпуска ценных бумаг действующему законодательству (прежде всего выпуск ценных бумаг для покрытия убытков эмитента);</w:t>
      </w:r>
    </w:p>
    <w:p w:rsidR="00967E3E" w:rsidRPr="00967E3E" w:rsidRDefault="00967E3E">
      <w:pPr>
        <w:pStyle w:val="21"/>
        <w:rPr>
          <w:spacing w:val="0"/>
        </w:rPr>
      </w:pPr>
      <w:r w:rsidRPr="00967E3E">
        <w:rPr>
          <w:spacing w:val="0"/>
        </w:rPr>
        <w:t>б) неполнота или несоответствие сведений, содержащихся в проспекте эмиссии (информации), установленным требованиям.</w:t>
      </w:r>
    </w:p>
    <w:p w:rsidR="00967E3E" w:rsidRPr="00967E3E" w:rsidRDefault="00967E3E">
      <w:pPr>
        <w:spacing w:line="360" w:lineRule="auto"/>
        <w:ind w:firstLine="709"/>
        <w:jc w:val="both"/>
      </w:pPr>
      <w:r w:rsidRPr="00967E3E">
        <w:t>Эмитент может обжаловать решение об отказе в регистрации соответственно в Министерство финансов Российской Федерации, Банк России, а также в суд. До вынесения решения этих органов процесс выпуска ценных бумаг приостанавливается.</w:t>
      </w:r>
    </w:p>
    <w:p w:rsidR="00967E3E" w:rsidRPr="00967E3E" w:rsidRDefault="00967E3E">
      <w:pPr>
        <w:spacing w:line="360" w:lineRule="auto"/>
        <w:ind w:firstLine="709"/>
        <w:jc w:val="both"/>
      </w:pPr>
      <w:r w:rsidRPr="00967E3E">
        <w:t xml:space="preserve">Регистрирующие органы могут признать выпуск несостоявшимся, т.е. аннулировать его государственную регистрацию по следующим основаниям:  </w:t>
      </w:r>
    </w:p>
    <w:p w:rsidR="00967E3E" w:rsidRPr="00967E3E" w:rsidRDefault="00967E3E">
      <w:pPr>
        <w:pStyle w:val="21"/>
        <w:rPr>
          <w:spacing w:val="0"/>
        </w:rPr>
      </w:pPr>
      <w:r w:rsidRPr="00967E3E">
        <w:rPr>
          <w:spacing w:val="0"/>
        </w:rPr>
        <w:t xml:space="preserve">а) если информация, полученная ими самостоятельно, а также от третьих лиц и подтвержденная проверкой, недостоверна; </w:t>
      </w:r>
    </w:p>
    <w:p w:rsidR="00967E3E" w:rsidRPr="00967E3E" w:rsidRDefault="00967E3E">
      <w:pPr>
        <w:spacing w:line="360" w:lineRule="auto"/>
        <w:ind w:firstLine="709"/>
        <w:jc w:val="both"/>
      </w:pPr>
      <w:r w:rsidRPr="00967E3E">
        <w:t>б) в случае отказа в выполнении требований регистрирующих органов по устранению нарушений действующего законодательства и иных правовых норм в процессе осуществления выпуска ценных бумаг.</w:t>
      </w:r>
    </w:p>
    <w:p w:rsidR="00967E3E" w:rsidRPr="00245B5E" w:rsidRDefault="00967E3E">
      <w:pPr>
        <w:pStyle w:val="210"/>
        <w:ind w:left="0" w:firstLine="709"/>
        <w:rPr>
          <w:spacing w:val="0"/>
          <w:szCs w:val="24"/>
        </w:rPr>
      </w:pPr>
      <w:r w:rsidRPr="00967E3E">
        <w:rPr>
          <w:spacing w:val="0"/>
        </w:rPr>
        <w:t>Ведение Единого государственного реестра ценных бумаг Российской Федерации осуществляет Министерство финансов РФ. Оно же устанавливает единые для всех правила регистрации и оформления сделок, ведения учета и отчетности по операциям с ценными бумагами.</w:t>
      </w:r>
    </w:p>
    <w:p w:rsidR="00967E3E" w:rsidRPr="00967E3E" w:rsidRDefault="00967E3E">
      <w:pPr>
        <w:pStyle w:val="21"/>
        <w:rPr>
          <w:spacing w:val="0"/>
        </w:rPr>
      </w:pPr>
      <w:r w:rsidRPr="00967E3E">
        <w:rPr>
          <w:spacing w:val="0"/>
        </w:rPr>
        <w:t>Среди ценных бумаг важное место занимают чеки. Чек - представляет собой ценную бумагу, содержащую ничем не обусловленное письменное распоряжение чекодателя банку уплатить держателю чека указанную в нем сумму. Чек должен быть предъявлен к оплате в течение срока, установленного законодательством. Чековое обращение регламентировано ст. 877-885 ГК РФ, а в части не урегулированной ГК, другими нормативными актами, в частности Правилами расчетов чеками на территории Российской Федерации, утвержденными Центральным Банком РФ.</w:t>
      </w:r>
    </w:p>
    <w:p w:rsidR="00967E3E" w:rsidRPr="00967E3E" w:rsidRDefault="00967E3E">
      <w:pPr>
        <w:spacing w:line="360" w:lineRule="auto"/>
        <w:ind w:firstLine="709"/>
        <w:jc w:val="both"/>
      </w:pPr>
      <w:r w:rsidRPr="00967E3E">
        <w:t>Основная функция чека состоит в том, чтобы служить средством платежа и расчета. Продавец принимает чек от покупателя, вместо денег для того, чтобы получить в банке наличную валюту или для зачисления суммы чека, списанной со счета покупателя, на свой счет. Кроме того, держатель чека имеет возможность рассчитываться этим чеком с третьим лицом - своим кредитором по другой сделке. Таким образом, чек может служить платежным средством.</w:t>
      </w:r>
    </w:p>
    <w:p w:rsidR="00967E3E" w:rsidRPr="00967E3E" w:rsidRDefault="00967E3E">
      <w:pPr>
        <w:pStyle w:val="21"/>
        <w:rPr>
          <w:spacing w:val="0"/>
        </w:rPr>
      </w:pPr>
      <w:r w:rsidRPr="00967E3E">
        <w:rPr>
          <w:spacing w:val="0"/>
        </w:rPr>
        <w:t>По своей юридической природе чек является ценной бумагой, так как обладает следующими признаками:</w:t>
      </w:r>
    </w:p>
    <w:p w:rsidR="00967E3E" w:rsidRPr="00967E3E" w:rsidRDefault="00967E3E">
      <w:pPr>
        <w:spacing w:line="360" w:lineRule="auto"/>
        <w:ind w:firstLine="709"/>
        <w:jc w:val="both"/>
      </w:pPr>
      <w:r w:rsidRPr="00967E3E">
        <w:t xml:space="preserve">1. Необходимостью предъявления банку-плательщику - без предъявления чека банк не оплатит его. </w:t>
      </w:r>
    </w:p>
    <w:p w:rsidR="00967E3E" w:rsidRPr="00967E3E" w:rsidRDefault="00967E3E">
      <w:pPr>
        <w:spacing w:line="360" w:lineRule="auto"/>
        <w:ind w:firstLine="709"/>
        <w:jc w:val="both"/>
      </w:pPr>
      <w:r w:rsidRPr="00967E3E">
        <w:t>2. Публичной достоверностью: права, вытекающие из чека, определяются только его содержанием и не требуют каких-либо дополнительных доказательств - свидетельских показаний, документов, подтверждающих текст чека, и т.д.</w:t>
      </w:r>
    </w:p>
    <w:p w:rsidR="00967E3E" w:rsidRPr="00967E3E" w:rsidRDefault="00967E3E">
      <w:pPr>
        <w:spacing w:line="360" w:lineRule="auto"/>
        <w:ind w:firstLine="709"/>
        <w:jc w:val="both"/>
      </w:pPr>
      <w:r w:rsidRPr="00967E3E">
        <w:t>3. Строгой формальностью - чек относиться к числу строго формальных документов: его форма, реквизиты, круг участников определяются законом. Образец чека утверждается Банком России. В качестве участников правоотношений с применением чеков выступают:</w:t>
      </w:r>
    </w:p>
    <w:p w:rsidR="00967E3E" w:rsidRPr="00967E3E" w:rsidRDefault="00967E3E">
      <w:pPr>
        <w:spacing w:line="360" w:lineRule="auto"/>
        <w:ind w:firstLine="709"/>
        <w:jc w:val="both"/>
      </w:pPr>
      <w:r w:rsidRPr="00967E3E">
        <w:t>а) чекодатель - лицо, выписавшее чек;</w:t>
      </w:r>
    </w:p>
    <w:p w:rsidR="00967E3E" w:rsidRPr="00967E3E" w:rsidRDefault="00967E3E">
      <w:pPr>
        <w:spacing w:line="360" w:lineRule="auto"/>
        <w:ind w:firstLine="709"/>
        <w:jc w:val="both"/>
      </w:pPr>
      <w:r w:rsidRPr="00967E3E">
        <w:t xml:space="preserve">б) чекодержатель (ремитент) - лицо, являющееся владельцем выписанного чека; </w:t>
      </w:r>
    </w:p>
    <w:p w:rsidR="00967E3E" w:rsidRPr="00967E3E" w:rsidRDefault="00967E3E">
      <w:pPr>
        <w:pStyle w:val="21"/>
        <w:rPr>
          <w:spacing w:val="0"/>
        </w:rPr>
      </w:pPr>
      <w:r w:rsidRPr="00967E3E">
        <w:rPr>
          <w:spacing w:val="0"/>
        </w:rPr>
        <w:t xml:space="preserve">в) плательщик - банк или иное кредитное учреждение, производящее платеж по предъявленному чеку; </w:t>
      </w:r>
    </w:p>
    <w:p w:rsidR="00967E3E" w:rsidRPr="00967E3E" w:rsidRDefault="00967E3E">
      <w:pPr>
        <w:spacing w:line="360" w:lineRule="auto"/>
        <w:ind w:firstLine="709"/>
        <w:jc w:val="both"/>
      </w:pPr>
      <w:r w:rsidRPr="00967E3E">
        <w:t>г) индоссант - чекодержатель, передающий чек другому лицу (индоссату) посредством передаточной надписи (индоссамента);</w:t>
      </w:r>
    </w:p>
    <w:p w:rsidR="00967E3E" w:rsidRPr="00967E3E" w:rsidRDefault="00967E3E">
      <w:pPr>
        <w:pStyle w:val="21"/>
        <w:rPr>
          <w:spacing w:val="0"/>
        </w:rPr>
      </w:pPr>
      <w:r w:rsidRPr="00967E3E">
        <w:rPr>
          <w:spacing w:val="0"/>
        </w:rPr>
        <w:t>д) аваль - поручительство за оплату чека, оформленное гарантийной надписью на нем.</w:t>
      </w:r>
    </w:p>
    <w:p w:rsidR="00967E3E" w:rsidRPr="00967E3E" w:rsidRDefault="00967E3E">
      <w:pPr>
        <w:spacing w:line="360" w:lineRule="auto"/>
        <w:ind w:firstLine="709"/>
        <w:jc w:val="both"/>
      </w:pPr>
      <w:r w:rsidRPr="00967E3E">
        <w:t>Чек должен содержать шесть обязательных реквизитов:</w:t>
      </w:r>
    </w:p>
    <w:p w:rsidR="00967E3E" w:rsidRPr="00967E3E" w:rsidRDefault="00967E3E">
      <w:pPr>
        <w:numPr>
          <w:ilvl w:val="0"/>
          <w:numId w:val="7"/>
        </w:numPr>
        <w:spacing w:line="360" w:lineRule="auto"/>
        <w:ind w:left="0" w:firstLine="709"/>
        <w:jc w:val="both"/>
      </w:pPr>
      <w:r w:rsidRPr="00967E3E">
        <w:t>наименование “чек” на том языке, на котором составлен документ;</w:t>
      </w:r>
    </w:p>
    <w:p w:rsidR="00967E3E" w:rsidRPr="00967E3E" w:rsidRDefault="00967E3E">
      <w:pPr>
        <w:numPr>
          <w:ilvl w:val="0"/>
          <w:numId w:val="7"/>
        </w:numPr>
        <w:spacing w:line="360" w:lineRule="auto"/>
        <w:ind w:left="0" w:firstLine="709"/>
        <w:jc w:val="both"/>
      </w:pPr>
      <w:r w:rsidRPr="00967E3E">
        <w:t>поручение плательщику выплатить конкретную денежную сумму;</w:t>
      </w:r>
    </w:p>
    <w:p w:rsidR="00967E3E" w:rsidRPr="00967E3E" w:rsidRDefault="00967E3E">
      <w:pPr>
        <w:numPr>
          <w:ilvl w:val="0"/>
          <w:numId w:val="7"/>
        </w:numPr>
        <w:spacing w:line="360" w:lineRule="auto"/>
        <w:ind w:left="0" w:firstLine="709"/>
        <w:jc w:val="both"/>
      </w:pPr>
      <w:r w:rsidRPr="00967E3E">
        <w:t>наименование плательщика и указание счета, с которого должен производиться платеж;</w:t>
      </w:r>
    </w:p>
    <w:p w:rsidR="00967E3E" w:rsidRPr="00967E3E" w:rsidRDefault="00967E3E">
      <w:pPr>
        <w:numPr>
          <w:ilvl w:val="0"/>
          <w:numId w:val="7"/>
        </w:numPr>
        <w:spacing w:line="360" w:lineRule="auto"/>
        <w:ind w:left="0" w:firstLine="709"/>
        <w:jc w:val="both"/>
      </w:pPr>
      <w:r w:rsidRPr="00967E3E">
        <w:t>указание валюты платежа;</w:t>
      </w:r>
    </w:p>
    <w:p w:rsidR="00967E3E" w:rsidRPr="00967E3E" w:rsidRDefault="00967E3E">
      <w:pPr>
        <w:numPr>
          <w:ilvl w:val="0"/>
          <w:numId w:val="7"/>
        </w:numPr>
        <w:spacing w:line="360" w:lineRule="auto"/>
        <w:ind w:left="0" w:firstLine="709"/>
        <w:jc w:val="both"/>
      </w:pPr>
      <w:r w:rsidRPr="00967E3E">
        <w:t>указание даты и место составления чека;</w:t>
      </w:r>
    </w:p>
    <w:p w:rsidR="00967E3E" w:rsidRPr="00967E3E" w:rsidRDefault="00967E3E">
      <w:pPr>
        <w:numPr>
          <w:ilvl w:val="0"/>
          <w:numId w:val="7"/>
        </w:numPr>
        <w:spacing w:line="360" w:lineRule="auto"/>
        <w:ind w:left="0" w:firstLine="709"/>
        <w:jc w:val="both"/>
      </w:pPr>
      <w:r w:rsidRPr="00967E3E">
        <w:t>подпись чекодателя.</w:t>
      </w:r>
    </w:p>
    <w:p w:rsidR="00967E3E" w:rsidRPr="00967E3E" w:rsidRDefault="00967E3E">
      <w:pPr>
        <w:pStyle w:val="a4"/>
        <w:ind w:firstLine="709"/>
        <w:rPr>
          <w:spacing w:val="0"/>
        </w:rPr>
      </w:pPr>
      <w:r w:rsidRPr="00967E3E">
        <w:rPr>
          <w:spacing w:val="0"/>
        </w:rPr>
        <w:t>Отсутствие в документе какого-либо из указанных реквизитов лишает его силы чека.</w:t>
      </w:r>
    </w:p>
    <w:p w:rsidR="00967E3E" w:rsidRPr="00967E3E" w:rsidRDefault="00967E3E">
      <w:pPr>
        <w:pStyle w:val="21"/>
        <w:rPr>
          <w:spacing w:val="0"/>
        </w:rPr>
      </w:pPr>
      <w:r w:rsidRPr="00967E3E">
        <w:rPr>
          <w:spacing w:val="0"/>
        </w:rPr>
        <w:t>На чеке, выданном от имени юридического лица, должна быть проставлена его печать.</w:t>
      </w:r>
    </w:p>
    <w:p w:rsidR="00967E3E" w:rsidRPr="00967E3E" w:rsidRDefault="00967E3E">
      <w:pPr>
        <w:spacing w:line="360" w:lineRule="auto"/>
        <w:ind w:firstLine="709"/>
        <w:jc w:val="both"/>
      </w:pPr>
      <w:r w:rsidRPr="00967E3E">
        <w:t>Чек может быть выписан:</w:t>
      </w:r>
    </w:p>
    <w:p w:rsidR="00967E3E" w:rsidRPr="00967E3E" w:rsidRDefault="00967E3E">
      <w:pPr>
        <w:numPr>
          <w:ilvl w:val="0"/>
          <w:numId w:val="8"/>
        </w:numPr>
        <w:spacing w:line="360" w:lineRule="auto"/>
        <w:ind w:left="0" w:firstLine="709"/>
        <w:jc w:val="both"/>
      </w:pPr>
      <w:r w:rsidRPr="00967E3E">
        <w:t>определенному лицу с оговоркой “приказу” или без нее (ордерный чек);</w:t>
      </w:r>
    </w:p>
    <w:p w:rsidR="00967E3E" w:rsidRPr="00967E3E" w:rsidRDefault="00967E3E">
      <w:pPr>
        <w:numPr>
          <w:ilvl w:val="0"/>
          <w:numId w:val="8"/>
        </w:numPr>
        <w:spacing w:line="360" w:lineRule="auto"/>
        <w:ind w:left="0" w:firstLine="709"/>
        <w:jc w:val="both"/>
      </w:pPr>
      <w:r w:rsidRPr="00967E3E">
        <w:t>определенному лицу с оговоркой “не приказу” (именной чек);</w:t>
      </w:r>
    </w:p>
    <w:p w:rsidR="00967E3E" w:rsidRPr="00967E3E" w:rsidRDefault="00967E3E">
      <w:pPr>
        <w:numPr>
          <w:ilvl w:val="0"/>
          <w:numId w:val="8"/>
        </w:numPr>
        <w:spacing w:line="360" w:lineRule="auto"/>
        <w:ind w:left="0" w:firstLine="709"/>
        <w:jc w:val="both"/>
      </w:pPr>
      <w:r w:rsidRPr="00967E3E">
        <w:t>предъявителю с записью “предъявителю” (предъявительский чек).</w:t>
      </w:r>
    </w:p>
    <w:p w:rsidR="00967E3E" w:rsidRPr="00967E3E" w:rsidRDefault="00967E3E">
      <w:pPr>
        <w:pStyle w:val="21"/>
        <w:rPr>
          <w:spacing w:val="0"/>
        </w:rPr>
      </w:pPr>
      <w:r w:rsidRPr="00967E3E">
        <w:rPr>
          <w:spacing w:val="0"/>
        </w:rPr>
        <w:t>Чек без указания наименования чекодержателя рассматривается как чек на предъявителя.</w:t>
      </w:r>
    </w:p>
    <w:p w:rsidR="00967E3E" w:rsidRPr="00967E3E" w:rsidRDefault="00967E3E">
      <w:pPr>
        <w:spacing w:line="360" w:lineRule="auto"/>
        <w:ind w:firstLine="709"/>
        <w:jc w:val="both"/>
      </w:pPr>
      <w:r w:rsidRPr="00967E3E">
        <w:t xml:space="preserve">Чек может быть передан во владение другому лицу путем простого вручения, посредством индоссамента либо в ином порядке, установленном гражданским законодательством Российской Федерации. Именной чек передаче не подлежит. </w:t>
      </w:r>
    </w:p>
    <w:p w:rsidR="00967E3E" w:rsidRPr="00967E3E" w:rsidRDefault="00967E3E">
      <w:pPr>
        <w:spacing w:line="360" w:lineRule="auto"/>
        <w:ind w:firstLine="709"/>
        <w:jc w:val="both"/>
      </w:pPr>
      <w:r w:rsidRPr="00967E3E">
        <w:t>Чек оплачивается за счет средств чекодателя, в том числе за счет средств, предоставленных ему на основании соглашений. Чек подлежит оплате в течение: 10 дней, если чек выписан на территории Российской федерации;  20 дней, если чек выписан на территории государств-членов СНГ;  70 дней, если чек выписан на территории какого-либо другого государства. Окончание срока действия чека определяется календарной датой места платежа.</w:t>
      </w:r>
    </w:p>
    <w:p w:rsidR="00967E3E" w:rsidRPr="00967E3E" w:rsidRDefault="00967E3E">
      <w:pPr>
        <w:spacing w:line="360" w:lineRule="auto"/>
        <w:ind w:firstLine="709"/>
        <w:jc w:val="both"/>
      </w:pPr>
      <w:r w:rsidRPr="00967E3E">
        <w:t>В случае отказа плательщика в оплате чека, чекодержатель вправе по своему выбору предъявить иск к одному, нескольким или всем обязанным по иску лицам, которые несут перед ним солидарную ответственность.</w:t>
      </w:r>
    </w:p>
    <w:p w:rsidR="00967E3E" w:rsidRPr="00967E3E" w:rsidRDefault="00967E3E">
      <w:pPr>
        <w:pStyle w:val="21"/>
        <w:rPr>
          <w:spacing w:val="0"/>
        </w:rPr>
      </w:pPr>
      <w:r w:rsidRPr="00967E3E">
        <w:rPr>
          <w:spacing w:val="0"/>
        </w:rPr>
        <w:t>В соответствии с Основами законодательства Российской Федерации о нотариате неоплату чека удостоверяет нотариус путем надписи на чеке. Одновременно посылается уведомление чекодателю о неоплате его банком. По просьбе чекодержателя нотариус в случае неоплаты чека совершает исполнительную надпись.</w:t>
      </w:r>
    </w:p>
    <w:p w:rsidR="00967E3E" w:rsidRPr="00967E3E" w:rsidRDefault="00967E3E">
      <w:pPr>
        <w:spacing w:line="360" w:lineRule="auto"/>
        <w:ind w:firstLine="709"/>
        <w:jc w:val="both"/>
      </w:pPr>
      <w:r w:rsidRPr="00967E3E">
        <w:t xml:space="preserve">Чекодержатель, индоссант и авалисты могут требовать от того лица, к которому они обращаются с иском на оплату:  </w:t>
      </w:r>
    </w:p>
    <w:p w:rsidR="00967E3E" w:rsidRPr="00967E3E" w:rsidRDefault="00967E3E">
      <w:pPr>
        <w:spacing w:line="360" w:lineRule="auto"/>
        <w:ind w:firstLine="709"/>
        <w:jc w:val="both"/>
      </w:pPr>
      <w:r w:rsidRPr="00967E3E">
        <w:t xml:space="preserve">1) суммы неоплаченного чека; </w:t>
      </w:r>
    </w:p>
    <w:p w:rsidR="00967E3E" w:rsidRPr="00967E3E" w:rsidRDefault="00967E3E">
      <w:pPr>
        <w:spacing w:line="360" w:lineRule="auto"/>
        <w:ind w:firstLine="709"/>
        <w:jc w:val="both"/>
      </w:pPr>
      <w:r w:rsidRPr="00967E3E">
        <w:t xml:space="preserve">2) шести процентов годовых со дня предъявления чека к платежу, а также пени в размере одного процента с суммы чека; </w:t>
      </w:r>
    </w:p>
    <w:p w:rsidR="00967E3E" w:rsidRPr="00245B5E" w:rsidRDefault="00967E3E">
      <w:pPr>
        <w:pStyle w:val="21"/>
        <w:rPr>
          <w:spacing w:val="0"/>
          <w:szCs w:val="24"/>
        </w:rPr>
      </w:pPr>
      <w:r w:rsidRPr="00967E3E">
        <w:rPr>
          <w:spacing w:val="0"/>
        </w:rPr>
        <w:t>3) издержек, связанных с иском.</w:t>
      </w:r>
    </w:p>
    <w:p w:rsidR="0083158C" w:rsidRDefault="0083158C">
      <w:pPr>
        <w:spacing w:line="360" w:lineRule="auto"/>
        <w:ind w:firstLine="709"/>
        <w:jc w:val="both"/>
      </w:pPr>
    </w:p>
    <w:p w:rsidR="00967E3E" w:rsidRPr="00967E3E" w:rsidRDefault="00967E3E">
      <w:pPr>
        <w:spacing w:line="360" w:lineRule="auto"/>
        <w:ind w:firstLine="709"/>
        <w:jc w:val="both"/>
      </w:pPr>
      <w:r w:rsidRPr="00967E3E">
        <w:t xml:space="preserve">Векселем признается 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определенную сумму владельцу векселя (векселедержателю). Выпуск и обращение векселей регулируются Федеральным законом </w:t>
      </w:r>
      <w:r w:rsidR="00245B5E">
        <w:t>«</w:t>
      </w:r>
      <w:r w:rsidRPr="00967E3E">
        <w:t>О переводном и простом векселе</w:t>
      </w:r>
      <w:r w:rsidR="00245B5E">
        <w:t>»</w:t>
      </w:r>
      <w:r w:rsidRPr="00967E3E">
        <w:t xml:space="preserve"> от 11 марта 1997 г. №48-ФЗ. </w:t>
      </w:r>
    </w:p>
    <w:p w:rsidR="00967E3E" w:rsidRPr="00967E3E" w:rsidRDefault="00967E3E">
      <w:pPr>
        <w:pStyle w:val="21"/>
        <w:rPr>
          <w:spacing w:val="0"/>
        </w:rPr>
      </w:pPr>
      <w:r w:rsidRPr="00967E3E">
        <w:rPr>
          <w:spacing w:val="0"/>
        </w:rPr>
        <w:t xml:space="preserve">Векселя бывают предъявительскими, ордерными и именными. По векселю на предъявителя должник обязан произвести платеж любому предъявителю документа. По ордерному - первому лицу, поименованному в векселе или по его </w:t>
      </w:r>
      <w:r w:rsidR="00245B5E">
        <w:rPr>
          <w:spacing w:val="0"/>
        </w:rPr>
        <w:t>«</w:t>
      </w:r>
      <w:r w:rsidRPr="00967E3E">
        <w:rPr>
          <w:spacing w:val="0"/>
        </w:rPr>
        <w:t>приказу</w:t>
      </w:r>
      <w:r w:rsidR="00245B5E">
        <w:rPr>
          <w:spacing w:val="0"/>
        </w:rPr>
        <w:t>»</w:t>
      </w:r>
      <w:r w:rsidRPr="00967E3E">
        <w:rPr>
          <w:spacing w:val="0"/>
        </w:rPr>
        <w:t xml:space="preserve"> другому лицу. По именному векселю - только лицу, названному в документе.</w:t>
      </w:r>
    </w:p>
    <w:p w:rsidR="00967E3E" w:rsidRPr="00967E3E" w:rsidRDefault="00967E3E">
      <w:pPr>
        <w:pStyle w:val="21"/>
        <w:rPr>
          <w:spacing w:val="0"/>
        </w:rPr>
      </w:pPr>
      <w:r w:rsidRPr="00967E3E">
        <w:rPr>
          <w:spacing w:val="0"/>
        </w:rPr>
        <w:t>В зависимости от функций, выполняемых векселем, в настоящее время применяются два типа векселей: товарные и финансовые, обращение которых регулируется различными нормативными актами. Обращение товарных векселей, кроме общего законодательства о вексельном обращении, регулируется также Постановлением Правительства РФ от 26 сентября 1994 г. № 1094 “Об оформлении взаимной задолженности предприятий и организаций векселями единого образца и развитии вексельного обращения”. Товарный вексель может быть выдан любым юридическим лицом и использован при расчетах за товары, выполненные работы и оказанные услуги. Бланки товарных векселей единого образца выпускаются Министерством финансов РФ и реализуются через банки. Финансовый же вексель выдается под получение на возвратных началах денежных сумм. Выпуск финансовых векселей разрешается только организациям, имеющим соответствующую лицензию, выдаваемую Центральным банком РФ.</w:t>
      </w:r>
    </w:p>
    <w:p w:rsidR="00967E3E" w:rsidRPr="00967E3E" w:rsidRDefault="00967E3E">
      <w:pPr>
        <w:spacing w:line="360" w:lineRule="auto"/>
        <w:ind w:firstLine="709"/>
        <w:jc w:val="both"/>
      </w:pPr>
      <w:r w:rsidRPr="00967E3E">
        <w:t xml:space="preserve">Реквизиты векселя определены законодательством и являются обязательными. Отсутствие в документах каких-либо из установленных обозначений лишает его силы векселя. Вексель сочетает в себе черты ценной бумаги, с одной стороны, и платежного средства - с другой. </w:t>
      </w:r>
    </w:p>
    <w:p w:rsidR="00967E3E" w:rsidRPr="00967E3E" w:rsidRDefault="00967E3E">
      <w:pPr>
        <w:spacing w:line="360" w:lineRule="auto"/>
        <w:ind w:firstLine="709"/>
        <w:jc w:val="both"/>
      </w:pPr>
      <w:r w:rsidRPr="00967E3E">
        <w:t xml:space="preserve"> Векселя выпускаются двух видов:  простой и переводной. Простой вексель должен содержать следующие реквизиты: </w:t>
      </w:r>
    </w:p>
    <w:p w:rsidR="00967E3E" w:rsidRPr="00967E3E" w:rsidRDefault="00967E3E">
      <w:pPr>
        <w:numPr>
          <w:ilvl w:val="0"/>
          <w:numId w:val="9"/>
        </w:numPr>
        <w:spacing w:line="360" w:lineRule="auto"/>
        <w:ind w:left="0" w:firstLine="709"/>
        <w:jc w:val="both"/>
      </w:pPr>
      <w:r w:rsidRPr="00967E3E">
        <w:t>наименование “вексель” на том языке, на котором составлен документ;</w:t>
      </w:r>
    </w:p>
    <w:p w:rsidR="00967E3E" w:rsidRPr="00967E3E" w:rsidRDefault="00967E3E">
      <w:pPr>
        <w:numPr>
          <w:ilvl w:val="0"/>
          <w:numId w:val="9"/>
        </w:numPr>
        <w:spacing w:line="360" w:lineRule="auto"/>
        <w:ind w:left="0" w:firstLine="709"/>
        <w:jc w:val="both"/>
      </w:pPr>
      <w:r w:rsidRPr="00967E3E">
        <w:t>простое и ничем не обусловленное обещание уплатить определенную сумму;</w:t>
      </w:r>
    </w:p>
    <w:p w:rsidR="00967E3E" w:rsidRPr="00967E3E" w:rsidRDefault="00967E3E">
      <w:pPr>
        <w:spacing w:line="360" w:lineRule="auto"/>
        <w:ind w:firstLine="709"/>
        <w:jc w:val="both"/>
      </w:pPr>
      <w:r w:rsidRPr="00967E3E">
        <w:t>3. указание срока платежа;</w:t>
      </w:r>
    </w:p>
    <w:p w:rsidR="00967E3E" w:rsidRPr="00967E3E" w:rsidRDefault="00967E3E">
      <w:pPr>
        <w:spacing w:line="360" w:lineRule="auto"/>
        <w:ind w:firstLine="709"/>
        <w:jc w:val="both"/>
      </w:pPr>
      <w:r w:rsidRPr="00967E3E">
        <w:t>4. указание места, в котором должен совершиться платеж</w:t>
      </w:r>
    </w:p>
    <w:p w:rsidR="00967E3E" w:rsidRPr="00967E3E" w:rsidRDefault="00967E3E">
      <w:pPr>
        <w:spacing w:line="360" w:lineRule="auto"/>
        <w:ind w:firstLine="709"/>
        <w:jc w:val="both"/>
      </w:pPr>
      <w:r w:rsidRPr="00967E3E">
        <w:t>5. наименование того, кому или по приказу кого платеж должен быть совершен;</w:t>
      </w:r>
    </w:p>
    <w:p w:rsidR="00967E3E" w:rsidRPr="00967E3E" w:rsidRDefault="00967E3E">
      <w:pPr>
        <w:spacing w:line="360" w:lineRule="auto"/>
        <w:ind w:firstLine="709"/>
        <w:jc w:val="both"/>
      </w:pPr>
      <w:r w:rsidRPr="00967E3E">
        <w:t>6. указание даты и места составления векселя;</w:t>
      </w:r>
    </w:p>
    <w:p w:rsidR="00967E3E" w:rsidRPr="00967E3E" w:rsidRDefault="00967E3E">
      <w:pPr>
        <w:pStyle w:val="21"/>
        <w:rPr>
          <w:spacing w:val="0"/>
        </w:rPr>
      </w:pPr>
      <w:r w:rsidRPr="00967E3E">
        <w:rPr>
          <w:spacing w:val="0"/>
        </w:rPr>
        <w:t>7. подпись того, кто выдает документ (векселедателя).</w:t>
      </w:r>
    </w:p>
    <w:p w:rsidR="00967E3E" w:rsidRPr="00967E3E" w:rsidRDefault="00967E3E">
      <w:pPr>
        <w:spacing w:line="360" w:lineRule="auto"/>
        <w:ind w:firstLine="709"/>
        <w:jc w:val="both"/>
      </w:pPr>
      <w:r w:rsidRPr="00967E3E">
        <w:t>Переводной вексель должен содержать помимо указанных реквизитов наименование того, кто должен платить (плательщика).</w:t>
      </w:r>
    </w:p>
    <w:p w:rsidR="00967E3E" w:rsidRPr="00967E3E" w:rsidRDefault="00967E3E">
      <w:pPr>
        <w:pStyle w:val="21"/>
        <w:rPr>
          <w:spacing w:val="0"/>
        </w:rPr>
      </w:pPr>
      <w:r w:rsidRPr="00967E3E">
        <w:rPr>
          <w:spacing w:val="0"/>
        </w:rPr>
        <w:t>В отличие от простого, в переводном векселе участвуют не два, а три лица: векселедатель (трассант), выдающий вексель; первый приобретатель (или векселедержатель), получивший в силу векселя право требовать платеж по нему, и плательщик (трассат), которому векселедержатель предлагает произвести платеж (в векселе это обозначается словами: “заплатите”, “платите”). Если плательщик (трассат) не акцептовал и не заплатил по векселю, вексельную сумму обязан уплатить векселедатель.</w:t>
      </w:r>
    </w:p>
    <w:p w:rsidR="00967E3E" w:rsidRPr="00967E3E" w:rsidRDefault="00967E3E">
      <w:pPr>
        <w:pStyle w:val="21"/>
        <w:rPr>
          <w:spacing w:val="0"/>
        </w:rPr>
      </w:pPr>
      <w:r w:rsidRPr="00967E3E">
        <w:rPr>
          <w:spacing w:val="0"/>
        </w:rPr>
        <w:t xml:space="preserve">Однако отличие векселя от других долговых обязательств состоит в том, что вексель может быть передаваем из рук в руки по передаточной надписи (индоссаменту). </w:t>
      </w:r>
    </w:p>
    <w:p w:rsidR="00967E3E" w:rsidRPr="00967E3E" w:rsidRDefault="00967E3E">
      <w:pPr>
        <w:pStyle w:val="21"/>
        <w:rPr>
          <w:spacing w:val="0"/>
        </w:rPr>
      </w:pPr>
      <w:r w:rsidRPr="00967E3E">
        <w:rPr>
          <w:spacing w:val="0"/>
        </w:rPr>
        <w:t>Суть индоссамента заключается в том, что проставлением на оборотной стороне векселя или добавочном листе (аллонж) передаточной надписи вместе с векселем другому лицу передается право на получение платежа. В соответствии с Положением о простом и переводном векселе платеж по векселю может быть обеспечен полностью или отчасти посредством поручительства (аваля). Такое обеспечение дается третьим лицом (обычно банком), как за векселедателя, так и за обязанного по векселю лица. Отметка об авале может быть сделана на векселе, добавочном листе или даже на отдельном листе за подписью авалиста с указанием того, за кого именно он дан. Авалист и лицо, за которое он поручился, несут солидарную ответственность. Оплатив вексель, авалист приобретает все права, вытекающие из векселя, против того, за кого он дал гарантию, и против тех, которые в силу переводного векселя обязаны перед этим последним.</w:t>
      </w:r>
    </w:p>
    <w:p w:rsidR="00967E3E" w:rsidRPr="00967E3E" w:rsidRDefault="00967E3E">
      <w:pPr>
        <w:pStyle w:val="21"/>
        <w:rPr>
          <w:spacing w:val="0"/>
        </w:rPr>
      </w:pPr>
      <w:r w:rsidRPr="00967E3E">
        <w:rPr>
          <w:spacing w:val="0"/>
        </w:rPr>
        <w:t>Из содержания переводного векселя следует, что обязательства по нему для трассата (плательщика) возникают лишь с момента принятия (акцепта) им векселя. В противном случае он остается  для векселя посторонним лицом. Исходя из этого, получателю денег по векселю следует до наступления срока платежа выяснить отношение плательщика к оплате векселя. Эта цель достигается путем предъявления векселя трассату с предложением его акцептовать и, следовательно, принять на себя обязательство произвести платеж. В случае неоплаты векселя в указанный в нем срок или отказа трассата от акцепта вексель предъявляется  к протесту. Протест векселя в неплатеже, неакцепте и не датировании акцепта  производится нотариусом. Векселедержатель для совершения протеста должен предъявить такой вексель в нотариальную контору по месту нахождения плательщика.</w:t>
      </w:r>
    </w:p>
    <w:p w:rsidR="00967E3E" w:rsidRPr="00967E3E" w:rsidRDefault="00967E3E">
      <w:pPr>
        <w:spacing w:line="360" w:lineRule="auto"/>
        <w:ind w:firstLine="709"/>
        <w:jc w:val="both"/>
      </w:pPr>
      <w:r w:rsidRPr="00967E3E">
        <w:t>Нотариус в день принятия векселя к протесту предъявляет плательщику требование о платеже или акцепте векселя.</w:t>
      </w:r>
    </w:p>
    <w:p w:rsidR="00967E3E" w:rsidRPr="00967E3E" w:rsidRDefault="00967E3E">
      <w:pPr>
        <w:pStyle w:val="21"/>
        <w:rPr>
          <w:spacing w:val="0"/>
        </w:rPr>
      </w:pPr>
      <w:r w:rsidRPr="00967E3E">
        <w:rPr>
          <w:spacing w:val="0"/>
        </w:rPr>
        <w:t xml:space="preserve">Если после этого последует платеж, нотариальная контора, не проводя протеста, возвращает вексель плательщику с надписью по установленной форме на самом векселе о получении платежа и других причитающихся сумм. </w:t>
      </w:r>
    </w:p>
    <w:p w:rsidR="00967E3E" w:rsidRPr="00967E3E" w:rsidRDefault="00967E3E">
      <w:pPr>
        <w:pStyle w:val="21"/>
        <w:rPr>
          <w:spacing w:val="0"/>
        </w:rPr>
      </w:pPr>
      <w:r w:rsidRPr="00967E3E">
        <w:rPr>
          <w:spacing w:val="0"/>
        </w:rPr>
        <w:t>Если на требование произвести акцепт или платеж векселя плательщик отвечает отказом, нотариусом  составляется акт по установленной форме о протесте в неплатеже или по установленной форме о протесте в неплатеже или неакцепте, одновременно он делает соответствующую запись в реестре, а также отметку о протесте в неплатеже или неакцепте на самом векселе.</w:t>
      </w:r>
    </w:p>
    <w:p w:rsidR="00967E3E" w:rsidRPr="00967E3E" w:rsidRDefault="00967E3E">
      <w:pPr>
        <w:pStyle w:val="21"/>
        <w:rPr>
          <w:spacing w:val="0"/>
        </w:rPr>
      </w:pPr>
      <w:r w:rsidRPr="00967E3E">
        <w:rPr>
          <w:spacing w:val="0"/>
        </w:rPr>
        <w:t>Каковы последствия протеста? Во-первых, органы суда вправе выдать судебные решения по искам, основанным на опротестованных векселях. Во-вторых, наступает ответственность перед векселедержателем всех обязанных по векселю лиц, которые отвечают солидарно. Векселедержатель вправе предъявить иск ко всем обязанным по векселю лицам или к одному из них. В-третьих, векселедержатель, неся определенные издержки, вызванные совершением протеста векселя и неполучением платежа по нему, вправе требовать с обязанных лиц большую сумму, чем указано в векселе (неуплаченную вексельную сумму с процентами и пеней в размере учетной ставки, установленной Центральным банком РФ по правилам, указанным в статье 395 ГК РФ, а также издержки связанные с протестом).</w:t>
      </w:r>
    </w:p>
    <w:p w:rsidR="00967E3E" w:rsidRPr="00967E3E" w:rsidRDefault="00967E3E">
      <w:pPr>
        <w:spacing w:line="360" w:lineRule="auto"/>
        <w:ind w:firstLine="709"/>
        <w:jc w:val="both"/>
      </w:pPr>
      <w:r w:rsidRPr="00967E3E">
        <w:t>Следует отметить, что для предъявления искового требования об оплате векселя к основным должникам, которыми являются векселедатель простого векселя и акцептант переводного векселя, совершения протеста не требуется.</w:t>
      </w:r>
    </w:p>
    <w:p w:rsidR="00967E3E" w:rsidRPr="00967E3E" w:rsidRDefault="00967E3E">
      <w:pPr>
        <w:pStyle w:val="21"/>
        <w:rPr>
          <w:spacing w:val="0"/>
        </w:rPr>
      </w:pPr>
      <w:r w:rsidRPr="00967E3E">
        <w:rPr>
          <w:spacing w:val="0"/>
        </w:rPr>
        <w:t>В связи с введением в хозяйственный оборот векселей банки совершают с ними следующие операции:</w:t>
      </w:r>
    </w:p>
    <w:p w:rsidR="00967E3E" w:rsidRPr="00967E3E" w:rsidRDefault="00967E3E">
      <w:pPr>
        <w:numPr>
          <w:ilvl w:val="0"/>
          <w:numId w:val="10"/>
        </w:numPr>
        <w:spacing w:line="360" w:lineRule="auto"/>
        <w:ind w:left="0" w:firstLine="709"/>
        <w:jc w:val="both"/>
      </w:pPr>
      <w:r w:rsidRPr="00967E3E">
        <w:t>Учет векселей, состоящий в том, что векселедержатель передает (продает) векселя банку по индоссаменту до наступления срока платежа и получает за это вексельную сумму за вычетом, за досрочное исполнение, определенного процента от этой суммы, который называется учетным процентом, или дисконтом.</w:t>
      </w:r>
    </w:p>
    <w:p w:rsidR="00967E3E" w:rsidRPr="00967E3E" w:rsidRDefault="00967E3E">
      <w:pPr>
        <w:pStyle w:val="a4"/>
        <w:ind w:firstLine="709"/>
        <w:rPr>
          <w:spacing w:val="0"/>
        </w:rPr>
      </w:pPr>
      <w:r w:rsidRPr="00967E3E">
        <w:rPr>
          <w:spacing w:val="0"/>
        </w:rPr>
        <w:t>2. Выдача ссуд под залог векселей. Кредитование под обеспечение векселями осуществляется в общеустановленном порядке на основе кредитного договора.</w:t>
      </w:r>
    </w:p>
    <w:p w:rsidR="00967E3E" w:rsidRPr="00967E3E" w:rsidRDefault="00967E3E">
      <w:pPr>
        <w:pStyle w:val="a4"/>
        <w:ind w:firstLine="709"/>
        <w:rPr>
          <w:spacing w:val="0"/>
        </w:rPr>
      </w:pPr>
      <w:r w:rsidRPr="00967E3E">
        <w:rPr>
          <w:spacing w:val="0"/>
        </w:rPr>
        <w:t>3. Принятие векселей на инкассо для получения платежей и для оплаты векселей в срок.</w:t>
      </w:r>
    </w:p>
    <w:p w:rsidR="00967E3E" w:rsidRPr="00967E3E" w:rsidRDefault="00967E3E">
      <w:pPr>
        <w:pStyle w:val="21"/>
        <w:rPr>
          <w:spacing w:val="0"/>
        </w:rPr>
      </w:pPr>
      <w:r w:rsidRPr="00967E3E">
        <w:rPr>
          <w:spacing w:val="0"/>
        </w:rPr>
        <w:t>Банки могут выдавать поручения векселедержателя по получению платежей по векселям в срок. Они берут на себя обязанность по предъявлению векселей в срок плательщику и получению причитающихся по ним платежей. Если платеж поступит, вексель возвращается должнику. При не поступлении платежа вексель возвращается кредитору, но с протестом в неплатеже. Следовательно, банк отвечает за последствия, возникшие вследствие упущения протеста.</w:t>
      </w:r>
    </w:p>
    <w:p w:rsidR="00967E3E" w:rsidRPr="00967E3E" w:rsidRDefault="00967E3E">
      <w:pPr>
        <w:pStyle w:val="21"/>
        <w:rPr>
          <w:spacing w:val="0"/>
        </w:rPr>
      </w:pPr>
      <w:r w:rsidRPr="00967E3E">
        <w:rPr>
          <w:spacing w:val="0"/>
        </w:rPr>
        <w:t xml:space="preserve"> При учете векселей банк несет известный риск, выдавая клиенту сумму, обозначенную на векселе за вычетом установленного процента, тогда как при инкассировании он принимает лишь поручение получить при наступлении срока причитающиеся по векселю платежи и передавать полученную сумму владельцу векселя. Роль банка сводится лишь к точному исполнению инструкции клиента.</w:t>
      </w:r>
    </w:p>
    <w:p w:rsidR="00967E3E" w:rsidRPr="00967E3E" w:rsidRDefault="00967E3E">
      <w:pPr>
        <w:pStyle w:val="21"/>
        <w:rPr>
          <w:spacing w:val="0"/>
        </w:rPr>
      </w:pPr>
      <w:r w:rsidRPr="00967E3E">
        <w:rPr>
          <w:spacing w:val="0"/>
        </w:rPr>
        <w:t>Однако путем этих операций банки могут аккумулировать на своих счетах значительные средства и получать их в свое распоряжение. Кроме того, это довольно прибыльная операция, так как за инкассо взимается определенный комиссионный сбор. Вместе с тем, это выгодно и для клиента, поскольку банки, благодаря тесным взаимоотношениям между собой, могут исполнять поручения клиента быстрее и дешевле; клиент также, освобождается от необходимости следить за сроками предъявления векселей, что требовало бы определенных затрат, которые несравнимо больше взимаемых банком комиссионных.</w:t>
      </w:r>
    </w:p>
    <w:p w:rsidR="00967E3E" w:rsidRPr="00967E3E" w:rsidRDefault="00967E3E">
      <w:pPr>
        <w:pStyle w:val="21"/>
        <w:rPr>
          <w:spacing w:val="0"/>
        </w:rPr>
      </w:pPr>
      <w:r w:rsidRPr="00967E3E">
        <w:rPr>
          <w:spacing w:val="0"/>
        </w:rPr>
        <w:t>Банки принимают для инкассирования векселя с оплатой в тех местах, где есть учреждения банка.</w:t>
      </w:r>
    </w:p>
    <w:p w:rsidR="00967E3E" w:rsidRPr="00967E3E" w:rsidRDefault="00967E3E">
      <w:pPr>
        <w:pStyle w:val="21"/>
        <w:rPr>
          <w:spacing w:val="0"/>
        </w:rPr>
      </w:pPr>
      <w:r w:rsidRPr="00967E3E">
        <w:rPr>
          <w:spacing w:val="0"/>
        </w:rPr>
        <w:t>Вексель передается для инкассирования снабженный перепоручительной надписью на имя банка. Приняв на инкассо векселя,  банк обязан своевременно переслать их по месту платежа и поставить в известность плательщика повесткой о поступлении документов на инкассо. В случае неполучения платежа по векселям банк обязан предъявить их к протесту от имени доверителя, если последним не будет дано иного распоряжения, неоплаченные документы вернуть клиенту, а также сообщить ему об исполнении поручения.</w:t>
      </w:r>
    </w:p>
    <w:p w:rsidR="00967E3E" w:rsidRPr="00967E3E" w:rsidRDefault="00967E3E">
      <w:pPr>
        <w:pStyle w:val="21"/>
        <w:rPr>
          <w:spacing w:val="0"/>
        </w:rPr>
      </w:pPr>
      <w:r w:rsidRPr="00967E3E">
        <w:rPr>
          <w:spacing w:val="0"/>
        </w:rPr>
        <w:t>За выполнение поручения на инкассирование векселей банк имеет право:</w:t>
      </w:r>
    </w:p>
    <w:p w:rsidR="00967E3E" w:rsidRPr="00967E3E" w:rsidRDefault="00967E3E">
      <w:pPr>
        <w:spacing w:line="360" w:lineRule="auto"/>
        <w:ind w:firstLine="709"/>
        <w:jc w:val="both"/>
      </w:pPr>
      <w:r w:rsidRPr="00967E3E">
        <w:t>а) на возмещение расходов по отсылке и возврату векселей и получению платежа, когда платеж по векселю необходимо получить в другом месте;</w:t>
      </w:r>
    </w:p>
    <w:p w:rsidR="00967E3E" w:rsidRPr="00967E3E" w:rsidRDefault="00967E3E">
      <w:pPr>
        <w:spacing w:line="360" w:lineRule="auto"/>
        <w:ind w:firstLine="709"/>
        <w:jc w:val="both"/>
      </w:pPr>
      <w:r w:rsidRPr="00967E3E">
        <w:t>б) на вознаграждение за использование поручения, комиссию, в виде процентов с полученной банком суммы.</w:t>
      </w:r>
    </w:p>
    <w:p w:rsidR="00967E3E" w:rsidRPr="00967E3E" w:rsidRDefault="00967E3E">
      <w:pPr>
        <w:pStyle w:val="21"/>
        <w:rPr>
          <w:spacing w:val="0"/>
        </w:rPr>
      </w:pPr>
      <w:r w:rsidRPr="00967E3E">
        <w:rPr>
          <w:spacing w:val="0"/>
        </w:rPr>
        <w:t>Банк не несет ответственности за утрату векселей на почте, несвоевременное получение их в месте платежа по вине почты, за упущения, а также  недостатки, допущенные нотариусом при протесте, а равно иные</w:t>
      </w:r>
      <w:r w:rsidR="00DF195F">
        <w:rPr>
          <w:spacing w:val="0"/>
        </w:rPr>
        <w:t>,</w:t>
      </w:r>
      <w:r w:rsidRPr="00967E3E">
        <w:rPr>
          <w:spacing w:val="0"/>
        </w:rPr>
        <w:t xml:space="preserve"> не зависящие от банка обстоятельства, которые могут повлечь для клиента определенные последствия.</w:t>
      </w:r>
    </w:p>
    <w:p w:rsidR="00967E3E" w:rsidRPr="00967E3E" w:rsidRDefault="00967E3E">
      <w:pPr>
        <w:pStyle w:val="21"/>
        <w:rPr>
          <w:spacing w:val="0"/>
        </w:rPr>
      </w:pPr>
      <w:r w:rsidRPr="00967E3E">
        <w:rPr>
          <w:spacing w:val="0"/>
        </w:rPr>
        <w:t>В случае не поступления платежа и совершения протеста расходы по протесту, комиссии и прочие расходы уплачиваются клиентом. Неоплаченные документы хранятся в банке до востребования их клиентом в течение установленного банком срока. По истечении этого срока банки слагают с себя ответственность за дальнейшее их хранение.</w:t>
      </w:r>
    </w:p>
    <w:p w:rsidR="00967E3E" w:rsidRPr="00967E3E" w:rsidRDefault="00967E3E">
      <w:pPr>
        <w:spacing w:line="360" w:lineRule="auto"/>
        <w:ind w:firstLine="709"/>
        <w:jc w:val="both"/>
      </w:pPr>
      <w:r w:rsidRPr="00967E3E">
        <w:t>К ценным бумагам, выпускаемым банками, относятся и депозитные сертификаты. Депозитный сертификат - это письменное свидетельство банка-эмитента о вкладе денежных средств, удостоверяющее право вкладчика (бенефициара) или его правопреемника на получение по истечении установленного срока суммы депозита (вклада) и процентов по нему.</w:t>
      </w:r>
    </w:p>
    <w:p w:rsidR="00967E3E" w:rsidRPr="00967E3E" w:rsidRDefault="00967E3E">
      <w:pPr>
        <w:pStyle w:val="21"/>
        <w:rPr>
          <w:spacing w:val="0"/>
        </w:rPr>
      </w:pPr>
      <w:r w:rsidRPr="00967E3E">
        <w:rPr>
          <w:spacing w:val="0"/>
        </w:rPr>
        <w:t>Следует подчеркнуть, что сертификат не может служить расчетным или платежным средством за проданные товары или оказанные услуги. Сертификаты выдаются на определенный срок. В случае если срок не указан, то сертификат считается документом до востребования, по которому банк несет обязательство оплатить означенную в нем сумму немедленно, по первому требованию владельца.</w:t>
      </w:r>
    </w:p>
    <w:p w:rsidR="00967E3E" w:rsidRPr="00967E3E" w:rsidRDefault="00967E3E">
      <w:pPr>
        <w:pStyle w:val="21"/>
        <w:rPr>
          <w:spacing w:val="0"/>
        </w:rPr>
      </w:pPr>
      <w:r w:rsidRPr="00967E3E">
        <w:rPr>
          <w:spacing w:val="0"/>
        </w:rPr>
        <w:t>Банк может предусмотреть возможность досрочного предъявления к оплате срочного сертификата. При этом банк выплачивает владельцу такого сертификата его сумму и проценты по пониженной ставке, устанавливаемой банком при выдаче сертификата.</w:t>
      </w:r>
    </w:p>
    <w:p w:rsidR="00967E3E" w:rsidRPr="00967E3E" w:rsidRDefault="00967E3E">
      <w:pPr>
        <w:pStyle w:val="21"/>
        <w:rPr>
          <w:spacing w:val="0"/>
        </w:rPr>
      </w:pPr>
      <w:r w:rsidRPr="00967E3E">
        <w:rPr>
          <w:spacing w:val="0"/>
        </w:rPr>
        <w:t>Сертификат должен содержать следующие обязательные реквизиты:</w:t>
      </w:r>
    </w:p>
    <w:p w:rsidR="00967E3E" w:rsidRPr="00967E3E" w:rsidRDefault="00967E3E">
      <w:pPr>
        <w:numPr>
          <w:ilvl w:val="0"/>
          <w:numId w:val="11"/>
        </w:numPr>
        <w:spacing w:line="360" w:lineRule="auto"/>
        <w:ind w:left="733" w:hanging="24"/>
        <w:jc w:val="both"/>
      </w:pPr>
      <w:r w:rsidRPr="00967E3E">
        <w:t>наименование “депозитный сертификат”;</w:t>
      </w:r>
    </w:p>
    <w:p w:rsidR="00967E3E" w:rsidRPr="00967E3E" w:rsidRDefault="00967E3E">
      <w:pPr>
        <w:numPr>
          <w:ilvl w:val="0"/>
          <w:numId w:val="11"/>
        </w:numPr>
        <w:spacing w:line="360" w:lineRule="auto"/>
        <w:ind w:left="718" w:hanging="24"/>
        <w:jc w:val="both"/>
      </w:pPr>
      <w:r w:rsidRPr="00967E3E">
        <w:t>указание на причину выдачи сертификата (внесение депозита);</w:t>
      </w:r>
    </w:p>
    <w:p w:rsidR="00967E3E" w:rsidRPr="00967E3E" w:rsidRDefault="00967E3E">
      <w:pPr>
        <w:numPr>
          <w:ilvl w:val="0"/>
          <w:numId w:val="11"/>
        </w:numPr>
        <w:spacing w:line="360" w:lineRule="auto"/>
        <w:ind w:left="718" w:hanging="24"/>
        <w:jc w:val="both"/>
      </w:pPr>
      <w:r w:rsidRPr="00967E3E">
        <w:t>дату внесения депозита;</w:t>
      </w:r>
    </w:p>
    <w:p w:rsidR="00967E3E" w:rsidRPr="00967E3E" w:rsidRDefault="00967E3E">
      <w:pPr>
        <w:numPr>
          <w:ilvl w:val="0"/>
          <w:numId w:val="11"/>
        </w:numPr>
        <w:spacing w:line="360" w:lineRule="auto"/>
        <w:ind w:left="718" w:hanging="24"/>
        <w:jc w:val="both"/>
      </w:pPr>
      <w:r w:rsidRPr="00967E3E">
        <w:t>размер депозита, оформленного сертификатом (прописью и цифрами);</w:t>
      </w:r>
    </w:p>
    <w:p w:rsidR="00967E3E" w:rsidRPr="00967E3E" w:rsidRDefault="00967E3E">
      <w:pPr>
        <w:numPr>
          <w:ilvl w:val="0"/>
          <w:numId w:val="11"/>
        </w:numPr>
        <w:spacing w:line="360" w:lineRule="auto"/>
        <w:ind w:left="718" w:hanging="24"/>
        <w:jc w:val="both"/>
      </w:pPr>
      <w:r w:rsidRPr="00967E3E">
        <w:t>безусловное обязательство банка вернуть сумму, внесенную в депозит;</w:t>
      </w:r>
    </w:p>
    <w:p w:rsidR="00967E3E" w:rsidRPr="00967E3E" w:rsidRDefault="00967E3E">
      <w:pPr>
        <w:numPr>
          <w:ilvl w:val="0"/>
          <w:numId w:val="11"/>
        </w:numPr>
        <w:spacing w:line="360" w:lineRule="auto"/>
        <w:ind w:left="718" w:hanging="24"/>
        <w:jc w:val="both"/>
      </w:pPr>
      <w:r w:rsidRPr="00967E3E">
        <w:t>дату востребования бенефициаром суммы по сертификату;</w:t>
      </w:r>
    </w:p>
    <w:p w:rsidR="00967E3E" w:rsidRPr="00967E3E" w:rsidRDefault="00967E3E">
      <w:pPr>
        <w:numPr>
          <w:ilvl w:val="0"/>
          <w:numId w:val="11"/>
        </w:numPr>
        <w:spacing w:line="360" w:lineRule="auto"/>
        <w:ind w:left="718" w:hanging="24"/>
        <w:jc w:val="both"/>
      </w:pPr>
      <w:r w:rsidRPr="00967E3E">
        <w:t>ставку процента за пользование депозитом;</w:t>
      </w:r>
    </w:p>
    <w:p w:rsidR="00967E3E" w:rsidRPr="00967E3E" w:rsidRDefault="00967E3E">
      <w:pPr>
        <w:numPr>
          <w:ilvl w:val="0"/>
          <w:numId w:val="11"/>
        </w:numPr>
        <w:spacing w:line="360" w:lineRule="auto"/>
        <w:ind w:left="718" w:hanging="24"/>
        <w:jc w:val="both"/>
      </w:pPr>
      <w:r w:rsidRPr="00967E3E">
        <w:t>сумму причитающихся процентов;</w:t>
      </w:r>
    </w:p>
    <w:p w:rsidR="00967E3E" w:rsidRPr="00967E3E" w:rsidRDefault="00967E3E">
      <w:pPr>
        <w:numPr>
          <w:ilvl w:val="0"/>
          <w:numId w:val="11"/>
        </w:numPr>
        <w:spacing w:line="360" w:lineRule="auto"/>
        <w:ind w:left="733" w:hanging="24"/>
        <w:jc w:val="both"/>
      </w:pPr>
      <w:r w:rsidRPr="00967E3E">
        <w:t>наименования и адреса банка-эмитента (а для именного сертификата также наименование и адрес бенефициара);</w:t>
      </w:r>
    </w:p>
    <w:p w:rsidR="00967E3E" w:rsidRPr="00967E3E" w:rsidRDefault="00967E3E">
      <w:pPr>
        <w:numPr>
          <w:ilvl w:val="0"/>
          <w:numId w:val="11"/>
        </w:numPr>
        <w:spacing w:line="360" w:lineRule="auto"/>
        <w:ind w:left="718" w:hanging="24"/>
        <w:jc w:val="both"/>
      </w:pPr>
      <w:r w:rsidRPr="00967E3E">
        <w:t>подписи двух лиц, уполномоченных банком на подписание такого рода обязательств, скрепленных печатью банка.</w:t>
      </w:r>
    </w:p>
    <w:p w:rsidR="00967E3E" w:rsidRPr="00967E3E" w:rsidRDefault="00967E3E">
      <w:pPr>
        <w:pStyle w:val="21"/>
        <w:rPr>
          <w:spacing w:val="0"/>
        </w:rPr>
      </w:pPr>
      <w:r w:rsidRPr="00967E3E">
        <w:rPr>
          <w:spacing w:val="0"/>
        </w:rPr>
        <w:t>Отсутствие в сертификате какого-либо из обязательных реквизитов делает этот сертификат недействительным.</w:t>
      </w:r>
    </w:p>
    <w:p w:rsidR="00967E3E" w:rsidRPr="00967E3E" w:rsidRDefault="00967E3E">
      <w:pPr>
        <w:pStyle w:val="21"/>
        <w:rPr>
          <w:spacing w:val="0"/>
        </w:rPr>
      </w:pPr>
      <w:r w:rsidRPr="00967E3E">
        <w:rPr>
          <w:spacing w:val="0"/>
        </w:rPr>
        <w:t>Уступка права требования по сертификату на предъявителя осуществляется простым вручением этого сертификата. Уступка права требования по именному сертификату (цессия) оформляется на оборотной стороне такого сертификата двусторонним соглашением лица, уступающего свои права (цедента), и лица, приобретающего эти права (цессионария). Соглашение об уступке права требования по депозитному сертификату подписывается двумя лицами, уполномоченными соответствующим юридическим лицом на совершение таких сделок, и скрепляется печатью юридического лица. Следует подчеркнуть, что право требования по депозитному сертификату может быть передано только юридическим лицам, зарегистрированным  на территории России.</w:t>
      </w:r>
    </w:p>
    <w:p w:rsidR="00967E3E" w:rsidRPr="00967E3E" w:rsidRDefault="00967E3E">
      <w:pPr>
        <w:pStyle w:val="21"/>
        <w:rPr>
          <w:spacing w:val="0"/>
        </w:rPr>
      </w:pPr>
      <w:r w:rsidRPr="00967E3E">
        <w:rPr>
          <w:spacing w:val="0"/>
        </w:rPr>
        <w:t>При наступлении срока востребования депозита банк осуществляет платеж против предъявленного сертификата и заявления владельца с указанием счета, на который должны быть зачислены средства.</w:t>
      </w:r>
    </w:p>
    <w:p w:rsidR="00967E3E" w:rsidRPr="00967E3E" w:rsidRDefault="00967E3E">
      <w:pPr>
        <w:spacing w:line="360" w:lineRule="auto"/>
        <w:ind w:firstLine="709"/>
        <w:jc w:val="both"/>
      </w:pPr>
      <w:r w:rsidRPr="00967E3E">
        <w:t xml:space="preserve">Как известно, большинство видов ценных бумаг принято делить на предъявительские, ордерные и именные. В связи с этим следует упомянуть мнение Е. Крашенинникова (с которым нельзя не согласиться), который отделяет от именных ценных бумаг обыкновенные именные. </w:t>
      </w:r>
      <w:r w:rsidR="00245B5E">
        <w:t>«</w:t>
      </w:r>
      <w:r w:rsidRPr="00967E3E">
        <w:t>Обыкновенной именной ценной бумагой</w:t>
      </w:r>
      <w:r w:rsidR="00245B5E">
        <w:t>»</w:t>
      </w:r>
      <w:r w:rsidRPr="00967E3E">
        <w:t xml:space="preserve">, пишет он - </w:t>
      </w:r>
      <w:r w:rsidR="00245B5E">
        <w:t>«</w:t>
      </w:r>
      <w:r w:rsidRPr="00967E3E">
        <w:t>называется такая ценная бумага, которая легитимирует своего держателя, если он назван в качестве управомоченного в тексте предъявленной им бумаги или является лицом, приобретшем бумагу в порядке цессии</w:t>
      </w:r>
      <w:r w:rsidR="00245B5E">
        <w:t>»</w:t>
      </w:r>
      <w:r w:rsidRPr="00967E3E">
        <w:t xml:space="preserve">. Действующему российскому законодательству термин </w:t>
      </w:r>
      <w:r w:rsidR="00245B5E">
        <w:t>«</w:t>
      </w:r>
      <w:r w:rsidRPr="00967E3E">
        <w:t>обыкновенная именная ценная бумага</w:t>
      </w:r>
      <w:r w:rsidR="00245B5E">
        <w:t>»</w:t>
      </w:r>
      <w:r w:rsidRPr="00967E3E">
        <w:t xml:space="preserve"> неизвестен, </w:t>
      </w:r>
      <w:r w:rsidR="00245B5E">
        <w:t>«</w:t>
      </w:r>
      <w:r w:rsidRPr="00967E3E">
        <w:t>хотя именные и обыкновенные именные ценные бумаги качественно отличаются друг от друга присущими им способами легитимации: первые легитимируют своего держателя, если его имя обозначено как в самой бумаге, так и в реестре эмитента, в то время как в отношении второго вида легитимация основывается на предъявлении бумаги держателем, названным в ней в качестве первоначального субъекта права, или лицом, получившим бумагу в порядке цессии. Различие в способах легитимации, которыми характеризуются эти бумаги, свидетельствует о том, что они являются разными видами ценных бумаг</w:t>
      </w:r>
      <w:r w:rsidR="00245B5E">
        <w:t>»</w:t>
      </w:r>
      <w:r w:rsidRPr="00967E3E">
        <w:t>.</w:t>
      </w:r>
    </w:p>
    <w:p w:rsidR="00967E3E" w:rsidRPr="00967E3E" w:rsidRDefault="00967E3E">
      <w:pPr>
        <w:pStyle w:val="21"/>
        <w:rPr>
          <w:spacing w:val="0"/>
        </w:rPr>
      </w:pPr>
      <w:r w:rsidRPr="00967E3E">
        <w:rPr>
          <w:spacing w:val="0"/>
        </w:rPr>
        <w:t>Следуя сформулированному Е. Крашенинниковым определению можно выделить следующие виды обыкновенных именных ценных бумаг:</w:t>
      </w:r>
    </w:p>
    <w:p w:rsidR="00967E3E" w:rsidRPr="00967E3E" w:rsidRDefault="00967E3E">
      <w:pPr>
        <w:numPr>
          <w:ilvl w:val="0"/>
          <w:numId w:val="12"/>
        </w:numPr>
        <w:spacing w:line="360" w:lineRule="auto"/>
        <w:ind w:firstLine="709"/>
        <w:jc w:val="both"/>
      </w:pPr>
      <w:r w:rsidRPr="00967E3E">
        <w:t xml:space="preserve"> Именной чек, выписанный на определенное лицо с оговоркой </w:t>
      </w:r>
      <w:r w:rsidR="00245B5E">
        <w:t>«</w:t>
      </w:r>
      <w:r w:rsidRPr="00967E3E">
        <w:t>не приказу</w:t>
      </w:r>
      <w:r w:rsidR="00245B5E">
        <w:t>»</w:t>
      </w:r>
      <w:r w:rsidRPr="00967E3E">
        <w:t xml:space="preserve"> или иной равнозначной оговоркой;</w:t>
      </w:r>
    </w:p>
    <w:p w:rsidR="00967E3E" w:rsidRPr="00967E3E" w:rsidRDefault="00967E3E">
      <w:pPr>
        <w:numPr>
          <w:ilvl w:val="0"/>
          <w:numId w:val="12"/>
        </w:numPr>
        <w:spacing w:line="360" w:lineRule="auto"/>
        <w:ind w:firstLine="709"/>
        <w:jc w:val="both"/>
      </w:pPr>
      <w:r w:rsidRPr="00967E3E">
        <w:t xml:space="preserve"> Именные сберегательные и депозитные сертификаты;</w:t>
      </w:r>
    </w:p>
    <w:p w:rsidR="00967E3E" w:rsidRPr="00967E3E" w:rsidRDefault="00967E3E">
      <w:pPr>
        <w:spacing w:line="360" w:lineRule="auto"/>
        <w:ind w:firstLine="709"/>
        <w:jc w:val="both"/>
      </w:pPr>
      <w:r w:rsidRPr="00967E3E">
        <w:t xml:space="preserve">3. Именной коносамент, содержащий наименование получателя груза, поскольку согласно п. 1 ст. 158 Кодекса торгового мореплавания Российской Федерации, груз по именному коносаменту выдается в порту назначения лицу, указанному в этом коносаменте (получателю груза) или другому лицу, получившему документ по именной передаточной надписи </w:t>
      </w:r>
      <w:r w:rsidR="00245B5E">
        <w:t>«</w:t>
      </w:r>
      <w:r w:rsidRPr="00967E3E">
        <w:t>или в иной форме в соответствии с правилами, установленными для уступки требования</w:t>
      </w:r>
      <w:r w:rsidR="00245B5E">
        <w:t>»</w:t>
      </w:r>
      <w:r w:rsidRPr="00967E3E">
        <w:t>. Следовательно, держатель именного коносамента легитимируется способом присущим обыкновенным именным ценным бумагам, к которым и относится именной коносамент.</w:t>
      </w:r>
    </w:p>
    <w:p w:rsidR="00967E3E" w:rsidRPr="00967E3E" w:rsidRDefault="00967E3E">
      <w:pPr>
        <w:spacing w:line="360" w:lineRule="auto"/>
        <w:ind w:firstLine="709"/>
        <w:jc w:val="both"/>
      </w:pPr>
      <w:r w:rsidRPr="00967E3E">
        <w:t xml:space="preserve">4. Вексель, содержащий внесенную векселедателем оговорку </w:t>
      </w:r>
      <w:r w:rsidR="00245B5E">
        <w:t>«</w:t>
      </w:r>
      <w:r w:rsidRPr="00967E3E">
        <w:t>не приказу</w:t>
      </w:r>
      <w:r w:rsidR="00245B5E">
        <w:t>»</w:t>
      </w:r>
      <w:r w:rsidRPr="00967E3E">
        <w:t xml:space="preserve"> или иное равнозначное выражение.</w:t>
      </w:r>
    </w:p>
    <w:p w:rsidR="00967E3E" w:rsidRPr="00967E3E" w:rsidRDefault="00967E3E">
      <w:pPr>
        <w:jc w:val="both"/>
      </w:pPr>
    </w:p>
    <w:p w:rsidR="00967E3E" w:rsidRPr="00967E3E" w:rsidRDefault="00967E3E">
      <w:pPr>
        <w:spacing w:line="360" w:lineRule="auto"/>
        <w:jc w:val="center"/>
        <w:rPr>
          <w:b/>
          <w:sz w:val="32"/>
        </w:rPr>
      </w:pPr>
    </w:p>
    <w:p w:rsidR="00967E3E" w:rsidRDefault="00967E3E">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Default="00DF195F">
      <w:pPr>
        <w:spacing w:line="360" w:lineRule="auto"/>
        <w:ind w:firstLine="851"/>
        <w:jc w:val="both"/>
      </w:pPr>
    </w:p>
    <w:p w:rsidR="00DF195F" w:rsidRPr="00967E3E" w:rsidRDefault="00DF195F">
      <w:pPr>
        <w:spacing w:line="360" w:lineRule="auto"/>
        <w:ind w:firstLine="851"/>
        <w:jc w:val="both"/>
      </w:pPr>
    </w:p>
    <w:p w:rsidR="00967E3E" w:rsidRPr="00967E3E" w:rsidRDefault="00967E3E">
      <w:pPr>
        <w:spacing w:line="360" w:lineRule="auto"/>
        <w:jc w:val="both"/>
      </w:pPr>
    </w:p>
    <w:p w:rsidR="00967E3E" w:rsidRDefault="00967E3E">
      <w:pPr>
        <w:spacing w:line="360" w:lineRule="auto"/>
        <w:jc w:val="both"/>
      </w:pPr>
    </w:p>
    <w:p w:rsidR="00F21341" w:rsidRDefault="00F21341">
      <w:pPr>
        <w:spacing w:line="360" w:lineRule="auto"/>
        <w:jc w:val="both"/>
      </w:pPr>
    </w:p>
    <w:p w:rsidR="00F21341" w:rsidRDefault="00F21341">
      <w:pPr>
        <w:spacing w:line="360" w:lineRule="auto"/>
        <w:jc w:val="both"/>
      </w:pPr>
    </w:p>
    <w:p w:rsidR="00F21341" w:rsidRDefault="00F21341">
      <w:pPr>
        <w:spacing w:line="360" w:lineRule="auto"/>
        <w:jc w:val="both"/>
      </w:pPr>
    </w:p>
    <w:p w:rsidR="00F21341" w:rsidRDefault="00F21341">
      <w:pPr>
        <w:spacing w:line="360" w:lineRule="auto"/>
        <w:jc w:val="both"/>
      </w:pPr>
    </w:p>
    <w:p w:rsidR="00F21341" w:rsidRDefault="00F21341">
      <w:pPr>
        <w:spacing w:line="360" w:lineRule="auto"/>
        <w:jc w:val="both"/>
      </w:pPr>
    </w:p>
    <w:p w:rsidR="00F21341" w:rsidRDefault="00F21341">
      <w:pPr>
        <w:spacing w:line="360" w:lineRule="auto"/>
        <w:jc w:val="both"/>
      </w:pPr>
    </w:p>
    <w:p w:rsidR="00F21341" w:rsidRDefault="00F21341">
      <w:pPr>
        <w:spacing w:line="360" w:lineRule="auto"/>
        <w:jc w:val="both"/>
      </w:pPr>
    </w:p>
    <w:p w:rsidR="00F21341" w:rsidRDefault="00F21341">
      <w:pPr>
        <w:spacing w:line="360" w:lineRule="auto"/>
        <w:jc w:val="both"/>
      </w:pPr>
    </w:p>
    <w:p w:rsidR="00F21341" w:rsidRDefault="00F21341">
      <w:pPr>
        <w:spacing w:line="360" w:lineRule="auto"/>
        <w:jc w:val="both"/>
      </w:pPr>
    </w:p>
    <w:p w:rsidR="00F21341" w:rsidRPr="00967E3E" w:rsidRDefault="00F21341">
      <w:pPr>
        <w:spacing w:line="360" w:lineRule="auto"/>
        <w:jc w:val="both"/>
      </w:pPr>
    </w:p>
    <w:p w:rsidR="00967E3E" w:rsidRPr="008A6769" w:rsidRDefault="00967E3E" w:rsidP="008A6769">
      <w:pPr>
        <w:spacing w:line="360" w:lineRule="auto"/>
        <w:jc w:val="center"/>
        <w:rPr>
          <w:b/>
          <w:caps/>
          <w:szCs w:val="24"/>
        </w:rPr>
      </w:pPr>
      <w:r w:rsidRPr="008A6769">
        <w:rPr>
          <w:b/>
          <w:caps/>
          <w:szCs w:val="24"/>
        </w:rPr>
        <w:t>Заключение</w:t>
      </w:r>
    </w:p>
    <w:p w:rsidR="00C61475" w:rsidRPr="00C61475" w:rsidRDefault="00C61475" w:rsidP="0083158C">
      <w:pPr>
        <w:spacing w:line="360" w:lineRule="auto"/>
        <w:ind w:firstLine="709"/>
        <w:jc w:val="both"/>
      </w:pPr>
      <w:r w:rsidRPr="00C61475">
        <w:t xml:space="preserve">Переход к рыночной экономике потребовал возрождения и использования всего многообразия ценных бумаг. В свою очередь, появилась настоятельная потребность в четком правовом оформлении ценных бумаг и особенностей их оборота. В сфере правового регулирования отношений связанных с  обращением ценных бумаг на современном временном этапе нормы Гражданского Кодекса РФ играют основополагающую роль, что немаловажно для обеспечения устойчивости и стабильности таких отношений в целом. </w:t>
      </w:r>
    </w:p>
    <w:p w:rsidR="00C61475" w:rsidRPr="00C61475" w:rsidRDefault="00C61475" w:rsidP="0083158C">
      <w:pPr>
        <w:spacing w:line="360" w:lineRule="auto"/>
        <w:ind w:firstLine="709"/>
        <w:jc w:val="both"/>
      </w:pPr>
      <w:r w:rsidRPr="00C61475">
        <w:t xml:space="preserve">Принятие Гражданского кодекса Российской Федерации, Законов РФ </w:t>
      </w:r>
      <w:r w:rsidR="00245B5E">
        <w:t>«</w:t>
      </w:r>
      <w:r w:rsidRPr="00C61475">
        <w:t>Об акционерных обществах</w:t>
      </w:r>
      <w:r w:rsidR="00245B5E">
        <w:t>»</w:t>
      </w:r>
      <w:r w:rsidRPr="00C61475">
        <w:t xml:space="preserve"> и </w:t>
      </w:r>
      <w:r w:rsidR="00245B5E">
        <w:t>«</w:t>
      </w:r>
      <w:r w:rsidRPr="00C61475">
        <w:t>О рынке ценных бумаг</w:t>
      </w:r>
      <w:r w:rsidR="00245B5E">
        <w:t>»</w:t>
      </w:r>
      <w:r w:rsidRPr="00C61475">
        <w:t>, а также некоторых других регулирующих рассматриваемую сферу, создало определенную систему законов в сфере рынка ценных бумаг, что позволило устранить многочисленные разночтения и споры. В процессе вступления участников рынка ценных бумаг в складывающиеся между ними правоотношения, особую ценность имеет уяснение понятия ценных бумаг, в том числе и как объектов гражданских прав, осознание сущности правового режима ценных бумаг.</w:t>
      </w:r>
    </w:p>
    <w:p w:rsidR="00C61475" w:rsidRPr="00C61475" w:rsidRDefault="00C61475" w:rsidP="0083158C">
      <w:pPr>
        <w:spacing w:line="360" w:lineRule="auto"/>
        <w:ind w:firstLine="709"/>
        <w:jc w:val="both"/>
      </w:pPr>
      <w:r w:rsidRPr="00C61475">
        <w:t>Необходимо помнить, что основным свойством ценных бумаг является их публичная достоверность, проявляющаяся в том, что должник по ценной бумаге не вправе проверять, является ли его кредитором лицо, требующее исполнения. Чтобы освободиться от обязанности по ценной бумаге, должник должен совершить испол</w:t>
      </w:r>
      <w:r w:rsidRPr="00C61475">
        <w:softHyphen/>
        <w:t>нение тому, кто отвечает офици</w:t>
      </w:r>
      <w:r w:rsidRPr="00C61475">
        <w:softHyphen/>
        <w:t xml:space="preserve">ально установленным формальным признакам. </w:t>
      </w:r>
    </w:p>
    <w:p w:rsidR="00C61475" w:rsidRPr="00C61475" w:rsidRDefault="00C61475" w:rsidP="0083158C">
      <w:pPr>
        <w:spacing w:line="360" w:lineRule="auto"/>
        <w:ind w:firstLine="709"/>
        <w:jc w:val="both"/>
      </w:pPr>
      <w:r w:rsidRPr="00C61475">
        <w:t>В отношении деления ценных бумаг на виды независимо от классификации по различным основаниям, имеющим практическое значение, видовое различие следует производить в соответствии со ст. 143 ГК РФ.</w:t>
      </w:r>
    </w:p>
    <w:p w:rsidR="00C61475" w:rsidRPr="00C61475" w:rsidRDefault="00C61475" w:rsidP="0083158C">
      <w:pPr>
        <w:spacing w:line="360" w:lineRule="auto"/>
        <w:ind w:firstLine="709"/>
        <w:jc w:val="both"/>
      </w:pPr>
      <w:r w:rsidRPr="00C61475">
        <w:t xml:space="preserve">Необходимо и дальше следовать </w:t>
      </w:r>
      <w:r w:rsidRPr="00C61475">
        <w:rPr>
          <w:vanish/>
        </w:rPr>
        <w:t>#G0</w:t>
      </w:r>
      <w:r w:rsidRPr="00C61475">
        <w:t xml:space="preserve">принципам преемственности в развитии нормативной правовой базы; использования гражданского права для развития фондового рынка в сочетании с формированием новых правовых институтов, способствующих его становлению и развитию; важно помнить что одной из ценностей стабильности и упорядочения рынка ценных бумаг является преимущественная и всесторонняя защита законных прав и интересов инвесторов; пресечение незаконной деятельности; повышение ответственности профессиональных участников рынка ценных бумаг и эмитентов за результаты своей деятельности; </w:t>
      </w:r>
    </w:p>
    <w:p w:rsidR="00C61475" w:rsidRPr="00C61475" w:rsidRDefault="00C61475" w:rsidP="0083158C">
      <w:pPr>
        <w:spacing w:line="360" w:lineRule="auto"/>
        <w:ind w:firstLine="709"/>
        <w:jc w:val="both"/>
      </w:pPr>
      <w:r w:rsidRPr="00C61475">
        <w:t>Необходимо отметить, что существует необходимость дальнейшей разработки теоретических вопросов по ценным бумагам, которая не вызывает сомнений, в частности моментов, касающихся восстановления прав по утраченным ценным бумагам.</w:t>
      </w:r>
    </w:p>
    <w:p w:rsidR="0083158C" w:rsidRDefault="0083158C" w:rsidP="00DF195F">
      <w:pPr>
        <w:spacing w:line="360" w:lineRule="auto"/>
        <w:ind w:firstLine="709"/>
        <w:jc w:val="center"/>
        <w:rPr>
          <w:b/>
          <w:szCs w:val="24"/>
        </w:rPr>
      </w:pPr>
    </w:p>
    <w:p w:rsidR="0083158C" w:rsidRDefault="0083158C" w:rsidP="00DF195F">
      <w:pPr>
        <w:spacing w:line="360" w:lineRule="auto"/>
        <w:ind w:firstLine="709"/>
        <w:jc w:val="center"/>
        <w:rPr>
          <w:b/>
          <w:szCs w:val="24"/>
        </w:rPr>
      </w:pPr>
    </w:p>
    <w:p w:rsidR="0083158C" w:rsidRDefault="0083158C" w:rsidP="00DF195F">
      <w:pPr>
        <w:spacing w:line="360" w:lineRule="auto"/>
        <w:ind w:firstLine="709"/>
        <w:jc w:val="center"/>
        <w:rPr>
          <w:b/>
          <w:szCs w:val="24"/>
        </w:rPr>
      </w:pPr>
    </w:p>
    <w:p w:rsidR="00967E3E" w:rsidRPr="008A6769" w:rsidRDefault="00DF195F" w:rsidP="00DF195F">
      <w:pPr>
        <w:spacing w:line="360" w:lineRule="auto"/>
        <w:ind w:firstLine="709"/>
        <w:jc w:val="center"/>
        <w:rPr>
          <w:b/>
          <w:caps/>
          <w:szCs w:val="24"/>
        </w:rPr>
      </w:pPr>
      <w:r w:rsidRPr="008A6769">
        <w:rPr>
          <w:b/>
          <w:caps/>
          <w:szCs w:val="24"/>
        </w:rPr>
        <w:t>Список использованной литературы</w:t>
      </w:r>
    </w:p>
    <w:p w:rsidR="00967E3E" w:rsidRPr="00967E3E" w:rsidRDefault="00967E3E">
      <w:pPr>
        <w:numPr>
          <w:ilvl w:val="0"/>
          <w:numId w:val="13"/>
        </w:numPr>
        <w:spacing w:line="360" w:lineRule="auto"/>
        <w:ind w:left="0" w:firstLine="709"/>
        <w:jc w:val="both"/>
      </w:pPr>
      <w:r w:rsidRPr="00967E3E">
        <w:t>Конституция Российской Федерации - М.: Юрид. лит., 1993.-64 с.</w:t>
      </w:r>
    </w:p>
    <w:p w:rsidR="00896931" w:rsidRDefault="00896931">
      <w:pPr>
        <w:numPr>
          <w:ilvl w:val="0"/>
          <w:numId w:val="13"/>
        </w:numPr>
        <w:spacing w:line="360" w:lineRule="auto"/>
        <w:ind w:left="0" w:firstLine="709"/>
        <w:jc w:val="both"/>
      </w:pPr>
      <w:r>
        <w:rPr>
          <w:snapToGrid w:val="0"/>
        </w:rPr>
        <w:t xml:space="preserve">Гражданский кодекс РФ, М.: </w:t>
      </w:r>
      <w:r w:rsidR="0083158C">
        <w:rPr>
          <w:snapToGrid w:val="0"/>
        </w:rPr>
        <w:t>2003.</w:t>
      </w:r>
      <w:r>
        <w:rPr>
          <w:snapToGrid w:val="0"/>
        </w:rPr>
        <w:t xml:space="preserve"> Изд-во: Норма-Инфра-М. </w:t>
      </w:r>
    </w:p>
    <w:p w:rsidR="00967E3E" w:rsidRPr="00967E3E" w:rsidRDefault="00967E3E">
      <w:pPr>
        <w:numPr>
          <w:ilvl w:val="0"/>
          <w:numId w:val="13"/>
        </w:numPr>
        <w:spacing w:line="360" w:lineRule="auto"/>
        <w:ind w:left="0" w:firstLine="709"/>
        <w:jc w:val="both"/>
      </w:pPr>
      <w:r w:rsidRPr="00967E3E">
        <w:t xml:space="preserve">Гражданское право. Учебник. Часть 1/ Под ред. А. П. Сергеева, Ю. К. Толстого. - М.: </w:t>
      </w:r>
      <w:r w:rsidR="00245B5E">
        <w:t>«</w:t>
      </w:r>
      <w:r w:rsidRPr="00967E3E">
        <w:t>Проспект</w:t>
      </w:r>
      <w:r w:rsidR="00245B5E">
        <w:t>»</w:t>
      </w:r>
      <w:r w:rsidRPr="00967E3E">
        <w:t xml:space="preserve">, </w:t>
      </w:r>
      <w:r w:rsidR="0083158C">
        <w:t>2002</w:t>
      </w:r>
      <w:r w:rsidRPr="00967E3E">
        <w:t>.</w:t>
      </w:r>
    </w:p>
    <w:p w:rsidR="00967E3E" w:rsidRPr="00967E3E" w:rsidRDefault="00967E3E">
      <w:pPr>
        <w:numPr>
          <w:ilvl w:val="0"/>
          <w:numId w:val="13"/>
        </w:numPr>
        <w:spacing w:line="360" w:lineRule="auto"/>
        <w:ind w:left="0" w:firstLine="709"/>
        <w:jc w:val="both"/>
      </w:pPr>
      <w:r w:rsidRPr="00967E3E">
        <w:t xml:space="preserve">Гражданское право России. Курс лекций. Часть первая/ Под ред. О. Н. Садикова. - М.: Юрид. лит., </w:t>
      </w:r>
      <w:r w:rsidR="0083158C">
        <w:t>2002</w:t>
      </w:r>
      <w:r w:rsidRPr="00967E3E">
        <w:t xml:space="preserve">. </w:t>
      </w:r>
    </w:p>
    <w:p w:rsidR="00967E3E" w:rsidRPr="00967E3E" w:rsidRDefault="00967E3E">
      <w:pPr>
        <w:numPr>
          <w:ilvl w:val="0"/>
          <w:numId w:val="13"/>
        </w:numPr>
        <w:tabs>
          <w:tab w:val="left" w:pos="0"/>
        </w:tabs>
        <w:spacing w:line="360" w:lineRule="auto"/>
        <w:ind w:left="0" w:firstLine="709"/>
        <w:jc w:val="both"/>
      </w:pPr>
      <w:r w:rsidRPr="00967E3E">
        <w:t xml:space="preserve"> Финансовое право. Учебник / Под ред. проф. О.Н. Горбуновой. - М., 1996г.</w:t>
      </w:r>
    </w:p>
    <w:p w:rsidR="00967E3E" w:rsidRPr="00967E3E" w:rsidRDefault="00967E3E">
      <w:pPr>
        <w:numPr>
          <w:ilvl w:val="0"/>
          <w:numId w:val="13"/>
        </w:numPr>
        <w:spacing w:line="360" w:lineRule="auto"/>
        <w:ind w:left="0" w:firstLine="709"/>
        <w:jc w:val="both"/>
      </w:pPr>
      <w:r w:rsidRPr="00967E3E">
        <w:t xml:space="preserve"> Белов В.А. Ценные бумаги. -М., </w:t>
      </w:r>
      <w:r w:rsidR="00896931">
        <w:t>2001</w:t>
      </w:r>
      <w:r w:rsidRPr="00967E3E">
        <w:t>.</w:t>
      </w:r>
    </w:p>
    <w:p w:rsidR="00967E3E" w:rsidRPr="00967E3E" w:rsidRDefault="00967E3E">
      <w:pPr>
        <w:numPr>
          <w:ilvl w:val="0"/>
          <w:numId w:val="13"/>
        </w:numPr>
        <w:spacing w:line="360" w:lineRule="auto"/>
        <w:ind w:left="0" w:firstLine="709"/>
        <w:jc w:val="both"/>
      </w:pPr>
      <w:r w:rsidRPr="00967E3E">
        <w:t xml:space="preserve"> Петров М. Правовые и экономические особенности обращения векселей // Российская юстиция. 199</w:t>
      </w:r>
      <w:r w:rsidR="00896931">
        <w:t>9</w:t>
      </w:r>
      <w:r w:rsidRPr="00967E3E">
        <w:t>. №</w:t>
      </w:r>
      <w:r w:rsidR="00896931">
        <w:t xml:space="preserve"> </w:t>
      </w:r>
      <w:r w:rsidRPr="00967E3E">
        <w:t xml:space="preserve">3  </w:t>
      </w:r>
    </w:p>
    <w:p w:rsidR="00967E3E" w:rsidRPr="00967E3E" w:rsidRDefault="00967E3E">
      <w:bookmarkStart w:id="0" w:name="_GoBack"/>
      <w:bookmarkEnd w:id="0"/>
    </w:p>
    <w:sectPr w:rsidR="00967E3E" w:rsidRPr="00967E3E" w:rsidSect="00DF195F">
      <w:headerReference w:type="even" r:id="rId7"/>
      <w:headerReference w:type="default" r:id="rId8"/>
      <w:pgSz w:w="11907" w:h="16840" w:code="9"/>
      <w:pgMar w:top="1134" w:right="567" w:bottom="102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1E" w:rsidRDefault="00276E1E">
      <w:r>
        <w:separator/>
      </w:r>
    </w:p>
  </w:endnote>
  <w:endnote w:type="continuationSeparator" w:id="0">
    <w:p w:rsidR="00276E1E" w:rsidRDefault="0027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1E" w:rsidRDefault="00276E1E">
      <w:r>
        <w:separator/>
      </w:r>
    </w:p>
  </w:footnote>
  <w:footnote w:type="continuationSeparator" w:id="0">
    <w:p w:rsidR="00276E1E" w:rsidRDefault="00276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95F" w:rsidRDefault="00DF195F" w:rsidP="00F21341">
    <w:pPr>
      <w:pStyle w:val="a7"/>
      <w:framePr w:wrap="around" w:vAnchor="text" w:hAnchor="margin" w:xAlign="right" w:y="1"/>
      <w:rPr>
        <w:rStyle w:val="a6"/>
      </w:rPr>
    </w:pPr>
  </w:p>
  <w:p w:rsidR="00DF195F" w:rsidRDefault="00DF195F" w:rsidP="00DF195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95F" w:rsidRDefault="008A6769" w:rsidP="00F21341">
    <w:pPr>
      <w:pStyle w:val="a7"/>
      <w:framePr w:wrap="around" w:vAnchor="text" w:hAnchor="margin" w:xAlign="right" w:y="1"/>
      <w:rPr>
        <w:rStyle w:val="a6"/>
      </w:rPr>
    </w:pPr>
    <w:r>
      <w:rPr>
        <w:rStyle w:val="a6"/>
        <w:noProof/>
      </w:rPr>
      <w:t>18</w:t>
    </w:r>
  </w:p>
  <w:p w:rsidR="00DF195F" w:rsidRDefault="00DF195F" w:rsidP="00DF195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2C670E"/>
    <w:multiLevelType w:val="singleLevel"/>
    <w:tmpl w:val="9AEE1D82"/>
    <w:lvl w:ilvl="0">
      <w:start w:val="1"/>
      <w:numFmt w:val="decimal"/>
      <w:lvlText w:val="%1."/>
      <w:legacy w:legacy="1" w:legacySpace="0" w:legacyIndent="360"/>
      <w:lvlJc w:val="left"/>
      <w:pPr>
        <w:ind w:left="1069" w:hanging="360"/>
      </w:pPr>
    </w:lvl>
  </w:abstractNum>
  <w:abstractNum w:abstractNumId="2">
    <w:nsid w:val="0F306692"/>
    <w:multiLevelType w:val="singleLevel"/>
    <w:tmpl w:val="AAE24E6C"/>
    <w:lvl w:ilvl="0">
      <w:start w:val="1"/>
      <w:numFmt w:val="decimal"/>
      <w:lvlText w:val="%1) "/>
      <w:legacy w:legacy="1" w:legacySpace="0" w:legacyIndent="283"/>
      <w:lvlJc w:val="left"/>
      <w:pPr>
        <w:ind w:left="992" w:hanging="283"/>
      </w:pPr>
      <w:rPr>
        <w:b w:val="0"/>
        <w:i w:val="0"/>
        <w:sz w:val="28"/>
      </w:rPr>
    </w:lvl>
  </w:abstractNum>
  <w:abstractNum w:abstractNumId="3">
    <w:nsid w:val="1D6575AE"/>
    <w:multiLevelType w:val="singleLevel"/>
    <w:tmpl w:val="3FFC1004"/>
    <w:lvl w:ilvl="0">
      <w:start w:val="3"/>
      <w:numFmt w:val="decimal"/>
      <w:lvlText w:val="%1. "/>
      <w:legacy w:legacy="1" w:legacySpace="0" w:legacyIndent="283"/>
      <w:lvlJc w:val="left"/>
      <w:pPr>
        <w:ind w:left="658" w:hanging="283"/>
      </w:pPr>
      <w:rPr>
        <w:rFonts w:ascii="Times New Roman" w:hAnsi="Times New Roman" w:hint="default"/>
        <w:b/>
        <w:i w:val="0"/>
        <w:sz w:val="24"/>
        <w:szCs w:val="24"/>
      </w:rPr>
    </w:lvl>
  </w:abstractNum>
  <w:abstractNum w:abstractNumId="4">
    <w:nsid w:val="2C0B6BDA"/>
    <w:multiLevelType w:val="singleLevel"/>
    <w:tmpl w:val="F230D904"/>
    <w:lvl w:ilvl="0">
      <w:numFmt w:val="none"/>
      <w:lvlText w:val=""/>
      <w:lvlJc w:val="left"/>
      <w:pPr>
        <w:tabs>
          <w:tab w:val="num" w:pos="360"/>
        </w:tabs>
      </w:pPr>
    </w:lvl>
  </w:abstractNum>
  <w:abstractNum w:abstractNumId="5">
    <w:nsid w:val="2F2C72B5"/>
    <w:multiLevelType w:val="singleLevel"/>
    <w:tmpl w:val="AAE24E6C"/>
    <w:lvl w:ilvl="0">
      <w:start w:val="1"/>
      <w:numFmt w:val="decimal"/>
      <w:lvlText w:val="%1) "/>
      <w:legacy w:legacy="1" w:legacySpace="0" w:legacyIndent="283"/>
      <w:lvlJc w:val="left"/>
      <w:pPr>
        <w:ind w:left="992" w:hanging="283"/>
      </w:pPr>
      <w:rPr>
        <w:b w:val="0"/>
        <w:i w:val="0"/>
        <w:sz w:val="28"/>
      </w:rPr>
    </w:lvl>
  </w:abstractNum>
  <w:abstractNum w:abstractNumId="6">
    <w:nsid w:val="31095DAF"/>
    <w:multiLevelType w:val="singleLevel"/>
    <w:tmpl w:val="02501CA2"/>
    <w:lvl w:ilvl="0">
      <w:start w:val="1"/>
      <w:numFmt w:val="decimal"/>
      <w:lvlText w:val="%1) "/>
      <w:legacy w:legacy="1" w:legacySpace="0" w:legacyIndent="283"/>
      <w:lvlJc w:val="left"/>
      <w:pPr>
        <w:ind w:left="992" w:hanging="283"/>
      </w:pPr>
      <w:rPr>
        <w:b w:val="0"/>
        <w:i w:val="0"/>
        <w:sz w:val="24"/>
      </w:rPr>
    </w:lvl>
  </w:abstractNum>
  <w:abstractNum w:abstractNumId="7">
    <w:nsid w:val="3D0E7208"/>
    <w:multiLevelType w:val="singleLevel"/>
    <w:tmpl w:val="F800C71E"/>
    <w:lvl w:ilvl="0">
      <w:start w:val="1"/>
      <w:numFmt w:val="decimal"/>
      <w:lvlText w:val="%1)"/>
      <w:legacy w:legacy="1" w:legacySpace="0" w:legacyIndent="283"/>
      <w:lvlJc w:val="left"/>
      <w:pPr>
        <w:ind w:left="992" w:hanging="283"/>
      </w:pPr>
    </w:lvl>
  </w:abstractNum>
  <w:abstractNum w:abstractNumId="8">
    <w:nsid w:val="5A331186"/>
    <w:multiLevelType w:val="singleLevel"/>
    <w:tmpl w:val="02501CA2"/>
    <w:lvl w:ilvl="0">
      <w:start w:val="1"/>
      <w:numFmt w:val="decimal"/>
      <w:lvlText w:val="%1) "/>
      <w:legacy w:legacy="1" w:legacySpace="0" w:legacyIndent="283"/>
      <w:lvlJc w:val="left"/>
      <w:pPr>
        <w:ind w:left="992" w:hanging="283"/>
      </w:pPr>
      <w:rPr>
        <w:b w:val="0"/>
        <w:i w:val="0"/>
        <w:sz w:val="24"/>
      </w:rPr>
    </w:lvl>
  </w:abstractNum>
  <w:abstractNum w:abstractNumId="9">
    <w:nsid w:val="6D4B3540"/>
    <w:multiLevelType w:val="singleLevel"/>
    <w:tmpl w:val="480A049C"/>
    <w:lvl w:ilvl="0">
      <w:start w:val="1"/>
      <w:numFmt w:val="decimal"/>
      <w:lvlText w:val="%1."/>
      <w:legacy w:legacy="1" w:legacySpace="0" w:legacyIndent="283"/>
      <w:lvlJc w:val="left"/>
      <w:pPr>
        <w:ind w:left="992" w:hanging="283"/>
      </w:pPr>
    </w:lvl>
  </w:abstractNum>
  <w:abstractNum w:abstractNumId="10">
    <w:nsid w:val="724A6207"/>
    <w:multiLevelType w:val="singleLevel"/>
    <w:tmpl w:val="02501CA2"/>
    <w:lvl w:ilvl="0">
      <w:start w:val="1"/>
      <w:numFmt w:val="decimal"/>
      <w:lvlText w:val="%1) "/>
      <w:legacy w:legacy="1" w:legacySpace="0" w:legacyIndent="283"/>
      <w:lvlJc w:val="left"/>
      <w:pPr>
        <w:ind w:left="992" w:hanging="283"/>
      </w:pPr>
      <w:rPr>
        <w:b w:val="0"/>
        <w:i w:val="0"/>
        <w:sz w:val="24"/>
      </w:rPr>
    </w:lvl>
  </w:abstractNum>
  <w:abstractNum w:abstractNumId="11">
    <w:nsid w:val="78FF25AF"/>
    <w:multiLevelType w:val="singleLevel"/>
    <w:tmpl w:val="480A049C"/>
    <w:lvl w:ilvl="0">
      <w:start w:val="1"/>
      <w:numFmt w:val="decimal"/>
      <w:lvlText w:val="%1."/>
      <w:legacy w:legacy="1" w:legacySpace="0" w:legacyIndent="283"/>
      <w:lvlJc w:val="left"/>
      <w:pPr>
        <w:ind w:left="992" w:hanging="283"/>
      </w:pPr>
    </w:lvl>
  </w:abstractNum>
  <w:num w:numId="1">
    <w:abstractNumId w:val="3"/>
  </w:num>
  <w:num w:numId="2">
    <w:abstractNumId w:val="3"/>
    <w:lvlOverride w:ilvl="0">
      <w:lvl w:ilvl="0">
        <w:start w:val="1"/>
        <w:numFmt w:val="decimal"/>
        <w:lvlText w:val="%1. "/>
        <w:legacy w:legacy="1" w:legacySpace="0" w:legacyIndent="283"/>
        <w:lvlJc w:val="left"/>
        <w:pPr>
          <w:ind w:left="658" w:hanging="283"/>
        </w:pPr>
        <w:rPr>
          <w:rFonts w:ascii="Times New Roman" w:hAnsi="Times New Roman" w:hint="default"/>
          <w:b/>
          <w:i w:val="0"/>
          <w:sz w:val="24"/>
          <w:szCs w:val="24"/>
        </w:rPr>
      </w:lvl>
    </w:lvlOverride>
  </w:num>
  <w:num w:numId="3">
    <w:abstractNumId w:val="10"/>
  </w:num>
  <w:num w:numId="4">
    <w:abstractNumId w:val="8"/>
  </w:num>
  <w:num w:numId="5">
    <w:abstractNumId w:val="7"/>
  </w:num>
  <w:num w:numId="6">
    <w:abstractNumId w:val="6"/>
  </w:num>
  <w:num w:numId="7">
    <w:abstractNumId w:val="5"/>
  </w:num>
  <w:num w:numId="8">
    <w:abstractNumId w:val="2"/>
  </w:num>
  <w:num w:numId="9">
    <w:abstractNumId w:val="9"/>
  </w:num>
  <w:num w:numId="10">
    <w:abstractNumId w:val="1"/>
  </w:num>
  <w:num w:numId="1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E3E"/>
    <w:rsid w:val="00077A6F"/>
    <w:rsid w:val="00245B5E"/>
    <w:rsid w:val="00276E1E"/>
    <w:rsid w:val="00744555"/>
    <w:rsid w:val="0083158C"/>
    <w:rsid w:val="00894789"/>
    <w:rsid w:val="00896931"/>
    <w:rsid w:val="008A6769"/>
    <w:rsid w:val="00967E3E"/>
    <w:rsid w:val="00A551DC"/>
    <w:rsid w:val="00B60A58"/>
    <w:rsid w:val="00C61475"/>
    <w:rsid w:val="00DF195F"/>
    <w:rsid w:val="00F21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A92E1-2CA0-4511-B9D3-E0829485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B5E"/>
    <w:rPr>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customStyle="1" w:styleId="21">
    <w:name w:val="Основной текст 21"/>
    <w:basedOn w:val="a"/>
    <w:pPr>
      <w:spacing w:line="360" w:lineRule="auto"/>
      <w:ind w:firstLine="709"/>
      <w:jc w:val="both"/>
    </w:pPr>
    <w:rPr>
      <w:spacing w:val="20"/>
    </w:rPr>
  </w:style>
  <w:style w:type="paragraph" w:customStyle="1" w:styleId="31">
    <w:name w:val="Основной текст с отступом 31"/>
    <w:basedOn w:val="a"/>
    <w:pPr>
      <w:spacing w:line="360" w:lineRule="auto"/>
      <w:ind w:firstLine="567"/>
      <w:jc w:val="both"/>
    </w:pPr>
    <w:rPr>
      <w:spacing w:val="20"/>
    </w:rPr>
  </w:style>
  <w:style w:type="paragraph" w:customStyle="1" w:styleId="210">
    <w:name w:val="Основной текст с отступом 21"/>
    <w:basedOn w:val="a"/>
    <w:pPr>
      <w:spacing w:line="360" w:lineRule="auto"/>
      <w:ind w:left="142"/>
      <w:jc w:val="both"/>
    </w:pPr>
    <w:rPr>
      <w:spacing w:val="20"/>
    </w:rPr>
  </w:style>
  <w:style w:type="paragraph" w:styleId="a4">
    <w:name w:val="Body Text"/>
    <w:basedOn w:val="a"/>
    <w:pPr>
      <w:spacing w:line="360" w:lineRule="auto"/>
      <w:jc w:val="both"/>
    </w:pPr>
    <w:rPr>
      <w:spacing w:val="20"/>
    </w:rPr>
  </w:style>
  <w:style w:type="paragraph" w:styleId="a5">
    <w:name w:val="footnote text"/>
    <w:basedOn w:val="a"/>
    <w:semiHidden/>
    <w:rPr>
      <w:spacing w:val="20"/>
    </w:rPr>
  </w:style>
  <w:style w:type="character" w:styleId="a6">
    <w:name w:val="page number"/>
    <w:basedOn w:val="a0"/>
  </w:style>
  <w:style w:type="paragraph" w:styleId="a7">
    <w:name w:val="header"/>
    <w:basedOn w:val="a"/>
    <w:pPr>
      <w:tabs>
        <w:tab w:val="center" w:pos="4153"/>
        <w:tab w:val="right" w:pos="8306"/>
      </w:tabs>
    </w:pPr>
    <w:rPr>
      <w:spacing w:val="20"/>
    </w:rPr>
  </w:style>
  <w:style w:type="paragraph" w:styleId="a8">
    <w:name w:val="footer"/>
    <w:basedOn w:val="a"/>
    <w:rsid w:val="00B60A58"/>
    <w:pPr>
      <w:tabs>
        <w:tab w:val="center" w:pos="4677"/>
        <w:tab w:val="right" w:pos="9355"/>
      </w:tabs>
    </w:pPr>
  </w:style>
  <w:style w:type="paragraph" w:customStyle="1" w:styleId="a9">
    <w:name w:val="Вадим"/>
    <w:basedOn w:val="a"/>
    <w:link w:val="aa"/>
    <w:rsid w:val="00C61475"/>
    <w:pPr>
      <w:spacing w:line="360" w:lineRule="auto"/>
      <w:ind w:firstLine="709"/>
      <w:jc w:val="both"/>
    </w:pPr>
  </w:style>
  <w:style w:type="character" w:customStyle="1" w:styleId="aa">
    <w:name w:val="Вадим Знак"/>
    <w:link w:val="a9"/>
    <w:rsid w:val="00C61475"/>
    <w:rPr>
      <w:kern w:val="24"/>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6306</Words>
  <Characters>35946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"ОАО Саяно-Шушенская ГЭС"</Company>
  <LinksUpToDate>false</LinksUpToDate>
  <CharactersWithSpaces>42168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Данилов И.А.</dc:creator>
  <cp:keywords/>
  <cp:lastModifiedBy>admin</cp:lastModifiedBy>
  <cp:revision>2</cp:revision>
  <dcterms:created xsi:type="dcterms:W3CDTF">2014-02-11T16:20:00Z</dcterms:created>
  <dcterms:modified xsi:type="dcterms:W3CDTF">2014-02-11T16:20:00Z</dcterms:modified>
</cp:coreProperties>
</file>