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02" w:rsidRDefault="00162F52">
      <w:pPr>
        <w:pStyle w:val="1"/>
        <w:jc w:val="center"/>
      </w:pPr>
      <w:r>
        <w:t>Христианские темы, образы и символы в фортепианной музыке красноярских композиторов</w:t>
      </w:r>
    </w:p>
    <w:p w:rsidR="008B7B02" w:rsidRPr="00162F52" w:rsidRDefault="00162F52">
      <w:pPr>
        <w:pStyle w:val="a3"/>
      </w:pPr>
      <w:r>
        <w:t> </w:t>
      </w:r>
    </w:p>
    <w:p w:rsidR="008B7B02" w:rsidRDefault="00162F52">
      <w:pPr>
        <w:pStyle w:val="a3"/>
      </w:pPr>
      <w:r>
        <w:t>Т. В. Прасолова</w:t>
      </w:r>
    </w:p>
    <w:p w:rsidR="008B7B02" w:rsidRDefault="00162F52">
      <w:pPr>
        <w:pStyle w:val="a3"/>
      </w:pPr>
      <w:r>
        <w:t>В жанровой сфере российской фортепианной музыки, возникшей в последние десятилетия, как и в других музыкальных жанрах, достаточно ярко, интересно и иногда весьма своеобразно проявились христианские темы, мотивы, образы и символы.</w:t>
      </w:r>
    </w:p>
    <w:p w:rsidR="008B7B02" w:rsidRDefault="00162F52">
      <w:pPr>
        <w:pStyle w:val="a3"/>
      </w:pPr>
      <w:r>
        <w:t>В творчестве красноярских композиторов есть целый ряд подобных сочинений. Эти сочинения обнаруживаются как в области инструктивной музыки – пьесах педагогического репертуара, так и в области концертных сочинений.</w:t>
      </w:r>
    </w:p>
    <w:p w:rsidR="008B7B02" w:rsidRDefault="00162F52">
      <w:pPr>
        <w:pStyle w:val="a3"/>
      </w:pPr>
      <w:r>
        <w:t>Детских пьес, пронизанных христианской тематикой больше, нежели другими композиторами, было написано Дмитрием Зарембой. Это пианист-педагог и композитор, живущий в Красноярском крае.</w:t>
      </w:r>
    </w:p>
    <w:p w:rsidR="008B7B02" w:rsidRDefault="00162F52">
      <w:pPr>
        <w:pStyle w:val="a3"/>
      </w:pPr>
      <w:r>
        <w:t>Уже сами названия некоторых пьес, являющиеся одновременно жанровыми определениями, дают соответствующую «настройку». Это «Хоралы», «Органные прелюдии». Достаточно простые по звучанию «Хоралы» построены, в основном, на секвентном принципе развития. Сменяющие друг друга краски мажора и минора могут вызвать ассоциации с цветными витражами храма, которые создают светлое, праздничное настроение. «Органные прелюдии» – повествовательные, немного статичные, не содержат открытого проявления эмоций и романтизированной чувственности.</w:t>
      </w:r>
    </w:p>
    <w:p w:rsidR="008B7B02" w:rsidRDefault="00162F52">
      <w:pPr>
        <w:pStyle w:val="a3"/>
      </w:pPr>
      <w:r>
        <w:t>Несколько более «чувственные» – миниатюры цикла «Любовь». Но и они демонстрируют христианское понимание чувства любви, о чём свидетельствуют названия пьес: «С добрым утром», «Утренняя молитва», «Господи», «Мама», «Любовь». Они чередуются с пьесами, дающими конкретные отсылки к богослужебным жанрам: «Аллилуйя», «Звоны», «Псалом». Особенностью некоторых номеров этого цикла является стремление композитора «заложить» в музыку отдельные фразы молитв («Господи», «Аллилуйя»). Подписывая над нотным станом эти слова, композитор создаёт ритмическую просодию их «пропевания» в темах пьес, помогая правильному восприятию юными исполнителями.</w:t>
      </w:r>
    </w:p>
    <w:p w:rsidR="008B7B02" w:rsidRDefault="00162F52">
      <w:pPr>
        <w:pStyle w:val="a3"/>
      </w:pPr>
      <w:r>
        <w:t>В целом, говоря о пьесах Д. Зарембы, хочется отметить особую скромность композитора в выборе выразительных средств, ограниченных мягкими интонациями, достаточно простыми гармониями. Это, как нам кажется, воплощает идею христианской любви, понимаемой автором в русле таких высказываний Иисуса Христа, как, например, следующее:</w:t>
      </w:r>
    </w:p>
    <w:p w:rsidR="008B7B02" w:rsidRDefault="00162F52">
      <w:pPr>
        <w:pStyle w:val="a3"/>
      </w:pPr>
      <w:r>
        <w:t>«…любите врагов ваших, благословляйте проклинающих вас, благотворите ненавидящим вас и молитесь за обижающих вас и гонящих вас…» (Мф 5, 44).</w:t>
      </w:r>
    </w:p>
    <w:p w:rsidR="008B7B02" w:rsidRDefault="00162F52">
      <w:pPr>
        <w:pStyle w:val="a3"/>
      </w:pPr>
      <w:r>
        <w:t>Пьесы Д. Зарембы являются выражением переживаний верующего человека, которым он делится с юными музыкантами.</w:t>
      </w:r>
    </w:p>
    <w:p w:rsidR="008B7B02" w:rsidRDefault="00162F52">
      <w:pPr>
        <w:pStyle w:val="a3"/>
      </w:pPr>
      <w:r>
        <w:t>По-иному раскрываются христианские темы и образы в творчестве красноярского композитора Владимира Пономарёва, автора множества сочинений в светских жанрах и, одновременно, церковного регента, создателя церковных песнопений.</w:t>
      </w:r>
    </w:p>
    <w:p w:rsidR="008B7B02" w:rsidRDefault="00162F52">
      <w:pPr>
        <w:pStyle w:val="a3"/>
      </w:pPr>
      <w:r>
        <w:t>Христианская тематика обнаруживается в двух сочинениях этого композитора: «Музыкальные интервалы» – цикле, предназначенным для слушания детьми (как указано в авторской ремарке), и в цикле «Прелюдии» для фортепиано.</w:t>
      </w:r>
    </w:p>
    <w:p w:rsidR="008B7B02" w:rsidRDefault="00162F52">
      <w:pPr>
        <w:pStyle w:val="a3"/>
      </w:pPr>
      <w:r>
        <w:t>В «Музыкальных интервалах» можно отметить две пьесы: «Раздумье» (квинты) и «Разрушенный монастырь» (малые терции). Разумеется, прежде всего, хочется сказать о пьесе «Разрушенный монастырь». Она начинается как композиция, не содержащая «конфессиональных знаков» (если не иметь в виду названия). Движение параллельными малыми терциями, заданное композитором, не предполагает отсылки к конкретным стилевым направлениям, порождённым той или иной христианской конфессией. Однако сам мелос этой пьесы демонстрирует очевидную опору на мелодические формулы знаменного распева. Вариантное преобразование одних и тех же интонаций очень напоминает «знаменные мелодии», составленные из ячеек-формул, выраженных крюками-знамёнами. Возникает ощущение погружённости в атмосферу древнерусского церковного пения.</w:t>
      </w:r>
    </w:p>
    <w:p w:rsidR="008B7B02" w:rsidRDefault="00162F52">
      <w:pPr>
        <w:pStyle w:val="a3"/>
      </w:pPr>
      <w:r>
        <w:t>Этому способствует также неметрическая структура организации текста пьесы. Мы как будто слышим слова – подразумеваемые, но не произносимые вслух. И слова появляются в конце, но перед этим проходит целая цепь событий, зримо выраженных музыкальными средствами. В аскетичной фактуре пьесы обнаруживаются только два элемента – продублированная мелодическая линия (в кульминации – это параллельные терции в обеих руках) и периодически возникающий звук Фа в контроктаве, как отдалённо звучащий колокол. В кульминационном эпизоде оба элемента изложены в динамике fortissimo. Этот приём может быть понят двояко – и как изобразительное средство, как признак физического приближения к объекту (мы подходим к разрушенному монастырю), и как выражение эмоций скорби за времена богоотступничества. В этом эпизоде «колокол» Фа изложен в удвоении в партиях обеих рук в крайних регистрах.</w:t>
      </w:r>
    </w:p>
    <w:p w:rsidR="008B7B02" w:rsidRDefault="00162F52">
      <w:pPr>
        <w:pStyle w:val="a3"/>
      </w:pPr>
      <w:r>
        <w:t>В завершение пьесы, возвращаясь к более спокойной динамике, В. Пономарёв вставляет в текст пьесы слова молитвы, подписывая их под записанные «читком» терции:</w:t>
      </w:r>
    </w:p>
    <w:p w:rsidR="008B7B02" w:rsidRDefault="00162F52">
      <w:pPr>
        <w:pStyle w:val="a3"/>
      </w:pPr>
      <w:r>
        <w:t>«Слава Отцу и Сыну и Святому Духу, и ныне и присно и вовеки веков. Аминь».</w:t>
      </w:r>
    </w:p>
    <w:p w:rsidR="008B7B02" w:rsidRDefault="00162F52">
      <w:pPr>
        <w:pStyle w:val="a3"/>
      </w:pPr>
      <w:r>
        <w:t>Последняя фраза пьесы, приводящая к мажорному завершению, не имеет словесной подтекстовки, но в ней также прочитывается распев слова. Это последнее слово молитвы — «Аминь».</w:t>
      </w:r>
    </w:p>
    <w:p w:rsidR="008B7B02" w:rsidRDefault="00162F52">
      <w:pPr>
        <w:pStyle w:val="a3"/>
      </w:pPr>
      <w:r>
        <w:t>Не так очевидно прочитывается настроение христианской молитвенности в пьесе «Раздумье». Без всяких «конфессиональных знаков» и интонационных отсылок, эта пьеса своим характером, внутренним настроем вводит нас в состояние глубокой самопогружённости. Можно представить, что мы как будто переживаем состояние сосредоточенной молитвы, лишь изредка нарушаемой внешними проявлениями: потрескиванием свечей на подсвечниках, доносящимися ударами колокола…</w:t>
      </w:r>
    </w:p>
    <w:p w:rsidR="008B7B02" w:rsidRDefault="00162F52">
      <w:pPr>
        <w:pStyle w:val="a3"/>
      </w:pPr>
      <w:r>
        <w:t>Написанный ещё в 1985-1986 годах, до окончания эпохи атеизма в нашей стране, цикл «Музыкальные интервалы» с характерной пьесой «Разрушенный монастырь», оказался в некотором смысле знаковым сочинением, демонстрирующим надежду и устремлённость композитора-христианина к тому лучшему, что началось несколько позже.</w:t>
      </w:r>
    </w:p>
    <w:p w:rsidR="008B7B02" w:rsidRDefault="00162F52">
      <w:pPr>
        <w:pStyle w:val="a3"/>
      </w:pPr>
      <w:r>
        <w:t>В этом хронологическом периоде «нового и лучшего» возник цикл В. Пономарёва «Прелюдии» для фортепиано (закончен в 1999 г.). Значительная группа пьес этого цикла содержит самые разнообразные проявления христианской тематики, образности и символики.</w:t>
      </w:r>
    </w:p>
    <w:p w:rsidR="008B7B02" w:rsidRDefault="00162F52">
      <w:pPr>
        <w:pStyle w:val="a3"/>
      </w:pPr>
      <w:r>
        <w:t>Уже первая пьеса цикла – прелюдия «До мажор» содержит, по словам А. Войтина, автора статьи «Фортепианные циклы В. Пономарёва» [1], «парадоксальное сочетание интонаций знаменного распева в верхнем голосе и заполнение гармонической вертикали кластерными созвучиями». К этому следует добавить, что в кажущейся парадоксальности, отмеченной А. Войтиным, есть своя органика, обусловленная исторически. Дошедшие до нас образцы древнерусского церковного многоголосия демонстрируют примеры свободного наслоения секунд в сочетании голосов. Объединяющим фактором в этом случае служит лад, состав которого определяется интонациями знаменных попевок.</w:t>
      </w:r>
    </w:p>
    <w:p w:rsidR="008B7B02" w:rsidRDefault="00162F52">
      <w:pPr>
        <w:pStyle w:val="a3"/>
      </w:pPr>
      <w:r>
        <w:t>В прелюдии В. Пономарёва описанные средства несут несколько иную смысловую нагрузку. Показывая в «полном» виде ладовый состав чистого До мажора, композитор демонстрирует его как пучок белого цвета. Расщепляясь словно в призме, он образует различные цвета-тональности, использованные в последующих прелюдиях.</w:t>
      </w:r>
    </w:p>
    <w:p w:rsidR="008B7B02" w:rsidRDefault="00162F52">
      <w:pPr>
        <w:pStyle w:val="a3"/>
      </w:pPr>
      <w:r>
        <w:t>Две стоящие рядом пьесы – «Ми минор» и «Фа мажор» содержат конфессиональные знаки православного церковного пения двух эпох: эпохи распевов и периода многоголосного пения.</w:t>
      </w:r>
    </w:p>
    <w:p w:rsidR="008B7B02" w:rsidRDefault="00162F52">
      <w:pPr>
        <w:pStyle w:val="a3"/>
      </w:pPr>
      <w:r>
        <w:t>Прелюдия «Ми минор» в творчестве В. Пономарёва стоит в ряду таких его сочинений, как Соната для виолончели и фортепиано, фортепианное Трио и «Стихира» для скрипки соло. В прелюдии, как и во всех перечисленных сочинениях, композитор авторскими средствами воссоздаёт мелос древнерусского церковного пения. Форма организуется пофразовым членением мелодического потока, а каждая фраза имеет свою логику развития и завершения. Эта логика и определяет объём каждой фразы, её регистровое положение и т. д.</w:t>
      </w:r>
    </w:p>
    <w:p w:rsidR="008B7B02" w:rsidRDefault="00162F52">
      <w:pPr>
        <w:pStyle w:val="a3"/>
      </w:pPr>
      <w:r>
        <w:t>Самым характерным таким сочинением была скрипичная «Стихира». Само название отсылает к богослужебному жанру, который представляет собой песнопение, составленное из коротких фраз богослужебного текста, чередующихся со строками-«стихами» из «Псалтыри». Таких фрагментов в песнопении-стихире может быть любое количество. Оно обусловлено богослужебной ситуацией, поэтому стихира может как бы оборваться. Именно это и пытается воссоздать в своих пьесах В. Пономарёв.</w:t>
      </w:r>
    </w:p>
    <w:p w:rsidR="008B7B02" w:rsidRDefault="00162F52">
      <w:pPr>
        <w:pStyle w:val="a3"/>
      </w:pPr>
      <w:r>
        <w:t>Прелюдия «Ми минор» совершенно аналогична скрипичной «Стихире». Аскетичное, сугубо мелодическое развитие, лишённое какой бы то ни было фортепианной фактуры, оно лишь в среднем разделе слегка колорируется лёгкими колокольными добавками, а завершается пьеса – «на полуслове», как недопетая стихира.</w:t>
      </w:r>
    </w:p>
    <w:p w:rsidR="008B7B02" w:rsidRDefault="00162F52">
      <w:pPr>
        <w:pStyle w:val="a3"/>
      </w:pPr>
      <w:r>
        <w:t>Прелюдия «Фа мажор» действительно отчасти повторяет интонационно-гармоническую идею хора «По небу крадется луна» из цикла «Зимние строфы» на стихи А. С. Пушкина, о чём пишет Г. Пономарёва [2] в предисловии к сборнику «Прелюдии».</w:t>
      </w:r>
    </w:p>
    <w:p w:rsidR="008B7B02" w:rsidRDefault="00162F52">
      <w:pPr>
        <w:pStyle w:val="a3"/>
      </w:pPr>
      <w:r>
        <w:t>Однако эта идея в прелюдии живёт иной жизнью, обнаруживая бóльшую близость пьесы к жанру церковных песнопений. Её сугубо хоральный склад, также по-своему аскетичный (строгое, эквиритмичное движение ровными половинными), имеет дополнительное ограничение в интонационном развитии линий четырёхголосной фактуры: партии альта и баса этого условно понимаемого хора от начала и до конца пьесы содержат только один звук – Фа, а мелодическое развитие отдано сопрано и тенору.</w:t>
      </w:r>
    </w:p>
    <w:p w:rsidR="008B7B02" w:rsidRDefault="00162F52">
      <w:pPr>
        <w:pStyle w:val="a3"/>
      </w:pPr>
      <w:r>
        <w:t>В современном церковно-певческом обиходе встречаются подобные песнопения. Можно назвать, например, «Величит душа» обычного распева. В нём партия тенора изложена от начала до конца на одном звуке До.</w:t>
      </w:r>
    </w:p>
    <w:p w:rsidR="008B7B02" w:rsidRDefault="00162F52">
      <w:pPr>
        <w:pStyle w:val="a3"/>
      </w:pPr>
      <w:r>
        <w:t>Стоящие рядом прелюдии «Ми минор» и «Фа мажор» косвенно отражают также взгляд на историю русского православного церковного пения, в котором эпоха одноголосных распевов сменилась эпохой многоголосного пения.</w:t>
      </w:r>
    </w:p>
    <w:p w:rsidR="008B7B02" w:rsidRDefault="00162F52">
      <w:pPr>
        <w:pStyle w:val="a3"/>
      </w:pPr>
      <w:r>
        <w:t>Предваряются обе пьесы (в соответствии с хроматическим порядком тональностей, использованным композитором в этом цикле) прелюдией «Ми мажор», представляющей собой «чистую» стилизацию колокольного звона. Она звучит как Благовест к началу богослужения, условно выраженному в хоровых звучаниях следующих за ней прелюдий, поэтому автор рекомендует исполнять этот миницикл именно в таком порядке.</w:t>
      </w:r>
    </w:p>
    <w:p w:rsidR="008B7B02" w:rsidRDefault="00162F52">
      <w:pPr>
        <w:pStyle w:val="a3"/>
      </w:pPr>
      <w:r>
        <w:t>Оба «конфессиональных знака» – и колокольность и распевность воплощены в прелюдии «Соль мажор». Она представляет собой чередование коротких эпизодов: условного колокольного звона и распева, изложенного в партии левой руки (в тесситуре баритонов мужского хора), который сопровождают квинты в партии правой руки, звучащие как акустические реверберационные отзвуки, возникающие где-то под куполом храма.</w:t>
      </w:r>
    </w:p>
    <w:p w:rsidR="008B7B02" w:rsidRDefault="00162F52">
      <w:pPr>
        <w:pStyle w:val="a3"/>
      </w:pPr>
      <w:r>
        <w:t>В ряду фортепианных сочинений христианской направленности может быть назван также цикл красноярского композитора Евгения Чихачёва «5 пьес», написанный в те же 90-е годы ушедшего столетия.</w:t>
      </w:r>
    </w:p>
    <w:p w:rsidR="008B7B02" w:rsidRDefault="00162F52">
      <w:pPr>
        <w:pStyle w:val="a3"/>
      </w:pPr>
      <w:r>
        <w:t>Нужно сказать, что эти годы, ставшие временем необычайного подъёма интереса к христианству во всех аспектах, побудили возникновение самых неожиданных трактовок христианской тематики.</w:t>
      </w:r>
    </w:p>
    <w:p w:rsidR="008B7B02" w:rsidRDefault="00162F52">
      <w:pPr>
        <w:pStyle w:val="a3"/>
      </w:pPr>
      <w:r>
        <w:t>В пьесах названного цикла, Е. Чихачёв продемонстрировал свой взгляд и своё отношение к этой сфере образов. Автор ряда православных церковных песнопений, в этом своём сочинении Чихачёв постарался создать музыку абсолютно «очищенную» от каких-либо конфессиональных проявлений. Слушая эти атональные пьесы с использованием сонористических приёмов (постукивание по крышке инструмента, различные кластеры), можно догадаться о наличии какой-то программы, и ее понимание подсказывает сам автор. Пьесы имеют следующие названия и указания характера:</w:t>
      </w:r>
    </w:p>
    <w:p w:rsidR="008B7B02" w:rsidRDefault="00162F52">
      <w:pPr>
        <w:pStyle w:val="a3"/>
      </w:pPr>
      <w:r>
        <w:t>1. «Рыба». Moderato.</w:t>
      </w:r>
    </w:p>
    <w:p w:rsidR="008B7B02" w:rsidRDefault="00162F52">
      <w:pPr>
        <w:pStyle w:val="a3"/>
      </w:pPr>
      <w:r>
        <w:t>2. Что-то. Sostenuto.</w:t>
      </w:r>
    </w:p>
    <w:p w:rsidR="008B7B02" w:rsidRDefault="00162F52">
      <w:pPr>
        <w:pStyle w:val="a3"/>
      </w:pPr>
      <w:r>
        <w:t>3. Risoluto.</w:t>
      </w:r>
    </w:p>
    <w:p w:rsidR="008B7B02" w:rsidRDefault="00162F52">
      <w:pPr>
        <w:pStyle w:val="a3"/>
      </w:pPr>
      <w:r>
        <w:t>4. (Без указания характера). «Apotheosis».</w:t>
      </w:r>
    </w:p>
    <w:p w:rsidR="008B7B02" w:rsidRDefault="00162F52">
      <w:pPr>
        <w:pStyle w:val="a3"/>
      </w:pPr>
      <w:r>
        <w:t>5. Con moto ma non troppo.</w:t>
      </w:r>
    </w:p>
    <w:p w:rsidR="008B7B02" w:rsidRDefault="00162F52">
      <w:pPr>
        <w:pStyle w:val="a3"/>
      </w:pPr>
      <w:r>
        <w:t>Самой интересной в контексте данного разговора является 1-я пьеса – «Рыба». Слово «Рыба» было знаком-шифром, которым ранние христиане, скрывавшиеся от преследования римских властей, называли Иисуса Христа.</w:t>
      </w:r>
    </w:p>
    <w:p w:rsidR="008B7B02" w:rsidRDefault="00162F52">
      <w:pPr>
        <w:pStyle w:val="a3"/>
      </w:pPr>
      <w:r>
        <w:t>В. Пономарёв, написавший статью «Христианские смыслы небогослужебных сочинений сибирских композиторов…» [3] сказал об этой композиции следующее:</w:t>
      </w:r>
    </w:p>
    <w:p w:rsidR="008B7B02" w:rsidRDefault="00162F52">
      <w:pPr>
        <w:pStyle w:val="a3"/>
      </w:pPr>
      <w:r>
        <w:t>«дав своей пьесе такое название, требующее непременного комментария (который и делала на концерте музыковед-ведущая), Чихачёв тем самым «отсёк» все аллюзии с любыми конфессиональными традициями, неизбежно могущие возникнуть, когда композитор использует христианские мотивы. Этот «изящный», и, в то же время, очень точный ход, позволил слушателю воспринимать пьесу как данность, вне поиска «ассоциативных отсылок». «Рыба» – свободно-атональная пьеса, в построении которой автор использовал структуралистские приёмы, с помощью которых в форме композиции воссоздается форма креста…».</w:t>
      </w:r>
    </w:p>
    <w:p w:rsidR="008B7B02" w:rsidRDefault="00162F52">
      <w:pPr>
        <w:pStyle w:val="a3"/>
      </w:pPr>
      <w:r>
        <w:t>Попробуем разобраться в композиционных методах автора.</w:t>
      </w:r>
    </w:p>
    <w:p w:rsidR="008B7B02" w:rsidRDefault="00162F52">
      <w:pPr>
        <w:pStyle w:val="a3"/>
      </w:pPr>
      <w:r>
        <w:t>Все они имеют целью создать зримый образ в движении. Автор пьесы выступает как свидетель происходящего (распятия Христа на Голгофе), одновременно выражая к нему своё отношение. Начало пьесы – восемь ровных половинных нот Ля (белая клавиша), последовательно проигранных снизу вверх во всех октавах от края и до края диапазона. Это – первый взгляд на крест, как бы идущий вверх по его стволу.</w:t>
      </w:r>
    </w:p>
    <w:p w:rsidR="008B7B02" w:rsidRDefault="00162F52">
      <w:pPr>
        <w:pStyle w:val="a3"/>
      </w:pPr>
      <w:r>
        <w:t>В следующих коротких фразах, словно выхватывающих детали увиденного, чередуются интонации, в которых сочетаются звуки, взятые на белых и чёрных клавишах. В одном случае, хроматические звуки записаны через диезы, в другом – через бемоли. Затем диезы и бемоли смешиваются в записи. Взгляд наблюдающего будто бы рассматривает перекладины креста, к которым прибиты руки и ноги Спасителя – левая и правая (бемоль – влево, диез – вправо). В конце концов, эмоциональное напряжение от происходящего начинает смешивать в сознании все детали, выделяя главную мысль о совершающейся трагедии.</w:t>
      </w:r>
    </w:p>
    <w:p w:rsidR="008B7B02" w:rsidRDefault="00162F52">
      <w:pPr>
        <w:pStyle w:val="a3"/>
      </w:pPr>
      <w:r>
        <w:t>Следующий эпизод повторяет начальный, но движение вверх изложено уже не отдельными звуками, а трезвучными комплексами, сочетающими терции и секунды. Эти комплексы, исполняемые правой рукой, последовательно – через один – усилены подобными же в левой руке. Есть авторская ремарка: исполнять «ладонью, сжатой в кулак». Заканчивается движение вверх кластерами в обеих руках с ремаркой «всей поверхностью локтя». Это уже – отношение к происходящему, боль и ужас увиденного с эмоциональными вспышками гнева и негодования.</w:t>
      </w:r>
    </w:p>
    <w:p w:rsidR="008B7B02" w:rsidRDefault="00162F52">
      <w:pPr>
        <w:pStyle w:val="a3"/>
      </w:pPr>
      <w:r>
        <w:t>Всё последующее развитие пьесы, в котором узнаются, главным образом, ритмоинтонации начальных тематических блоков, по-разному варьирует это отношение, квинтэссенцией которого становится заключительный эпизод, завершающий пьесу ударами кулаков обеих рук по клавишам на краях диапазона фортепиано.</w:t>
      </w:r>
    </w:p>
    <w:p w:rsidR="008B7B02" w:rsidRDefault="00162F52">
      <w:pPr>
        <w:pStyle w:val="a3"/>
      </w:pPr>
      <w:r>
        <w:t>Можно позволить себе еще одну метафору: содержание пьесы «Рыба» словно рассказ очевидца-христианина, описывающего реальные события, но «шифрующего» имена их участников. Слово-название «Рыба» одновременно становится знаком-символом и для воспринимающего эту пьесу слушателя, побуждающим к «дешифровке» заключённых в ней символов.</w:t>
      </w:r>
    </w:p>
    <w:p w:rsidR="008B7B02" w:rsidRDefault="00162F52">
      <w:pPr>
        <w:pStyle w:val="a3"/>
      </w:pPr>
      <w:r>
        <w:t>После знакомства с первой пьесой, в остальных номерах цикла Е. Чихачёва уже без труда угадывается событийная фабула. 2-я пьеса – «Что-то» – отстранённое переживание произошедшего, попытка успокоиться (Sostenuto); 3-я (Risoluto) – нагнетание новой волны негодования, приводящей к 4-й пьесе – «Apotheosis», после которой 5-я (Con moto ma non troppo) воспринимается уже как послесловие.</w:t>
      </w:r>
    </w:p>
    <w:p w:rsidR="008B7B02" w:rsidRDefault="00162F52">
      <w:pPr>
        <w:pStyle w:val="a3"/>
      </w:pPr>
      <w:r>
        <w:t>Лейтинтонацией всего цикла из 5-ти пьес становится фигура остинатно повторяющихся ровных длительностей, излагаемая либо одноголосно, либо двузвучиями, либо кластерами, либо – «…по крышке инструмента сжатым средним пальцем».</w:t>
      </w:r>
    </w:p>
    <w:p w:rsidR="008B7B02" w:rsidRDefault="00162F52">
      <w:pPr>
        <w:pStyle w:val="a3"/>
      </w:pPr>
      <w:r>
        <w:t>Эти эпизоды, развивающие заглавную тему 1-й пьесы, в других несут иную содержательно-смысловую нагрузку. Они воспринимаются как воспоминание о произошедшем, как звучащие в ушах звуки ударов по вбиваемым в крест гвоздям.</w:t>
      </w:r>
    </w:p>
    <w:p w:rsidR="008B7B02" w:rsidRDefault="00162F52">
      <w:pPr>
        <w:pStyle w:val="a3"/>
      </w:pPr>
      <w:r>
        <w:t>Фортепианный цикл Е. Чихачёва «5 пьес» стал одним из интереснейших примеров обращения современного композитора к теме евангельских событий в жанре фортепианной миниатюры.</w:t>
      </w:r>
    </w:p>
    <w:p w:rsidR="008B7B02" w:rsidRDefault="00162F52">
      <w:pPr>
        <w:pStyle w:val="a3"/>
      </w:pPr>
      <w:r>
        <w:t>В заключение очерка хочется сказать, что интересное и разнообразное творчество красноярских композиторов в жанрах фортепианной музыки совершенно неслучайно отразило христиански темы, мотивы, символы и образы во многих пьесах и целых циклах пьес. Это произошло в русле общего подъема интереса к христианству, проявившегося в искусстве современной России, и побудившего в Красноярске беспрецедентный всплеск православного церковно-певческого творчества.</w:t>
      </w:r>
    </w:p>
    <w:p w:rsidR="008B7B02" w:rsidRDefault="00162F52">
      <w:pPr>
        <w:pStyle w:val="a3"/>
      </w:pPr>
      <w:r>
        <w:t>Упомянутые в очерке авторы (В. Пономарев, Е. Чихачёв) являются также авторами многих ярких церковных песнопений, высоко оценённых на общероссийском уровне. Их желание высказаться на эту же тему в ином жанре отразило стремление полнее и шире выразить в музыке свое христианское мировосприятие.</w:t>
      </w:r>
    </w:p>
    <w:p w:rsidR="008B7B02" w:rsidRDefault="00162F52">
      <w:pPr>
        <w:pStyle w:val="a3"/>
      </w:pPr>
      <w:r>
        <w:t>У каждого из них в данном случае был свой «ход» и своя творческая логика.</w:t>
      </w:r>
    </w:p>
    <w:p w:rsidR="008B7B02" w:rsidRDefault="00162F52">
      <w:pPr>
        <w:pStyle w:val="a3"/>
      </w:pPr>
      <w:r>
        <w:t>Если Евгений Чихачёв, в преобладающем большинстве, автор инструментальных сочинений был наиболее естественен в жанре фортепианного цикла, а церковные песнопения появились «на периферии» его жанровых интересов, то Владимир Пономарёв, являющийся главным образом хоровым композитором, в фортепианных пьесах преломлял хоровые идеи и появлялись они иногда как «вторичный продукт» его хорового творчества (что, впрочем, никак не повлияло на их художественные достоинства).</w:t>
      </w:r>
    </w:p>
    <w:p w:rsidR="008B7B02" w:rsidRDefault="00162F52">
      <w:pPr>
        <w:pStyle w:val="a3"/>
      </w:pPr>
      <w:r>
        <w:t>Дмитрий Заремба, педагог-пианист, создал свои сочинения именно в этом ключе…</w:t>
      </w:r>
    </w:p>
    <w:p w:rsidR="008B7B02" w:rsidRDefault="00162F52">
      <w:pPr>
        <w:pStyle w:val="a3"/>
      </w:pPr>
      <w:r>
        <w:t>Однако какими бы ни были побудительные мотивы творчества всех названных композиторов, главным является художественный результат – яркая, интересная и оригинальная фортепианная музыка для детей и взрослых, говорящая о страданиях Спасителя на кресте, о христианской любви и о Божественной Благодати.</w:t>
      </w:r>
    </w:p>
    <w:p w:rsidR="008B7B02" w:rsidRDefault="00162F52">
      <w:pPr>
        <w:pStyle w:val="a3"/>
      </w:pPr>
      <w:r>
        <w:t>Список литературы</w:t>
      </w:r>
    </w:p>
    <w:p w:rsidR="008B7B02" w:rsidRDefault="00162F52">
      <w:pPr>
        <w:pStyle w:val="a3"/>
      </w:pPr>
      <w:r>
        <w:t>1. Войтин А. М. Фортепианные циклы В. Пономарёва // Актуальные проблемы фортепианного исполнительства и педагогики: сб. научных и методических ст. — Красноярск, 1999. — Вып. 1 — С. 78-84.</w:t>
      </w:r>
    </w:p>
    <w:p w:rsidR="008B7B02" w:rsidRDefault="00162F52">
      <w:pPr>
        <w:pStyle w:val="a3"/>
      </w:pPr>
      <w:r>
        <w:t>2. Пономарёва Г. В. Предисловие // В. Пономарёв. Прелюдии для фортепиано — Новосибирск, 2003. — 47 с.</w:t>
      </w:r>
    </w:p>
    <w:p w:rsidR="008B7B02" w:rsidRDefault="00162F52">
      <w:pPr>
        <w:pStyle w:val="a3"/>
      </w:pPr>
      <w:r>
        <w:t>3. Пономарев В. В. Христианские смыслы небогослужебных сочинений сибирских композиторов последних десятилетий // Композитор в современном мире. Материалы Всероссийской научной конференции — Красноярск, 2008. — С. 85-95.</w:t>
      </w:r>
      <w:bookmarkStart w:id="0" w:name="_GoBack"/>
      <w:bookmarkEnd w:id="0"/>
    </w:p>
    <w:sectPr w:rsidR="008B7B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F52"/>
    <w:rsid w:val="00162F52"/>
    <w:rsid w:val="00363AD5"/>
    <w:rsid w:val="008B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D5D57-6D66-421C-90BD-87972A73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2625</Words>
  <Characters>14963</Characters>
  <Application>Microsoft Office Word</Application>
  <DocSecurity>0</DocSecurity>
  <Lines>124</Lines>
  <Paragraphs>35</Paragraphs>
  <ScaleCrop>false</ScaleCrop>
  <Company>diakov.net</Company>
  <LinksUpToDate>false</LinksUpToDate>
  <CharactersWithSpaces>17553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Христианские темы, образы и символы в фортепианной музыке красноярских композиторов</dc:title>
  <dc:subject/>
  <dc:creator>Irina</dc:creator>
  <cp:keywords/>
  <dc:description/>
  <cp:lastModifiedBy>Irina</cp:lastModifiedBy>
  <cp:revision>2</cp:revision>
  <dcterms:created xsi:type="dcterms:W3CDTF">2014-08-02T20:26:00Z</dcterms:created>
  <dcterms:modified xsi:type="dcterms:W3CDTF">2014-08-02T20:26:00Z</dcterms:modified>
</cp:coreProperties>
</file>