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30" w:rsidRDefault="00C01F34">
      <w:pPr>
        <w:rPr>
          <w:rFonts w:ascii="Tahoma" w:hAnsi="Tahoma"/>
          <w:spacing w:val="24"/>
          <w:sz w:val="36"/>
        </w:rPr>
      </w:pPr>
      <w:bookmarkStart w:id="0" w:name="_Hlt483919808"/>
      <w:bookmarkEnd w:id="0"/>
      <w:r>
        <w:rPr>
          <w:rFonts w:ascii="Tahoma" w:hAnsi="Tahoma"/>
          <w:b/>
          <w:spacing w:val="24"/>
          <w:sz w:val="36"/>
        </w:rPr>
        <w:t>Введение</w:t>
      </w:r>
      <w:r>
        <w:rPr>
          <w:rFonts w:ascii="Tahoma" w:hAnsi="Tahoma"/>
          <w:spacing w:val="24"/>
          <w:sz w:val="36"/>
        </w:rPr>
        <w:t>-1</w:t>
      </w:r>
    </w:p>
    <w:p w:rsidR="00424530" w:rsidRDefault="00C01F34">
      <w:pPr>
        <w:pStyle w:val="10"/>
        <w:spacing w:line="324" w:lineRule="auto"/>
        <w:jc w:val="left"/>
        <w:rPr>
          <w:rFonts w:ascii="Tahoma" w:hAnsi="Tahoma"/>
          <w:spacing w:val="24"/>
          <w:sz w:val="36"/>
        </w:rPr>
      </w:pPr>
      <w:r>
        <w:rPr>
          <w:rFonts w:ascii="Tahoma" w:hAnsi="Tahoma"/>
          <w:spacing w:val="24"/>
          <w:sz w:val="36"/>
          <w:lang w:val="en-US"/>
        </w:rPr>
        <w:t>I</w:t>
      </w:r>
      <w:r>
        <w:rPr>
          <w:rFonts w:ascii="Tahoma" w:hAnsi="Tahoma"/>
          <w:spacing w:val="24"/>
          <w:sz w:val="36"/>
        </w:rPr>
        <w:t xml:space="preserve">. </w:t>
      </w:r>
      <w:r>
        <w:rPr>
          <w:rFonts w:ascii="Tahoma" w:hAnsi="Tahoma"/>
          <w:spacing w:val="20"/>
          <w:sz w:val="36"/>
        </w:rPr>
        <w:t>Финансовые риски</w:t>
      </w:r>
      <w:r>
        <w:rPr>
          <w:rFonts w:ascii="Tahoma" w:hAnsi="Tahoma"/>
          <w:spacing w:val="24"/>
          <w:sz w:val="36"/>
        </w:rPr>
        <w:t>.</w:t>
      </w:r>
    </w:p>
    <w:p w:rsidR="00424530" w:rsidRDefault="00C01F34">
      <w:pPr>
        <w:rPr>
          <w:rFonts w:ascii="Tahoma" w:hAnsi="Tahoma"/>
          <w:spacing w:val="24"/>
          <w:sz w:val="32"/>
          <w:lang w:val="en-US"/>
        </w:rPr>
      </w:pPr>
      <w:r>
        <w:rPr>
          <w:rFonts w:ascii="Tahoma" w:hAnsi="Tahoma"/>
          <w:spacing w:val="24"/>
          <w:sz w:val="25"/>
        </w:rPr>
        <w:t xml:space="preserve">    </w:t>
      </w:r>
      <w:r>
        <w:rPr>
          <w:rFonts w:ascii="Tahoma" w:hAnsi="Tahoma"/>
          <w:spacing w:val="24"/>
          <w:sz w:val="32"/>
        </w:rPr>
        <w:t>1.1. Сущность, виды и критерии риска</w:t>
      </w:r>
      <w:r>
        <w:rPr>
          <w:rFonts w:ascii="Tahoma" w:hAnsi="Tahoma"/>
          <w:spacing w:val="24"/>
          <w:sz w:val="32"/>
          <w:lang w:val="en-US"/>
        </w:rPr>
        <w:t xml:space="preserve">              </w:t>
      </w:r>
      <w:r>
        <w:rPr>
          <w:rFonts w:ascii="Tahoma" w:hAnsi="Tahoma"/>
          <w:spacing w:val="24"/>
          <w:sz w:val="32"/>
        </w:rPr>
        <w:t>5</w:t>
      </w:r>
    </w:p>
    <w:p w:rsidR="00424530" w:rsidRDefault="00C01F34">
      <w:pPr>
        <w:rPr>
          <w:rFonts w:ascii="Tahoma" w:hAnsi="Tahoma"/>
          <w:spacing w:val="24"/>
          <w:sz w:val="32"/>
          <w:lang w:val="en-US"/>
        </w:rPr>
      </w:pPr>
      <w:r>
        <w:rPr>
          <w:rFonts w:ascii="Tahoma" w:hAnsi="Tahoma"/>
          <w:spacing w:val="24"/>
          <w:sz w:val="32"/>
        </w:rPr>
        <w:t xml:space="preserve">    1.2. Способы снижения степени риска</w:t>
      </w:r>
      <w:r>
        <w:rPr>
          <w:rFonts w:ascii="Tahoma" w:hAnsi="Tahoma"/>
          <w:spacing w:val="24"/>
          <w:sz w:val="32"/>
          <w:lang w:val="en-US"/>
        </w:rPr>
        <w:t xml:space="preserve">              </w:t>
      </w:r>
      <w:r>
        <w:rPr>
          <w:rFonts w:ascii="Tahoma" w:hAnsi="Tahoma"/>
          <w:spacing w:val="24"/>
          <w:sz w:val="32"/>
        </w:rPr>
        <w:t>7</w:t>
      </w:r>
    </w:p>
    <w:p w:rsidR="00424530" w:rsidRDefault="00C01F34">
      <w:pPr>
        <w:pStyle w:val="10"/>
        <w:spacing w:line="324" w:lineRule="auto"/>
        <w:ind w:left="0"/>
        <w:jc w:val="left"/>
        <w:rPr>
          <w:rFonts w:ascii="Tahoma" w:hAnsi="Tahoma"/>
          <w:spacing w:val="24"/>
          <w:sz w:val="36"/>
        </w:rPr>
      </w:pPr>
      <w:r>
        <w:rPr>
          <w:rFonts w:ascii="Tahoma" w:hAnsi="Tahoma"/>
          <w:spacing w:val="24"/>
          <w:sz w:val="36"/>
          <w:lang w:val="en-US"/>
        </w:rPr>
        <w:t>II</w:t>
      </w:r>
      <w:r>
        <w:rPr>
          <w:rFonts w:ascii="Tahoma" w:hAnsi="Tahoma"/>
          <w:spacing w:val="24"/>
          <w:sz w:val="36"/>
        </w:rPr>
        <w:t xml:space="preserve">. </w:t>
      </w:r>
      <w:r>
        <w:rPr>
          <w:rFonts w:ascii="Tahoma" w:hAnsi="Tahoma"/>
          <w:sz w:val="36"/>
        </w:rPr>
        <w:t>Валютные риски и методы их страхования</w:t>
      </w:r>
    </w:p>
    <w:p w:rsidR="00424530" w:rsidRDefault="00C01F34">
      <w:pPr>
        <w:rPr>
          <w:rFonts w:ascii="Tahoma" w:hAnsi="Tahoma"/>
          <w:spacing w:val="24"/>
          <w:sz w:val="32"/>
          <w:lang w:val="en-US"/>
        </w:rPr>
      </w:pPr>
      <w:r>
        <w:rPr>
          <w:rFonts w:ascii="Tahoma" w:hAnsi="Tahoma"/>
          <w:spacing w:val="24"/>
          <w:sz w:val="32"/>
        </w:rPr>
        <w:t>2.1. Валютные риски при заключении стандартных контрактов</w:t>
      </w:r>
      <w:r>
        <w:rPr>
          <w:rFonts w:ascii="Tahoma" w:hAnsi="Tahoma"/>
          <w:spacing w:val="24"/>
          <w:sz w:val="32"/>
          <w:lang w:val="en-US"/>
        </w:rPr>
        <w:t xml:space="preserve">                                                     10</w:t>
      </w:r>
    </w:p>
    <w:p w:rsidR="00424530" w:rsidRDefault="00C01F34">
      <w:pPr>
        <w:rPr>
          <w:rFonts w:ascii="Tahoma" w:hAnsi="Tahoma"/>
          <w:spacing w:val="24"/>
          <w:sz w:val="32"/>
          <w:lang w:val="en-US"/>
        </w:rPr>
      </w:pPr>
      <w:r>
        <w:rPr>
          <w:rFonts w:ascii="Tahoma" w:hAnsi="Tahoma"/>
          <w:spacing w:val="24"/>
          <w:sz w:val="32"/>
          <w:lang w:val="en-US"/>
        </w:rPr>
        <w:t xml:space="preserve">2.2  </w:t>
      </w:r>
      <w:r>
        <w:rPr>
          <w:rFonts w:ascii="Tahoma" w:hAnsi="Tahoma"/>
          <w:spacing w:val="24"/>
          <w:sz w:val="32"/>
        </w:rPr>
        <w:t xml:space="preserve">Защитные оговорки </w:t>
      </w:r>
      <w:r>
        <w:rPr>
          <w:rFonts w:ascii="Tahoma" w:hAnsi="Tahoma"/>
          <w:spacing w:val="24"/>
          <w:sz w:val="32"/>
          <w:lang w:val="en-US"/>
        </w:rPr>
        <w:t xml:space="preserve">                                  15</w:t>
      </w:r>
    </w:p>
    <w:p w:rsidR="00424530" w:rsidRDefault="00C01F34">
      <w:pPr>
        <w:rPr>
          <w:rFonts w:ascii="Tahoma" w:hAnsi="Tahoma"/>
          <w:spacing w:val="24"/>
          <w:sz w:val="32"/>
          <w:lang w:val="en-US"/>
        </w:rPr>
      </w:pPr>
      <w:r>
        <w:rPr>
          <w:rFonts w:ascii="Tahoma" w:hAnsi="Tahoma"/>
          <w:spacing w:val="24"/>
          <w:sz w:val="32"/>
          <w:lang w:val="en-US"/>
        </w:rPr>
        <w:t xml:space="preserve">2.3 </w:t>
      </w:r>
      <w:r>
        <w:rPr>
          <w:rFonts w:ascii="Tahoma" w:hAnsi="Tahoma"/>
          <w:spacing w:val="24"/>
          <w:sz w:val="32"/>
        </w:rPr>
        <w:t xml:space="preserve">Валютные опционы </w:t>
      </w:r>
      <w:r>
        <w:rPr>
          <w:rFonts w:ascii="Tahoma" w:hAnsi="Tahoma"/>
          <w:spacing w:val="24"/>
          <w:sz w:val="32"/>
          <w:lang w:val="en-US"/>
        </w:rPr>
        <w:t xml:space="preserve">                                    19</w:t>
      </w:r>
    </w:p>
    <w:p w:rsidR="00424530" w:rsidRDefault="00C01F34">
      <w:pPr>
        <w:rPr>
          <w:rFonts w:ascii="Tahoma" w:hAnsi="Tahoma"/>
          <w:spacing w:val="24"/>
          <w:sz w:val="32"/>
          <w:lang w:val="en-US"/>
        </w:rPr>
      </w:pPr>
      <w:r>
        <w:rPr>
          <w:rFonts w:ascii="Tahoma" w:hAnsi="Tahoma"/>
          <w:spacing w:val="24"/>
          <w:sz w:val="32"/>
          <w:lang w:val="en-US"/>
        </w:rPr>
        <w:t xml:space="preserve">     2.3.</w:t>
      </w:r>
      <w:r>
        <w:rPr>
          <w:rFonts w:ascii="Tahoma" w:hAnsi="Tahoma"/>
          <w:spacing w:val="24"/>
          <w:sz w:val="32"/>
        </w:rPr>
        <w:t>1.Потенциальный риск присуждения фирме контракта на поставку товаров</w:t>
      </w:r>
      <w:r>
        <w:rPr>
          <w:rFonts w:ascii="Tahoma" w:hAnsi="Tahoma"/>
          <w:spacing w:val="24"/>
          <w:sz w:val="32"/>
          <w:lang w:val="en-US"/>
        </w:rPr>
        <w:t xml:space="preserve">                          20</w:t>
      </w:r>
    </w:p>
    <w:p w:rsidR="00424530" w:rsidRDefault="00C01F34">
      <w:pPr>
        <w:rPr>
          <w:rFonts w:ascii="Tahoma" w:hAnsi="Tahoma"/>
          <w:spacing w:val="24"/>
          <w:sz w:val="32"/>
          <w:lang w:val="en-US"/>
        </w:rPr>
      </w:pPr>
      <w:r>
        <w:rPr>
          <w:rFonts w:ascii="Tahoma" w:hAnsi="Tahoma"/>
          <w:spacing w:val="24"/>
          <w:sz w:val="32"/>
          <w:lang w:val="en-US"/>
        </w:rPr>
        <w:t xml:space="preserve">     2.3.</w:t>
      </w:r>
      <w:r>
        <w:rPr>
          <w:rFonts w:ascii="Tahoma" w:hAnsi="Tahoma"/>
          <w:spacing w:val="24"/>
          <w:sz w:val="32"/>
        </w:rPr>
        <w:t>2.Хеджирование вложения капитала в другой валюте по более привлекательным ставкам.</w:t>
      </w:r>
      <w:r>
        <w:rPr>
          <w:rFonts w:ascii="Tahoma" w:hAnsi="Tahoma"/>
          <w:spacing w:val="24"/>
          <w:sz w:val="32"/>
          <w:lang w:val="en-US"/>
        </w:rPr>
        <w:t xml:space="preserve">  20</w:t>
      </w:r>
    </w:p>
    <w:p w:rsidR="00424530" w:rsidRDefault="00C01F34">
      <w:pPr>
        <w:rPr>
          <w:rFonts w:ascii="Tahoma" w:hAnsi="Tahoma"/>
          <w:spacing w:val="24"/>
          <w:sz w:val="32"/>
          <w:lang w:val="en-US"/>
        </w:rPr>
      </w:pPr>
      <w:r>
        <w:rPr>
          <w:rFonts w:ascii="Tahoma" w:hAnsi="Tahoma"/>
          <w:spacing w:val="24"/>
          <w:sz w:val="32"/>
          <w:lang w:val="en-US"/>
        </w:rPr>
        <w:t xml:space="preserve">     2.3.</w:t>
      </w:r>
      <w:r>
        <w:rPr>
          <w:rFonts w:ascii="Tahoma" w:hAnsi="Tahoma"/>
          <w:spacing w:val="24"/>
          <w:sz w:val="32"/>
        </w:rPr>
        <w:t>3.Риск при торговой сделке</w:t>
      </w:r>
      <w:r>
        <w:rPr>
          <w:rFonts w:ascii="Tahoma" w:hAnsi="Tahoma"/>
          <w:spacing w:val="24"/>
          <w:sz w:val="32"/>
          <w:lang w:val="en-US"/>
        </w:rPr>
        <w:t xml:space="preserve">                    21</w:t>
      </w:r>
    </w:p>
    <w:p w:rsidR="00424530" w:rsidRDefault="00C01F34">
      <w:pPr>
        <w:rPr>
          <w:rFonts w:ascii="Tahoma" w:hAnsi="Tahoma"/>
          <w:spacing w:val="24"/>
          <w:sz w:val="32"/>
          <w:lang w:val="en-US"/>
        </w:rPr>
      </w:pPr>
      <w:r>
        <w:rPr>
          <w:rFonts w:ascii="Tahoma" w:hAnsi="Tahoma"/>
          <w:spacing w:val="24"/>
          <w:sz w:val="32"/>
        </w:rPr>
        <w:t>2.</w:t>
      </w:r>
      <w:r>
        <w:rPr>
          <w:rFonts w:ascii="Tahoma" w:hAnsi="Tahoma"/>
          <w:spacing w:val="24"/>
          <w:sz w:val="32"/>
          <w:lang w:val="en-US"/>
        </w:rPr>
        <w:t>4</w:t>
      </w:r>
      <w:r>
        <w:rPr>
          <w:rFonts w:ascii="Tahoma" w:hAnsi="Tahoma"/>
          <w:spacing w:val="24"/>
          <w:sz w:val="32"/>
        </w:rPr>
        <w:t xml:space="preserve"> Форвардные валютные сделки.</w:t>
      </w:r>
      <w:r>
        <w:rPr>
          <w:rFonts w:ascii="Tahoma" w:hAnsi="Tahoma"/>
          <w:spacing w:val="24"/>
          <w:sz w:val="32"/>
          <w:lang w:val="en-US"/>
        </w:rPr>
        <w:t xml:space="preserve">                     </w:t>
      </w:r>
      <w:r>
        <w:rPr>
          <w:rFonts w:ascii="Tahoma" w:hAnsi="Tahoma"/>
          <w:spacing w:val="24"/>
          <w:sz w:val="32"/>
        </w:rPr>
        <w:t>22</w:t>
      </w:r>
    </w:p>
    <w:p w:rsidR="00424530" w:rsidRDefault="00C01F34">
      <w:pPr>
        <w:pStyle w:val="1"/>
        <w:jc w:val="left"/>
        <w:rPr>
          <w:rFonts w:ascii="Tahoma" w:hAnsi="Tahoma"/>
          <w:sz w:val="32"/>
          <w:lang w:val="en-US"/>
        </w:rPr>
      </w:pPr>
      <w:r>
        <w:rPr>
          <w:rFonts w:ascii="Tahoma" w:hAnsi="Tahoma"/>
          <w:sz w:val="32"/>
        </w:rPr>
        <w:t>2.5 Валютные фьючерсы.                                               24</w:t>
      </w:r>
    </w:p>
    <w:p w:rsidR="00424530" w:rsidRDefault="00C01F34">
      <w:pPr>
        <w:rPr>
          <w:rFonts w:ascii="Tahoma" w:hAnsi="Tahoma"/>
          <w:spacing w:val="24"/>
          <w:sz w:val="32"/>
          <w:lang w:val="en-US"/>
        </w:rPr>
      </w:pPr>
      <w:r>
        <w:rPr>
          <w:rFonts w:ascii="Tahoma" w:hAnsi="Tahoma"/>
          <w:spacing w:val="24"/>
          <w:sz w:val="32"/>
        </w:rPr>
        <w:t>2.</w:t>
      </w:r>
      <w:r>
        <w:rPr>
          <w:rFonts w:ascii="Tahoma" w:hAnsi="Tahoma"/>
          <w:spacing w:val="24"/>
          <w:sz w:val="32"/>
          <w:lang w:val="en-US"/>
        </w:rPr>
        <w:t>6</w:t>
      </w:r>
      <w:r>
        <w:rPr>
          <w:rFonts w:ascii="Tahoma" w:hAnsi="Tahoma"/>
          <w:spacing w:val="24"/>
          <w:sz w:val="32"/>
        </w:rPr>
        <w:t xml:space="preserve"> Межбанковские операции "своп".</w:t>
      </w:r>
      <w:r>
        <w:rPr>
          <w:rFonts w:ascii="Tahoma" w:hAnsi="Tahoma"/>
          <w:spacing w:val="24"/>
          <w:sz w:val="32"/>
          <w:lang w:val="en-US"/>
        </w:rPr>
        <w:t xml:space="preserve">                  29</w:t>
      </w:r>
    </w:p>
    <w:p w:rsidR="00424530" w:rsidRDefault="00C01F34">
      <w:pPr>
        <w:rPr>
          <w:rFonts w:ascii="Tahoma" w:hAnsi="Tahoma"/>
          <w:spacing w:val="24"/>
          <w:sz w:val="32"/>
          <w:lang w:val="en-US"/>
        </w:rPr>
      </w:pPr>
      <w:r>
        <w:rPr>
          <w:rFonts w:ascii="Tahoma" w:hAnsi="Tahoma"/>
          <w:spacing w:val="24"/>
          <w:sz w:val="32"/>
        </w:rPr>
        <w:t>2.7.Хеджирование                                            31</w:t>
      </w:r>
    </w:p>
    <w:p w:rsidR="00424530" w:rsidRDefault="00C01F34">
      <w:pPr>
        <w:rPr>
          <w:rFonts w:ascii="Tahoma" w:hAnsi="Tahoma"/>
          <w:spacing w:val="24"/>
          <w:sz w:val="28"/>
          <w:lang w:val="en-US"/>
        </w:rPr>
      </w:pPr>
      <w:r>
        <w:rPr>
          <w:rFonts w:ascii="Tahoma" w:hAnsi="Tahoma"/>
          <w:sz w:val="32"/>
        </w:rPr>
        <w:t>2.8</w:t>
      </w:r>
      <w:r>
        <w:rPr>
          <w:rFonts w:ascii="Tahoma" w:hAnsi="Tahoma"/>
          <w:sz w:val="32"/>
          <w:lang w:val="en-US"/>
        </w:rPr>
        <w:t xml:space="preserve"> </w:t>
      </w:r>
      <w:r>
        <w:rPr>
          <w:rFonts w:ascii="Tahoma" w:hAnsi="Tahoma"/>
          <w:sz w:val="32"/>
        </w:rPr>
        <w:t>Другие виды защиты от валютных рисков                  34</w:t>
      </w:r>
    </w:p>
    <w:p w:rsidR="00424530" w:rsidRDefault="00C01F34">
      <w:pPr>
        <w:rPr>
          <w:rFonts w:ascii="Tahoma" w:hAnsi="Tahoma"/>
          <w:spacing w:val="24"/>
          <w:sz w:val="32"/>
          <w:lang w:val="en-US"/>
        </w:rPr>
      </w:pPr>
      <w:r>
        <w:rPr>
          <w:rFonts w:ascii="Tahoma" w:hAnsi="Tahoma"/>
          <w:b/>
          <w:spacing w:val="24"/>
          <w:sz w:val="36"/>
        </w:rPr>
        <w:t>Заключение</w:t>
      </w:r>
      <w:r>
        <w:rPr>
          <w:rFonts w:ascii="Tahoma" w:hAnsi="Tahoma"/>
          <w:spacing w:val="24"/>
          <w:sz w:val="36"/>
        </w:rPr>
        <w:t xml:space="preserve">             </w:t>
      </w:r>
      <w:r>
        <w:rPr>
          <w:rFonts w:ascii="Tahoma" w:hAnsi="Tahoma"/>
          <w:spacing w:val="24"/>
          <w:sz w:val="36"/>
          <w:lang w:val="en-US"/>
        </w:rPr>
        <w:t xml:space="preserve">                              </w:t>
      </w:r>
      <w:r>
        <w:rPr>
          <w:rFonts w:ascii="Tahoma" w:hAnsi="Tahoma"/>
          <w:spacing w:val="24"/>
          <w:sz w:val="32"/>
        </w:rPr>
        <w:t>37</w:t>
      </w:r>
    </w:p>
    <w:p w:rsidR="00424530" w:rsidRDefault="00C01F34">
      <w:pPr>
        <w:rPr>
          <w:sz w:val="32"/>
          <w:lang w:val="en-US"/>
        </w:rPr>
      </w:pPr>
      <w:r>
        <w:rPr>
          <w:rFonts w:ascii="Tahoma" w:hAnsi="Tahoma"/>
          <w:spacing w:val="24"/>
          <w:sz w:val="36"/>
        </w:rPr>
        <w:t xml:space="preserve">Список литературы                                   </w:t>
      </w:r>
      <w:r>
        <w:rPr>
          <w:rFonts w:ascii="Tahoma" w:hAnsi="Tahoma"/>
          <w:spacing w:val="24"/>
          <w:sz w:val="32"/>
        </w:rPr>
        <w:t>39</w:t>
      </w:r>
    </w:p>
    <w:p w:rsidR="00424530" w:rsidRDefault="00C01F34">
      <w:pPr>
        <w:pStyle w:val="10"/>
        <w:spacing w:line="324" w:lineRule="auto"/>
        <w:ind w:left="0" w:firstLine="720"/>
        <w:rPr>
          <w:rFonts w:ascii="Tahoma" w:hAnsi="Tahoma"/>
          <w:spacing w:val="24"/>
          <w:lang w:val="en-US"/>
        </w:rPr>
      </w:pPr>
      <w:r>
        <w:rPr>
          <w:rFonts w:ascii="Tahoma" w:hAnsi="Tahoma"/>
          <w:spacing w:val="24"/>
          <w:lang w:val="en-US"/>
        </w:rPr>
        <w:br w:type="page"/>
      </w:r>
    </w:p>
    <w:p w:rsidR="00424530" w:rsidRDefault="00C01F34">
      <w:pPr>
        <w:pStyle w:val="10"/>
        <w:spacing w:line="324" w:lineRule="auto"/>
        <w:ind w:left="0" w:firstLine="720"/>
        <w:rPr>
          <w:rFonts w:ascii="Tahoma" w:hAnsi="Tahoma"/>
          <w:spacing w:val="24"/>
        </w:rPr>
      </w:pPr>
      <w:r>
        <w:rPr>
          <w:rFonts w:ascii="Tahoma" w:hAnsi="Tahoma"/>
          <w:spacing w:val="24"/>
        </w:rPr>
        <w:t>Введение</w:t>
      </w:r>
    </w:p>
    <w:p w:rsidR="00424530" w:rsidRDefault="00C01F34">
      <w:pPr>
        <w:spacing w:line="324" w:lineRule="auto"/>
        <w:ind w:firstLine="720"/>
        <w:jc w:val="both"/>
        <w:rPr>
          <w:rFonts w:ascii="Tahoma" w:hAnsi="Tahoma"/>
          <w:spacing w:val="24"/>
          <w:sz w:val="25"/>
        </w:rPr>
      </w:pPr>
      <w:r>
        <w:rPr>
          <w:rFonts w:ascii="Tahoma" w:hAnsi="Tahoma"/>
          <w:spacing w:val="24"/>
          <w:sz w:val="25"/>
        </w:rPr>
        <w:t>Риск - это ситуативная характеристика деятельности любого производителя, в том числе банка, отражающая неопределенность ее исхода и возможные неблагоприятные последствия в случае неуспеха. Риск выражается вероятностью получения таких нежелательных результатов, как потери прибыли и возникновение убытков вследствие неплатежей по выданным кредитам, сокращение ресурсной базы, осуществления выплат по забалансовым операциям и т.п. Но в то же время чем ниже уровень риска, тем ниже и вероятность получить высокую прибыль. Поэтому, с одной стороны, любой производитель старается свести к минимуму степень риска и из нескольких альтернативных решений всегда выбирает то, при котором уровень риска минимален; с другой стороны, необходимо выбирать оптимальное соотношение уровня риска и степени деловой активности, доходности. Уровень риска увеличивается, если:</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проблемы возникают внезапно и вопреки ожиданиям;</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поставлены новые задачи, не соответствующие прошлому опыту банка (что особенно актуально в наших условиях, где институт коммерческих банков только начинает развиваться);</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руководство не в состоянии принять необходимые и срочные меры, что может привести к финансовому ущербу (ухудшению возможностей получения необходимой и/или дополнительной прибыли);</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существующий порядок деятельности банка или несовершенство законодательства мешает принятию некоторых оптимальных для конкретной ситуации мер.</w:t>
      </w:r>
    </w:p>
    <w:p w:rsidR="00424530" w:rsidRDefault="00C01F34">
      <w:pPr>
        <w:spacing w:line="324" w:lineRule="auto"/>
        <w:ind w:firstLine="720"/>
        <w:jc w:val="both"/>
        <w:rPr>
          <w:rFonts w:ascii="Tahoma" w:hAnsi="Tahoma"/>
          <w:spacing w:val="24"/>
          <w:sz w:val="25"/>
        </w:rPr>
      </w:pPr>
      <w:r>
        <w:rPr>
          <w:rFonts w:ascii="Tahoma" w:hAnsi="Tahoma"/>
          <w:spacing w:val="24"/>
          <w:sz w:val="25"/>
        </w:rPr>
        <w:t>Риску подвержены практически все виды банковских операций.</w:t>
      </w:r>
    </w:p>
    <w:p w:rsidR="00424530" w:rsidRDefault="00C01F34">
      <w:pPr>
        <w:spacing w:line="324" w:lineRule="auto"/>
        <w:ind w:firstLine="720"/>
        <w:jc w:val="both"/>
        <w:rPr>
          <w:rFonts w:ascii="Tahoma" w:hAnsi="Tahoma"/>
          <w:spacing w:val="24"/>
          <w:sz w:val="25"/>
        </w:rPr>
      </w:pPr>
      <w:r>
        <w:rPr>
          <w:rFonts w:ascii="Tahoma" w:hAnsi="Tahoma"/>
          <w:spacing w:val="24"/>
          <w:sz w:val="25"/>
        </w:rPr>
        <w:t>Анализируя риски коммерческих банков России на современном этапе, надо учитывать:</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кризисное состояние экономики переходного периода, которое выражается не только падением производства, финансовой неустойчивостью многих организаций, но и уничтожением ряда хозяйственных связей;</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неустойчивостью политического положения;</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незавершенностью формирования банковской системы;</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отсутствие или несовершенство некоторых основных законодательных актов, несоответствие между правовой базой и реально существующей ситуацией;</w:t>
      </w:r>
    </w:p>
    <w:p w:rsidR="00424530" w:rsidRDefault="00C01F34">
      <w:pPr>
        <w:numPr>
          <w:ilvl w:val="0"/>
          <w:numId w:val="1"/>
        </w:numPr>
        <w:spacing w:line="324" w:lineRule="auto"/>
        <w:ind w:left="0" w:firstLine="720"/>
        <w:jc w:val="both"/>
        <w:rPr>
          <w:rFonts w:ascii="Tahoma" w:hAnsi="Tahoma"/>
          <w:spacing w:val="24"/>
          <w:sz w:val="25"/>
        </w:rPr>
      </w:pPr>
      <w:r>
        <w:rPr>
          <w:rFonts w:ascii="Tahoma" w:hAnsi="Tahoma"/>
          <w:spacing w:val="24"/>
          <w:sz w:val="25"/>
        </w:rPr>
        <w:t>инфляцию, переходящую в гиперинфляцию, и др.</w:t>
      </w:r>
    </w:p>
    <w:p w:rsidR="00424530" w:rsidRDefault="00C01F34">
      <w:pPr>
        <w:spacing w:line="324" w:lineRule="auto"/>
        <w:ind w:firstLine="720"/>
        <w:jc w:val="both"/>
        <w:rPr>
          <w:rFonts w:ascii="Tahoma" w:hAnsi="Tahoma"/>
          <w:spacing w:val="24"/>
          <w:sz w:val="25"/>
        </w:rPr>
      </w:pPr>
      <w:r>
        <w:rPr>
          <w:rFonts w:ascii="Tahoma" w:hAnsi="Tahoma"/>
          <w:spacing w:val="24"/>
          <w:sz w:val="25"/>
        </w:rPr>
        <w:tab/>
        <w:t>Данные обстоятельства вносят существенные изменения в совокупность возникающих банковских рисков и методов их исследования. Однако это не исключает наличия общих проблем возникновения рисков и тенденций динамики их уровня.</w:t>
      </w:r>
    </w:p>
    <w:p w:rsidR="00424530" w:rsidRDefault="00C01F34">
      <w:pPr>
        <w:pStyle w:val="a3"/>
        <w:spacing w:line="324" w:lineRule="auto"/>
        <w:ind w:left="0" w:firstLine="720"/>
        <w:rPr>
          <w:spacing w:val="24"/>
          <w:sz w:val="25"/>
        </w:rPr>
      </w:pPr>
      <w:r>
        <w:rPr>
          <w:rFonts w:ascii="Tahoma" w:hAnsi="Tahoma"/>
          <w:spacing w:val="24"/>
          <w:sz w:val="25"/>
        </w:rPr>
        <w:tab/>
        <w:t>Риски возникают в связи с движением финансовых потоков и проявляются на рынках финансовых ресурсов в основном в виде процентного, валютного, кредитного, коммерческого, инвестиционного рисков.</w:t>
      </w:r>
      <w:r>
        <w:rPr>
          <w:spacing w:val="24"/>
          <w:sz w:val="25"/>
        </w:rPr>
        <w:t xml:space="preserve"> </w:t>
      </w:r>
    </w:p>
    <w:p w:rsidR="00424530" w:rsidRDefault="00C01F34">
      <w:pPr>
        <w:pStyle w:val="a3"/>
        <w:spacing w:line="324" w:lineRule="auto"/>
        <w:ind w:left="0" w:firstLine="720"/>
        <w:rPr>
          <w:rFonts w:ascii="Tahoma" w:hAnsi="Tahoma"/>
          <w:spacing w:val="24"/>
          <w:sz w:val="25"/>
        </w:rPr>
      </w:pPr>
      <w:r>
        <w:rPr>
          <w:rFonts w:ascii="Tahoma" w:hAnsi="Tahoma"/>
          <w:spacing w:val="24"/>
          <w:sz w:val="25"/>
        </w:rPr>
        <w:t>В зависимости от возможного результата риски можно разделить на две большие группы: чистые и спекулятивные.</w:t>
      </w:r>
    </w:p>
    <w:p w:rsidR="00424530" w:rsidRDefault="00C01F34">
      <w:pPr>
        <w:pStyle w:val="a3"/>
        <w:spacing w:line="324" w:lineRule="auto"/>
        <w:ind w:left="0" w:firstLine="720"/>
        <w:rPr>
          <w:rFonts w:ascii="Tahoma" w:hAnsi="Tahoma"/>
          <w:spacing w:val="24"/>
          <w:sz w:val="25"/>
        </w:rPr>
      </w:pPr>
      <w:r>
        <w:rPr>
          <w:rFonts w:ascii="Tahoma" w:hAnsi="Tahoma"/>
          <w:spacing w:val="24"/>
          <w:sz w:val="25"/>
        </w:rPr>
        <w:t xml:space="preserve">        Чистые риски означают возможность получения отрицательного или нулевого результата. К этим рискам относятся следующие риски: природно-естественные, экологические, политические, транспортные и часть коммерческих рисков (имущественные, производственные, торговые).</w:t>
      </w:r>
    </w:p>
    <w:p w:rsidR="00424530" w:rsidRDefault="00C01F34">
      <w:pPr>
        <w:pStyle w:val="a3"/>
        <w:spacing w:line="324" w:lineRule="auto"/>
        <w:ind w:left="0" w:firstLine="720"/>
        <w:rPr>
          <w:rFonts w:ascii="Tahoma" w:hAnsi="Tahoma"/>
          <w:spacing w:val="24"/>
          <w:sz w:val="25"/>
        </w:rPr>
      </w:pPr>
      <w:r>
        <w:rPr>
          <w:rFonts w:ascii="Tahoma" w:hAnsi="Tahoma"/>
          <w:spacing w:val="24"/>
          <w:sz w:val="25"/>
        </w:rPr>
        <w:t xml:space="preserve">            Спекулятивные риски выражаются в возможности получить как положительного, так и отрицательного результата. К этим рискам относятся финансовые риски, являющиеся частью коммерческих рисков.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napToGrid/>
          <w:spacing w:val="24"/>
          <w:sz w:val="25"/>
        </w:rPr>
        <w:t xml:space="preserve">       </w:t>
      </w:r>
      <w:r>
        <w:rPr>
          <w:rFonts w:ascii="Tahoma" w:hAnsi="Tahoma"/>
          <w:b w:val="0"/>
          <w:spacing w:val="24"/>
          <w:sz w:val="25"/>
        </w:rPr>
        <w:t>Страхование одновременно выступает как один из стабилизаторов экономи</w:t>
      </w:r>
      <w:r>
        <w:rPr>
          <w:rFonts w:ascii="Tahoma" w:hAnsi="Tahoma"/>
          <w:b w:val="0"/>
          <w:spacing w:val="24"/>
          <w:sz w:val="25"/>
        </w:rPr>
        <w:softHyphen/>
        <w:t>ческой и социальной ситуации в стране и как одна из сфер экономики и бизнеса.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Одновременно страхование считается одним из методов управления риском. Специфика страховой защиты состоит в компенсации ущерба при осуществлении страхового случая.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Велико значение страхования в инвестиционной деятельности и управлении капиталами финансово-промышленных групп и холдингов.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Наконец, страхование выступает как одно из средств обеспечения экономи</w:t>
      </w:r>
      <w:r>
        <w:rPr>
          <w:rFonts w:ascii="Tahoma" w:hAnsi="Tahoma"/>
          <w:b w:val="0"/>
          <w:spacing w:val="24"/>
          <w:sz w:val="25"/>
        </w:rPr>
        <w:softHyphen/>
        <w:t>ческой свободы и прав личности в условиях рыночной экономики.</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xml:space="preserve">Традиционное фондовое страхование (далее просто страхование) </w:t>
      </w:r>
      <w:r>
        <w:rPr>
          <w:rFonts w:ascii="Tahoma" w:hAnsi="Tahoma"/>
          <w:b w:val="0"/>
          <w:i/>
          <w:spacing w:val="24"/>
          <w:sz w:val="25"/>
        </w:rPr>
        <w:t>как</w:t>
      </w:r>
      <w:r>
        <w:rPr>
          <w:rFonts w:ascii="Tahoma" w:hAnsi="Tahoma"/>
          <w:b w:val="0"/>
          <w:spacing w:val="24"/>
          <w:sz w:val="25"/>
        </w:rPr>
        <w:t xml:space="preserve"> инст</w:t>
      </w:r>
      <w:r>
        <w:rPr>
          <w:rFonts w:ascii="Tahoma" w:hAnsi="Tahoma"/>
          <w:b w:val="0"/>
          <w:spacing w:val="24"/>
          <w:sz w:val="25"/>
        </w:rPr>
        <w:softHyphen/>
        <w:t>румент финансового менеджмента используется тогда, когда: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меры по предупреждению и снижению рисков оказываются либо недоста</w:t>
      </w:r>
      <w:r>
        <w:rPr>
          <w:rFonts w:ascii="Tahoma" w:hAnsi="Tahoma"/>
          <w:b w:val="0"/>
          <w:spacing w:val="24"/>
          <w:sz w:val="25"/>
        </w:rPr>
        <w:softHyphen/>
        <w:t>точными, либо экономически не эффективными;</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имеет место экономическая обособленность субъектов хозяйственной дея</w:t>
      </w:r>
      <w:r>
        <w:rPr>
          <w:rFonts w:ascii="Tahoma" w:hAnsi="Tahoma"/>
          <w:b w:val="0"/>
          <w:spacing w:val="24"/>
          <w:sz w:val="25"/>
        </w:rPr>
        <w:softHyphen/>
        <w:t>тельности, базирующаяся на многообразии форм собственности;</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в производстве и отрасли имеется добавочный продукт, необходимый для добровольного страхования;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риск деятельности существует, но не слишком опасен;</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страховые услуги достаточно надежны, а финансы страховщика устойчивы, чтобы обеспечить реальную страховую защиту страхователя, его ответст</w:t>
      </w:r>
      <w:r>
        <w:rPr>
          <w:rFonts w:ascii="Tahoma" w:hAnsi="Tahoma"/>
          <w:b w:val="0"/>
          <w:spacing w:val="24"/>
          <w:sz w:val="25"/>
        </w:rPr>
        <w:softHyphen/>
        <w:t>венности, имущества и др.</w:t>
      </w:r>
    </w:p>
    <w:p w:rsidR="00424530" w:rsidRDefault="00C01F34">
      <w:pPr>
        <w:spacing w:line="324" w:lineRule="auto"/>
        <w:ind w:firstLine="720"/>
        <w:jc w:val="both"/>
        <w:rPr>
          <w:rFonts w:ascii="Tahoma" w:hAnsi="Tahoma"/>
          <w:spacing w:val="24"/>
          <w:sz w:val="25"/>
        </w:rPr>
      </w:pPr>
      <w:r>
        <w:rPr>
          <w:rFonts w:ascii="Tahoma" w:hAnsi="Tahoma"/>
          <w:spacing w:val="24"/>
          <w:sz w:val="25"/>
        </w:rPr>
        <w:t>В настоящей главе представлены основы страхования как инструмента фи</w:t>
      </w:r>
      <w:r>
        <w:rPr>
          <w:rFonts w:ascii="Tahoma" w:hAnsi="Tahoma"/>
          <w:spacing w:val="24"/>
          <w:sz w:val="25"/>
        </w:rPr>
        <w:softHyphen/>
        <w:t>нансового риск - менеджмента предприятий. При этом страховой тариф рассмат</w:t>
      </w:r>
      <w:r>
        <w:rPr>
          <w:rFonts w:ascii="Tahoma" w:hAnsi="Tahoma"/>
          <w:spacing w:val="24"/>
          <w:sz w:val="25"/>
        </w:rPr>
        <w:softHyphen/>
        <w:t>ривается с методологических позиций обще - экономического нормирования.</w:t>
      </w:r>
    </w:p>
    <w:p w:rsidR="00424530" w:rsidRDefault="00C01F34">
      <w:pPr>
        <w:spacing w:line="324" w:lineRule="auto"/>
        <w:ind w:firstLine="720"/>
        <w:jc w:val="both"/>
        <w:rPr>
          <w:rFonts w:ascii="Tahoma" w:hAnsi="Tahoma"/>
          <w:spacing w:val="24"/>
          <w:sz w:val="25"/>
        </w:rPr>
      </w:pPr>
      <w:r>
        <w:rPr>
          <w:rFonts w:ascii="Tahoma" w:hAnsi="Tahoma"/>
          <w:spacing w:val="24"/>
          <w:sz w:val="25"/>
        </w:rPr>
        <w:br w:type="page"/>
      </w:r>
    </w:p>
    <w:p w:rsidR="00424530" w:rsidRDefault="00424530">
      <w:pPr>
        <w:pStyle w:val="10"/>
        <w:spacing w:line="324" w:lineRule="auto"/>
        <w:ind w:left="0"/>
        <w:jc w:val="left"/>
        <w:rPr>
          <w:rFonts w:ascii="Tahoma" w:hAnsi="Tahoma"/>
          <w:spacing w:val="24"/>
          <w:sz w:val="25"/>
        </w:rPr>
      </w:pPr>
    </w:p>
    <w:p w:rsidR="00424530" w:rsidRDefault="00C01F34">
      <w:pPr>
        <w:pStyle w:val="10"/>
        <w:spacing w:line="324" w:lineRule="auto"/>
        <w:ind w:left="0" w:firstLine="720"/>
        <w:rPr>
          <w:rFonts w:ascii="Tahoma" w:hAnsi="Tahoma"/>
          <w:spacing w:val="24"/>
        </w:rPr>
      </w:pPr>
      <w:r>
        <w:rPr>
          <w:rFonts w:ascii="Tahoma" w:hAnsi="Tahoma"/>
          <w:spacing w:val="24"/>
          <w:lang w:val="en-US"/>
        </w:rPr>
        <w:t>I</w:t>
      </w:r>
      <w:r>
        <w:rPr>
          <w:rFonts w:ascii="Tahoma" w:hAnsi="Tahoma"/>
          <w:spacing w:val="24"/>
        </w:rPr>
        <w:t>. Финансовые риски.</w:t>
      </w:r>
    </w:p>
    <w:p w:rsidR="00424530" w:rsidRDefault="00C01F34">
      <w:pPr>
        <w:pStyle w:val="10"/>
        <w:spacing w:line="324" w:lineRule="auto"/>
        <w:ind w:left="0" w:firstLine="720"/>
        <w:rPr>
          <w:rFonts w:ascii="Tahoma" w:hAnsi="Tahoma"/>
          <w:spacing w:val="24"/>
          <w:sz w:val="28"/>
        </w:rPr>
      </w:pPr>
      <w:r>
        <w:rPr>
          <w:rFonts w:ascii="Tahoma" w:hAnsi="Tahoma"/>
          <w:spacing w:val="24"/>
          <w:sz w:val="28"/>
        </w:rPr>
        <w:t>1.1. Сущность, виды и критерии риска</w:t>
      </w:r>
    </w:p>
    <w:p w:rsidR="00424530" w:rsidRDefault="00424530">
      <w:pPr>
        <w:pStyle w:val="10"/>
        <w:spacing w:line="324" w:lineRule="auto"/>
        <w:ind w:left="0" w:firstLine="720"/>
        <w:rPr>
          <w:rFonts w:ascii="Tahoma" w:hAnsi="Tahoma"/>
          <w:spacing w:val="24"/>
          <w:sz w:val="25"/>
        </w:rPr>
      </w:pP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В любой хозяйственной деятельности всегда существует опасность денеж</w:t>
      </w:r>
      <w:r>
        <w:rPr>
          <w:rFonts w:ascii="Tahoma" w:hAnsi="Tahoma"/>
          <w:b w:val="0"/>
          <w:spacing w:val="24"/>
          <w:sz w:val="25"/>
        </w:rPr>
        <w:softHyphen/>
        <w:t>ных потерь, вытекающая из специфики тех или иных хозяйственных операций. Опасность таких потерь представляют собой финансовые риски.</w:t>
      </w:r>
    </w:p>
    <w:p w:rsidR="00424530" w:rsidRDefault="00C01F34">
      <w:pPr>
        <w:pStyle w:val="10"/>
        <w:spacing w:line="324" w:lineRule="auto"/>
        <w:ind w:left="0" w:firstLine="720"/>
        <w:jc w:val="both"/>
        <w:rPr>
          <w:rFonts w:ascii="Tahoma" w:hAnsi="Tahoma"/>
          <w:b w:val="0"/>
          <w:spacing w:val="24"/>
          <w:sz w:val="25"/>
        </w:rPr>
      </w:pPr>
      <w:r>
        <w:rPr>
          <w:rFonts w:ascii="Tahoma" w:hAnsi="Tahoma"/>
          <w:b w:val="0"/>
          <w:i/>
          <w:spacing w:val="24"/>
          <w:sz w:val="25"/>
        </w:rPr>
        <w:t>Финансовые риски —</w:t>
      </w:r>
      <w:r>
        <w:rPr>
          <w:rFonts w:ascii="Tahoma" w:hAnsi="Tahoma"/>
          <w:b w:val="0"/>
          <w:spacing w:val="24"/>
          <w:sz w:val="25"/>
        </w:rPr>
        <w:t xml:space="preserve"> это коммерческие риски. Риски бывают чистые и спекулятивные. Чистые риски означают возможность получения убытка или ну</w:t>
      </w:r>
      <w:r>
        <w:rPr>
          <w:rFonts w:ascii="Tahoma" w:hAnsi="Tahoma"/>
          <w:b w:val="0"/>
          <w:spacing w:val="24"/>
          <w:sz w:val="25"/>
        </w:rPr>
        <w:softHyphen/>
        <w:t>левого результата. Спекулятивные риски выражаются в возможности получения как положительного, так и отрицательного результата. Финансовые риски — это спекулятивные риски. Инвестор, осуществляя венчурное вложение капитала, за</w:t>
      </w:r>
      <w:r>
        <w:rPr>
          <w:rFonts w:ascii="Tahoma" w:hAnsi="Tahoma"/>
          <w:b w:val="0"/>
          <w:spacing w:val="24"/>
          <w:sz w:val="25"/>
        </w:rPr>
        <w:softHyphen/>
        <w:t>ранее знает, что для него возможны только два вида результатов: доход или убы</w:t>
      </w:r>
      <w:r>
        <w:rPr>
          <w:rFonts w:ascii="Tahoma" w:hAnsi="Tahoma"/>
          <w:b w:val="0"/>
          <w:spacing w:val="24"/>
          <w:sz w:val="25"/>
        </w:rPr>
        <w:softHyphen/>
        <w:t>ток. Особенностью финансового риска является вероятность наступления ущерба в результате проведения каких-либо операций в финансово-кредитной и би</w:t>
      </w:r>
      <w:r>
        <w:rPr>
          <w:rFonts w:ascii="Tahoma" w:hAnsi="Tahoma"/>
          <w:b w:val="0"/>
          <w:spacing w:val="24"/>
          <w:sz w:val="25"/>
        </w:rPr>
        <w:softHyphen/>
        <w:t>ржевой сферах, совершения операций с фондовыми ценными бумагами, т.е. рис</w:t>
      </w:r>
      <w:r>
        <w:rPr>
          <w:rFonts w:ascii="Tahoma" w:hAnsi="Tahoma"/>
          <w:b w:val="0"/>
          <w:spacing w:val="24"/>
          <w:sz w:val="25"/>
        </w:rPr>
        <w:softHyphen/>
        <w:t>ка, который вытекает из природы этих операций. К финансовым рискам относятся кредитный риск, процентный риск, валютный риск; риск упущенной финансовой выгоды (рис. 1).</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br w:type="page"/>
      </w: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rect id="_x0000_s1027" style="position:absolute;left:0;text-align:left;margin-left:109.35pt;margin-top:7.2pt;width:201.6pt;height:36pt;z-index:251648512;mso-position-horizontal:absolute;mso-position-horizontal-relative:text;mso-position-vertical:absolute;mso-position-vertical-relative:text" o:allowincell="f">
            <v:textbox>
              <w:txbxContent>
                <w:p w:rsidR="00424530" w:rsidRDefault="00C01F34">
                  <w:pPr>
                    <w:pStyle w:val="1"/>
                  </w:pPr>
                  <w:r>
                    <w:t>Коммерческие риски</w:t>
                  </w:r>
                </w:p>
              </w:txbxContent>
            </v:textbox>
          </v:rect>
        </w:pict>
      </w:r>
    </w:p>
    <w:p w:rsidR="00424530" w:rsidRDefault="00424530">
      <w:pPr>
        <w:pStyle w:val="10"/>
        <w:spacing w:line="324" w:lineRule="auto"/>
        <w:ind w:left="0" w:firstLine="720"/>
        <w:rPr>
          <w:rFonts w:ascii="Tahoma" w:hAnsi="Tahoma"/>
          <w:b w:val="0"/>
          <w:i/>
          <w:spacing w:val="24"/>
          <w:sz w:val="25"/>
        </w:rPr>
      </w:pP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line id="_x0000_s1047" style="position:absolute;left:0;text-align:left;z-index:251666944;mso-position-horizontal:absolute;mso-position-horizontal-relative:text;mso-position-vertical:absolute;mso-position-vertical-relative:text" from="310.95pt,14.15pt" to="310.95pt,28.55pt" o:allowincell="f">
            <v:stroke endarrow="block"/>
          </v:line>
        </w:pict>
      </w:r>
      <w:r>
        <w:rPr>
          <w:rFonts w:ascii="Tahoma" w:hAnsi="Tahoma"/>
          <w:b w:val="0"/>
          <w:i/>
          <w:noProof/>
          <w:snapToGrid/>
          <w:spacing w:val="24"/>
          <w:sz w:val="25"/>
        </w:rPr>
        <w:pict>
          <v:line id="_x0000_s1046" style="position:absolute;left:0;text-align:left;z-index:251665920;mso-position-horizontal:absolute;mso-position-horizontal-relative:text;mso-position-vertical:absolute;mso-position-vertical-relative:text" from="109.35pt,14.15pt" to="109.35pt,28.55pt" o:allowincell="f">
            <v:stroke endarrow="block"/>
          </v:line>
        </w:pict>
      </w:r>
      <w:r>
        <w:rPr>
          <w:rFonts w:ascii="Tahoma" w:hAnsi="Tahoma"/>
          <w:b w:val="0"/>
          <w:i/>
          <w:noProof/>
          <w:snapToGrid/>
          <w:spacing w:val="24"/>
          <w:sz w:val="25"/>
        </w:rPr>
        <w:pict>
          <v:line id="_x0000_s1045" style="position:absolute;left:0;text-align:left;z-index:251664896;mso-position-horizontal:absolute;mso-position-horizontal-relative:text;mso-position-vertical:absolute;mso-position-vertical-relative:text" from="210.15pt,-.25pt" to="210.15pt,14.15pt" o:allowincell="f">
            <v:stroke endarrow="block"/>
          </v:line>
        </w:pict>
      </w:r>
      <w:r>
        <w:rPr>
          <w:rFonts w:ascii="Tahoma" w:hAnsi="Tahoma"/>
          <w:b w:val="0"/>
          <w:i/>
          <w:noProof/>
          <w:snapToGrid/>
          <w:spacing w:val="24"/>
          <w:sz w:val="25"/>
        </w:rPr>
        <w:pict>
          <v:line id="_x0000_s1044" style="position:absolute;left:0;text-align:left;z-index:251663872;mso-position-horizontal:absolute;mso-position-horizontal-relative:text;mso-position-vertical:absolute;mso-position-vertical-relative:text" from="109.35pt,14.15pt" to="310.95pt,14.15pt" o:allowincell="f"/>
        </w:pict>
      </w: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rect id="_x0000_s1031" style="position:absolute;left:0;text-align:left;margin-left:253.35pt;margin-top:6.8pt;width:136.8pt;height:36pt;z-index:251652608;mso-position-horizontal:absolute;mso-position-horizontal-relative:text;mso-position-vertical:absolute;mso-position-vertical-relative:text" o:allowincell="f">
            <v:textbox>
              <w:txbxContent>
                <w:p w:rsidR="00424530" w:rsidRDefault="00C01F34">
                  <w:pPr>
                    <w:pStyle w:val="1"/>
                  </w:pPr>
                  <w:r>
                    <w:t>Чистые</w:t>
                  </w:r>
                </w:p>
              </w:txbxContent>
            </v:textbox>
          </v:rect>
        </w:pict>
      </w:r>
      <w:r>
        <w:rPr>
          <w:rFonts w:ascii="Tahoma" w:hAnsi="Tahoma"/>
          <w:b w:val="0"/>
          <w:i/>
          <w:noProof/>
          <w:snapToGrid/>
          <w:spacing w:val="24"/>
          <w:sz w:val="25"/>
        </w:rPr>
        <w:pict>
          <v:rect id="_x0000_s1032" style="position:absolute;left:0;text-align:left;margin-left:22.95pt;margin-top:6.8pt;width:136.8pt;height:36pt;z-index:251653632;mso-position-horizontal:absolute;mso-position-horizontal-relative:text;mso-position-vertical:absolute;mso-position-vertical-relative:text" o:allowincell="f">
            <v:textbox>
              <w:txbxContent>
                <w:p w:rsidR="00424530" w:rsidRDefault="00C01F34">
                  <w:pPr>
                    <w:pStyle w:val="1"/>
                  </w:pPr>
                  <w:r>
                    <w:t>Спекулятивные</w:t>
                  </w:r>
                </w:p>
              </w:txbxContent>
            </v:textbox>
          </v:rect>
        </w:pict>
      </w: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line id="_x0000_s1043" style="position:absolute;left:0;text-align:left;z-index:251662848;mso-position-horizontal:absolute;mso-position-horizontal-relative:text;mso-position-vertical:absolute;mso-position-vertical-relative:text" from="109.35pt,21.1pt" to="181.35pt,49.9pt" o:allowincell="f">
            <v:stroke endarrow="block"/>
          </v:line>
        </w:pict>
      </w:r>
    </w:p>
    <w:p w:rsidR="00424530" w:rsidRDefault="00424530">
      <w:pPr>
        <w:pStyle w:val="10"/>
        <w:spacing w:line="324" w:lineRule="auto"/>
        <w:ind w:left="0" w:firstLine="720"/>
        <w:rPr>
          <w:rFonts w:ascii="Tahoma" w:hAnsi="Tahoma"/>
          <w:b w:val="0"/>
          <w:i/>
          <w:spacing w:val="24"/>
          <w:sz w:val="25"/>
        </w:rPr>
      </w:pP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rect id="_x0000_s1028" style="position:absolute;left:0;text-align:left;margin-left:138.15pt;margin-top:6.45pt;width:136.8pt;height:36pt;z-index:251649536;mso-position-horizontal:absolute;mso-position-horizontal-relative:text;mso-position-vertical:absolute;mso-position-vertical-relative:text" o:allowincell="f">
            <v:textbox>
              <w:txbxContent>
                <w:p w:rsidR="00424530" w:rsidRDefault="00C01F34">
                  <w:pPr>
                    <w:pStyle w:val="2"/>
                  </w:pPr>
                  <w:r>
                    <w:t>Финансовые риски</w:t>
                  </w:r>
                </w:p>
              </w:txbxContent>
            </v:textbox>
          </v:rect>
        </w:pict>
      </w: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line id="_x0000_s1042" style="position:absolute;left:0;text-align:left;z-index:251661824;mso-position-horizontal:absolute;mso-position-horizontal-relative:text;mso-position-vertical:absolute;mso-position-vertical-relative:text" from="210.15pt,20.7pt" to="210.15pt,27.9pt" o:allowincell="f">
            <v:stroke endarrow="block"/>
          </v:line>
        </w:pict>
      </w:r>
    </w:p>
    <w:p w:rsidR="00424530" w:rsidRDefault="004E54FF">
      <w:pPr>
        <w:pStyle w:val="10"/>
        <w:spacing w:line="324" w:lineRule="auto"/>
        <w:ind w:left="0" w:firstLine="720"/>
        <w:rPr>
          <w:rFonts w:ascii="Tahoma" w:hAnsi="Tahoma"/>
          <w:b w:val="0"/>
          <w:i/>
          <w:spacing w:val="24"/>
          <w:sz w:val="25"/>
        </w:rPr>
      </w:pPr>
      <w:r>
        <w:rPr>
          <w:rFonts w:ascii="Tahoma" w:hAnsi="Tahoma"/>
          <w:b w:val="0"/>
          <w:i/>
          <w:noProof/>
          <w:snapToGrid/>
          <w:spacing w:val="24"/>
          <w:sz w:val="25"/>
        </w:rPr>
        <w:pict>
          <v:rect id="_x0000_s1034" style="position:absolute;left:0;text-align:left;margin-left:346.95pt;margin-top:20.6pt;width:100.8pt;height:36pt;z-index:251655680;mso-position-horizontal:absolute;mso-position-horizontal-relative:text;mso-position-vertical:absolute;mso-position-vertical-relative:text" o:allowincell="f">
            <v:textbox>
              <w:txbxContent>
                <w:p w:rsidR="00424530" w:rsidRDefault="00C01F34">
                  <w:pPr>
                    <w:pStyle w:val="3"/>
                    <w:jc w:val="center"/>
                    <w:rPr>
                      <w:spacing w:val="-20"/>
                    </w:rPr>
                  </w:pPr>
                  <w:r>
                    <w:rPr>
                      <w:spacing w:val="-20"/>
                    </w:rPr>
                    <w:t>Риски упущенной выгоды</w:t>
                  </w:r>
                </w:p>
              </w:txbxContent>
            </v:textbox>
          </v:rect>
        </w:pict>
      </w:r>
      <w:r>
        <w:rPr>
          <w:rFonts w:ascii="Tahoma" w:hAnsi="Tahoma"/>
          <w:b w:val="0"/>
          <w:i/>
          <w:noProof/>
          <w:snapToGrid/>
          <w:spacing w:val="24"/>
          <w:sz w:val="25"/>
        </w:rPr>
        <w:pict>
          <v:line id="_x0000_s1041" style="position:absolute;left:0;text-align:left;z-index:251660800;mso-position-horizontal:absolute;mso-position-horizontal-relative:text;mso-position-vertical:absolute;mso-position-vertical-relative:text" from="30.15pt,6.2pt" to="397.35pt,6.2pt" o:allowincell="f"/>
        </w:pict>
      </w:r>
      <w:r>
        <w:rPr>
          <w:rFonts w:ascii="Tahoma" w:hAnsi="Tahoma"/>
          <w:b w:val="0"/>
          <w:i/>
          <w:noProof/>
          <w:snapToGrid/>
          <w:spacing w:val="24"/>
          <w:sz w:val="25"/>
        </w:rPr>
        <w:pict>
          <v:line id="_x0000_s1040" style="position:absolute;left:0;text-align:left;z-index:251659776;mso-position-horizontal:absolute;mso-position-horizontal-relative:text;mso-position-vertical:absolute;mso-position-vertical-relative:text" from="30.15pt,6.2pt" to="30.15pt,20.6pt" o:allowincell="f">
            <v:stroke endarrow="block"/>
          </v:line>
        </w:pict>
      </w:r>
      <w:r>
        <w:rPr>
          <w:rFonts w:ascii="Tahoma" w:hAnsi="Tahoma"/>
          <w:b w:val="0"/>
          <w:i/>
          <w:noProof/>
          <w:snapToGrid/>
          <w:spacing w:val="24"/>
          <w:sz w:val="25"/>
        </w:rPr>
        <w:pict>
          <v:line id="_x0000_s1039" style="position:absolute;left:0;text-align:left;z-index:251658752;mso-position-horizontal:absolute;mso-position-horizontal-relative:text;mso-position-vertical:absolute;mso-position-vertical-relative:text" from="397.35pt,6.2pt" to="397.35pt,20.6pt" o:allowincell="f">
            <v:stroke endarrow="block"/>
          </v:line>
        </w:pict>
      </w:r>
      <w:r>
        <w:rPr>
          <w:rFonts w:ascii="Tahoma" w:hAnsi="Tahoma"/>
          <w:b w:val="0"/>
          <w:i/>
          <w:noProof/>
          <w:snapToGrid/>
          <w:spacing w:val="24"/>
          <w:sz w:val="25"/>
        </w:rPr>
        <w:pict>
          <v:line id="_x0000_s1038" style="position:absolute;left:0;text-align:left;z-index:251657728;mso-position-horizontal:absolute;mso-position-horizontal-relative:text;mso-position-vertical:absolute;mso-position-vertical-relative:text" from="282.15pt,6.2pt" to="282.15pt,20.6pt" o:allowincell="f">
            <v:stroke endarrow="block"/>
          </v:line>
        </w:pict>
      </w:r>
      <w:r>
        <w:rPr>
          <w:rFonts w:ascii="Tahoma" w:hAnsi="Tahoma"/>
          <w:b w:val="0"/>
          <w:i/>
          <w:noProof/>
          <w:snapToGrid/>
          <w:spacing w:val="24"/>
          <w:sz w:val="25"/>
        </w:rPr>
        <w:pict>
          <v:line id="_x0000_s1036" style="position:absolute;left:0;text-align:left;z-index:251656704;mso-position-horizontal:absolute;mso-position-horizontal-relative:text;mso-position-vertical:absolute;mso-position-vertical-relative:text" from="166.95pt,6.2pt" to="166.95pt,20.6pt" o:allowincell="f">
            <v:stroke endarrow="block"/>
          </v:line>
        </w:pict>
      </w:r>
      <w:r>
        <w:rPr>
          <w:rFonts w:ascii="Tahoma" w:hAnsi="Tahoma"/>
          <w:b w:val="0"/>
          <w:i/>
          <w:noProof/>
          <w:snapToGrid/>
          <w:spacing w:val="24"/>
          <w:sz w:val="25"/>
        </w:rPr>
        <w:pict>
          <v:rect id="_x0000_s1029" style="position:absolute;left:0;text-align:left;margin-left:94.95pt;margin-top:20.6pt;width:108pt;height:36pt;z-index:251650560;mso-position-horizontal:absolute;mso-position-horizontal-relative:text;mso-position-vertical:absolute;mso-position-vertical-relative:text" o:allowincell="f">
            <v:textbox>
              <w:txbxContent>
                <w:p w:rsidR="00424530" w:rsidRDefault="00C01F34">
                  <w:pPr>
                    <w:pStyle w:val="20"/>
                  </w:pPr>
                  <w:r>
                    <w:t>Процентные риски</w:t>
                  </w:r>
                </w:p>
              </w:txbxContent>
            </v:textbox>
          </v:rect>
        </w:pict>
      </w:r>
      <w:r>
        <w:rPr>
          <w:rFonts w:ascii="Tahoma" w:hAnsi="Tahoma"/>
          <w:b w:val="0"/>
          <w:i/>
          <w:noProof/>
          <w:snapToGrid/>
          <w:spacing w:val="24"/>
          <w:sz w:val="25"/>
        </w:rPr>
        <w:pict>
          <v:rect id="_x0000_s1033" style="position:absolute;left:0;text-align:left;margin-left:231.75pt;margin-top:20.6pt;width:100.8pt;height:36pt;z-index:251654656;mso-position-horizontal:absolute;mso-position-horizontal-relative:text;mso-position-vertical:absolute;mso-position-vertical-relative:text" o:allowincell="f">
            <v:textbox>
              <w:txbxContent>
                <w:p w:rsidR="00424530" w:rsidRDefault="00C01F34">
                  <w:pPr>
                    <w:pStyle w:val="20"/>
                  </w:pPr>
                  <w:r>
                    <w:t>Валютные риски</w:t>
                  </w:r>
                </w:p>
              </w:txbxContent>
            </v:textbox>
          </v:rect>
        </w:pict>
      </w:r>
      <w:r>
        <w:rPr>
          <w:rFonts w:ascii="Tahoma" w:hAnsi="Tahoma"/>
          <w:b w:val="0"/>
          <w:i/>
          <w:noProof/>
          <w:snapToGrid/>
          <w:spacing w:val="24"/>
          <w:sz w:val="25"/>
        </w:rPr>
        <w:pict>
          <v:rect id="_x0000_s1030" style="position:absolute;left:0;text-align:left;margin-left:-34.65pt;margin-top:20.6pt;width:100.8pt;height:36pt;z-index:251651584;mso-position-horizontal:absolute;mso-position-horizontal-relative:text;mso-position-vertical:absolute;mso-position-vertical-relative:text" o:allowincell="f">
            <v:textbox>
              <w:txbxContent>
                <w:p w:rsidR="00424530" w:rsidRDefault="00C01F34">
                  <w:r>
                    <w:t>Кредитные риски</w:t>
                  </w:r>
                </w:p>
              </w:txbxContent>
            </v:textbox>
          </v:rect>
        </w:pict>
      </w:r>
    </w:p>
    <w:p w:rsidR="00424530" w:rsidRDefault="00424530">
      <w:pPr>
        <w:pStyle w:val="10"/>
        <w:spacing w:line="324" w:lineRule="auto"/>
        <w:ind w:left="0" w:firstLine="720"/>
        <w:rPr>
          <w:rFonts w:ascii="Tahoma" w:hAnsi="Tahoma"/>
          <w:b w:val="0"/>
          <w:i/>
          <w:spacing w:val="24"/>
          <w:sz w:val="25"/>
        </w:rPr>
      </w:pPr>
    </w:p>
    <w:p w:rsidR="00424530" w:rsidRDefault="00424530">
      <w:pPr>
        <w:pStyle w:val="10"/>
        <w:spacing w:line="324" w:lineRule="auto"/>
        <w:ind w:left="0" w:firstLine="720"/>
        <w:rPr>
          <w:rFonts w:ascii="Tahoma" w:hAnsi="Tahoma"/>
          <w:b w:val="0"/>
          <w:i/>
          <w:spacing w:val="24"/>
          <w:sz w:val="25"/>
        </w:rPr>
      </w:pPr>
    </w:p>
    <w:p w:rsidR="00424530" w:rsidRDefault="00C01F34">
      <w:pPr>
        <w:pStyle w:val="10"/>
        <w:spacing w:line="324" w:lineRule="auto"/>
        <w:ind w:left="0" w:firstLine="720"/>
        <w:jc w:val="both"/>
        <w:rPr>
          <w:rFonts w:ascii="Tahoma" w:hAnsi="Tahoma"/>
          <w:b w:val="0"/>
          <w:i/>
          <w:spacing w:val="24"/>
          <w:sz w:val="25"/>
        </w:rPr>
      </w:pPr>
      <w:r>
        <w:rPr>
          <w:rFonts w:ascii="Tahoma" w:hAnsi="Tahoma"/>
          <w:b w:val="0"/>
          <w:spacing w:val="24"/>
          <w:sz w:val="25"/>
        </w:rPr>
        <w:t>Рис. 1. Система финансовых рисков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i/>
          <w:spacing w:val="24"/>
          <w:sz w:val="25"/>
        </w:rPr>
        <w:t>Кредитные риски —</w:t>
      </w:r>
      <w:r>
        <w:rPr>
          <w:rFonts w:ascii="Tahoma" w:hAnsi="Tahoma"/>
          <w:b w:val="0"/>
          <w:spacing w:val="24"/>
          <w:sz w:val="25"/>
        </w:rPr>
        <w:t xml:space="preserve"> опасность неуплаты заемщиком основного долга и процентов, причитающихся кредитору. </w:t>
      </w:r>
      <w:r>
        <w:rPr>
          <w:rFonts w:ascii="Tahoma" w:hAnsi="Tahoma"/>
          <w:b w:val="0"/>
          <w:i/>
          <w:spacing w:val="24"/>
          <w:sz w:val="25"/>
        </w:rPr>
        <w:t>Процентный риск</w:t>
      </w:r>
      <w:r>
        <w:rPr>
          <w:rFonts w:ascii="Tahoma" w:hAnsi="Tahoma"/>
          <w:b w:val="0"/>
          <w:spacing w:val="24"/>
          <w:sz w:val="25"/>
        </w:rPr>
        <w:t xml:space="preserve"> — опасность потерь коммерческими банками, кредитными учреждениями, инвестиционными фонда ми,  селенговыми  компаниями  в  результате превышения процентных ставок, выплачиваемых ими по привлеченным средствам, над ставками по пре</w:t>
      </w:r>
      <w:r>
        <w:rPr>
          <w:rFonts w:ascii="Tahoma" w:hAnsi="Tahoma"/>
          <w:b w:val="0"/>
          <w:spacing w:val="24"/>
          <w:sz w:val="25"/>
        </w:rPr>
        <w:softHyphen/>
        <w:t>доставленным кредитам.</w:t>
      </w:r>
    </w:p>
    <w:p w:rsidR="00424530" w:rsidRDefault="00C01F34">
      <w:pPr>
        <w:pStyle w:val="10"/>
        <w:spacing w:line="324" w:lineRule="auto"/>
        <w:ind w:left="0" w:firstLine="720"/>
        <w:jc w:val="both"/>
        <w:rPr>
          <w:rFonts w:ascii="Tahoma" w:hAnsi="Tahoma"/>
          <w:b w:val="0"/>
          <w:spacing w:val="24"/>
          <w:sz w:val="25"/>
        </w:rPr>
      </w:pPr>
      <w:r>
        <w:rPr>
          <w:rFonts w:ascii="Tahoma" w:hAnsi="Tahoma"/>
          <w:b w:val="0"/>
          <w:i/>
          <w:spacing w:val="24"/>
          <w:sz w:val="25"/>
        </w:rPr>
        <w:t>Валютные риски</w:t>
      </w:r>
      <w:r>
        <w:rPr>
          <w:rFonts w:ascii="Tahoma" w:hAnsi="Tahoma"/>
          <w:b w:val="0"/>
          <w:spacing w:val="24"/>
          <w:sz w:val="25"/>
        </w:rPr>
        <w:t xml:space="preserve"> представляют собой опасность валютных потерь, связан</w:t>
      </w:r>
      <w:r>
        <w:rPr>
          <w:rFonts w:ascii="Tahoma" w:hAnsi="Tahoma"/>
          <w:b w:val="0"/>
          <w:spacing w:val="24"/>
          <w:sz w:val="25"/>
        </w:rPr>
        <w:softHyphen/>
        <w:t>ных с изменением курса одной иностранной валюты по отношению к другой, в том числе национальной валюте при проведении внешнеэкономических, кредит</w:t>
      </w:r>
      <w:r>
        <w:rPr>
          <w:rFonts w:ascii="Tahoma" w:hAnsi="Tahoma"/>
          <w:b w:val="0"/>
          <w:spacing w:val="24"/>
          <w:sz w:val="25"/>
        </w:rPr>
        <w:softHyphen/>
        <w:t>ных и других валютных операций.</w:t>
      </w:r>
    </w:p>
    <w:p w:rsidR="00424530" w:rsidRDefault="00C01F34">
      <w:pPr>
        <w:pStyle w:val="10"/>
        <w:spacing w:line="324" w:lineRule="auto"/>
        <w:ind w:left="0" w:firstLine="720"/>
        <w:jc w:val="both"/>
        <w:rPr>
          <w:rFonts w:ascii="Tahoma" w:hAnsi="Tahoma"/>
          <w:b w:val="0"/>
          <w:spacing w:val="24"/>
          <w:sz w:val="25"/>
        </w:rPr>
      </w:pPr>
      <w:r>
        <w:rPr>
          <w:rFonts w:ascii="Tahoma" w:hAnsi="Tahoma"/>
          <w:b w:val="0"/>
          <w:i/>
          <w:spacing w:val="24"/>
          <w:sz w:val="25"/>
        </w:rPr>
        <w:t>Риск упущенной финансовой выгоды —</w:t>
      </w:r>
      <w:r>
        <w:rPr>
          <w:rFonts w:ascii="Tahoma" w:hAnsi="Tahoma"/>
          <w:b w:val="0"/>
          <w:spacing w:val="24"/>
          <w:sz w:val="25"/>
        </w:rPr>
        <w:t xml:space="preserve"> это риск наступления косвенного (побочного) финансового ущерба (неполученная прибыль) в результате неосуще</w:t>
      </w:r>
      <w:r>
        <w:rPr>
          <w:rFonts w:ascii="Tahoma" w:hAnsi="Tahoma"/>
          <w:b w:val="0"/>
          <w:spacing w:val="24"/>
          <w:sz w:val="25"/>
        </w:rPr>
        <w:softHyphen/>
        <w:t>ствления какого-либо мероприятия (например, страхование) или остановки хозяй</w:t>
      </w:r>
      <w:r>
        <w:rPr>
          <w:rFonts w:ascii="Tahoma" w:hAnsi="Tahoma"/>
          <w:b w:val="0"/>
          <w:spacing w:val="24"/>
          <w:sz w:val="25"/>
        </w:rPr>
        <w:softHyphen/>
        <w:t>ственной деятельности.</w:t>
      </w:r>
    </w:p>
    <w:p w:rsidR="00424530" w:rsidRDefault="00424530">
      <w:pPr>
        <w:pStyle w:val="10"/>
        <w:spacing w:line="324" w:lineRule="auto"/>
        <w:ind w:left="0" w:firstLine="720"/>
        <w:rPr>
          <w:rFonts w:ascii="Tahoma" w:hAnsi="Tahoma"/>
          <w:spacing w:val="24"/>
          <w:sz w:val="25"/>
        </w:rPr>
      </w:pPr>
    </w:p>
    <w:p w:rsidR="00424530" w:rsidRDefault="00424530">
      <w:pPr>
        <w:pStyle w:val="10"/>
        <w:spacing w:line="324" w:lineRule="auto"/>
        <w:ind w:left="0" w:firstLine="720"/>
        <w:rPr>
          <w:rFonts w:ascii="Tahoma" w:hAnsi="Tahoma"/>
          <w:spacing w:val="24"/>
          <w:sz w:val="25"/>
        </w:rPr>
      </w:pPr>
    </w:p>
    <w:p w:rsidR="00424530" w:rsidRDefault="00424530">
      <w:pPr>
        <w:pStyle w:val="10"/>
        <w:spacing w:line="324" w:lineRule="auto"/>
        <w:ind w:left="0" w:firstLine="720"/>
        <w:rPr>
          <w:rFonts w:ascii="Tahoma" w:hAnsi="Tahoma"/>
          <w:spacing w:val="24"/>
          <w:sz w:val="25"/>
        </w:rPr>
      </w:pPr>
    </w:p>
    <w:p w:rsidR="00424530" w:rsidRDefault="00424530">
      <w:pPr>
        <w:pStyle w:val="10"/>
        <w:spacing w:line="324" w:lineRule="auto"/>
        <w:ind w:left="0" w:firstLine="720"/>
        <w:rPr>
          <w:rFonts w:ascii="Tahoma" w:hAnsi="Tahoma"/>
          <w:spacing w:val="24"/>
          <w:sz w:val="25"/>
        </w:rPr>
      </w:pPr>
    </w:p>
    <w:p w:rsidR="00424530" w:rsidRDefault="00C01F34">
      <w:pPr>
        <w:pStyle w:val="10"/>
        <w:spacing w:line="324" w:lineRule="auto"/>
        <w:ind w:left="0" w:firstLine="720"/>
        <w:rPr>
          <w:rFonts w:ascii="Tahoma" w:hAnsi="Tahoma"/>
          <w:spacing w:val="24"/>
          <w:sz w:val="28"/>
        </w:rPr>
      </w:pPr>
      <w:r>
        <w:rPr>
          <w:rFonts w:ascii="Tahoma" w:hAnsi="Tahoma"/>
          <w:spacing w:val="24"/>
          <w:sz w:val="26"/>
        </w:rPr>
        <w:t>1.2. Способы снижения степени риска</w:t>
      </w:r>
      <w:r>
        <w:rPr>
          <w:rFonts w:ascii="Tahoma" w:hAnsi="Tahoma"/>
          <w:spacing w:val="24"/>
          <w:sz w:val="28"/>
        </w:rPr>
        <w:t>.</w:t>
      </w:r>
    </w:p>
    <w:p w:rsidR="00424530" w:rsidRDefault="00424530">
      <w:pPr>
        <w:pStyle w:val="10"/>
        <w:spacing w:line="324" w:lineRule="auto"/>
        <w:ind w:left="0" w:firstLine="720"/>
        <w:rPr>
          <w:rFonts w:ascii="Tahoma" w:hAnsi="Tahoma"/>
          <w:spacing w:val="24"/>
          <w:sz w:val="25"/>
        </w:rPr>
      </w:pP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Финансовые риски разрешаются с помощью различных средств и способов. Средствами разрешения финансовых рисков являются избежание их, удержание, передача, снижение степени. Избежание риска означает простое уклонение от мероприятия, связанного с риском. Однако избежание риска для инвестора за</w:t>
      </w:r>
      <w:r>
        <w:rPr>
          <w:rFonts w:ascii="Tahoma" w:hAnsi="Tahoma"/>
          <w:b w:val="0"/>
          <w:spacing w:val="24"/>
          <w:sz w:val="25"/>
        </w:rPr>
        <w:softHyphen/>
        <w:t xml:space="preserve">частую означает отказ от прибыли. </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Удержание риска</w:t>
      </w:r>
      <w:r>
        <w:rPr>
          <w:rFonts w:ascii="Tahoma" w:hAnsi="Tahoma"/>
          <w:b w:val="0"/>
          <w:i/>
          <w:spacing w:val="24"/>
          <w:sz w:val="25"/>
        </w:rPr>
        <w:t xml:space="preserve"> —</w:t>
      </w:r>
      <w:r>
        <w:rPr>
          <w:rFonts w:ascii="Tahoma" w:hAnsi="Tahoma"/>
          <w:b w:val="0"/>
          <w:spacing w:val="24"/>
          <w:sz w:val="25"/>
        </w:rPr>
        <w:t xml:space="preserve"> оставление риска за ин</w:t>
      </w:r>
      <w:r>
        <w:rPr>
          <w:rFonts w:ascii="Tahoma" w:hAnsi="Tahoma"/>
          <w:b w:val="0"/>
          <w:spacing w:val="24"/>
          <w:sz w:val="25"/>
        </w:rPr>
        <w:softHyphen/>
        <w:t>вестором, т. е. на его ответственности. Так, инвестор, вкладывая венчурный капи</w:t>
      </w:r>
      <w:r>
        <w:rPr>
          <w:rFonts w:ascii="Tahoma" w:hAnsi="Tahoma"/>
          <w:b w:val="0"/>
          <w:spacing w:val="24"/>
          <w:sz w:val="25"/>
        </w:rPr>
        <w:softHyphen/>
        <w:t>тал, заранее уверен, что он может за счет собственных средств покрыть возможную потерю венчурного капитала.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xml:space="preserve"> </w:t>
      </w:r>
      <w:r>
        <w:rPr>
          <w:rFonts w:ascii="Tahoma" w:hAnsi="Tahoma"/>
          <w:b w:val="0"/>
          <w:i/>
          <w:spacing w:val="24"/>
          <w:sz w:val="25"/>
        </w:rPr>
        <w:t>Передача риска</w:t>
      </w:r>
      <w:r>
        <w:rPr>
          <w:rFonts w:ascii="Tahoma" w:hAnsi="Tahoma"/>
          <w:b w:val="0"/>
          <w:spacing w:val="24"/>
          <w:sz w:val="25"/>
        </w:rPr>
        <w:t xml:space="preserve"> говорит о том, что инвестор передает ответственность за финансовый риск кому-то другому, например стра</w:t>
      </w:r>
      <w:r>
        <w:rPr>
          <w:rFonts w:ascii="Tahoma" w:hAnsi="Tahoma"/>
          <w:b w:val="0"/>
          <w:spacing w:val="24"/>
          <w:sz w:val="25"/>
        </w:rPr>
        <w:softHyphen/>
        <w:t>ховому обществу. В данном случае передача риска произошла путем страхования финансового риска. Снижение степени риска означает сокращение вероятности и объема потерь.</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При выборе конкретного средства разрешения финансового риска инвестор должен исходить из следующих принципов.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1. Нельзя рисковать больше, чем это может позволить собственный капитал.</w:t>
      </w:r>
    </w:p>
    <w:p w:rsidR="00424530" w:rsidRDefault="00C01F34">
      <w:pPr>
        <w:spacing w:line="324" w:lineRule="auto"/>
        <w:ind w:firstLine="720"/>
        <w:jc w:val="both"/>
        <w:rPr>
          <w:rFonts w:ascii="Tahoma" w:hAnsi="Tahoma"/>
          <w:spacing w:val="24"/>
          <w:sz w:val="25"/>
        </w:rPr>
      </w:pPr>
      <w:r>
        <w:rPr>
          <w:rFonts w:ascii="Tahoma" w:hAnsi="Tahoma"/>
          <w:spacing w:val="24"/>
          <w:sz w:val="25"/>
        </w:rPr>
        <w:t>2. Надо думать о последствиях риска.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3. Нельзя рисковать многим ради малого.</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Реализация первого принципа означает, что прежде чем вкладывать капитал, инвестор должен:</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определить максимально возможный объем убытка по данному риску;</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сопоставить его с объемом вкладываемого капитала;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сопоставить его со всеми собственными финансовыми ресурсами и определить, не приведет ли потеря этого капитала к банкротству инвестора.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Объем убытка от вложения капитала может быть равен объему данного капитала, быть меньше или больше его. При прямых инвестициях объем убытка, как правило, равен объему венчурного капитала.</w:t>
      </w:r>
    </w:p>
    <w:p w:rsidR="00424530" w:rsidRDefault="00C01F34">
      <w:pPr>
        <w:pStyle w:val="10"/>
        <w:spacing w:line="324" w:lineRule="auto"/>
        <w:ind w:left="0" w:firstLine="720"/>
        <w:jc w:val="both"/>
        <w:rPr>
          <w:rFonts w:ascii="Tahoma" w:hAnsi="Tahoma"/>
          <w:b w:val="0"/>
          <w:spacing w:val="24"/>
          <w:sz w:val="25"/>
        </w:rPr>
      </w:pPr>
      <w:r>
        <w:rPr>
          <w:rFonts w:ascii="Tahoma" w:hAnsi="Tahoma"/>
          <w:spacing w:val="24"/>
          <w:sz w:val="25"/>
        </w:rPr>
        <w:t>Пример.1</w:t>
      </w:r>
      <w:r>
        <w:rPr>
          <w:rFonts w:ascii="Tahoma" w:hAnsi="Tahoma"/>
          <w:b w:val="0"/>
          <w:spacing w:val="24"/>
          <w:sz w:val="25"/>
        </w:rPr>
        <w:t xml:space="preserve"> </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Инвестор вложил 100 тыс. руб. в рисковое дело. Дело прогорело. Инвестор потерял 100 тыс. руб. Однако с учетом снижения покупательной спо</w:t>
      </w:r>
      <w:r>
        <w:rPr>
          <w:rFonts w:ascii="Tahoma" w:hAnsi="Tahoma"/>
          <w:b w:val="0"/>
          <w:spacing w:val="24"/>
          <w:sz w:val="25"/>
        </w:rPr>
        <w:softHyphen/>
        <w:t>собности денег и особенно в условиях инфляции объем потерь может быть боль</w:t>
      </w:r>
      <w:r>
        <w:rPr>
          <w:rFonts w:ascii="Tahoma" w:hAnsi="Tahoma"/>
          <w:b w:val="0"/>
          <w:spacing w:val="24"/>
          <w:sz w:val="25"/>
        </w:rPr>
        <w:softHyphen/>
        <w:t>ше, чем сумма вкладываемых денег. В этом случае объем возможного убытка следует определять с учетом индекса инфляции. Если инвестор 1992 г. вложил 100 тыс. руб. в рисковое дело в надежде получить через год 500 тыс. руб., дело прогорело и ему через год деньги не вернули, то объем убытка следует считать с учетом индекса инфляции 1992 г. (2200%), т. е. 2200 тыс. руб. (22 - 100).</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При портфельных инвестициях, т. е. при покупке ценных бумаг, которые можно продать на вторичном рынке, объем убытка обычно меньше суммы затра</w:t>
      </w:r>
      <w:r>
        <w:rPr>
          <w:rFonts w:ascii="Tahoma" w:hAnsi="Tahoma"/>
          <w:b w:val="0"/>
          <w:spacing w:val="24"/>
          <w:sz w:val="25"/>
        </w:rPr>
        <w:softHyphen/>
        <w:t>ченного капитала.</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Реализация второго принципа требует, чтобы инвестор, зная максимально возможную величину убытка, определил бы, к чему она может привести, какова вероятность риска, и принял бы решение об отказе от риска (т. е. от мероприятия), о принятии риска на свою ответственность или о передаче риска на ответствен</w:t>
      </w:r>
      <w:r>
        <w:rPr>
          <w:rFonts w:ascii="Tahoma" w:hAnsi="Tahoma"/>
          <w:b w:val="0"/>
          <w:spacing w:val="24"/>
          <w:sz w:val="25"/>
        </w:rPr>
        <w:softHyphen/>
        <w:t>ность другому лицу.</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xml:space="preserve">    Действие третьего принципа особенно ярко проявляется при передаче фи</w:t>
      </w:r>
      <w:r>
        <w:rPr>
          <w:rFonts w:ascii="Tahoma" w:hAnsi="Tahoma"/>
          <w:b w:val="0"/>
          <w:spacing w:val="24"/>
          <w:sz w:val="25"/>
        </w:rPr>
        <w:softHyphen/>
        <w:t>нансового риска. В этом случае он означает, что инвестор должен определить приемлемое для него соотношение между страховым взносом и страховой сум</w:t>
      </w:r>
      <w:r>
        <w:rPr>
          <w:rFonts w:ascii="Tahoma" w:hAnsi="Tahoma"/>
          <w:b w:val="0"/>
          <w:spacing w:val="24"/>
          <w:sz w:val="25"/>
        </w:rPr>
        <w:softHyphen/>
        <w:t xml:space="preserve">мой. Страховой взнос (или страховая премия) — это плата за страховой риск страхователя страховщику, согласно  договору страхования или в силу закона. </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xml:space="preserve">   Страховая сумма — это денежная сумма, на которую застрахованы мате</w:t>
      </w:r>
      <w:r>
        <w:rPr>
          <w:rFonts w:ascii="Tahoma" w:hAnsi="Tahoma"/>
          <w:b w:val="0"/>
          <w:spacing w:val="24"/>
          <w:sz w:val="25"/>
        </w:rPr>
        <w:softHyphen/>
        <w:t>риальные ценности (или гражданская ответственность, жизнь и здоровье страхо</w:t>
      </w:r>
      <w:r>
        <w:rPr>
          <w:rFonts w:ascii="Tahoma" w:hAnsi="Tahoma"/>
          <w:b w:val="0"/>
          <w:spacing w:val="24"/>
          <w:sz w:val="25"/>
        </w:rPr>
        <w:softHyphen/>
        <w:t>вателя).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Риск не должен быть удержан, т. е. инвестор не должен принимать на себя риск, если размер убытка относительно велик по сравнению с экономией на стра</w:t>
      </w:r>
      <w:r>
        <w:rPr>
          <w:rFonts w:ascii="Tahoma" w:hAnsi="Tahoma"/>
          <w:b w:val="0"/>
          <w:spacing w:val="24"/>
          <w:sz w:val="25"/>
        </w:rPr>
        <w:softHyphen/>
        <w:t>ховом взносе.</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Для снижения степени финансового риска применяются различные способы: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диверсификация;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приобретение дополнительной информации о выборе и результатах;</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лимитирование;</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страхование (в том числе хеджирование) и др.</w:t>
      </w:r>
    </w:p>
    <w:p w:rsidR="00424530" w:rsidRDefault="00C01F34">
      <w:pPr>
        <w:pStyle w:val="10"/>
        <w:spacing w:line="324" w:lineRule="auto"/>
        <w:ind w:left="0" w:firstLine="720"/>
        <w:rPr>
          <w:rFonts w:ascii="Tahoma" w:hAnsi="Tahoma"/>
          <w:spacing w:val="24"/>
          <w:sz w:val="25"/>
        </w:rPr>
      </w:pPr>
      <w:r>
        <w:rPr>
          <w:rFonts w:ascii="Tahoma" w:hAnsi="Tahoma"/>
          <w:spacing w:val="24"/>
          <w:sz w:val="25"/>
        </w:rPr>
        <w:br w:type="page"/>
      </w:r>
    </w:p>
    <w:p w:rsidR="00424530" w:rsidRDefault="00C01F34">
      <w:pPr>
        <w:pStyle w:val="10"/>
        <w:spacing w:line="324" w:lineRule="auto"/>
        <w:ind w:left="0" w:firstLine="720"/>
        <w:rPr>
          <w:rFonts w:ascii="Tahoma" w:hAnsi="Tahoma"/>
          <w:spacing w:val="24"/>
        </w:rPr>
      </w:pPr>
      <w:r>
        <w:rPr>
          <w:rFonts w:ascii="Tahoma" w:hAnsi="Tahoma"/>
          <w:spacing w:val="24"/>
          <w:lang w:val="en-US"/>
        </w:rPr>
        <w:t>II</w:t>
      </w:r>
      <w:r>
        <w:rPr>
          <w:rFonts w:ascii="Tahoma" w:hAnsi="Tahoma"/>
          <w:spacing w:val="24"/>
        </w:rPr>
        <w:t>. Валютные риски и методы их страхования</w:t>
      </w:r>
    </w:p>
    <w:p w:rsidR="00424530" w:rsidRDefault="00C01F34">
      <w:pPr>
        <w:pStyle w:val="10"/>
        <w:spacing w:line="324" w:lineRule="auto"/>
        <w:ind w:left="0" w:firstLine="720"/>
        <w:rPr>
          <w:rFonts w:ascii="Tahoma" w:hAnsi="Tahoma"/>
          <w:spacing w:val="24"/>
          <w:sz w:val="28"/>
        </w:rPr>
      </w:pPr>
      <w:r>
        <w:rPr>
          <w:rFonts w:ascii="Tahoma" w:hAnsi="Tahoma"/>
          <w:spacing w:val="24"/>
          <w:sz w:val="28"/>
        </w:rPr>
        <w:t>2.1. Валютные риски при заключении стандартных контрактов</w:t>
      </w:r>
    </w:p>
    <w:p w:rsidR="00424530" w:rsidRDefault="00424530">
      <w:pPr>
        <w:pStyle w:val="10"/>
        <w:spacing w:line="324" w:lineRule="auto"/>
        <w:ind w:left="0" w:firstLine="720"/>
        <w:rPr>
          <w:rFonts w:ascii="Tahoma" w:hAnsi="Tahoma"/>
          <w:b w:val="0"/>
          <w:spacing w:val="24"/>
          <w:sz w:val="25"/>
        </w:rPr>
      </w:pP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Предприятия и организации, непосредственно выходящие на внешний рынок, сталкиваются с опасностью валютных потерь из-за резкого колебания курсов иностранных валют. Валютные риски существуют при ведении расчетов как в свободно конвертируемых валютах (СКВ), так и в клиринговых валютах, а также при осуществлении товарообменных сделок. Различают два основных валютных риска: риск наличных валютных убытков по конкретным операциям в иностранной валюте и риск убытков при переоценке активов и пассивов, а также балансов зарубежных филиалов в национальную валюту.</w:t>
      </w:r>
    </w:p>
    <w:p w:rsidR="00424530" w:rsidRDefault="00C01F34">
      <w:pPr>
        <w:spacing w:line="324" w:lineRule="auto"/>
        <w:ind w:firstLine="720"/>
        <w:jc w:val="both"/>
        <w:rPr>
          <w:rFonts w:ascii="Tahoma" w:hAnsi="Tahoma"/>
          <w:spacing w:val="24"/>
          <w:sz w:val="25"/>
        </w:rPr>
      </w:pPr>
      <w:r>
        <w:rPr>
          <w:rFonts w:ascii="Tahoma" w:hAnsi="Tahoma"/>
          <w:spacing w:val="24"/>
          <w:sz w:val="25"/>
        </w:rPr>
        <w:t>Риск наличных валютных убытков существует как при заключении контрактов, так и при предоставлении (или получении) кредитов и состоит в возможности изменения курса валюты сделки по отношению к рублю (и, соответственно, изме</w:t>
      </w:r>
      <w:r>
        <w:rPr>
          <w:rFonts w:ascii="Tahoma" w:hAnsi="Tahoma"/>
          <w:spacing w:val="24"/>
          <w:sz w:val="25"/>
        </w:rPr>
        <w:softHyphen/>
        <w:t>нения величины поступлений или платежей при пересчете в рубли).</w:t>
      </w:r>
    </w:p>
    <w:p w:rsidR="00424530" w:rsidRDefault="00C01F34">
      <w:pPr>
        <w:pStyle w:val="10"/>
        <w:spacing w:line="324" w:lineRule="auto"/>
        <w:ind w:left="0" w:firstLine="720"/>
        <w:jc w:val="both"/>
        <w:rPr>
          <w:rFonts w:ascii="Tahoma" w:hAnsi="Tahoma"/>
          <w:b w:val="0"/>
          <w:spacing w:val="24"/>
          <w:sz w:val="25"/>
        </w:rPr>
      </w:pPr>
      <w:r>
        <w:rPr>
          <w:rFonts w:ascii="Tahoma" w:hAnsi="Tahoma"/>
          <w:spacing w:val="24"/>
          <w:sz w:val="25"/>
        </w:rPr>
        <w:t>Пример 2</w:t>
      </w:r>
      <w:r>
        <w:rPr>
          <w:rFonts w:ascii="Tahoma" w:hAnsi="Tahoma"/>
          <w:b w:val="0"/>
          <w:spacing w:val="24"/>
          <w:sz w:val="25"/>
        </w:rPr>
        <w:t>. Предположим, что предприятие в  сентябре   1999. года  приняло решение о заключении контракта на продажу 1 тыс. баррелей нефти в одну из за</w:t>
      </w:r>
      <w:r>
        <w:rPr>
          <w:rFonts w:ascii="Tahoma" w:hAnsi="Tahoma"/>
          <w:b w:val="0"/>
          <w:spacing w:val="24"/>
          <w:sz w:val="25"/>
        </w:rPr>
        <w:softHyphen/>
        <w:t>падноевропейских стран (на сумму 100 тыс. долл. по текущим ценам около 100 долл. за баррель) с поставкой в IV квартале. Сумма валютной выручки по этому контракту должна составить 100 тыс. долл. или 100000 тыс. руб. (в соответствии с курсом на 1 сентября 1999 года — 1000 руб. за 1 долл.).</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Однако ко времени подписания контракта в начале октября, несмотря на сохранение прежней рыночной цены в долларах, его стоимость вследствие падения курса рубля составляла уже 100 тыс. долл. = 110000 тыс. руб. (по текущему курсу 1100 руб. за 1 долл.).</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И, наконец, к моменту платежа по контракту в начале января 19... года сумма поступлений составляла 100 тыс. долл. == 90000 тыс. руб. (по текущему курсу 900 руб. за 1 долл.), то есть меньше предполагавшейся суммы на 10000 тыс. руб.</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Указанные валютные риски (до и после заключения контракта) различаются по характеру и существующим возможностям их предупреждения. Так, первый вид риска (до подписания контракта) —близок к ценовому риску или риску ухудшения конкурентоспособности, связанному с изменением валютного курса. Он может быть учтен уже в процессе ведения переговоров. В частности, в случае резкого изменения валютного курса в период проведения переговоров предпри</w:t>
      </w:r>
      <w:r>
        <w:rPr>
          <w:rFonts w:ascii="Tahoma" w:hAnsi="Tahoma"/>
          <w:b w:val="0"/>
          <w:spacing w:val="24"/>
          <w:sz w:val="25"/>
        </w:rPr>
        <w:softHyphen/>
        <w:t>ятие может настаивать на некотором изменении первоначальной цены, которое компенсировало бы (полностью или частично) изменение курса. Однако после подписания контракта (если в него не включена соответствующая валютная оговорка) подобные договоренности уже невозможны.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Собственно валютный риск (риск, связанный с изменением валютного курса в период между подписанием контракта (и платежей по нему) в валюте экспортера вследствие понижения курса иностранной валюты к национальной или увеличения стоимости импортного контракта в результате повышения курса иностранной валюты по отношению к гривне. На практике указанный риск может быть устранен путем применения различных методов страхования валютных рисков. Риск упущенной выгоды заключается в возможности получения худших результатов при выборе одного из двух  решений — страховать или не страховать валютный риск. Так, изменения курса могут оказаться благоприятными для ВЭО или предприятия, и, застраховав контракт от валютных рисков, оно может лишиться прибыли, которую в противном случае должно было получить. Вместе с тем, фактически невозможно предусмотреть риск упущенной выгоды без достаточно эффективных прогнозов валютных курсов.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На зависимость выручки предприятий от колебаний валютных курсов влияет и порядок внутренних расчетов по экспортно-импортным операциям.</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На практике валютные риски возникают в следующих случаях:</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1. До 1992 года экспортеры рассчитывались с бюджетом по внутренним оп</w:t>
      </w:r>
      <w:r>
        <w:rPr>
          <w:rFonts w:ascii="Tahoma" w:hAnsi="Tahoma"/>
          <w:b w:val="0"/>
          <w:spacing w:val="24"/>
          <w:sz w:val="25"/>
        </w:rPr>
        <w:softHyphen/>
        <w:t>товым ценам. В таких случаях, получаемая предприятием сумма в рублях по существу не зависела от внешних факторов, в том числе и от валютно</w:t>
      </w:r>
      <w:r>
        <w:rPr>
          <w:rFonts w:ascii="Tahoma" w:hAnsi="Tahoma"/>
          <w:b w:val="0"/>
          <w:spacing w:val="24"/>
          <w:sz w:val="25"/>
        </w:rPr>
        <w:softHyphen/>
        <w:t>го курса. Тем не менее, и в этих условиях предприятия несли валютные риски — по валютным отчислениям от экспорта. Поскольку сумма отчис</w:t>
      </w:r>
      <w:r>
        <w:rPr>
          <w:rFonts w:ascii="Tahoma" w:hAnsi="Tahoma"/>
          <w:b w:val="0"/>
          <w:spacing w:val="24"/>
          <w:sz w:val="25"/>
        </w:rPr>
        <w:softHyphen/>
        <w:t>лений в инвалюте определяется исходя из твердого процента от валютной выручки, изменения последней, связанные с колебаниями валютных кур</w:t>
      </w:r>
      <w:r>
        <w:rPr>
          <w:rFonts w:ascii="Tahoma" w:hAnsi="Tahoma"/>
          <w:b w:val="0"/>
          <w:spacing w:val="24"/>
          <w:sz w:val="25"/>
        </w:rPr>
        <w:softHyphen/>
        <w:t>сов, отражаются на величине валютных отчислений. Примерно такая же модель существует и при нынешней системе валютного контроля, когда экспортеры обязаны продавать часть своей валютной выручки на валют</w:t>
      </w:r>
      <w:r>
        <w:rPr>
          <w:rFonts w:ascii="Tahoma" w:hAnsi="Tahoma"/>
          <w:b w:val="0"/>
          <w:spacing w:val="24"/>
          <w:sz w:val="25"/>
        </w:rPr>
        <w:softHyphen/>
        <w:t>ной бирже.</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2. Валютные риски возникают при импорте как за счет централизованных средств (когда предприятие уплачивает соответствующий рублевый экви</w:t>
      </w:r>
      <w:r>
        <w:rPr>
          <w:rFonts w:ascii="Tahoma" w:hAnsi="Tahoma"/>
          <w:b w:val="0"/>
          <w:spacing w:val="24"/>
          <w:sz w:val="25"/>
        </w:rPr>
        <w:softHyphen/>
        <w:t>валент платежей в инвалюте по импортному контракту), так и за счет соб</w:t>
      </w:r>
      <w:r>
        <w:rPr>
          <w:rFonts w:ascii="Tahoma" w:hAnsi="Tahoma"/>
          <w:b w:val="0"/>
          <w:spacing w:val="24"/>
          <w:sz w:val="25"/>
        </w:rPr>
        <w:softHyphen/>
        <w:t>ственных валютных средств предприятия. В этом случае риски, связанные с возможностью изменения валютного курса, возникают, если валютные -средства хранятся на рублевых счетах или на счете, выраженном в какой-либо третьей валюте, отличной от валюты импортного контракта. Для отечественных организаций и предприятий доступными являются сле</w:t>
      </w:r>
      <w:r>
        <w:rPr>
          <w:rFonts w:ascii="Tahoma" w:hAnsi="Tahoma"/>
          <w:b w:val="0"/>
          <w:spacing w:val="24"/>
          <w:sz w:val="25"/>
        </w:rPr>
        <w:softHyphen/>
        <w:t>дующие методы страхования валютных рисков:</w:t>
      </w:r>
    </w:p>
    <w:p w:rsidR="00424530" w:rsidRDefault="00C01F34">
      <w:pPr>
        <w:pStyle w:val="a4"/>
        <w:spacing w:line="324" w:lineRule="auto"/>
        <w:ind w:firstLine="720"/>
        <w:rPr>
          <w:rFonts w:ascii="Tahoma" w:hAnsi="Tahoma"/>
          <w:spacing w:val="24"/>
          <w:sz w:val="25"/>
        </w:rPr>
      </w:pPr>
      <w:r>
        <w:rPr>
          <w:rFonts w:ascii="Tahoma" w:hAnsi="Tahoma"/>
          <w:spacing w:val="24"/>
          <w:sz w:val="25"/>
        </w:rPr>
        <w:t xml:space="preserve">- выбор валюты (или валют) цены внешнеторгового контракта; </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w:t>
      </w:r>
      <w:r>
        <w:rPr>
          <w:rFonts w:ascii="Tahoma" w:hAnsi="Tahoma"/>
          <w:b w:val="0"/>
          <w:spacing w:val="24"/>
          <w:sz w:val="25"/>
        </w:rPr>
        <w:tab/>
        <w:t>включение в контракт валютной  оговорки;</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w:t>
      </w:r>
      <w:r>
        <w:rPr>
          <w:rFonts w:ascii="Tahoma" w:hAnsi="Tahoma"/>
          <w:b w:val="0"/>
          <w:spacing w:val="24"/>
          <w:sz w:val="25"/>
        </w:rPr>
        <w:tab/>
        <w:t>регулирование валютной позиции по заключаемым контрактам;</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w:t>
      </w:r>
      <w:r>
        <w:rPr>
          <w:rFonts w:ascii="Tahoma" w:hAnsi="Tahoma"/>
          <w:b w:val="0"/>
          <w:spacing w:val="24"/>
          <w:sz w:val="25"/>
        </w:rPr>
        <w:tab/>
        <w:t>исполнение услуг коммерческих банков по страхованию валютных рисков.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Выбор валюты цены внешнеторгового контракта как метод страхования валютных рисков является наиболее простым. Его цель — установление цены контракта в такой валюте, изменение курса которой окажутся благоприятными. Для экспортера это будет так называемая "сильная" валюта, то есть валюта, курс кото</w:t>
      </w:r>
      <w:r>
        <w:rPr>
          <w:rFonts w:ascii="Tahoma" w:hAnsi="Tahoma"/>
          <w:b w:val="0"/>
          <w:spacing w:val="24"/>
          <w:sz w:val="25"/>
        </w:rPr>
        <w:softHyphen/>
        <w:t>рой повышается в течение срока действия контракта. К моменту платежа фактическая выручка по контракту, пересчитанная в рубли, превысит первоначально ожидавшуюся.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Наоборот, импортер стремится заключить контракт в валюте с понижающимся курсом ("слабой" валюте). Тогда к моменту платежа ему придется запла</w:t>
      </w:r>
      <w:r>
        <w:rPr>
          <w:rFonts w:ascii="Tahoma" w:hAnsi="Tahoma"/>
          <w:b w:val="0"/>
          <w:spacing w:val="24"/>
          <w:sz w:val="25"/>
        </w:rPr>
        <w:softHyphen/>
        <w:t>тить меньшую сумму в рублях, чем предполагалось, поскольку иностранная валюта в рублях будет стоить дешевле. Удачно выбранная валюта цены позволяет не только избежать потерь, связанных с изменением валютных курсов, но и получить прибыль.</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Вместе с тем данный метод имеет свои недостатки. Во-первых, ожидания повышения или понижения курса иностранной валюты могут не оправдаться. Поэтому при использовании данного метода необходимы достоверные прогнозы динамики валютных курсов.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Во-вторых, при заключении внешнеторговых контрактов не всегда есть возможность выбирать наиболее подходящую валюту цены. Например, на некоторых международных товарных рынках цены внешнеторгового контракта устанавливаются в валюте экспортера.</w:t>
      </w:r>
    </w:p>
    <w:p w:rsidR="00424530" w:rsidRDefault="00C01F34">
      <w:pPr>
        <w:spacing w:line="324" w:lineRule="auto"/>
        <w:ind w:firstLine="720"/>
        <w:rPr>
          <w:spacing w:val="24"/>
          <w:sz w:val="25"/>
        </w:rPr>
      </w:pPr>
      <w:r>
        <w:rPr>
          <w:rFonts w:ascii="Tahoma" w:hAnsi="Tahoma"/>
          <w:spacing w:val="24"/>
          <w:sz w:val="25"/>
        </w:rPr>
        <w:t>В отношении многих товаров, в частности, сырья и продовольствия, существует реальная возможность выбора валюты цены, применяемой в контракте, по договоренности между контрагентами. Но интересы сторон при выборе валюты цены не совпадают: для экспортера при любых обстоятельствах более выгодно устанавливать цену в "сильной" валюте, а для импортера — в "слабой</w:t>
      </w:r>
      <w:r>
        <w:rPr>
          <w:spacing w:val="24"/>
          <w:sz w:val="25"/>
        </w:rPr>
        <w:t xml:space="preserve"> </w:t>
      </w:r>
    </w:p>
    <w:p w:rsidR="00424530" w:rsidRDefault="00C01F34">
      <w:pPr>
        <w:spacing w:line="324" w:lineRule="auto"/>
        <w:ind w:firstLine="720"/>
        <w:rPr>
          <w:rFonts w:ascii="Tahoma" w:hAnsi="Tahoma"/>
          <w:spacing w:val="24"/>
          <w:sz w:val="25"/>
        </w:rPr>
      </w:pPr>
      <w:r>
        <w:rPr>
          <w:rFonts w:ascii="Tahoma" w:hAnsi="Tahoma"/>
          <w:spacing w:val="24"/>
          <w:sz w:val="25"/>
        </w:rPr>
        <w:t>В связи с тем, что курсы абсолютно всех валют, в том числе и резервной валюты - доллара США, подвержены периодическим колебаниям вследствие различных объективных и субъективных причин, практика международных экономических отношений выработала подходы к выбору стратегии защиты от валютных рисков. Сущность этих подходах заключается в том, что:</w:t>
      </w:r>
    </w:p>
    <w:p w:rsidR="00424530" w:rsidRDefault="00C01F34">
      <w:pPr>
        <w:spacing w:line="324" w:lineRule="auto"/>
        <w:ind w:firstLine="720"/>
        <w:rPr>
          <w:rFonts w:ascii="Tahoma" w:hAnsi="Tahoma"/>
          <w:spacing w:val="24"/>
          <w:sz w:val="25"/>
        </w:rPr>
      </w:pPr>
      <w:r>
        <w:rPr>
          <w:rFonts w:ascii="Tahoma" w:hAnsi="Tahoma"/>
          <w:spacing w:val="24"/>
          <w:sz w:val="25"/>
        </w:rPr>
        <w:t xml:space="preserve">1.Принимаются решения о необходимости специальных меры по страхованию валютных рисков </w:t>
      </w:r>
    </w:p>
    <w:p w:rsidR="00424530" w:rsidRDefault="00C01F34">
      <w:pPr>
        <w:spacing w:line="324" w:lineRule="auto"/>
        <w:ind w:firstLine="720"/>
        <w:rPr>
          <w:rFonts w:ascii="Tahoma" w:hAnsi="Tahoma"/>
          <w:spacing w:val="24"/>
          <w:sz w:val="25"/>
        </w:rPr>
      </w:pPr>
      <w:r>
        <w:rPr>
          <w:rFonts w:ascii="Tahoma" w:hAnsi="Tahoma"/>
          <w:spacing w:val="24"/>
          <w:sz w:val="25"/>
        </w:rPr>
        <w:t>2.Выделяется часть внешнеторгового контракта или кредитного соглашения - открытая валютная позиция- которая будет страховаться</w:t>
      </w:r>
    </w:p>
    <w:p w:rsidR="00424530" w:rsidRDefault="00C01F34">
      <w:pPr>
        <w:spacing w:line="324" w:lineRule="auto"/>
        <w:ind w:firstLine="720"/>
        <w:rPr>
          <w:rFonts w:ascii="Tahoma" w:hAnsi="Tahoma"/>
          <w:spacing w:val="24"/>
          <w:sz w:val="25"/>
        </w:rPr>
      </w:pPr>
      <w:r>
        <w:rPr>
          <w:rFonts w:ascii="Tahoma" w:hAnsi="Tahoma"/>
          <w:spacing w:val="24"/>
          <w:sz w:val="25"/>
        </w:rPr>
        <w:t>3.Выбирается конкретный способ и метод страхования риска.</w:t>
      </w:r>
    </w:p>
    <w:p w:rsidR="00424530" w:rsidRDefault="00C01F34">
      <w:pPr>
        <w:spacing w:line="324" w:lineRule="auto"/>
        <w:ind w:firstLine="720"/>
        <w:rPr>
          <w:rFonts w:ascii="Tahoma" w:hAnsi="Tahoma"/>
          <w:spacing w:val="24"/>
          <w:sz w:val="25"/>
        </w:rPr>
      </w:pPr>
      <w:r>
        <w:rPr>
          <w:rFonts w:ascii="Tahoma" w:hAnsi="Tahoma"/>
          <w:spacing w:val="24"/>
          <w:sz w:val="25"/>
        </w:rPr>
        <w:tab/>
        <w:t>В международной практике применяются три основных способа страхования рисков:</w:t>
      </w:r>
    </w:p>
    <w:p w:rsidR="00424530" w:rsidRDefault="00C01F34">
      <w:pPr>
        <w:spacing w:line="324" w:lineRule="auto"/>
        <w:ind w:firstLine="720"/>
        <w:rPr>
          <w:rFonts w:ascii="Tahoma" w:hAnsi="Tahoma"/>
          <w:spacing w:val="24"/>
          <w:sz w:val="25"/>
        </w:rPr>
      </w:pPr>
      <w:r>
        <w:rPr>
          <w:rFonts w:ascii="Tahoma" w:hAnsi="Tahoma"/>
          <w:spacing w:val="24"/>
          <w:sz w:val="25"/>
        </w:rPr>
        <w:t>1.Односторонние действия одного из партнеров</w:t>
      </w:r>
    </w:p>
    <w:p w:rsidR="00424530" w:rsidRDefault="00C01F34">
      <w:pPr>
        <w:spacing w:line="324" w:lineRule="auto"/>
        <w:ind w:firstLine="720"/>
        <w:rPr>
          <w:rFonts w:ascii="Tahoma" w:hAnsi="Tahoma"/>
          <w:spacing w:val="24"/>
          <w:sz w:val="25"/>
        </w:rPr>
      </w:pPr>
      <w:r>
        <w:rPr>
          <w:rFonts w:ascii="Tahoma" w:hAnsi="Tahoma"/>
          <w:spacing w:val="24"/>
          <w:sz w:val="25"/>
        </w:rPr>
        <w:t>2.Операции страховых компаний, банковские и правительственные гарантии</w:t>
      </w:r>
    </w:p>
    <w:p w:rsidR="00424530" w:rsidRDefault="00C01F34">
      <w:pPr>
        <w:spacing w:line="324" w:lineRule="auto"/>
        <w:ind w:firstLine="720"/>
        <w:rPr>
          <w:rFonts w:ascii="Tahoma" w:hAnsi="Tahoma"/>
          <w:spacing w:val="24"/>
          <w:sz w:val="25"/>
        </w:rPr>
      </w:pPr>
      <w:r>
        <w:rPr>
          <w:rFonts w:ascii="Tahoma" w:hAnsi="Tahoma"/>
          <w:spacing w:val="24"/>
          <w:sz w:val="25"/>
        </w:rPr>
        <w:t>3.Взаимная договоренность участников сделки.</w:t>
      </w:r>
    </w:p>
    <w:p w:rsidR="00424530" w:rsidRDefault="00C01F34">
      <w:pPr>
        <w:spacing w:line="324" w:lineRule="auto"/>
        <w:ind w:firstLine="720"/>
        <w:rPr>
          <w:rFonts w:ascii="Tahoma" w:hAnsi="Tahoma"/>
          <w:spacing w:val="24"/>
          <w:sz w:val="25"/>
        </w:rPr>
      </w:pPr>
      <w:r>
        <w:rPr>
          <w:rFonts w:ascii="Tahoma" w:hAnsi="Tahoma"/>
          <w:spacing w:val="24"/>
          <w:sz w:val="25"/>
        </w:rPr>
        <w:tab/>
        <w:t>На выбор конкретного метода страхования риска влияют такие факторы, как:</w:t>
      </w:r>
    </w:p>
    <w:p w:rsidR="00424530" w:rsidRDefault="00C01F34">
      <w:pPr>
        <w:spacing w:line="324" w:lineRule="auto"/>
        <w:ind w:firstLine="720"/>
        <w:rPr>
          <w:rFonts w:ascii="Tahoma" w:hAnsi="Tahoma"/>
          <w:spacing w:val="24"/>
          <w:sz w:val="25"/>
        </w:rPr>
      </w:pPr>
      <w:r>
        <w:rPr>
          <w:rFonts w:ascii="Tahoma" w:hAnsi="Tahoma"/>
          <w:spacing w:val="24"/>
          <w:sz w:val="25"/>
        </w:rPr>
        <w:t>- особенности экономических и политических отношений со строной-контрагентом сделки</w:t>
      </w:r>
    </w:p>
    <w:p w:rsidR="00424530" w:rsidRDefault="00C01F34">
      <w:pPr>
        <w:spacing w:line="324" w:lineRule="auto"/>
        <w:ind w:firstLine="720"/>
        <w:rPr>
          <w:rFonts w:ascii="Tahoma" w:hAnsi="Tahoma"/>
          <w:spacing w:val="24"/>
          <w:sz w:val="25"/>
        </w:rPr>
      </w:pPr>
      <w:r>
        <w:rPr>
          <w:rFonts w:ascii="Tahoma" w:hAnsi="Tahoma"/>
          <w:spacing w:val="24"/>
          <w:sz w:val="25"/>
        </w:rPr>
        <w:t>-конкурентоспособность товараа  платежеспособность контрагента сделки</w:t>
      </w:r>
    </w:p>
    <w:p w:rsidR="00424530" w:rsidRDefault="00C01F34">
      <w:pPr>
        <w:spacing w:line="324" w:lineRule="auto"/>
        <w:ind w:firstLine="720"/>
        <w:rPr>
          <w:rFonts w:ascii="Tahoma" w:hAnsi="Tahoma"/>
          <w:spacing w:val="24"/>
          <w:sz w:val="25"/>
        </w:rPr>
      </w:pPr>
      <w:r>
        <w:rPr>
          <w:rFonts w:ascii="Tahoma" w:hAnsi="Tahoma"/>
          <w:spacing w:val="24"/>
          <w:sz w:val="25"/>
        </w:rPr>
        <w:t>-действующие валютные и кредитно-финансовые ограничения в данной стране</w:t>
      </w:r>
    </w:p>
    <w:p w:rsidR="00424530" w:rsidRDefault="00C01F34">
      <w:pPr>
        <w:spacing w:line="324" w:lineRule="auto"/>
        <w:ind w:firstLine="720"/>
        <w:rPr>
          <w:rFonts w:ascii="Tahoma" w:hAnsi="Tahoma"/>
          <w:spacing w:val="24"/>
          <w:sz w:val="25"/>
        </w:rPr>
      </w:pPr>
      <w:r>
        <w:rPr>
          <w:rFonts w:ascii="Tahoma" w:hAnsi="Tahoma"/>
          <w:spacing w:val="24"/>
          <w:sz w:val="25"/>
        </w:rPr>
        <w:t>- срок покрытия риска</w:t>
      </w:r>
    </w:p>
    <w:p w:rsidR="00424530" w:rsidRDefault="00C01F34">
      <w:pPr>
        <w:spacing w:line="324" w:lineRule="auto"/>
        <w:ind w:firstLine="720"/>
        <w:rPr>
          <w:rFonts w:ascii="Tahoma" w:hAnsi="Tahoma"/>
          <w:spacing w:val="24"/>
          <w:sz w:val="25"/>
        </w:rPr>
      </w:pPr>
      <w:r>
        <w:rPr>
          <w:rFonts w:ascii="Tahoma" w:hAnsi="Tahoma"/>
          <w:spacing w:val="24"/>
          <w:sz w:val="25"/>
        </w:rPr>
        <w:t>- наличие дополнительных условий осуществления сделки</w:t>
      </w:r>
    </w:p>
    <w:p w:rsidR="00424530" w:rsidRDefault="00C01F34">
      <w:pPr>
        <w:spacing w:line="324" w:lineRule="auto"/>
        <w:ind w:firstLine="720"/>
        <w:rPr>
          <w:rFonts w:ascii="Tahoma" w:hAnsi="Tahoma"/>
          <w:spacing w:val="24"/>
          <w:sz w:val="25"/>
        </w:rPr>
      </w:pPr>
      <w:r>
        <w:rPr>
          <w:rFonts w:ascii="Tahoma" w:hAnsi="Tahoma"/>
          <w:spacing w:val="24"/>
          <w:sz w:val="25"/>
        </w:rPr>
        <w:t xml:space="preserve">- перспективы изменения валютного курса или процентных ставок на рынке. </w:t>
      </w:r>
    </w:p>
    <w:p w:rsidR="00424530" w:rsidRDefault="00C01F34">
      <w:pPr>
        <w:spacing w:line="324" w:lineRule="auto"/>
        <w:ind w:firstLine="720"/>
        <w:rPr>
          <w:rFonts w:ascii="Tahoma" w:hAnsi="Tahoma"/>
          <w:spacing w:val="24"/>
          <w:sz w:val="25"/>
        </w:rPr>
      </w:pPr>
      <w:r>
        <w:rPr>
          <w:rFonts w:ascii="Tahoma" w:hAnsi="Tahoma"/>
          <w:spacing w:val="24"/>
          <w:sz w:val="25"/>
        </w:rPr>
        <w:tab/>
        <w:t>Мировая практика страхования валютных и кредитных рисков отражает происходившие изменения в мировой экономике и валютной системе в целом. Наиболее простым и самым первым методом страхования валютных рисков являлись защитные оговорки.</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jc w:val="center"/>
        <w:rPr>
          <w:rFonts w:ascii="Tahoma" w:hAnsi="Tahoma"/>
          <w:b/>
          <w:spacing w:val="24"/>
          <w:sz w:val="28"/>
        </w:rPr>
      </w:pPr>
      <w:r>
        <w:rPr>
          <w:rFonts w:ascii="Tahoma" w:hAnsi="Tahoma"/>
          <w:b/>
          <w:spacing w:val="24"/>
          <w:sz w:val="28"/>
          <w:lang w:val="en-US"/>
        </w:rPr>
        <w:t xml:space="preserve">2.2 </w:t>
      </w:r>
      <w:r>
        <w:rPr>
          <w:rFonts w:ascii="Tahoma" w:hAnsi="Tahoma"/>
          <w:b/>
          <w:spacing w:val="24"/>
          <w:sz w:val="28"/>
        </w:rPr>
        <w:t>Защитные оговорки.</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ab/>
        <w:t>Золотые и валютные защитные оговорки применялись после второй мировой войны.</w:t>
      </w:r>
    </w:p>
    <w:p w:rsidR="00424530" w:rsidRDefault="00C01F34">
      <w:pPr>
        <w:spacing w:line="324" w:lineRule="auto"/>
        <w:ind w:firstLine="720"/>
        <w:rPr>
          <w:rFonts w:ascii="Tahoma" w:hAnsi="Tahoma"/>
          <w:spacing w:val="24"/>
          <w:sz w:val="25"/>
        </w:rPr>
      </w:pPr>
      <w:r>
        <w:rPr>
          <w:rFonts w:ascii="Tahoma" w:hAnsi="Tahoma"/>
          <w:spacing w:val="24"/>
          <w:sz w:val="25"/>
        </w:rPr>
        <w:t>Золотая  оговорка основана на фиксации золотого содержания валюты платежа на дату заключения контракта и пересчете суммы платежа пропорционально изменению золотого содержания на дату исполнения. Различались прямая и косвенная золотые оговорки. При прямой оговорке сумма обязательства приравнивалась в весовому количеству золота; при косвенной - сумма обязательства, выраженная в валюте, пересчитывалась пропорционально изменению золотого содержания этой валюты (обычно- доллара). Применения этой оговорки основывалось на том, что в условиях послевоенной Брентонвудской валютной системы существовали официальные золотые паритеты- соотношения валют по их золотому содержанию, которые с 1934 по 1976 год устанавливались на базе официальной цены золота, выраженной в долларах. Однако из-за периодически происходивших колебаниях рыночной цены золота и частых девальваций ведущих мировых валют, золотая оговорка постепенно утратила свои защитные свойства и перестала применяться совсем со времени принятия Ямайской валютной системы, отменившей золотые паритеты и официальную цену золота.</w:t>
      </w:r>
    </w:p>
    <w:p w:rsidR="00424530" w:rsidRDefault="00C01F34">
      <w:pPr>
        <w:spacing w:line="324" w:lineRule="auto"/>
        <w:ind w:firstLine="720"/>
        <w:rPr>
          <w:rFonts w:ascii="Tahoma" w:hAnsi="Tahoma"/>
          <w:spacing w:val="24"/>
          <w:sz w:val="25"/>
        </w:rPr>
      </w:pPr>
      <w:r>
        <w:rPr>
          <w:rFonts w:ascii="Tahoma" w:hAnsi="Tahoma"/>
          <w:spacing w:val="24"/>
          <w:sz w:val="25"/>
        </w:rPr>
        <w:t>Валютная оговорка - условие в международном контракте, оговаривающее пересмотр суммы платежа пропорционально изменению курса валюты оговорки с целью страхования валютного или кредитного риска экспортера или кредитора. Наиболее распространенная форма валютной оговорки - несовпадение валюты цены и валюты платежа. При этом экспортер или кредитор заинтересован в том, чтобы в качестве валюты цены выбиралась наиболее устойчивая валюта или валюта, повышение курса которой прогнозируется, т.к. при производстве платежа подсчет суммы платежа производится пропорционально курсу валюты цены. В рассмотренном на стр.1 примере экспортер из Германии, выбравший валютой цены доллар, неправильно спрогнозировал конъюнктуру мирового рынка и понес потери из-за падения курса доллара в момент осуществления платежа по контракту. Отсюда следует, что в условиях нестабильности плавающих валютных курсов, этот метод страхования валютных рисков является неэффективным. Аналогичный вывод можно распространить и на другую форму валютной оговорки - когда валюта цены и валюта платежа совпадают, а сумма платежа ставится в зависимость от более стабильной валюты оговорки ( очень активно используется сейчас в России).</w:t>
      </w:r>
    </w:p>
    <w:p w:rsidR="00424530" w:rsidRDefault="00C01F34">
      <w:pPr>
        <w:spacing w:line="324" w:lineRule="auto"/>
        <w:ind w:firstLine="720"/>
        <w:rPr>
          <w:rFonts w:ascii="Tahoma" w:hAnsi="Tahoma"/>
          <w:spacing w:val="24"/>
          <w:sz w:val="25"/>
        </w:rPr>
      </w:pPr>
      <w:r>
        <w:rPr>
          <w:rFonts w:ascii="Tahoma" w:hAnsi="Tahoma"/>
          <w:spacing w:val="24"/>
          <w:sz w:val="25"/>
        </w:rPr>
        <w:tab/>
        <w:t>Для снижения риска падения курса валюты цены на практике получили распространение много валютные оговорки.</w:t>
      </w:r>
    </w:p>
    <w:p w:rsidR="00424530" w:rsidRDefault="00C01F34">
      <w:pPr>
        <w:spacing w:line="324" w:lineRule="auto"/>
        <w:ind w:firstLine="720"/>
        <w:rPr>
          <w:rFonts w:ascii="Tahoma" w:hAnsi="Tahoma"/>
          <w:spacing w:val="24"/>
          <w:sz w:val="25"/>
        </w:rPr>
      </w:pPr>
      <w:r>
        <w:rPr>
          <w:rFonts w:ascii="Tahoma" w:hAnsi="Tahoma"/>
          <w:spacing w:val="24"/>
          <w:sz w:val="25"/>
        </w:rPr>
        <w:tab/>
        <w:t>Много валютная оговорка -условие в международном контракте,оговаривающее пересмотр суммы платежа пропорционально изменению курса корзины валют, заранее выбираемых по соглашению сторон.Многовалютная оговорка имеет преимущества перед одновалютной:</w:t>
      </w:r>
    </w:p>
    <w:p w:rsidR="00424530" w:rsidRDefault="00C01F34">
      <w:pPr>
        <w:spacing w:line="324" w:lineRule="auto"/>
        <w:ind w:firstLine="720"/>
        <w:rPr>
          <w:rFonts w:ascii="Tahoma" w:hAnsi="Tahoma"/>
          <w:spacing w:val="24"/>
          <w:sz w:val="25"/>
        </w:rPr>
      </w:pPr>
      <w:r>
        <w:rPr>
          <w:rFonts w:ascii="Tahoma" w:hAnsi="Tahoma"/>
          <w:spacing w:val="24"/>
          <w:sz w:val="25"/>
        </w:rPr>
        <w:t>во-первых, валютная корзина, как метод измерения средневзвешенного курса валют, снижает риск резкого изменения суммы платежа;</w:t>
      </w:r>
    </w:p>
    <w:p w:rsidR="00424530" w:rsidRDefault="00C01F34">
      <w:pPr>
        <w:spacing w:line="324" w:lineRule="auto"/>
        <w:ind w:firstLine="720"/>
        <w:rPr>
          <w:rFonts w:ascii="Tahoma" w:hAnsi="Tahoma"/>
          <w:spacing w:val="24"/>
          <w:sz w:val="25"/>
        </w:rPr>
      </w:pPr>
      <w:r>
        <w:rPr>
          <w:rFonts w:ascii="Tahoma" w:hAnsi="Tahoma"/>
          <w:spacing w:val="24"/>
          <w:sz w:val="25"/>
        </w:rPr>
        <w:t>во-вторых, она в наибольшей степени соответствует интересам контрагентов сделки с точки зрения валютного риска, т.к. включает валюты разной стабильности.</w:t>
      </w:r>
    </w:p>
    <w:p w:rsidR="00424530" w:rsidRDefault="00C01F34">
      <w:pPr>
        <w:spacing w:line="324" w:lineRule="auto"/>
        <w:ind w:firstLine="720"/>
        <w:rPr>
          <w:rFonts w:ascii="Tahoma" w:hAnsi="Tahoma"/>
          <w:spacing w:val="24"/>
          <w:sz w:val="25"/>
        </w:rPr>
      </w:pPr>
      <w:r>
        <w:rPr>
          <w:rFonts w:ascii="Tahoma" w:hAnsi="Tahoma"/>
          <w:spacing w:val="24"/>
          <w:sz w:val="25"/>
        </w:rPr>
        <w:tab/>
        <w:t>Вместе с тем к недостатком многовалютной оговорки можно отнести сложность формулировки оговорки в контракте в зависимости от способа расчета курсовых потерь, неточность которой приводит к различной трактовке сторонами условий оговорки. Другим недостатком многовалютной оговорки является сложность выбора базисной корзины валют.</w:t>
      </w:r>
    </w:p>
    <w:p w:rsidR="00424530" w:rsidRDefault="00C01F34">
      <w:pPr>
        <w:spacing w:line="324" w:lineRule="auto"/>
        <w:ind w:firstLine="720"/>
        <w:rPr>
          <w:rFonts w:ascii="Tahoma" w:hAnsi="Tahoma"/>
          <w:spacing w:val="24"/>
          <w:sz w:val="25"/>
        </w:rPr>
      </w:pPr>
      <w:r>
        <w:rPr>
          <w:rFonts w:ascii="Tahoma" w:hAnsi="Tahoma"/>
          <w:spacing w:val="24"/>
          <w:sz w:val="25"/>
        </w:rPr>
        <w:tab/>
        <w:t>После отмены золото-девизного стандарта и режима фиксированных паритетов и курсов и переходе к Ямайской валютной системе и плавающим валютным курсам международные валютные  единицы приравнены к определенной валютной корзине. Существует несколько видов валютных корзин. Они различаются составом валют:</w:t>
      </w:r>
    </w:p>
    <w:p w:rsidR="00424530" w:rsidRDefault="00C01F34">
      <w:pPr>
        <w:spacing w:line="324" w:lineRule="auto"/>
        <w:ind w:firstLine="720"/>
        <w:rPr>
          <w:rFonts w:ascii="Tahoma" w:hAnsi="Tahoma"/>
          <w:spacing w:val="24"/>
          <w:sz w:val="25"/>
        </w:rPr>
      </w:pPr>
      <w:r>
        <w:rPr>
          <w:rFonts w:ascii="Tahoma" w:hAnsi="Tahoma"/>
          <w:spacing w:val="24"/>
          <w:sz w:val="25"/>
        </w:rPr>
        <w:t>1.Симметричная корзина - в ней валюты наделены одинаковыми удельными весами.</w:t>
      </w:r>
    </w:p>
    <w:p w:rsidR="00424530" w:rsidRDefault="00C01F34">
      <w:pPr>
        <w:spacing w:line="324" w:lineRule="auto"/>
        <w:ind w:firstLine="720"/>
        <w:rPr>
          <w:rFonts w:ascii="Tahoma" w:hAnsi="Tahoma"/>
          <w:spacing w:val="24"/>
          <w:sz w:val="25"/>
        </w:rPr>
      </w:pPr>
      <w:r>
        <w:rPr>
          <w:rFonts w:ascii="Tahoma" w:hAnsi="Tahoma"/>
          <w:spacing w:val="24"/>
          <w:sz w:val="25"/>
        </w:rPr>
        <w:t>2.Ассиметричная корзина - в не валюты наделены разными удельными весами.</w:t>
      </w:r>
    </w:p>
    <w:p w:rsidR="00424530" w:rsidRDefault="00C01F34">
      <w:pPr>
        <w:spacing w:line="324" w:lineRule="auto"/>
        <w:ind w:firstLine="720"/>
        <w:rPr>
          <w:rFonts w:ascii="Tahoma" w:hAnsi="Tahoma"/>
          <w:spacing w:val="24"/>
          <w:sz w:val="25"/>
        </w:rPr>
      </w:pPr>
      <w:r>
        <w:rPr>
          <w:rFonts w:ascii="Tahoma" w:hAnsi="Tahoma"/>
          <w:spacing w:val="24"/>
          <w:sz w:val="25"/>
        </w:rPr>
        <w:t>3.Стандартная корзина - валюты зафиксированы на определенный период применения валютной единицы в качестве валюты оговорки.</w:t>
      </w:r>
    </w:p>
    <w:p w:rsidR="00424530" w:rsidRDefault="00C01F34">
      <w:pPr>
        <w:spacing w:line="324" w:lineRule="auto"/>
        <w:ind w:firstLine="720"/>
        <w:rPr>
          <w:rFonts w:ascii="Tahoma" w:hAnsi="Tahoma"/>
          <w:spacing w:val="24"/>
          <w:sz w:val="25"/>
        </w:rPr>
      </w:pPr>
      <w:r>
        <w:rPr>
          <w:rFonts w:ascii="Tahoma" w:hAnsi="Tahoma"/>
          <w:spacing w:val="24"/>
          <w:sz w:val="25"/>
        </w:rPr>
        <w:t>4.Регулируемая корзина - валюты меняются в зависимости от рыночных факторов.</w:t>
      </w:r>
    </w:p>
    <w:p w:rsidR="00424530" w:rsidRDefault="00C01F34">
      <w:pPr>
        <w:spacing w:line="324" w:lineRule="auto"/>
        <w:ind w:firstLine="720"/>
        <w:rPr>
          <w:rFonts w:ascii="Tahoma" w:hAnsi="Tahoma"/>
          <w:spacing w:val="24"/>
          <w:sz w:val="25"/>
        </w:rPr>
      </w:pPr>
      <w:r>
        <w:rPr>
          <w:rFonts w:ascii="Tahoma" w:hAnsi="Tahoma"/>
          <w:spacing w:val="24"/>
          <w:sz w:val="25"/>
        </w:rPr>
        <w:tab/>
        <w:t>Преимуществом применения СДР или ЭКЮ как базы многовалютной оговорки заключается в том, что регулярные и общепризнанные их котировки исключают неопределенность при подсчете сумм платежа.</w:t>
      </w:r>
    </w:p>
    <w:p w:rsidR="00424530" w:rsidRDefault="00C01F34">
      <w:pPr>
        <w:spacing w:line="324" w:lineRule="auto"/>
        <w:ind w:firstLine="720"/>
        <w:rPr>
          <w:rFonts w:ascii="Tahoma" w:hAnsi="Tahoma"/>
          <w:spacing w:val="24"/>
          <w:sz w:val="25"/>
        </w:rPr>
      </w:pPr>
      <w:r>
        <w:rPr>
          <w:rFonts w:ascii="Tahoma" w:hAnsi="Tahoma"/>
          <w:spacing w:val="24"/>
          <w:sz w:val="25"/>
        </w:rPr>
        <w:t>Составными элементами механизма валютной оговорки являются:</w:t>
      </w:r>
    </w:p>
    <w:p w:rsidR="00424530" w:rsidRDefault="00C01F34">
      <w:pPr>
        <w:spacing w:line="324" w:lineRule="auto"/>
        <w:ind w:firstLine="720"/>
        <w:rPr>
          <w:rFonts w:ascii="Tahoma" w:hAnsi="Tahoma"/>
          <w:spacing w:val="24"/>
          <w:sz w:val="25"/>
        </w:rPr>
      </w:pPr>
      <w:r>
        <w:rPr>
          <w:rFonts w:ascii="Tahoma" w:hAnsi="Tahoma"/>
          <w:spacing w:val="24"/>
          <w:sz w:val="25"/>
        </w:rPr>
        <w:t>- начало ее действия, которое зависит от установленного в контракте предела колебаний курса</w:t>
      </w:r>
    </w:p>
    <w:p w:rsidR="00424530" w:rsidRDefault="00C01F34">
      <w:pPr>
        <w:spacing w:line="324" w:lineRule="auto"/>
        <w:ind w:firstLine="720"/>
        <w:rPr>
          <w:rFonts w:ascii="Tahoma" w:hAnsi="Tahoma"/>
          <w:spacing w:val="24"/>
          <w:sz w:val="25"/>
        </w:rPr>
      </w:pPr>
      <w:r>
        <w:rPr>
          <w:rFonts w:ascii="Tahoma" w:hAnsi="Tahoma"/>
          <w:spacing w:val="24"/>
          <w:sz w:val="25"/>
        </w:rPr>
        <w:t>- дата базисной стоимости валютной корзины.Датой базисной стоимости обычно является дата подписания контракта или предшествующая ей дата.Иногда применяется скользящая дата базисной стоимости, что создает дополнительную неопределенность.</w:t>
      </w:r>
    </w:p>
    <w:p w:rsidR="00424530" w:rsidRDefault="00C01F34">
      <w:pPr>
        <w:spacing w:line="324" w:lineRule="auto"/>
        <w:ind w:firstLine="720"/>
        <w:rPr>
          <w:rFonts w:ascii="Tahoma" w:hAnsi="Tahoma"/>
          <w:spacing w:val="24"/>
          <w:sz w:val="25"/>
        </w:rPr>
      </w:pPr>
      <w:r>
        <w:rPr>
          <w:rFonts w:ascii="Tahoma" w:hAnsi="Tahoma"/>
          <w:spacing w:val="24"/>
          <w:sz w:val="25"/>
        </w:rPr>
        <w:t xml:space="preserve"> - дата или период определения условной стоимости валютной корзины на момент платежа: обычно, рабочий день непосредственно перед днем платежа или несколько дней перед ним.</w:t>
      </w:r>
    </w:p>
    <w:p w:rsidR="00424530" w:rsidRDefault="00C01F34">
      <w:pPr>
        <w:spacing w:line="324" w:lineRule="auto"/>
        <w:ind w:firstLine="720"/>
        <w:rPr>
          <w:rFonts w:ascii="Tahoma" w:hAnsi="Tahoma"/>
          <w:spacing w:val="24"/>
          <w:sz w:val="25"/>
        </w:rPr>
      </w:pPr>
      <w:r>
        <w:rPr>
          <w:rFonts w:ascii="Tahoma" w:hAnsi="Tahoma"/>
          <w:spacing w:val="24"/>
          <w:sz w:val="25"/>
        </w:rPr>
        <w:t>- ограничение действия валютной оговорки при изменении курса валюты платежа против курса валюты оговорки путем установления нижнего и верхнего пределов действия оговорки (обычно в процентах к сумме платежа).</w:t>
      </w:r>
    </w:p>
    <w:p w:rsidR="00424530" w:rsidRDefault="00C01F34">
      <w:pPr>
        <w:spacing w:line="324" w:lineRule="auto"/>
        <w:ind w:firstLine="720"/>
        <w:rPr>
          <w:rFonts w:ascii="Tahoma" w:hAnsi="Tahoma"/>
          <w:spacing w:val="24"/>
          <w:sz w:val="25"/>
        </w:rPr>
      </w:pPr>
      <w:r>
        <w:rPr>
          <w:rFonts w:ascii="Tahoma" w:hAnsi="Tahoma"/>
          <w:spacing w:val="24"/>
          <w:sz w:val="25"/>
        </w:rPr>
        <w:tab/>
        <w:t>Другими формами многовалютной оговорки являются:</w:t>
      </w:r>
    </w:p>
    <w:p w:rsidR="00424530" w:rsidRDefault="00C01F34">
      <w:pPr>
        <w:spacing w:line="324" w:lineRule="auto"/>
        <w:ind w:firstLine="720"/>
        <w:rPr>
          <w:rFonts w:ascii="Tahoma" w:hAnsi="Tahoma"/>
          <w:spacing w:val="24"/>
          <w:sz w:val="25"/>
        </w:rPr>
      </w:pPr>
      <w:r>
        <w:rPr>
          <w:rFonts w:ascii="Tahoma" w:hAnsi="Tahoma"/>
          <w:spacing w:val="24"/>
          <w:sz w:val="25"/>
        </w:rPr>
        <w:t>1. Использование в качестве валюты платежа нескольких валют из согласованного набора, например: доллар, марка, швейцарский франк и фунт стерлингов.</w:t>
      </w:r>
    </w:p>
    <w:p w:rsidR="00424530" w:rsidRDefault="00C01F34">
      <w:pPr>
        <w:spacing w:line="324" w:lineRule="auto"/>
        <w:ind w:firstLine="720"/>
        <w:rPr>
          <w:rFonts w:ascii="Tahoma" w:hAnsi="Tahoma"/>
          <w:spacing w:val="24"/>
          <w:sz w:val="25"/>
        </w:rPr>
      </w:pPr>
      <w:r>
        <w:rPr>
          <w:rFonts w:ascii="Tahoma" w:hAnsi="Tahoma"/>
          <w:spacing w:val="24"/>
          <w:sz w:val="25"/>
        </w:rPr>
        <w:t xml:space="preserve">2.Опцион валюты платежа - на момент заключения контракта цена фиксируется в нескольких валютах, а при наступлении платежа экспортер имеет право выбора валюты платежа. </w:t>
      </w:r>
    </w:p>
    <w:p w:rsidR="00424530" w:rsidRDefault="00C01F34">
      <w:pPr>
        <w:spacing w:line="324" w:lineRule="auto"/>
        <w:ind w:firstLine="720"/>
        <w:rPr>
          <w:rFonts w:ascii="Tahoma" w:hAnsi="Tahoma"/>
          <w:spacing w:val="24"/>
          <w:sz w:val="25"/>
        </w:rPr>
      </w:pPr>
      <w:r>
        <w:rPr>
          <w:rFonts w:ascii="Tahoma" w:hAnsi="Tahoma"/>
          <w:spacing w:val="24"/>
          <w:sz w:val="25"/>
        </w:rPr>
        <w:t>Ограниченность применения валютной оговорки вообще (и многовалютной в частности) заключается в том, что она страхует от валютного и инфляционного риска лишь в той степени, в которой рост товарных цен отражается на динамики курсов валют. Примером может служить Россия, где валютные оговорки сейчас практикуются повсеместно, в том числе и при внутренних расчетах: несмотря на то, что продавцы товаров, как правило, оговаривают их цену в зависимости от курса доллара, их потери от внутренней инфляции не компенсируются ростом курса.  В мировой практике для страхования экспортеров и кредиторов от инфляционного риска используются товарно-ценовые оговорки.</w:t>
      </w:r>
    </w:p>
    <w:p w:rsidR="00424530" w:rsidRDefault="00C01F34">
      <w:pPr>
        <w:spacing w:line="324" w:lineRule="auto"/>
        <w:ind w:firstLine="720"/>
        <w:rPr>
          <w:rFonts w:ascii="Tahoma" w:hAnsi="Tahoma"/>
          <w:spacing w:val="24"/>
          <w:sz w:val="25"/>
        </w:rPr>
      </w:pPr>
      <w:r>
        <w:rPr>
          <w:rFonts w:ascii="Tahoma" w:hAnsi="Tahoma"/>
          <w:spacing w:val="24"/>
          <w:sz w:val="25"/>
        </w:rPr>
        <w:tab/>
        <w:t>Товарно-ценовая оговорка -условие, включаемое в международный контракт с целью страхования от инфляционного риска. К товарно-ценовым оговоркам относятся:</w:t>
      </w:r>
    </w:p>
    <w:p w:rsidR="00424530" w:rsidRDefault="00C01F34">
      <w:pPr>
        <w:spacing w:line="324" w:lineRule="auto"/>
        <w:ind w:firstLine="720"/>
        <w:rPr>
          <w:rFonts w:ascii="Tahoma" w:hAnsi="Tahoma"/>
          <w:spacing w:val="24"/>
          <w:sz w:val="25"/>
        </w:rPr>
      </w:pPr>
      <w:r>
        <w:rPr>
          <w:rFonts w:ascii="Tahoma" w:hAnsi="Tahoma"/>
          <w:spacing w:val="24"/>
          <w:sz w:val="25"/>
        </w:rPr>
        <w:t>1.Оговорки о скользящей цене, повышающейся в зависимости от ценообразующих факторов.</w:t>
      </w:r>
    </w:p>
    <w:p w:rsidR="00424530" w:rsidRDefault="00C01F34">
      <w:pPr>
        <w:spacing w:line="324" w:lineRule="auto"/>
        <w:ind w:firstLine="720"/>
        <w:rPr>
          <w:rFonts w:ascii="Tahoma" w:hAnsi="Tahoma"/>
          <w:spacing w:val="24"/>
          <w:sz w:val="25"/>
        </w:rPr>
      </w:pPr>
      <w:r>
        <w:rPr>
          <w:rFonts w:ascii="Tahoma" w:hAnsi="Tahoma"/>
          <w:spacing w:val="24"/>
          <w:sz w:val="25"/>
        </w:rPr>
        <w:t>2.Индексная оговорка - условие, по которому суммы платежа изменяются пропорционально изменению цен за периоды с даты подписания до момента исполнения обязательства. Индексные оговорки не получили широкого распространения в мировой практике из-за трудностей с выбором и пересчетом индексов, реально отражающих рост цен.</w:t>
      </w:r>
    </w:p>
    <w:p w:rsidR="00424530" w:rsidRDefault="00C01F34">
      <w:pPr>
        <w:spacing w:line="324" w:lineRule="auto"/>
        <w:ind w:firstLine="720"/>
        <w:rPr>
          <w:rFonts w:ascii="Tahoma" w:hAnsi="Tahoma"/>
          <w:spacing w:val="24"/>
          <w:sz w:val="25"/>
        </w:rPr>
      </w:pPr>
      <w:r>
        <w:rPr>
          <w:rFonts w:ascii="Tahoma" w:hAnsi="Tahoma"/>
          <w:spacing w:val="24"/>
          <w:sz w:val="25"/>
        </w:rPr>
        <w:t>3.Комбинированная валютно-товарная оговорка используется для  регулирования суммы платежа с учетом изменения валютных курсов и товарных цен. В случае однонаправленной динамики изменения валютных курслв и товарных цен подсчет сумм платежа происходит од пропорционально максимально изменившемуся фактору. Если же за период между подписанием и исполнением соглашения динамика валютных курсов и динамика товарных цен не совпадали, то сумма платежа меняется на разницу между отклонением цен и курсов.</w:t>
      </w:r>
    </w:p>
    <w:p w:rsidR="00424530" w:rsidRDefault="00C01F34">
      <w:pPr>
        <w:spacing w:line="324" w:lineRule="auto"/>
        <w:ind w:firstLine="720"/>
        <w:rPr>
          <w:rFonts w:ascii="Tahoma" w:hAnsi="Tahoma"/>
          <w:spacing w:val="24"/>
          <w:sz w:val="25"/>
        </w:rPr>
      </w:pPr>
      <w:r>
        <w:rPr>
          <w:rFonts w:ascii="Tahoma" w:hAnsi="Tahoma"/>
          <w:spacing w:val="24"/>
          <w:sz w:val="25"/>
        </w:rPr>
        <w:t>4.Компенсационная сделка для страхования валютных рисков при кредитовании: сумма кредита увязывается с ценой  в определенной валюте (может использоваться корзина валют) товара, поставляемого в счет погашения кредита.</w:t>
      </w:r>
    </w:p>
    <w:p w:rsidR="00424530" w:rsidRDefault="00C01F34">
      <w:pPr>
        <w:pStyle w:val="30"/>
        <w:spacing w:line="324" w:lineRule="auto"/>
        <w:rPr>
          <w:sz w:val="25"/>
        </w:rPr>
      </w:pPr>
      <w:r>
        <w:rPr>
          <w:sz w:val="25"/>
        </w:rPr>
        <w:tab/>
        <w:t>К настоящему времени валютные оговорки, как метод страхования валютных рисков экспортеров и кредиторов, в основном на практике перестали применяться.  Вместо них с начала 70-х годов стали применяться современные методы страхования: валютные опционы, форвардные валютные сделки, валютные фьючерсы, межбанковские операции "своп".</w:t>
      </w:r>
    </w:p>
    <w:p w:rsidR="00424530" w:rsidRDefault="00424530">
      <w:pPr>
        <w:spacing w:line="324" w:lineRule="auto"/>
        <w:ind w:firstLine="720"/>
        <w:jc w:val="center"/>
        <w:rPr>
          <w:rFonts w:ascii="Tahoma" w:hAnsi="Tahoma"/>
          <w:spacing w:val="24"/>
          <w:sz w:val="25"/>
          <w:lang w:val="en-US"/>
        </w:rPr>
      </w:pPr>
    </w:p>
    <w:p w:rsidR="00424530" w:rsidRDefault="00C01F34">
      <w:pPr>
        <w:spacing w:line="324" w:lineRule="auto"/>
        <w:ind w:firstLine="720"/>
        <w:jc w:val="center"/>
        <w:rPr>
          <w:rFonts w:ascii="Tahoma" w:hAnsi="Tahoma"/>
          <w:b/>
          <w:spacing w:val="24"/>
          <w:sz w:val="28"/>
        </w:rPr>
      </w:pPr>
      <w:r>
        <w:rPr>
          <w:rFonts w:ascii="Tahoma" w:hAnsi="Tahoma"/>
          <w:b/>
          <w:spacing w:val="24"/>
          <w:sz w:val="28"/>
          <w:lang w:val="en-US"/>
        </w:rPr>
        <w:t>2.3</w:t>
      </w:r>
      <w:r>
        <w:rPr>
          <w:rFonts w:ascii="Tahoma" w:hAnsi="Tahoma"/>
          <w:spacing w:val="24"/>
          <w:sz w:val="25"/>
          <w:lang w:val="en-US"/>
        </w:rPr>
        <w:t xml:space="preserve"> </w:t>
      </w:r>
      <w:r>
        <w:rPr>
          <w:rFonts w:ascii="Tahoma" w:hAnsi="Tahoma"/>
          <w:b/>
          <w:spacing w:val="24"/>
          <w:sz w:val="28"/>
        </w:rPr>
        <w:t>Валютные опционы.</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ab/>
        <w:t xml:space="preserve">Валютный опцион - сделка между покупателем опциона и продавцом валют, которая дает право покупателю опциона покупать или продавать по определенному курсу сумму валюты в течение обусловленного времени за вознаграждение, уплачиваемое продавцу. </w:t>
      </w:r>
    </w:p>
    <w:p w:rsidR="00424530" w:rsidRDefault="00C01F34">
      <w:pPr>
        <w:spacing w:line="324" w:lineRule="auto"/>
        <w:ind w:firstLine="720"/>
        <w:rPr>
          <w:rFonts w:ascii="Tahoma" w:hAnsi="Tahoma"/>
          <w:spacing w:val="24"/>
          <w:sz w:val="25"/>
        </w:rPr>
      </w:pPr>
      <w:r>
        <w:rPr>
          <w:rFonts w:ascii="Tahoma" w:hAnsi="Tahoma"/>
          <w:spacing w:val="24"/>
          <w:sz w:val="25"/>
        </w:rPr>
        <w:t>Валютные опционы применяются, если покупатель опциона стремится застраховать себя от потерь, связанных с изменением курса валюты в определенном направлении. Риск потерь от изменеия курса валют может быть нескольких видов.</w:t>
      </w:r>
    </w:p>
    <w:p w:rsidR="00424530" w:rsidRDefault="00C01F34">
      <w:pPr>
        <w:spacing w:line="324" w:lineRule="auto"/>
        <w:ind w:firstLine="720"/>
        <w:jc w:val="center"/>
        <w:rPr>
          <w:rFonts w:ascii="Tahoma" w:hAnsi="Tahoma"/>
          <w:b/>
          <w:spacing w:val="24"/>
          <w:sz w:val="25"/>
        </w:rPr>
      </w:pPr>
      <w:r>
        <w:rPr>
          <w:rFonts w:ascii="Tahoma" w:hAnsi="Tahoma"/>
          <w:b/>
          <w:spacing w:val="24"/>
          <w:sz w:val="26"/>
          <w:lang w:val="en-US"/>
        </w:rPr>
        <w:t>2.3.</w:t>
      </w:r>
      <w:r>
        <w:rPr>
          <w:rFonts w:ascii="Tahoma" w:hAnsi="Tahoma"/>
          <w:b/>
          <w:spacing w:val="24"/>
          <w:sz w:val="26"/>
        </w:rPr>
        <w:t>1.Потенциальный риск присуждения фирме контракта на поставку товаров</w:t>
      </w:r>
      <w:r>
        <w:rPr>
          <w:rFonts w:ascii="Tahoma" w:hAnsi="Tahoma"/>
          <w:b/>
          <w:spacing w:val="24"/>
          <w:sz w:val="25"/>
        </w:rPr>
        <w:t>.</w:t>
      </w:r>
    </w:p>
    <w:p w:rsidR="00424530" w:rsidRDefault="00C01F34">
      <w:pPr>
        <w:spacing w:line="324" w:lineRule="auto"/>
        <w:ind w:firstLine="720"/>
        <w:rPr>
          <w:rFonts w:ascii="Tahoma" w:hAnsi="Tahoma"/>
          <w:spacing w:val="24"/>
          <w:sz w:val="25"/>
        </w:rPr>
      </w:pPr>
      <w:r>
        <w:rPr>
          <w:rFonts w:ascii="Tahoma" w:hAnsi="Tahoma"/>
          <w:b/>
          <w:spacing w:val="24"/>
          <w:sz w:val="25"/>
        </w:rPr>
        <w:t>Пример 3</w:t>
      </w:r>
      <w:r>
        <w:rPr>
          <w:rFonts w:ascii="Tahoma" w:hAnsi="Tahoma"/>
          <w:spacing w:val="24"/>
          <w:sz w:val="25"/>
        </w:rPr>
        <w:t>. Экспортер и импортер заключили контракт, по которому экспортер обязывался поставить партию товаров импортеру  на условиях возобновляемого аккредитива. После поставки части товара экспортер отказался допоставить оставшуюся часть, сославшись на невыполнение импортером условий поставки. Импортер возбудил против своего контрагента судебный процесс, требуя завершить поставку и возместить убытки. Таким образом, экспортер рискует проиграть дело и понести убытки из-за прогнозируемого падения курса валюты цены. Стремясь обезопасить себя от этого риска, экспортер покупает опцион продавца этой валюты и в случае неблагоприятного для себя исхода дела и обесценения иностранной валюты будет иметь возможность продать свою выручку (реализовать опцион) по заранее оговоренному курсу. Если же он выигрывает дело или курс иностранной валюты не уменьшается, то экспортер не реализует опцион, теряя при этом выплаченную продавцу опциона премию, но все равно минимизирует свои убытки.</w:t>
      </w:r>
    </w:p>
    <w:p w:rsidR="00424530" w:rsidRDefault="00C01F34">
      <w:pPr>
        <w:spacing w:line="324" w:lineRule="auto"/>
        <w:ind w:firstLine="720"/>
        <w:jc w:val="center"/>
        <w:rPr>
          <w:rFonts w:ascii="Tahoma" w:hAnsi="Tahoma"/>
          <w:b/>
          <w:spacing w:val="24"/>
          <w:sz w:val="26"/>
        </w:rPr>
      </w:pPr>
      <w:r>
        <w:rPr>
          <w:rFonts w:ascii="Tahoma" w:hAnsi="Tahoma"/>
          <w:b/>
          <w:spacing w:val="24"/>
          <w:sz w:val="26"/>
          <w:lang w:val="en-US"/>
        </w:rPr>
        <w:t>2.3.</w:t>
      </w:r>
      <w:r>
        <w:rPr>
          <w:rFonts w:ascii="Tahoma" w:hAnsi="Tahoma"/>
          <w:b/>
          <w:spacing w:val="24"/>
          <w:sz w:val="26"/>
        </w:rPr>
        <w:t>2.Хеджирование вложения капитала в другой валюте по более привлекательным ставкам.</w:t>
      </w:r>
    </w:p>
    <w:p w:rsidR="00424530" w:rsidRDefault="00C01F34">
      <w:pPr>
        <w:spacing w:line="324" w:lineRule="auto"/>
        <w:ind w:firstLine="720"/>
        <w:rPr>
          <w:rFonts w:ascii="Tahoma" w:hAnsi="Tahoma"/>
          <w:spacing w:val="24"/>
          <w:sz w:val="25"/>
        </w:rPr>
      </w:pPr>
      <w:r>
        <w:rPr>
          <w:rFonts w:ascii="Tahoma" w:hAnsi="Tahoma"/>
          <w:b/>
          <w:spacing w:val="24"/>
          <w:sz w:val="25"/>
        </w:rPr>
        <w:t>Пример 4</w:t>
      </w:r>
      <w:r>
        <w:rPr>
          <w:rFonts w:ascii="Tahoma" w:hAnsi="Tahoma"/>
          <w:spacing w:val="24"/>
          <w:sz w:val="25"/>
        </w:rPr>
        <w:t>. В связи с повышением ФРС процентной ставки по доллару инвестор из Германии приобрел доллары и разместил их на 6-ти месячный депозит в американском банке. Одновременно с этим он покупает опцион продавца этой валюты, т.к. опасается, что за время действия депозитного договора курс доллара может упасть ниже расчитанного им значения и он реально понесет убытки. В случае, если это произойдет, инвестор реализует опцион и продаст доллары по установленному курсу (выше рыночного), потеряв при этом премию. Если курс доллара не опустится ниже критического уровня, инвестор не реализует опцион и теряет только премию, уплаченную продавцу опциона.</w:t>
      </w:r>
    </w:p>
    <w:p w:rsidR="00424530" w:rsidRDefault="00C01F34">
      <w:pPr>
        <w:spacing w:line="324" w:lineRule="auto"/>
        <w:ind w:firstLine="720"/>
        <w:jc w:val="center"/>
        <w:rPr>
          <w:rFonts w:ascii="Tahoma" w:hAnsi="Tahoma"/>
          <w:b/>
          <w:spacing w:val="24"/>
          <w:sz w:val="26"/>
        </w:rPr>
      </w:pPr>
      <w:r>
        <w:rPr>
          <w:rFonts w:ascii="Tahoma" w:hAnsi="Tahoma"/>
          <w:b/>
          <w:spacing w:val="24"/>
          <w:sz w:val="26"/>
          <w:lang w:val="en-US"/>
        </w:rPr>
        <w:t>2.3.</w:t>
      </w:r>
      <w:r>
        <w:rPr>
          <w:rFonts w:ascii="Tahoma" w:hAnsi="Tahoma"/>
          <w:b/>
          <w:spacing w:val="24"/>
          <w:sz w:val="26"/>
        </w:rPr>
        <w:t>3.Риск при торговой сделке.</w:t>
      </w:r>
    </w:p>
    <w:p w:rsidR="00424530" w:rsidRDefault="00C01F34">
      <w:pPr>
        <w:spacing w:line="324" w:lineRule="auto"/>
        <w:ind w:firstLine="720"/>
        <w:rPr>
          <w:rFonts w:ascii="Tahoma" w:hAnsi="Tahoma"/>
          <w:spacing w:val="24"/>
          <w:sz w:val="25"/>
        </w:rPr>
      </w:pPr>
      <w:r>
        <w:rPr>
          <w:rFonts w:ascii="Tahoma" w:hAnsi="Tahoma"/>
          <w:spacing w:val="24"/>
          <w:sz w:val="25"/>
        </w:rPr>
        <w:t>В рассмотренном на стр.1 примере 1 экспортер из Германии мог сделать следующее: одновременно с заключением контракта купить опцион продавца долларов по курсу 1USD=1.5446DM на 1 месяц. При этом он заплатил бы премию в размере 3% стоимости опциона:</w:t>
      </w:r>
    </w:p>
    <w:p w:rsidR="00424530" w:rsidRDefault="00C01F34">
      <w:pPr>
        <w:spacing w:line="324" w:lineRule="auto"/>
        <w:ind w:firstLine="720"/>
        <w:rPr>
          <w:rFonts w:ascii="Tahoma" w:hAnsi="Tahoma"/>
          <w:spacing w:val="24"/>
          <w:sz w:val="25"/>
        </w:rPr>
      </w:pPr>
      <w:r>
        <w:rPr>
          <w:rFonts w:ascii="Tahoma" w:hAnsi="Tahoma"/>
          <w:spacing w:val="24"/>
          <w:position w:val="-44"/>
          <w:sz w:val="25"/>
        </w:rPr>
        <w:object w:dxaOrig="35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66pt" o:ole="" fillcolor="window">
            <v:imagedata r:id="rId7" o:title=""/>
          </v:shape>
          <o:OLEObject Type="Embed" ProgID="Equation.3" ShapeID="_x0000_i1025" DrawAspect="Content" ObjectID="_1471445863" r:id="rId8"/>
        </w:object>
      </w:r>
    </w:p>
    <w:p w:rsidR="00424530" w:rsidRDefault="00C01F34">
      <w:pPr>
        <w:spacing w:line="324" w:lineRule="auto"/>
        <w:ind w:firstLine="720"/>
        <w:rPr>
          <w:rFonts w:ascii="Tahoma" w:hAnsi="Tahoma"/>
          <w:spacing w:val="24"/>
          <w:sz w:val="25"/>
        </w:rPr>
      </w:pPr>
      <w:r>
        <w:rPr>
          <w:rFonts w:ascii="Tahoma" w:hAnsi="Tahoma"/>
          <w:spacing w:val="24"/>
          <w:sz w:val="25"/>
        </w:rPr>
        <w:t>На момент платежа по контракту курс доллара к марке составил 1USD=1.3966DM. Убытки экспортера от сделки вследствие обесценения валюты цены контракта составили (1.5346 - 1.3966) х 10000000 = 1380000 марок. Прибыль экспортера при реализации опциона по установленному курсу составила (1.5446 - 1.3966) х 10000000 = 1480000 марок. Таким образом чистая прибыль экспортера с учетом уплаченной при покупке опциона премии составляет 1480000 - 1380000 - 463380 = 536620 марок.</w:t>
      </w:r>
    </w:p>
    <w:p w:rsidR="00424530" w:rsidRDefault="00C01F34">
      <w:pPr>
        <w:spacing w:line="324" w:lineRule="auto"/>
        <w:ind w:firstLine="720"/>
        <w:rPr>
          <w:rFonts w:ascii="Tahoma" w:hAnsi="Tahoma"/>
          <w:spacing w:val="24"/>
          <w:sz w:val="25"/>
        </w:rPr>
      </w:pPr>
      <w:r>
        <w:rPr>
          <w:rFonts w:ascii="Tahoma" w:hAnsi="Tahoma"/>
          <w:spacing w:val="24"/>
          <w:sz w:val="25"/>
        </w:rPr>
        <w:t>В случае если бы курс доллара на момент совершения платежа повысился до, например, 1USD=1.6346DM, то экспортер не реализуя опциона, продал бы доллары по рыночному курсу и получил бы прибыль в размере (1.6346 - - 1.5346) х 10000000 = 1000000 марок, а за вычетом уплаченной премии 1000000 - 463380 = 536620 марок.</w:t>
      </w:r>
    </w:p>
    <w:p w:rsidR="00424530" w:rsidRDefault="00C01F34">
      <w:pPr>
        <w:spacing w:line="324" w:lineRule="auto"/>
        <w:ind w:firstLine="720"/>
        <w:rPr>
          <w:rFonts w:ascii="Tahoma" w:hAnsi="Tahoma"/>
          <w:spacing w:val="24"/>
          <w:sz w:val="25"/>
        </w:rPr>
      </w:pPr>
      <w:r>
        <w:rPr>
          <w:rFonts w:ascii="Tahoma" w:hAnsi="Tahoma"/>
          <w:spacing w:val="24"/>
          <w:sz w:val="25"/>
        </w:rPr>
        <w:tab/>
        <w:t xml:space="preserve">Полученная экспортером в приведенном примере дополнительная прибыль реально может иметь место только при благоприятной для него динамики курса валюты, в которой заключена сделка, а также при покупке опциона по выгодному курсу. Если бы, например, на момент совершения платежа рыночный курс доллара точно соответствовал бы курсу в контракте, то экспортер потерпел бы убытки в размере уплаченной при покупке опциона премии. </w:t>
      </w:r>
    </w:p>
    <w:p w:rsidR="00424530" w:rsidRDefault="00C01F34">
      <w:pPr>
        <w:spacing w:line="324" w:lineRule="auto"/>
        <w:ind w:firstLine="720"/>
        <w:rPr>
          <w:rFonts w:ascii="Tahoma" w:hAnsi="Tahoma"/>
          <w:spacing w:val="24"/>
          <w:sz w:val="25"/>
        </w:rPr>
      </w:pPr>
      <w:r>
        <w:rPr>
          <w:rFonts w:ascii="Tahoma" w:hAnsi="Tahoma"/>
          <w:spacing w:val="24"/>
          <w:sz w:val="25"/>
        </w:rPr>
        <w:tab/>
        <w:t>Кроме опционов на покупку и продажу валют применяются опционы на покупку ценных бумаг. Опцион на покупку ценных бумаг - сделка, при котрой покупатель опциона получает право покупать или продавать определенные ценные бумаги по курсу опциона в течение определенного времени, уплатив при этом премию продавцу опциона.</w:t>
      </w:r>
    </w:p>
    <w:p w:rsidR="00424530" w:rsidRDefault="00C01F34">
      <w:pPr>
        <w:spacing w:line="324" w:lineRule="auto"/>
        <w:ind w:firstLine="720"/>
        <w:rPr>
          <w:rFonts w:ascii="Tahoma" w:hAnsi="Tahoma"/>
          <w:spacing w:val="24"/>
          <w:sz w:val="25"/>
        </w:rPr>
      </w:pPr>
      <w:r>
        <w:rPr>
          <w:rFonts w:ascii="Tahoma" w:hAnsi="Tahoma"/>
          <w:spacing w:val="24"/>
          <w:sz w:val="25"/>
        </w:rPr>
        <w:tab/>
        <w:t>Опцион на покупку ценных бумаг используется тогда, когда инвестор желает застраховаться от падения курса ценных бумаг, в которых он инвестирует свои средства. Например, эмитент ценных бумаг осуществляет продажу акций номиналом 10 долларов по курсу 8 долларов за акцию. Иностранный инвестор, желающий приобрести акции, расчитывает на повышение их курса через 6 месяцев до 11 долларов. Он может просто приобрести пакет акций по 8 долларов за штуку, но при этом он :</w:t>
      </w:r>
    </w:p>
    <w:p w:rsidR="00424530" w:rsidRDefault="00C01F34">
      <w:pPr>
        <w:spacing w:line="324" w:lineRule="auto"/>
        <w:ind w:firstLine="720"/>
        <w:rPr>
          <w:rFonts w:ascii="Tahoma" w:hAnsi="Tahoma"/>
          <w:spacing w:val="24"/>
          <w:sz w:val="25"/>
        </w:rPr>
      </w:pPr>
      <w:r>
        <w:rPr>
          <w:rFonts w:ascii="Tahoma" w:hAnsi="Tahoma"/>
          <w:spacing w:val="24"/>
          <w:sz w:val="25"/>
        </w:rPr>
        <w:t>- выводит из оборота значительную сумму</w:t>
      </w:r>
    </w:p>
    <w:p w:rsidR="00424530" w:rsidRDefault="00C01F34">
      <w:pPr>
        <w:spacing w:line="324" w:lineRule="auto"/>
        <w:ind w:firstLine="720"/>
        <w:rPr>
          <w:rFonts w:ascii="Tahoma" w:hAnsi="Tahoma"/>
          <w:spacing w:val="24"/>
          <w:sz w:val="25"/>
        </w:rPr>
      </w:pPr>
      <w:r>
        <w:rPr>
          <w:rFonts w:ascii="Tahoma" w:hAnsi="Tahoma"/>
          <w:spacing w:val="24"/>
          <w:sz w:val="25"/>
        </w:rPr>
        <w:t>- рискует тем, что курс акций через 6 месяцев окажется ниже того курса, по которому он их приобрел.</w:t>
      </w:r>
    </w:p>
    <w:p w:rsidR="00424530" w:rsidRDefault="00C01F34">
      <w:pPr>
        <w:spacing w:line="324" w:lineRule="auto"/>
        <w:ind w:firstLine="720"/>
        <w:rPr>
          <w:rFonts w:ascii="Tahoma" w:hAnsi="Tahoma"/>
          <w:spacing w:val="24"/>
          <w:sz w:val="25"/>
        </w:rPr>
      </w:pPr>
      <w:r>
        <w:rPr>
          <w:rFonts w:ascii="Tahoma" w:hAnsi="Tahoma"/>
          <w:spacing w:val="24"/>
          <w:sz w:val="25"/>
        </w:rPr>
        <w:t>Тогда он покупает опцион покупателя этих акций по курсу 9 долларов за акцию сроком на 6 месяцев, уплачивая продавцу опциона премию в размере 50 центов за акцию. Если через 6 месяцев его прогноз сбудется и рыночный курс акций составит 11 долларов за акцию, инвестор реализует опцион и приобретает акции по курсу опциона 9 долларов. При этом он получает прибыль в размере 11 - 9 - 0.5 = 1.5 долларов на одну акцию. Если же рыночная цена акций через полгода не изменится или составит 8.5 долларов ( или меньше), то инвестор не реализует право покупки акций, т.к. при этом его прибыль будет равна нулю. При этом инвестор все же страхует свой риск, т.к. теряет только премию, а не все средства.</w:t>
      </w:r>
    </w:p>
    <w:p w:rsidR="00424530" w:rsidRDefault="00C01F34">
      <w:pPr>
        <w:spacing w:line="324" w:lineRule="auto"/>
        <w:ind w:firstLine="720"/>
        <w:rPr>
          <w:rFonts w:ascii="Tahoma" w:hAnsi="Tahoma"/>
          <w:spacing w:val="24"/>
          <w:sz w:val="25"/>
        </w:rPr>
      </w:pPr>
      <w:r>
        <w:rPr>
          <w:rFonts w:ascii="Tahoma" w:hAnsi="Tahoma"/>
          <w:spacing w:val="24"/>
          <w:sz w:val="25"/>
        </w:rPr>
        <w:tab/>
        <w:t>Особенностью опциона, как страховой сделки, является риск продавца опциона, который возникает вследствие переноса на него валютного риска экспортера или инвестора. Неправильно расчитав курс опциона, продавец рискует понести убытки, которые превысят полученную им премию. Поэтому продавец опциона всегда стремится занизить его курс и увеличить премию, что может быть неприемлимым для покупателя.</w:t>
      </w:r>
    </w:p>
    <w:p w:rsidR="00424530" w:rsidRDefault="00424530">
      <w:pPr>
        <w:spacing w:line="324" w:lineRule="auto"/>
        <w:ind w:firstLine="720"/>
        <w:jc w:val="center"/>
        <w:rPr>
          <w:rFonts w:ascii="Tahoma" w:hAnsi="Tahoma"/>
          <w:spacing w:val="24"/>
          <w:sz w:val="25"/>
          <w:u w:val="single"/>
        </w:rPr>
      </w:pPr>
    </w:p>
    <w:p w:rsidR="00424530" w:rsidRDefault="00C01F34">
      <w:pPr>
        <w:spacing w:line="324" w:lineRule="auto"/>
        <w:ind w:firstLine="720"/>
        <w:jc w:val="center"/>
        <w:rPr>
          <w:rFonts w:ascii="Tahoma" w:hAnsi="Tahoma"/>
          <w:b/>
          <w:spacing w:val="24"/>
          <w:sz w:val="28"/>
        </w:rPr>
      </w:pPr>
      <w:r>
        <w:rPr>
          <w:rFonts w:ascii="Tahoma" w:hAnsi="Tahoma"/>
          <w:b/>
          <w:spacing w:val="24"/>
          <w:sz w:val="28"/>
          <w:u w:val="single"/>
        </w:rPr>
        <w:t>2.</w:t>
      </w:r>
      <w:r>
        <w:rPr>
          <w:rFonts w:ascii="Tahoma" w:hAnsi="Tahoma"/>
          <w:b/>
          <w:spacing w:val="24"/>
          <w:sz w:val="28"/>
          <w:u w:val="single"/>
          <w:lang w:val="en-US"/>
        </w:rPr>
        <w:t>4</w:t>
      </w:r>
      <w:r>
        <w:rPr>
          <w:rFonts w:ascii="Tahoma" w:hAnsi="Tahoma"/>
          <w:b/>
          <w:spacing w:val="24"/>
          <w:sz w:val="28"/>
          <w:u w:val="single"/>
        </w:rPr>
        <w:t xml:space="preserve"> Форвардные валютные сделки.</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ab/>
        <w:t>Форвардная валютная сделка - продажа или покупка определенной суммы валюты с интервалом по времени между заключением и исполнением сделки по курсу дня заключения сделки. Форвардные валютные сделки осуществляются вне биржи. Сторонами форвардной сделки сделки обычно выступают банки и промышленно-торговые корпорации. Сущность форвардной валютной сделки можно пояснить на примере с экспортером из Германии и американском импортере, рассмотренном на стр.1. При заключении контракта на поставку товаров экспортер одновременно заключает со своим банком соглашение о продаже ему своей валютной выручки через месяц по определенному на момент заключения соглашения курсу. При этом банк принимает на себя валютный риск экспортера и как плату за это устанавливает премию для себя, которая учитывается при определении курса-форвард.</w:t>
      </w:r>
    </w:p>
    <w:p w:rsidR="00424530" w:rsidRDefault="00C01F34">
      <w:pPr>
        <w:spacing w:line="324" w:lineRule="auto"/>
        <w:ind w:firstLine="720"/>
        <w:rPr>
          <w:rFonts w:ascii="Tahoma" w:hAnsi="Tahoma"/>
          <w:spacing w:val="24"/>
          <w:sz w:val="25"/>
        </w:rPr>
      </w:pPr>
      <w:r>
        <w:rPr>
          <w:rFonts w:ascii="Tahoma" w:hAnsi="Tahoma"/>
          <w:spacing w:val="24"/>
          <w:sz w:val="25"/>
        </w:rPr>
        <w:t>Пример 4. Экспортер продает свою валютную выручку банку 10 февраля по курсу 1USD=1.5346DM на месяц. Банк устанавливает для себя премию в размере 2% , с учетом которой курс форвадной сделки будет определяться, как:</w:t>
      </w:r>
    </w:p>
    <w:p w:rsidR="00424530" w:rsidRDefault="00C01F34">
      <w:pPr>
        <w:spacing w:line="324" w:lineRule="auto"/>
        <w:ind w:firstLine="720"/>
        <w:rPr>
          <w:rFonts w:ascii="Tahoma" w:hAnsi="Tahoma"/>
          <w:spacing w:val="24"/>
          <w:sz w:val="25"/>
        </w:rPr>
      </w:pPr>
      <w:r>
        <w:rPr>
          <w:rFonts w:ascii="Tahoma" w:hAnsi="Tahoma"/>
          <w:spacing w:val="24"/>
          <w:sz w:val="25"/>
        </w:rPr>
        <w:t xml:space="preserve">  10000000 х 2</w:t>
      </w:r>
    </w:p>
    <w:p w:rsidR="00424530" w:rsidRDefault="00C01F34">
      <w:pPr>
        <w:spacing w:line="324" w:lineRule="auto"/>
        <w:ind w:firstLine="720"/>
        <w:rPr>
          <w:rFonts w:ascii="Tahoma" w:hAnsi="Tahoma"/>
          <w:spacing w:val="24"/>
          <w:sz w:val="25"/>
        </w:rPr>
      </w:pPr>
      <w:r>
        <w:rPr>
          <w:rFonts w:ascii="Tahoma" w:hAnsi="Tahoma"/>
          <w:spacing w:val="24"/>
          <w:sz w:val="25"/>
        </w:rPr>
        <w:t>------------------- = 200000 долл</w:t>
      </w:r>
    </w:p>
    <w:p w:rsidR="00424530" w:rsidRDefault="00C01F34">
      <w:pPr>
        <w:spacing w:line="324" w:lineRule="auto"/>
        <w:ind w:firstLine="720"/>
        <w:rPr>
          <w:rFonts w:ascii="Tahoma" w:hAnsi="Tahoma"/>
          <w:spacing w:val="24"/>
          <w:sz w:val="25"/>
        </w:rPr>
      </w:pPr>
      <w:r>
        <w:rPr>
          <w:rFonts w:ascii="Tahoma" w:hAnsi="Tahoma"/>
          <w:spacing w:val="24"/>
          <w:sz w:val="25"/>
        </w:rPr>
        <w:t>.       100                            Или</w:t>
      </w:r>
    </w:p>
    <w:p w:rsidR="00424530" w:rsidRDefault="00C01F34">
      <w:pPr>
        <w:spacing w:line="324" w:lineRule="auto"/>
        <w:ind w:firstLine="720"/>
        <w:rPr>
          <w:rFonts w:ascii="Tahoma" w:hAnsi="Tahoma"/>
          <w:spacing w:val="24"/>
          <w:sz w:val="25"/>
        </w:rPr>
      </w:pPr>
      <w:r>
        <w:rPr>
          <w:rFonts w:ascii="Tahoma" w:hAnsi="Tahoma"/>
          <w:spacing w:val="24"/>
          <w:sz w:val="25"/>
        </w:rPr>
        <w:t xml:space="preserve"> 200000 х 1.5346=306290 марок</w:t>
      </w:r>
    </w:p>
    <w:p w:rsidR="00424530" w:rsidRDefault="00C01F34">
      <w:pPr>
        <w:spacing w:line="324" w:lineRule="auto"/>
        <w:ind w:firstLine="720"/>
        <w:rPr>
          <w:rFonts w:ascii="Tahoma" w:hAnsi="Tahoma"/>
          <w:spacing w:val="24"/>
          <w:sz w:val="25"/>
        </w:rPr>
      </w:pPr>
      <w:r>
        <w:rPr>
          <w:rFonts w:ascii="Tahoma" w:hAnsi="Tahoma"/>
          <w:spacing w:val="24"/>
          <w:sz w:val="25"/>
        </w:rPr>
        <w:t xml:space="preserve">       </w:t>
      </w:r>
    </w:p>
    <w:p w:rsidR="00424530" w:rsidRDefault="00C01F34">
      <w:pPr>
        <w:spacing w:line="324" w:lineRule="auto"/>
        <w:ind w:firstLine="720"/>
        <w:rPr>
          <w:rFonts w:ascii="Tahoma" w:hAnsi="Tahoma"/>
          <w:spacing w:val="24"/>
          <w:sz w:val="25"/>
        </w:rPr>
      </w:pPr>
      <w:r>
        <w:rPr>
          <w:rFonts w:ascii="Tahoma" w:hAnsi="Tahoma"/>
          <w:spacing w:val="24"/>
          <w:sz w:val="25"/>
        </w:rPr>
        <w:t>15346000 - 306290 = 15039710 марок</w:t>
      </w:r>
    </w:p>
    <w:p w:rsidR="00424530" w:rsidRDefault="00C01F34">
      <w:pPr>
        <w:spacing w:line="324" w:lineRule="auto"/>
        <w:ind w:firstLine="720"/>
        <w:rPr>
          <w:rFonts w:ascii="Tahoma" w:hAnsi="Tahoma"/>
          <w:spacing w:val="24"/>
          <w:sz w:val="25"/>
        </w:rPr>
      </w:pPr>
      <w:r>
        <w:rPr>
          <w:rFonts w:ascii="Tahoma" w:hAnsi="Tahoma"/>
          <w:spacing w:val="24"/>
          <w:sz w:val="25"/>
        </w:rPr>
        <w:t xml:space="preserve">                                               15039710</w:t>
      </w:r>
    </w:p>
    <w:p w:rsidR="00424530" w:rsidRDefault="00C01F34">
      <w:pPr>
        <w:spacing w:line="324" w:lineRule="auto"/>
        <w:ind w:firstLine="720"/>
        <w:rPr>
          <w:rFonts w:ascii="Tahoma" w:hAnsi="Tahoma"/>
          <w:spacing w:val="24"/>
          <w:sz w:val="25"/>
        </w:rPr>
      </w:pPr>
      <w:r>
        <w:rPr>
          <w:rFonts w:ascii="Tahoma" w:hAnsi="Tahoma"/>
          <w:spacing w:val="24"/>
          <w:sz w:val="25"/>
        </w:rPr>
        <w:t>Курс форвардной сделки: 1USD=  -------------  =  1.5039 DM.</w:t>
      </w:r>
    </w:p>
    <w:p w:rsidR="00424530" w:rsidRDefault="00C01F34">
      <w:pPr>
        <w:spacing w:line="324" w:lineRule="auto"/>
        <w:ind w:firstLine="720"/>
        <w:rPr>
          <w:rFonts w:ascii="Tahoma" w:hAnsi="Tahoma"/>
          <w:spacing w:val="24"/>
          <w:sz w:val="25"/>
        </w:rPr>
      </w:pPr>
      <w:r>
        <w:rPr>
          <w:rFonts w:ascii="Tahoma" w:hAnsi="Tahoma"/>
          <w:spacing w:val="24"/>
          <w:sz w:val="25"/>
        </w:rPr>
        <w:t xml:space="preserve">                                                10000000</w:t>
      </w:r>
    </w:p>
    <w:p w:rsidR="00424530" w:rsidRDefault="00C01F34">
      <w:pPr>
        <w:spacing w:line="324" w:lineRule="auto"/>
        <w:ind w:firstLine="720"/>
        <w:rPr>
          <w:rFonts w:ascii="Tahoma" w:hAnsi="Tahoma"/>
          <w:spacing w:val="24"/>
          <w:sz w:val="25"/>
        </w:rPr>
      </w:pPr>
      <w:r>
        <w:rPr>
          <w:rFonts w:ascii="Tahoma" w:hAnsi="Tahoma"/>
          <w:spacing w:val="24"/>
          <w:sz w:val="25"/>
        </w:rPr>
        <w:t>При осуществлении расчетов по экспортно-импортной сделке 10 марта курс доллара составил 1USD=1.3966DM. Банк экспортера, с которым он заключил сделку-форвард, выплачивает разницу между курсом форвардной сделки и рыночным курсом:</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 xml:space="preserve">              ( 1.5039 - 1.3966 ) х 10000000 = 1073000 марок</w:t>
      </w:r>
    </w:p>
    <w:p w:rsidR="00424530" w:rsidRDefault="00C01F34">
      <w:pPr>
        <w:spacing w:line="324" w:lineRule="auto"/>
        <w:ind w:firstLine="720"/>
        <w:rPr>
          <w:rFonts w:ascii="Tahoma" w:hAnsi="Tahoma"/>
          <w:spacing w:val="24"/>
          <w:sz w:val="25"/>
        </w:rPr>
      </w:pPr>
      <w:r>
        <w:rPr>
          <w:rFonts w:ascii="Tahoma" w:hAnsi="Tahoma"/>
          <w:spacing w:val="24"/>
          <w:sz w:val="25"/>
        </w:rPr>
        <w:t>Убытки экспортера от падения курса валюты цены контракта составили</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 xml:space="preserve">               ( 1.5346 - 1.3966 ) х 10000000 = 1380000 марок</w:t>
      </w:r>
    </w:p>
    <w:p w:rsidR="00424530" w:rsidRDefault="00C01F34">
      <w:pPr>
        <w:spacing w:line="324" w:lineRule="auto"/>
        <w:ind w:firstLine="720"/>
        <w:rPr>
          <w:rFonts w:ascii="Tahoma" w:hAnsi="Tahoma"/>
          <w:spacing w:val="24"/>
          <w:sz w:val="25"/>
        </w:rPr>
      </w:pPr>
      <w:r>
        <w:rPr>
          <w:rFonts w:ascii="Tahoma" w:hAnsi="Tahoma"/>
          <w:spacing w:val="24"/>
          <w:sz w:val="25"/>
        </w:rPr>
        <w:t>С учетом выплаченной банком разницы сумма убытков уменьшилась до 307000 марок. Убытки банка составили 1073000 - 306290 = 766710 марок.</w:t>
      </w:r>
    </w:p>
    <w:p w:rsidR="00424530" w:rsidRDefault="00C01F34">
      <w:pPr>
        <w:spacing w:line="324" w:lineRule="auto"/>
        <w:ind w:firstLine="720"/>
        <w:rPr>
          <w:rFonts w:ascii="Tahoma" w:hAnsi="Tahoma"/>
          <w:spacing w:val="24"/>
          <w:sz w:val="25"/>
        </w:rPr>
      </w:pPr>
      <w:r>
        <w:rPr>
          <w:rFonts w:ascii="Tahoma" w:hAnsi="Tahoma"/>
          <w:spacing w:val="24"/>
          <w:sz w:val="25"/>
        </w:rPr>
        <w:t>Таким образом, из рассмотренного примера видно, что банк, принимая на себя обязательство купить валюту у экспортера по курсу-форвард, понес значительные убытки.</w:t>
      </w:r>
    </w:p>
    <w:p w:rsidR="00424530" w:rsidRDefault="00C01F34">
      <w:pPr>
        <w:spacing w:line="324" w:lineRule="auto"/>
        <w:ind w:firstLine="720"/>
        <w:rPr>
          <w:rFonts w:ascii="Tahoma" w:hAnsi="Tahoma"/>
          <w:spacing w:val="24"/>
          <w:sz w:val="25"/>
        </w:rPr>
      </w:pPr>
      <w:r>
        <w:rPr>
          <w:rFonts w:ascii="Tahoma" w:hAnsi="Tahoma"/>
          <w:spacing w:val="24"/>
          <w:sz w:val="25"/>
        </w:rPr>
        <w:tab/>
        <w:t xml:space="preserve">Форвардные валютные сделки используют также импортеры. Если ожидается рост курса валюты, в которой импортер осуществляет платежи по контракту , то импортеру выгодно купить эту валюту  сегодня по курсу-форвард, даже если он выше реального рыночного курса, но при этом обезопасить себя от еще большего роста курсы этой валюты на день платежа по контракту. </w:t>
      </w:r>
    </w:p>
    <w:p w:rsidR="00424530" w:rsidRDefault="00C01F34">
      <w:pPr>
        <w:spacing w:line="324" w:lineRule="auto"/>
        <w:ind w:firstLine="720"/>
        <w:rPr>
          <w:rFonts w:ascii="Tahoma" w:hAnsi="Tahoma"/>
          <w:spacing w:val="24"/>
          <w:sz w:val="25"/>
        </w:rPr>
      </w:pPr>
      <w:r>
        <w:rPr>
          <w:rFonts w:ascii="Tahoma" w:hAnsi="Tahoma"/>
          <w:spacing w:val="24"/>
          <w:sz w:val="25"/>
        </w:rPr>
        <w:tab/>
        <w:t>Кроме валютных форвардных операций с 1984 года практикуются форвардные операции с кредитными и финансовыми инструментами - так называемые "соглашения о будущей ставке" (forward rate agreements), которые представляют собой межбанковские срочные соглашения о взаимной компенсации убытков от изменения процентных ставок по депозитам до 1 года ( как правило, на суммы от 1 до 50 млн. долларов).</w:t>
      </w:r>
    </w:p>
    <w:p w:rsidR="00424530" w:rsidRDefault="00C01F34">
      <w:pPr>
        <w:spacing w:line="324" w:lineRule="auto"/>
        <w:ind w:firstLine="720"/>
        <w:rPr>
          <w:rFonts w:ascii="Tahoma" w:hAnsi="Tahoma"/>
          <w:spacing w:val="24"/>
          <w:sz w:val="25"/>
        </w:rPr>
      </w:pPr>
      <w:r>
        <w:rPr>
          <w:rFonts w:ascii="Tahoma" w:hAnsi="Tahoma"/>
          <w:spacing w:val="24"/>
          <w:sz w:val="25"/>
        </w:rPr>
        <w:tab/>
        <w:t>Форвардные валютные, кредитные и финансовые операции являются альтернативой биржевых фьючерских и опционных операций.</w:t>
      </w:r>
    </w:p>
    <w:p w:rsidR="00424530" w:rsidRDefault="00424530">
      <w:pPr>
        <w:spacing w:line="324" w:lineRule="auto"/>
        <w:ind w:firstLine="720"/>
        <w:jc w:val="center"/>
        <w:rPr>
          <w:rFonts w:ascii="Tahoma" w:hAnsi="Tahoma"/>
          <w:spacing w:val="24"/>
          <w:sz w:val="25"/>
        </w:rPr>
      </w:pPr>
    </w:p>
    <w:p w:rsidR="00424530" w:rsidRDefault="00C01F34">
      <w:pPr>
        <w:spacing w:line="324" w:lineRule="auto"/>
        <w:ind w:firstLine="720"/>
        <w:jc w:val="center"/>
        <w:rPr>
          <w:rFonts w:ascii="Tahoma" w:hAnsi="Tahoma"/>
          <w:b/>
          <w:spacing w:val="24"/>
          <w:sz w:val="28"/>
        </w:rPr>
      </w:pPr>
      <w:r>
        <w:rPr>
          <w:rFonts w:ascii="Tahoma" w:hAnsi="Tahoma"/>
          <w:b/>
          <w:spacing w:val="24"/>
          <w:sz w:val="28"/>
          <w:lang w:val="en-US"/>
        </w:rPr>
        <w:t>2.5</w:t>
      </w:r>
      <w:r>
        <w:rPr>
          <w:rFonts w:ascii="Tahoma" w:hAnsi="Tahoma"/>
          <w:b/>
          <w:spacing w:val="24"/>
          <w:sz w:val="28"/>
        </w:rPr>
        <w:t xml:space="preserve"> Валютные фьючерсы.</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ab/>
        <w:t>Валютные фьючерсы впервые стали применяться в 1972 году на Чикагском валютном рынке. Валютный фьючерс - срочная сделка на бирже, представляющая собой куплю-продажу определенной валюты по фиксируемому на момент заключения сделки  курсу с исполнением через определенный срок. Отличие валютных фьючерсов от операций-форвард заключается в том, что:</w:t>
      </w:r>
    </w:p>
    <w:p w:rsidR="00424530" w:rsidRDefault="00C01F34">
      <w:pPr>
        <w:spacing w:line="324" w:lineRule="auto"/>
        <w:ind w:firstLine="720"/>
        <w:rPr>
          <w:rFonts w:ascii="Tahoma" w:hAnsi="Tahoma"/>
          <w:spacing w:val="24"/>
          <w:sz w:val="25"/>
        </w:rPr>
      </w:pPr>
      <w:r>
        <w:rPr>
          <w:rFonts w:ascii="Tahoma" w:hAnsi="Tahoma"/>
          <w:spacing w:val="24"/>
          <w:sz w:val="25"/>
        </w:rPr>
        <w:t>1) фьючерсы это торговля стандартными контрактами</w:t>
      </w:r>
    </w:p>
    <w:p w:rsidR="00424530" w:rsidRDefault="00C01F34">
      <w:pPr>
        <w:spacing w:line="324" w:lineRule="auto"/>
        <w:ind w:firstLine="720"/>
        <w:rPr>
          <w:rFonts w:ascii="Tahoma" w:hAnsi="Tahoma"/>
          <w:spacing w:val="24"/>
          <w:sz w:val="25"/>
        </w:rPr>
      </w:pPr>
      <w:r>
        <w:rPr>
          <w:rFonts w:ascii="Tahoma" w:hAnsi="Tahoma"/>
          <w:spacing w:val="24"/>
          <w:sz w:val="25"/>
        </w:rPr>
        <w:t>2) обязательным условием фьючерса является гарантийный депозит</w:t>
      </w:r>
    </w:p>
    <w:p w:rsidR="00424530" w:rsidRDefault="00C01F34">
      <w:pPr>
        <w:spacing w:line="324" w:lineRule="auto"/>
        <w:ind w:firstLine="720"/>
        <w:rPr>
          <w:rFonts w:ascii="Tahoma" w:hAnsi="Tahoma"/>
          <w:spacing w:val="24"/>
          <w:sz w:val="25"/>
        </w:rPr>
      </w:pPr>
      <w:r>
        <w:rPr>
          <w:rFonts w:ascii="Tahoma" w:hAnsi="Tahoma"/>
          <w:spacing w:val="24"/>
          <w:sz w:val="25"/>
        </w:rPr>
        <w:t xml:space="preserve">3)расчеты между контрагентами  осуществляется через клиринговую палату при валютной бирже, которая выступает посредником между сторонами и одновременно гарантом сделки. </w:t>
      </w:r>
    </w:p>
    <w:p w:rsidR="00424530" w:rsidRDefault="00C01F34">
      <w:pPr>
        <w:spacing w:line="324" w:lineRule="auto"/>
        <w:ind w:firstLine="720"/>
        <w:rPr>
          <w:rFonts w:ascii="Tahoma" w:hAnsi="Tahoma"/>
          <w:spacing w:val="24"/>
          <w:sz w:val="25"/>
        </w:rPr>
      </w:pPr>
      <w:r>
        <w:rPr>
          <w:rFonts w:ascii="Tahoma" w:hAnsi="Tahoma"/>
          <w:spacing w:val="24"/>
          <w:sz w:val="25"/>
        </w:rPr>
        <w:tab/>
        <w:t>Преимуществом фьючерса перед форвардным контрактом является его высокая ликвидность и постоянная котировка на валютной бирже. C помощью фьючерсов экспортеры имееют возможность хеджирования своих операций.</w:t>
      </w:r>
    </w:p>
    <w:p w:rsidR="00424530" w:rsidRDefault="00C01F34">
      <w:pPr>
        <w:spacing w:line="324" w:lineRule="auto"/>
        <w:ind w:firstLine="720"/>
        <w:rPr>
          <w:rFonts w:ascii="Tahoma" w:hAnsi="Tahoma"/>
          <w:spacing w:val="24"/>
          <w:sz w:val="25"/>
        </w:rPr>
      </w:pPr>
      <w:r>
        <w:rPr>
          <w:rFonts w:ascii="Tahoma" w:hAnsi="Tahoma"/>
          <w:spacing w:val="24"/>
          <w:sz w:val="25"/>
        </w:rPr>
        <w:tab/>
        <w:t xml:space="preserve">Схему хеджирования с помощью фьючерской валютной сделки рассмотрим на примере российского импортера, осуществляющего платеж по контракту в долларах (валюта цены - немецкая марка) экспортеру из ЕЭС. При повышении курса марки российский импортер несет убытки, т.к для оплаты контракта ему требуется больше долларов, чем он расчитывал заплатить при заключении сделки. Чтобы застраховать свой валютный риск, импортер дает поручение брокеру заключить на МТБ два фьючерских контракта: </w:t>
      </w:r>
    </w:p>
    <w:p w:rsidR="00424530" w:rsidRDefault="00C01F34">
      <w:pPr>
        <w:spacing w:line="324" w:lineRule="auto"/>
        <w:ind w:firstLine="720"/>
        <w:rPr>
          <w:rFonts w:ascii="Tahoma" w:hAnsi="Tahoma"/>
          <w:spacing w:val="24"/>
          <w:sz w:val="25"/>
        </w:rPr>
      </w:pPr>
      <w:r>
        <w:rPr>
          <w:rFonts w:ascii="Tahoma" w:hAnsi="Tahoma"/>
          <w:spacing w:val="24"/>
          <w:sz w:val="25"/>
        </w:rPr>
        <w:t>- один по продаже марок на сумму цены контракта;</w:t>
      </w:r>
    </w:p>
    <w:p w:rsidR="00424530" w:rsidRDefault="00C01F34">
      <w:pPr>
        <w:spacing w:line="324" w:lineRule="auto"/>
        <w:ind w:firstLine="720"/>
        <w:rPr>
          <w:rFonts w:ascii="Tahoma" w:hAnsi="Tahoma"/>
          <w:spacing w:val="24"/>
          <w:sz w:val="25"/>
        </w:rPr>
      </w:pPr>
      <w:r>
        <w:rPr>
          <w:rFonts w:ascii="Tahoma" w:hAnsi="Tahoma"/>
          <w:spacing w:val="24"/>
          <w:sz w:val="25"/>
        </w:rPr>
        <w:t xml:space="preserve">- другой на покупку долларов на сумму, равную цене контракта, пересчитанной по курсу марки к доллару на момент его заключения.   </w:t>
      </w:r>
    </w:p>
    <w:p w:rsidR="00424530" w:rsidRDefault="00C01F34">
      <w:pPr>
        <w:spacing w:line="324" w:lineRule="auto"/>
        <w:ind w:firstLine="720"/>
        <w:rPr>
          <w:rFonts w:ascii="Tahoma" w:hAnsi="Tahoma"/>
          <w:spacing w:val="24"/>
          <w:sz w:val="25"/>
        </w:rPr>
      </w:pPr>
      <w:r>
        <w:rPr>
          <w:rFonts w:ascii="Tahoma" w:hAnsi="Tahoma"/>
          <w:spacing w:val="24"/>
          <w:sz w:val="25"/>
        </w:rPr>
        <w:tab/>
        <w:t>В этом случае, если рублевые биржевые котировки доллара и марки в России будут изменяться в соответствии с тенденциями мирового валютного рынка, риск будет застрахован. Контракт от продажи марок принесет рублевую прибыль в размере приращения курса марки относительно доллара в пересчете на рубли, а контракт на покупку долларов застрахует всю сделку от скачка рублевого курса. В принципе импортер может получить дополнительный выигрыш, если создадутся благоприятные условия для игры на разнице во взаимной котировке марки и доллпра и их кросс-курса через рубль по фьючерсным контрактам.</w:t>
      </w:r>
    </w:p>
    <w:p w:rsidR="00424530" w:rsidRDefault="00C01F34">
      <w:pPr>
        <w:spacing w:line="324" w:lineRule="auto"/>
        <w:ind w:firstLine="720"/>
        <w:rPr>
          <w:rFonts w:ascii="Tahoma" w:hAnsi="Tahoma"/>
          <w:spacing w:val="24"/>
          <w:sz w:val="25"/>
        </w:rPr>
      </w:pPr>
      <w:r>
        <w:rPr>
          <w:rFonts w:ascii="Tahoma" w:hAnsi="Tahoma"/>
          <w:spacing w:val="24"/>
          <w:sz w:val="25"/>
        </w:rPr>
        <w:tab/>
        <w:t xml:space="preserve"> Единственное дополнительное условие заключается в том, что контракт на марку и доллар надо заключить с тем расчетом, чтобы фьючерсные котировки ( не зависимо от абсолютных величин) соотносились так же, как и биржевые кросс-котировки этих валют через рубль на момент заключения товарного контракта.</w:t>
      </w:r>
    </w:p>
    <w:p w:rsidR="00424530" w:rsidRDefault="00C01F34">
      <w:pPr>
        <w:spacing w:line="324" w:lineRule="auto"/>
        <w:ind w:firstLine="720"/>
        <w:rPr>
          <w:rFonts w:ascii="Tahoma" w:hAnsi="Tahoma"/>
          <w:spacing w:val="24"/>
          <w:sz w:val="25"/>
        </w:rPr>
      </w:pPr>
      <w:r>
        <w:rPr>
          <w:rFonts w:ascii="Tahoma" w:hAnsi="Tahoma"/>
          <w:spacing w:val="24"/>
          <w:sz w:val="25"/>
        </w:rPr>
        <w:tab/>
        <w:t>Торговля фьчерсными контрактами по доллару в России началась осенью 1992 года на МТБ, а торговля фьючерсами по марке - в феврале 1993 года. Правилами торгов установлено, что для открытия валютной позиции необходимо внести в расчетную палату биржи страховой депозит - начальную маржу - в размере 20% от стоимости контракта ( осуществляется торговля стандартными контрактами на 10 и 1000 долларов). При наступлении срока погашения контракта покупатели и продавцы, как правило, не поставляют друг другу валюту, а только погашают разницу между фьючерсной и реальной котировкой. В мировой практике сделки без проплаты валютой занимают 97-98% оборота.</w:t>
      </w:r>
    </w:p>
    <w:p w:rsidR="00424530" w:rsidRDefault="00C01F34">
      <w:pPr>
        <w:pStyle w:val="30"/>
        <w:spacing w:line="324" w:lineRule="auto"/>
        <w:rPr>
          <w:sz w:val="25"/>
        </w:rPr>
      </w:pPr>
      <w:r>
        <w:rPr>
          <w:sz w:val="25"/>
        </w:rPr>
        <w:tab/>
        <w:t xml:space="preserve">Одновременно с хеджерами на бирже активно действуют валютные спекулянты. Технически их действия аналогичны действиям хеджеров, но спекулянты несут ценовой риск, т.к. ничего не страхуют. В России, где фьючерсная торговля имеет небольшой опыт, спекулятивные сделки преобладают над сделками, связанными с хеджированием, что повышает риск хеджеров. Мировой опыт развития фьючерсной торговли показал, что полноценный и значительный по объему фьючерсный рынок  не может состоять из одних спекулянтов. В этом случае средняя прибыль от операций каждого игрока (по статистике больших чисел) равнялась бы нулю на продолжительном отрезке времени, и рынок быстро бы пришел к вырождению. Реальный поток предложения и спроса на фьючерсный рынок обеспечивают прежде всего хеджирующие. Правда здесь существует проблема: интересы хеджирующего сделку клиента и его брокера находятся в противоречии. Брокер заинтересован продать фьючерс, купленный по минимальной цене и извлечь прибыль. Хеджирующий наоборот заинтересован сохранить дешевый фьючерс при росте биржевого курса вплоть до расчетного дня, т.к. он гарантирует стабильность его прибыли по товарному контракту. При этом, если хеджер сам выходит на рынок , то его действия не направляются на получении прибыли по срочным сделкам и сделкам с реальной валютой. В этом случае профессиональные спекулянты, которые тщательно отслеживают рынок и обладают большим объемом средств для осуществления игры, могут переигрывать хеджеров, что ведет для последних к возникновению дополнительных валютных рисков и убытков там, где по идее эти убытки должны страховаться. Мировая практика выработала специальные меры защиты хеджеров путем установления жестко регламентированных правил тогов на бирже </w:t>
      </w:r>
    </w:p>
    <w:p w:rsidR="00424530" w:rsidRDefault="00C01F34">
      <w:pPr>
        <w:spacing w:line="324" w:lineRule="auto"/>
        <w:ind w:firstLine="720"/>
        <w:rPr>
          <w:rFonts w:ascii="Tahoma" w:hAnsi="Tahoma"/>
          <w:spacing w:val="24"/>
          <w:sz w:val="25"/>
        </w:rPr>
      </w:pPr>
      <w:r>
        <w:rPr>
          <w:rFonts w:ascii="Tahoma" w:hAnsi="Tahoma"/>
          <w:spacing w:val="24"/>
          <w:sz w:val="25"/>
        </w:rPr>
        <w:tab/>
        <w:t>В мировой практике запрещено внесение страхового депозита под открытые позиции какими-либо финансовыми инструментами и разрешается только внесение депозита деньгами. Общий объем торговли финансовыми фьючерсами составил в 1984 году 50% суммарного оборота срочных бирж США. В 1975 г. этот показатель составлял 0.7% , в 1980 г.- 18.1%. Основные центры торговли финансовыми фьючерсами - традиционные срочные товарные биржи: биржи Чикаго и Нью-Йорка; ими торгуют также на биржах Лондона, Сингапура, Сиднея. Действуют также специализированные биржи, например, НИФЕ (Нью-Йорк), ЛИФФЕ (Лондон), "Торонто фьючерс иксчейндж". Регулирование фьючерсных операций возложено в основном на руководство бирж, а также на центральные банки и министерства финансов. В США действует специальная федеральная комиссия по срочной торговле. В России основные центры фьючерсных оперций московские биржи- МТБ и МЦФБ.</w:t>
      </w:r>
    </w:p>
    <w:p w:rsidR="00424530" w:rsidRDefault="00C01F34">
      <w:pPr>
        <w:spacing w:line="324" w:lineRule="auto"/>
        <w:ind w:firstLine="720"/>
        <w:rPr>
          <w:rFonts w:ascii="Tahoma" w:hAnsi="Tahoma"/>
          <w:spacing w:val="24"/>
          <w:sz w:val="25"/>
        </w:rPr>
      </w:pPr>
      <w:r>
        <w:rPr>
          <w:rFonts w:ascii="Tahoma" w:hAnsi="Tahoma"/>
          <w:spacing w:val="24"/>
          <w:sz w:val="25"/>
        </w:rPr>
        <w:tab/>
        <w:t>Кроме валютных фьючерсов в мировой практике получили распространение фьючерсы с золотом (с 1972 г.), с 1975 г. - с векселями, сертификатами, облигациями, депозитами; в 1982 г. появились фьючерсы, в которых ценой контракта выступают различные фондовые индексы. Со спекулятивной игрой на фондовом индексе NIKKEY на Сингапурской бирже связан самый громкий финансовый скандал последнего времени - банкротство старейшего английского инвестиционного банка Barings Brothers, убытки которого из-за игры на повышение главы Сингапурского филиала банка Ника Лиссона составили по различным оценкам от 0.9 до 1.5 млрд. долларов, что превышает рыночную стоимость самого банка.</w:t>
      </w:r>
    </w:p>
    <w:p w:rsidR="00424530" w:rsidRDefault="00C01F34">
      <w:pPr>
        <w:spacing w:line="324" w:lineRule="auto"/>
        <w:ind w:firstLine="720"/>
        <w:rPr>
          <w:rFonts w:ascii="Tahoma" w:hAnsi="Tahoma"/>
          <w:spacing w:val="24"/>
          <w:sz w:val="25"/>
        </w:rPr>
      </w:pPr>
      <w:r>
        <w:rPr>
          <w:rFonts w:ascii="Tahoma" w:hAnsi="Tahoma"/>
          <w:spacing w:val="24"/>
          <w:sz w:val="25"/>
        </w:rPr>
        <w:tab/>
        <w:t>Начавшееся в 80-х годах ускорение процесса интернационализации и расширения фьючерсной и опционной торговли валютой, золотом и финансовыми инструментами свидетельствует о расширении сферы обращения и появлении новых форм фиктивного капитала, что ведет для участников международных отношений к возникновению дополнительных  валютных рисков.</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jc w:val="center"/>
        <w:rPr>
          <w:rFonts w:ascii="Tahoma" w:hAnsi="Tahoma"/>
          <w:b/>
          <w:spacing w:val="24"/>
          <w:sz w:val="28"/>
        </w:rPr>
      </w:pPr>
      <w:r>
        <w:rPr>
          <w:rFonts w:ascii="Tahoma" w:hAnsi="Tahoma"/>
          <w:b/>
          <w:spacing w:val="24"/>
          <w:sz w:val="28"/>
        </w:rPr>
        <w:t>2.</w:t>
      </w:r>
      <w:r>
        <w:rPr>
          <w:rFonts w:ascii="Tahoma" w:hAnsi="Tahoma"/>
          <w:b/>
          <w:spacing w:val="24"/>
          <w:sz w:val="28"/>
          <w:lang w:val="en-US"/>
        </w:rPr>
        <w:t>6</w:t>
      </w:r>
      <w:r>
        <w:rPr>
          <w:rFonts w:ascii="Tahoma" w:hAnsi="Tahoma"/>
          <w:b/>
          <w:spacing w:val="24"/>
          <w:sz w:val="28"/>
        </w:rPr>
        <w:t xml:space="preserve"> Межбанковские операции "своп".</w:t>
      </w:r>
    </w:p>
    <w:p w:rsidR="00424530" w:rsidRDefault="00424530">
      <w:pPr>
        <w:spacing w:line="324" w:lineRule="auto"/>
        <w:ind w:firstLine="720"/>
        <w:rPr>
          <w:rFonts w:ascii="Tahoma" w:hAnsi="Tahoma"/>
          <w:spacing w:val="24"/>
          <w:sz w:val="25"/>
        </w:rPr>
      </w:pPr>
    </w:p>
    <w:p w:rsidR="00424530" w:rsidRDefault="00C01F34">
      <w:pPr>
        <w:spacing w:line="324" w:lineRule="auto"/>
        <w:ind w:firstLine="720"/>
        <w:rPr>
          <w:rFonts w:ascii="Tahoma" w:hAnsi="Tahoma"/>
          <w:spacing w:val="24"/>
          <w:sz w:val="25"/>
        </w:rPr>
      </w:pPr>
      <w:r>
        <w:rPr>
          <w:rFonts w:ascii="Tahoma" w:hAnsi="Tahoma"/>
          <w:spacing w:val="24"/>
          <w:sz w:val="25"/>
        </w:rPr>
        <w:tab/>
        <w:t>"Своп" - операция, сочетающая наличную куплю-продажу с одновременным заключением контрсделки на определенный срок. Существует несколько типов операций "своп": валютные, процентные, долговые, с золотом и их различные сочетания.</w:t>
      </w:r>
    </w:p>
    <w:p w:rsidR="00424530" w:rsidRDefault="00C01F34">
      <w:pPr>
        <w:spacing w:line="324" w:lineRule="auto"/>
        <w:ind w:firstLine="720"/>
        <w:rPr>
          <w:rFonts w:ascii="Tahoma" w:hAnsi="Tahoma"/>
          <w:spacing w:val="24"/>
          <w:sz w:val="25"/>
        </w:rPr>
      </w:pPr>
      <w:r>
        <w:rPr>
          <w:rFonts w:ascii="Tahoma" w:hAnsi="Tahoma"/>
          <w:spacing w:val="24"/>
          <w:sz w:val="25"/>
        </w:rPr>
        <w:tab/>
        <w:t>Валютная операция "своп" представляет собой покупку иностранной валюты на условиях "спот" в обмен на отечественную валюту с последующим выкупом. Например, немецкий банк, имея временно излишние доллары США, продает их на марки американскому банку и одновременно покупает доллары на срок с поставкой через 1 месяц.</w:t>
      </w:r>
    </w:p>
    <w:p w:rsidR="00424530" w:rsidRDefault="00C01F34">
      <w:pPr>
        <w:spacing w:line="324" w:lineRule="auto"/>
        <w:ind w:firstLine="720"/>
        <w:rPr>
          <w:rFonts w:ascii="Tahoma" w:hAnsi="Tahoma"/>
          <w:spacing w:val="24"/>
          <w:sz w:val="25"/>
        </w:rPr>
      </w:pPr>
      <w:r>
        <w:rPr>
          <w:rFonts w:ascii="Tahoma" w:hAnsi="Tahoma"/>
          <w:spacing w:val="24"/>
          <w:sz w:val="25"/>
        </w:rPr>
        <w:tab/>
        <w:t xml:space="preserve">Операция "своп" может быть использована для хеджирования. В рассмотренном выше примере с экспортером из Германии банк экспортера потерпел убытки от форвардной покупки валюты у своего клиента, т.к. премия, уплаченная продавцом валюты оказалась меньше убытков от повышения курса марки. Чтобы застраховать эту операцию, банк мог прибегнуть к сделке "своп": ожидая повышения курса марки, продать доллары другому банку за марки, и одновременно купить доллары с поставкой через месяц. В результате этой операции из-за падения курса доллара по отношению к марке, банк экспортера получил бы прибыль, которая покрыла бы его убытки от форвардной сделки со своим клиентом. Освоив грамотное проведение подобных операций, банк экспортера мог бы оказывать своему клиенту услуги по форвардной покупке его валюты по выгодному для клиента курсу и в дальнейшем ( в том случае, если это важный для банка клиент). </w:t>
      </w:r>
    </w:p>
    <w:p w:rsidR="00424530" w:rsidRDefault="00C01F34">
      <w:pPr>
        <w:spacing w:line="324" w:lineRule="auto"/>
        <w:ind w:firstLine="720"/>
        <w:rPr>
          <w:rFonts w:ascii="Tahoma" w:hAnsi="Tahoma"/>
          <w:spacing w:val="24"/>
          <w:sz w:val="25"/>
        </w:rPr>
      </w:pPr>
      <w:r>
        <w:rPr>
          <w:rFonts w:ascii="Tahoma" w:hAnsi="Tahoma"/>
          <w:spacing w:val="24"/>
          <w:sz w:val="25"/>
        </w:rPr>
        <w:tab/>
        <w:t xml:space="preserve"> Сделки "своп" удобны для банков, т.к. не создают непокрытой валютной позиции - объемы требований и обязательств банка в иностранной валюте совпадают. Целями "своп" бывают:</w:t>
      </w:r>
    </w:p>
    <w:p w:rsidR="00424530" w:rsidRDefault="00C01F34">
      <w:pPr>
        <w:spacing w:line="324" w:lineRule="auto"/>
        <w:ind w:firstLine="720"/>
        <w:rPr>
          <w:rFonts w:ascii="Tahoma" w:hAnsi="Tahoma"/>
          <w:spacing w:val="24"/>
          <w:sz w:val="25"/>
        </w:rPr>
      </w:pPr>
      <w:r>
        <w:rPr>
          <w:rFonts w:ascii="Tahoma" w:hAnsi="Tahoma"/>
          <w:spacing w:val="24"/>
          <w:sz w:val="25"/>
        </w:rPr>
        <w:t>- приобретение необходимой валюты для международных расчетов</w:t>
      </w:r>
    </w:p>
    <w:p w:rsidR="00424530" w:rsidRDefault="00C01F34">
      <w:pPr>
        <w:spacing w:line="324" w:lineRule="auto"/>
        <w:ind w:firstLine="720"/>
        <w:rPr>
          <w:rFonts w:ascii="Tahoma" w:hAnsi="Tahoma"/>
          <w:spacing w:val="24"/>
          <w:sz w:val="25"/>
        </w:rPr>
      </w:pPr>
      <w:r>
        <w:rPr>
          <w:rFonts w:ascii="Tahoma" w:hAnsi="Tahoma"/>
          <w:spacing w:val="24"/>
          <w:sz w:val="25"/>
        </w:rPr>
        <w:t>- осуществление политики диверсификации валютных резервов</w:t>
      </w:r>
    </w:p>
    <w:p w:rsidR="00424530" w:rsidRDefault="00C01F34">
      <w:pPr>
        <w:spacing w:line="324" w:lineRule="auto"/>
        <w:ind w:firstLine="720"/>
        <w:rPr>
          <w:rFonts w:ascii="Tahoma" w:hAnsi="Tahoma"/>
          <w:spacing w:val="24"/>
          <w:sz w:val="25"/>
        </w:rPr>
      </w:pPr>
      <w:r>
        <w:rPr>
          <w:rFonts w:ascii="Tahoma" w:hAnsi="Tahoma"/>
          <w:spacing w:val="24"/>
          <w:sz w:val="25"/>
        </w:rPr>
        <w:t>- поддержание определенных остатков на текущих счетах</w:t>
      </w:r>
    </w:p>
    <w:p w:rsidR="00424530" w:rsidRDefault="00C01F34">
      <w:pPr>
        <w:spacing w:line="324" w:lineRule="auto"/>
        <w:ind w:firstLine="720"/>
        <w:rPr>
          <w:rFonts w:ascii="Tahoma" w:hAnsi="Tahoma"/>
          <w:spacing w:val="24"/>
          <w:sz w:val="25"/>
        </w:rPr>
      </w:pPr>
      <w:r>
        <w:rPr>
          <w:rFonts w:ascii="Tahoma" w:hAnsi="Tahoma"/>
          <w:spacing w:val="24"/>
          <w:sz w:val="25"/>
        </w:rPr>
        <w:t>- удовлетворение потребностей клиента в иностранной валюте и др.</w:t>
      </w:r>
    </w:p>
    <w:p w:rsidR="00424530" w:rsidRDefault="00C01F34">
      <w:pPr>
        <w:spacing w:line="324" w:lineRule="auto"/>
        <w:ind w:firstLine="720"/>
        <w:rPr>
          <w:rFonts w:ascii="Tahoma" w:hAnsi="Tahoma"/>
          <w:spacing w:val="24"/>
          <w:sz w:val="25"/>
        </w:rPr>
      </w:pPr>
      <w:r>
        <w:rPr>
          <w:rFonts w:ascii="Tahoma" w:hAnsi="Tahoma"/>
          <w:spacing w:val="24"/>
          <w:sz w:val="25"/>
        </w:rPr>
        <w:tab/>
        <w:t>К сделкам "своп"  особенно активно прибегают центральные банки. Они используют их для временного подкрепления своих валютных резервов в периоды валютных кризисов и для проведения валютных интервенций. Так в 70-х годах в период падения курса доллара лимит оперций "своп" ФРС с 14 иностранными центральными банками и Банком международных расчетов увеличился до 22.16 млрд. долларов в 1978 г. против 50 млн. долларов  в 1962 г. В 1969 году создана многосторонняя система операций "своп" через Банк международных расчетов в Базеле, в рамках которой центральные банки предоставляют БМР кредит сроком до 6 месяцев для совершения интервенций на еврорынке в целях поддержания спроса на определенные евровалюты.  Центральные банки используют "своп" в качестве одного из методов валютного регулирования, прежде всего для поддержания курсов валют.</w:t>
      </w:r>
    </w:p>
    <w:p w:rsidR="00424530" w:rsidRDefault="00C01F34">
      <w:pPr>
        <w:spacing w:line="324" w:lineRule="auto"/>
        <w:ind w:firstLine="720"/>
        <w:rPr>
          <w:rFonts w:ascii="Tahoma" w:hAnsi="Tahoma"/>
          <w:spacing w:val="24"/>
          <w:sz w:val="25"/>
        </w:rPr>
      </w:pPr>
      <w:r>
        <w:rPr>
          <w:rFonts w:ascii="Tahoma" w:hAnsi="Tahoma"/>
          <w:spacing w:val="24"/>
          <w:sz w:val="25"/>
        </w:rPr>
        <w:tab/>
        <w:t>Сделки "своп" c золотом проводятся аналогичным образом: металл продается на условиях наличной продажи и одновременно выкупается с платежом через определенный срок. Страны -члены ЕВС в целях частичного обеспечения золотом эмиссии ЭКЮ осуществляли  взносы 20% своих официальных золотых и долларовых резервов  в Европейский фонд валютного сотрудничества в форме 3-месячных возобновляемых сделок "своп", сохраняя таким образом право на эти резервные активы.</w:t>
      </w:r>
    </w:p>
    <w:p w:rsidR="00424530" w:rsidRDefault="00C01F34">
      <w:pPr>
        <w:spacing w:line="324" w:lineRule="auto"/>
        <w:ind w:firstLine="720"/>
        <w:rPr>
          <w:rFonts w:ascii="Tahoma" w:hAnsi="Tahoma"/>
          <w:spacing w:val="24"/>
          <w:sz w:val="25"/>
        </w:rPr>
      </w:pPr>
      <w:r>
        <w:rPr>
          <w:rFonts w:ascii="Tahoma" w:hAnsi="Tahoma"/>
          <w:spacing w:val="24"/>
          <w:sz w:val="25"/>
        </w:rPr>
        <w:tab/>
        <w:t>Операции "своп" c валютой и золотом означают временный обмен активами, с процентами и долговыми требованиями - окончательный обмен. Сущность операций "своп" с процентами заключается в том, что одна сторона обязуется выплатить другой проценты по ставке LIBOR  в обмен на получение платежей по фиксированной ставке. Выигрывает та сторона, которая не ошиблась в прогнозированни рыночной процентной ставки. Операции "своп" с долговыми обязательствами состоят в том, что кредиторы обмениваются не только процентными поступлениями , но и всей суммой долга клиента. Операции "своп" c валютой и процентами иногда объединяются: одна сторона выплачивает проценты по плавающей процентной ставке в долларах США в обмен на получение процентных платежей по фиксированной ставке в немецких марках.</w:t>
      </w:r>
    </w:p>
    <w:p w:rsidR="00424530" w:rsidRDefault="00C01F34">
      <w:pPr>
        <w:spacing w:line="324" w:lineRule="auto"/>
        <w:ind w:firstLine="720"/>
        <w:rPr>
          <w:rFonts w:ascii="Tahoma" w:hAnsi="Tahoma"/>
          <w:spacing w:val="24"/>
          <w:sz w:val="25"/>
        </w:rPr>
      </w:pPr>
      <w:r>
        <w:rPr>
          <w:rFonts w:ascii="Tahoma" w:hAnsi="Tahoma"/>
          <w:spacing w:val="24"/>
          <w:sz w:val="25"/>
        </w:rPr>
        <w:tab/>
      </w:r>
      <w:r>
        <w:rPr>
          <w:rFonts w:ascii="Tahoma" w:hAnsi="Tahoma"/>
          <w:spacing w:val="24"/>
          <w:sz w:val="25"/>
        </w:rPr>
        <w:tab/>
        <w:t xml:space="preserve">К операциям "своп"на финансовых рынках близки по смыслу так называемые операции "репо"( repurchasing agreement, или repo, или buybacks). Операции "репо" основаны на соглашении участников сделки об обратном выкупе ценных бумаг. Соглашение предусматривает, что одна сторона продает другой пакет ценных бумаг определенного размера с обязательством выкупить его по заранее оговоренной цене. Иными словами одна сторона кредитует другую под залог ценных бумаг. Операции "репо" бывают нескольких видов. "Репо с фиксированной датой" предусматривает, что заемщик обязуется выкупить ценные бумаги к заранее оговоренной дате. Операции "открытые репо" предполагают, что выкуп ценных бумаг может быть осуществлен в любое время либо в любое время после определенной даты. С помощью операций "репо" держатели крупных пакетов ценных бумаг получают возможность более эффективно распоряжаться своими активами, а банки и другие финансовые институты получают еще один инструмент управления  ликвидностью.      </w:t>
      </w:r>
    </w:p>
    <w:p w:rsidR="00424530" w:rsidRDefault="00C01F34">
      <w:pPr>
        <w:spacing w:line="324" w:lineRule="auto"/>
        <w:ind w:firstLine="720"/>
        <w:rPr>
          <w:spacing w:val="24"/>
          <w:sz w:val="25"/>
          <w:lang w:val="en-US"/>
        </w:rPr>
      </w:pPr>
      <w:r>
        <w:rPr>
          <w:rFonts w:ascii="Tahoma" w:hAnsi="Tahoma"/>
          <w:spacing w:val="24"/>
          <w:sz w:val="25"/>
        </w:rPr>
        <w:br w:type="page"/>
      </w:r>
    </w:p>
    <w:p w:rsidR="00424530" w:rsidRDefault="00424530">
      <w:pPr>
        <w:pStyle w:val="10"/>
        <w:spacing w:line="324" w:lineRule="auto"/>
        <w:ind w:left="0" w:firstLine="720"/>
        <w:jc w:val="both"/>
        <w:rPr>
          <w:rFonts w:ascii="Tahoma" w:hAnsi="Tahoma"/>
          <w:b w:val="0"/>
          <w:spacing w:val="24"/>
          <w:sz w:val="25"/>
        </w:rPr>
      </w:pPr>
    </w:p>
    <w:p w:rsidR="00424530" w:rsidRDefault="00424530">
      <w:pPr>
        <w:pStyle w:val="10"/>
        <w:spacing w:line="324" w:lineRule="auto"/>
        <w:ind w:left="0" w:firstLine="720"/>
        <w:rPr>
          <w:rFonts w:ascii="Tahoma" w:hAnsi="Tahoma"/>
          <w:spacing w:val="24"/>
          <w:sz w:val="25"/>
        </w:rPr>
      </w:pPr>
    </w:p>
    <w:p w:rsidR="00424530" w:rsidRDefault="00C01F34">
      <w:pPr>
        <w:pStyle w:val="10"/>
        <w:spacing w:line="324" w:lineRule="auto"/>
        <w:ind w:left="0" w:firstLine="720"/>
        <w:rPr>
          <w:rFonts w:ascii="Tahoma" w:hAnsi="Tahoma"/>
          <w:spacing w:val="24"/>
          <w:sz w:val="28"/>
          <w:u w:val="single"/>
        </w:rPr>
      </w:pPr>
      <w:r>
        <w:rPr>
          <w:rFonts w:ascii="Tahoma" w:hAnsi="Tahoma"/>
          <w:spacing w:val="24"/>
          <w:sz w:val="28"/>
          <w:u w:val="single"/>
          <w:lang w:val="en-US"/>
        </w:rPr>
        <w:t>2.7</w:t>
      </w:r>
      <w:r>
        <w:rPr>
          <w:rFonts w:ascii="Tahoma" w:hAnsi="Tahoma"/>
          <w:spacing w:val="24"/>
          <w:sz w:val="28"/>
          <w:u w:val="single"/>
        </w:rPr>
        <w:t xml:space="preserve"> Хеджирование</w:t>
      </w:r>
    </w:p>
    <w:p w:rsidR="00424530" w:rsidRDefault="00424530">
      <w:pPr>
        <w:pStyle w:val="10"/>
        <w:spacing w:line="324" w:lineRule="auto"/>
        <w:ind w:left="0" w:firstLine="720"/>
        <w:rPr>
          <w:rFonts w:ascii="Tahoma" w:hAnsi="Tahoma"/>
          <w:spacing w:val="24"/>
          <w:sz w:val="25"/>
        </w:rPr>
      </w:pP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Хеджирование — это метод страхования валютных рисков. Как страхова</w:t>
      </w:r>
      <w:r>
        <w:rPr>
          <w:rFonts w:ascii="Tahoma" w:hAnsi="Tahoma"/>
          <w:b w:val="0"/>
          <w:spacing w:val="24"/>
          <w:sz w:val="25"/>
        </w:rPr>
        <w:softHyphen/>
        <w:t>ние по контракту рисков от неблагоприятных изменений цен на любые товарно-материальные ценности. Контракт на страхование называется хедж</w:t>
      </w:r>
      <w:r>
        <w:rPr>
          <w:rFonts w:ascii="Tahoma" w:hAnsi="Tahoma"/>
          <w:b w:val="0"/>
          <w:i/>
          <w:spacing w:val="24"/>
          <w:sz w:val="25"/>
        </w:rPr>
        <w:t>.</w:t>
      </w:r>
      <w:r>
        <w:rPr>
          <w:rFonts w:ascii="Tahoma" w:hAnsi="Tahoma"/>
          <w:b w:val="0"/>
          <w:spacing w:val="24"/>
          <w:sz w:val="25"/>
        </w:rPr>
        <w:t xml:space="preserve"> Существуют две операции хеджирования: на повышение, на понижение.</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Хеджирование на повышение, или хеджирование покупкой, представляет собой биржевую операцию по покупке срочных контрактов или опционов. Хедж на повышение применяется в тех случаях, когда необходимо застраховаться от возможного повышения цен (курсов) в будущем. Он позволяет установить по</w:t>
      </w:r>
      <w:r>
        <w:rPr>
          <w:rFonts w:ascii="Tahoma" w:hAnsi="Tahoma"/>
          <w:b w:val="0"/>
          <w:spacing w:val="24"/>
          <w:sz w:val="25"/>
        </w:rPr>
        <w:softHyphen/>
        <w:t>купную цену намного раньше, чем был приобретен реальный товар.</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u w:val="single"/>
        </w:rPr>
        <w:t>Хеджирование на понижение, или хеджирование продажей</w:t>
      </w:r>
      <w:r>
        <w:rPr>
          <w:rFonts w:ascii="Tahoma" w:hAnsi="Tahoma"/>
          <w:b w:val="0"/>
          <w:i/>
          <w:spacing w:val="24"/>
          <w:sz w:val="25"/>
        </w:rPr>
        <w:t xml:space="preserve"> —</w:t>
      </w:r>
      <w:r>
        <w:rPr>
          <w:rFonts w:ascii="Tahoma" w:hAnsi="Tahoma"/>
          <w:b w:val="0"/>
          <w:spacing w:val="24"/>
          <w:sz w:val="25"/>
        </w:rPr>
        <w:t xml:space="preserve"> это биржевая  операция  с  продажей   срочного    контракта.    Хеджер, осуществляющий хеджирование на понижение, предполагает осуществить в будущем продажу товара, и поэтому, продавая на бирже срочный контракт иди опцион, он страхует себя от возможного снижения цен в будущем.</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Рассмотрим технологию хеджирования на примере хеджа на повышение курса валюты.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Пример 1. Отказ хозяйствующего субъекта от хеджирования валютных рисков. При отказе от хеджирования хозяйствующий субъект принимает на себя риск и неявно становится валютным спекулянтом, рассчитывая на благоприятную ди</w:t>
      </w:r>
      <w:r>
        <w:rPr>
          <w:rFonts w:ascii="Tahoma" w:hAnsi="Tahoma"/>
          <w:b w:val="0"/>
          <w:spacing w:val="24"/>
          <w:sz w:val="25"/>
        </w:rPr>
        <w:softHyphen/>
        <w:t>намику валютного курса. При этом стоимость активов ставится в прямую зави</w:t>
      </w:r>
      <w:r>
        <w:rPr>
          <w:rFonts w:ascii="Tahoma" w:hAnsi="Tahoma"/>
          <w:b w:val="0"/>
          <w:spacing w:val="24"/>
          <w:sz w:val="25"/>
        </w:rPr>
        <w:softHyphen/>
        <w:t>симость от изменения курса валюты.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Хозяйствующий субъект планирует осуществить через три месяца платежи в сумме 10 тыс. долл. США. При этом в данный момент курс СПОТ составляет 1000 руб. за 1 долл. Следовательно, затраты на покупку 10 тыс. долл. США выра</w:t>
      </w:r>
      <w:r>
        <w:rPr>
          <w:rFonts w:ascii="Tahoma" w:hAnsi="Tahoma"/>
          <w:b w:val="0"/>
          <w:spacing w:val="24"/>
          <w:sz w:val="25"/>
        </w:rPr>
        <w:softHyphen/>
        <w:t>зятся в 10 млн. руб.</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Если через три месяца курс СПОТ понизится до 800 руб. за 1 долл., то хозяй</w:t>
      </w:r>
      <w:r>
        <w:rPr>
          <w:rFonts w:ascii="Tahoma" w:hAnsi="Tahoma"/>
          <w:b w:val="0"/>
          <w:spacing w:val="24"/>
          <w:sz w:val="25"/>
        </w:rPr>
        <w:softHyphen/>
        <w:t>ствующий субъект затратит на покупку валюты через три месяца 8 млн. руб. (800 руб. - 10 тыс. долл.), т. е. будет иметь экономию денежных средств или потенци</w:t>
      </w:r>
      <w:r>
        <w:rPr>
          <w:rFonts w:ascii="Tahoma" w:hAnsi="Tahoma"/>
          <w:b w:val="0"/>
          <w:spacing w:val="24"/>
          <w:sz w:val="25"/>
        </w:rPr>
        <w:softHyphen/>
        <w:t>альную прибыль 2 млн. руб. (10—8). Если через три месяца курс СПОТ возрастет до 1200 руб. за 1 долл., то затраты хозяйствующего субъекта на покупку 10 тыс. долл. США составят 12 млн. руб. (10 тыс. долл. - 1200 руб.). Следовательно, до</w:t>
      </w:r>
      <w:r>
        <w:rPr>
          <w:rFonts w:ascii="Tahoma" w:hAnsi="Tahoma"/>
          <w:b w:val="0"/>
          <w:spacing w:val="24"/>
          <w:sz w:val="25"/>
        </w:rPr>
        <w:softHyphen/>
        <w:t>полнительные затраты на покупку составят 2 млн. руб. (12—10).</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Преимущество отказа от хеджирования проявляется в отсутствии предвари</w:t>
      </w:r>
      <w:r>
        <w:rPr>
          <w:rFonts w:ascii="Tahoma" w:hAnsi="Tahoma"/>
          <w:b w:val="0"/>
          <w:spacing w:val="24"/>
          <w:sz w:val="25"/>
        </w:rPr>
        <w:softHyphen/>
        <w:t>тельных затрат и в возможности получить неограниченную прибыль. Недостатком являются риск и возможные потери, вызванные увеличением курса валюты.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Пример 2. Хеджирование с помощью форвардной операции. Форвардная операция представляет собой взаимное обязательство сторон произвести валютную конверсию по фиксированному курсу в заранее согласованную дату. Сроч</w:t>
      </w:r>
      <w:r>
        <w:rPr>
          <w:rFonts w:ascii="Tahoma" w:hAnsi="Tahoma"/>
          <w:b w:val="0"/>
          <w:spacing w:val="24"/>
          <w:sz w:val="25"/>
        </w:rPr>
        <w:softHyphen/>
        <w:t>ный, или форвардный, контракт — это обязательство для двух сторон (продавца и покупателя), т.е. продавец обязан продать, а покупатель обязан купить то или иное   количество</w:t>
      </w:r>
      <w:r>
        <w:rPr>
          <w:rFonts w:ascii="Tahoma" w:hAnsi="Tahoma"/>
          <w:b w:val="0"/>
          <w:spacing w:val="24"/>
          <w:sz w:val="25"/>
        </w:rPr>
        <w:tab/>
        <w:t>валюты,   по</w:t>
      </w:r>
      <w:r>
        <w:rPr>
          <w:rFonts w:ascii="Tahoma" w:hAnsi="Tahoma"/>
          <w:b w:val="0"/>
          <w:spacing w:val="24"/>
          <w:sz w:val="25"/>
        </w:rPr>
        <w:tab/>
        <w:t>установленному курсу в определенный день.</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Хозяйствующий субъект решил заключить трехмесячный срочный (т.е. форвардный) контракт на покупку-продажу 10 тыс. долл. США. В момент заключения контракта курс СПОТ составлял 1000 руб. за 1 долл., а трехмесячный форвардный курс по контракту — 1200 руб. за 1 долл. Следовательно, затраты на по</w:t>
      </w:r>
      <w:r>
        <w:rPr>
          <w:rFonts w:ascii="Tahoma" w:hAnsi="Tahoma"/>
          <w:b w:val="0"/>
          <w:spacing w:val="24"/>
          <w:sz w:val="25"/>
        </w:rPr>
        <w:softHyphen/>
        <w:t>купку валюты по контракту составят 12 млн. руб. (10 тыс. долл. - 1200 руб.) Если через три месяца на день исполнения контракта курс СПОТ повысится до 1300 руб. за 1 долл., то затраты хозяйствующего субъекта на покупку валюты выразят</w:t>
      </w:r>
      <w:r>
        <w:rPr>
          <w:rFonts w:ascii="Tahoma" w:hAnsi="Tahoma"/>
          <w:b w:val="0"/>
          <w:spacing w:val="24"/>
          <w:sz w:val="25"/>
        </w:rPr>
        <w:softHyphen/>
        <w:t>ся в 12 млн. руб. Если бы он не заключил срочный контракт, то затратил бы на покупку валюты 13 млн. руб. (10 тыс. долл. - 1300). Экономия денежных ресурсов или потенциальная прибыль составит 1 млн. руб. (13—12). Если через три месяца на день исполнения контракта курс СПОТ снизится до 800 руб. за 1 долл., то при затратах 12 млн. руб. по срочному контракту упущенная выгода (потенциальные потери) составит 4 млн. руб. (10 тыс. долл. (800—1200) руб.).</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Преимущество форвардной операции проявляется в отсутствии предвари</w:t>
      </w:r>
      <w:r>
        <w:rPr>
          <w:rFonts w:ascii="Tahoma" w:hAnsi="Tahoma"/>
          <w:b w:val="0"/>
          <w:spacing w:val="24"/>
          <w:sz w:val="25"/>
        </w:rPr>
        <w:softHyphen/>
        <w:t>тельных затрат и защите от неблагоприятного изменения курса валюты. Недостат</w:t>
      </w:r>
      <w:r>
        <w:rPr>
          <w:rFonts w:ascii="Tahoma" w:hAnsi="Tahoma"/>
          <w:b w:val="0"/>
          <w:spacing w:val="24"/>
          <w:sz w:val="25"/>
        </w:rPr>
        <w:softHyphen/>
        <w:t>ком являются потенциальные потери, связанные с риском упущенной выгоды.</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Пример 3. Хеджирование с помощью опционов. Валютный опцион — это право покупателя купить и обязательство для продавца продать определенное ко</w:t>
      </w:r>
      <w:r>
        <w:rPr>
          <w:rFonts w:ascii="Tahoma" w:hAnsi="Tahoma"/>
          <w:b w:val="0"/>
          <w:spacing w:val="24"/>
          <w:sz w:val="25"/>
        </w:rPr>
        <w:softHyphen/>
        <w:t>личество одной валюты в обмен на другую по фиксированному курсу в заранее согласованную дату или в течение согласованного периода времени. Таким обра</w:t>
      </w:r>
      <w:r>
        <w:rPr>
          <w:rFonts w:ascii="Tahoma" w:hAnsi="Tahoma"/>
          <w:b w:val="0"/>
          <w:spacing w:val="24"/>
          <w:sz w:val="25"/>
        </w:rPr>
        <w:softHyphen/>
        <w:t>зом, опционный контракт является обязательным для продавца и не является обя</w:t>
      </w:r>
      <w:r>
        <w:rPr>
          <w:rFonts w:ascii="Tahoma" w:hAnsi="Tahoma"/>
          <w:b w:val="0"/>
          <w:spacing w:val="24"/>
          <w:sz w:val="25"/>
        </w:rPr>
        <w:softHyphen/>
        <w:t>зательным для покупателя.</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Хозяйствующий субъект покупает валютный опцион, который предоставляет ему право (но не обязанность) купить определенное количество валюты, по фик</w:t>
      </w:r>
      <w:r>
        <w:rPr>
          <w:rFonts w:ascii="Tahoma" w:hAnsi="Tahoma"/>
          <w:b w:val="0"/>
          <w:spacing w:val="24"/>
          <w:sz w:val="25"/>
        </w:rPr>
        <w:softHyphen/>
        <w:t>сированному курсу в согласованный день (европейский стиль). Хозяйствующий субъект предполагает через три месяца произвести платеж в размере 10 тыс. долл. США и зафиксировать минимальный обменный курс доллара. Он покупает опцион на продажу — опцион</w:t>
      </w:r>
      <w:r>
        <w:rPr>
          <w:rFonts w:ascii="Tahoma" w:hAnsi="Tahoma"/>
          <w:b w:val="0"/>
          <w:spacing w:val="24"/>
          <w:sz w:val="25"/>
          <w:lang w:val="en-US"/>
        </w:rPr>
        <w:t xml:space="preserve"> put</w:t>
      </w:r>
      <w:r>
        <w:rPr>
          <w:rFonts w:ascii="Tahoma" w:hAnsi="Tahoma"/>
          <w:b w:val="0"/>
          <w:spacing w:val="24"/>
          <w:sz w:val="25"/>
        </w:rPr>
        <w:t xml:space="preserve"> (руб./call долл.), который дает ему право купить 10 тыс. долл. США через три месяца по   курсу   1200  руб.   за   1   долл. Хозяйствующий субъект платит продавцу валюты опционную премию в размере 0,6 млн. руб. (10 тыс. долл.-60 руб. == 600 тыс. руб.), т. е. цена данного опциона со</w:t>
      </w:r>
      <w:r>
        <w:rPr>
          <w:rFonts w:ascii="Tahoma" w:hAnsi="Tahoma"/>
          <w:b w:val="0"/>
          <w:spacing w:val="24"/>
          <w:sz w:val="25"/>
        </w:rPr>
        <w:softHyphen/>
        <w:t>ставляет 600 тыс. руб.</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Если через три месяца на день исполнения опциона курс доллара СПОТ упа</w:t>
      </w:r>
      <w:r>
        <w:rPr>
          <w:rFonts w:ascii="Tahoma" w:hAnsi="Tahoma"/>
          <w:b w:val="0"/>
          <w:spacing w:val="24"/>
          <w:sz w:val="25"/>
        </w:rPr>
        <w:softHyphen/>
        <w:t>дет до 800 руб., то хозяйствующий субъект откажется от опциона и купит валюту на наличном рынке, заплатив за покупку валюты 8 млн. руб. (10 тыс. долл.-800 руб.). С учетом цены покупки опциона (премии) общие затраты хозяйствующего субъекта на приобретение валюты составят 8,6 млн. руб. (8 + 0,6). Если через три месяца в день исполнения опциона курс доллара СПОТ повышается до 1300 руб., то будущие расходы хозяйствующего субъекта на покупку валюты уже застрахо</w:t>
      </w:r>
      <w:r>
        <w:rPr>
          <w:rFonts w:ascii="Tahoma" w:hAnsi="Tahoma"/>
          <w:b w:val="0"/>
          <w:spacing w:val="24"/>
          <w:sz w:val="25"/>
        </w:rPr>
        <w:softHyphen/>
        <w:t>ваны. Он реализует опцион и затрачивает на покупку валюты 12 млн. руб. Если бы он покупал валюту на наличном рынке при курсе СПОТ 1300 руб. за 1 долл., то затратил бы на покупку 13 млн. руб. (10 тыс. долл. — 1300 руб.). Экономия денежных ресурсов или потенциальная выгода составляет 0,4 млн. руб. (12 + 0,6-13).</w:t>
      </w:r>
    </w:p>
    <w:p w:rsidR="00424530" w:rsidRDefault="00C01F34">
      <w:pPr>
        <w:pStyle w:val="a4"/>
        <w:spacing w:line="324" w:lineRule="auto"/>
        <w:ind w:firstLine="720"/>
        <w:rPr>
          <w:rFonts w:ascii="Tahoma" w:hAnsi="Tahoma"/>
          <w:spacing w:val="24"/>
          <w:sz w:val="25"/>
        </w:rPr>
      </w:pPr>
      <w:r>
        <w:rPr>
          <w:rFonts w:ascii="Tahoma" w:hAnsi="Tahoma"/>
          <w:spacing w:val="24"/>
          <w:sz w:val="25"/>
        </w:rPr>
        <w:t xml:space="preserve">Преимущество хеджирования с помощью опциона проявляется в полной защите от неблагоприятного изменения курса валюты. Недостатком являются затраты на уплату опционной премии. </w:t>
      </w:r>
    </w:p>
    <w:p w:rsidR="00424530" w:rsidRDefault="00424530">
      <w:pPr>
        <w:pStyle w:val="a4"/>
        <w:spacing w:line="324" w:lineRule="auto"/>
        <w:ind w:firstLine="720"/>
        <w:rPr>
          <w:rFonts w:ascii="Tahoma" w:hAnsi="Tahoma"/>
          <w:spacing w:val="24"/>
          <w:sz w:val="25"/>
        </w:rPr>
      </w:pPr>
    </w:p>
    <w:p w:rsidR="00424530" w:rsidRDefault="00424530">
      <w:pPr>
        <w:pStyle w:val="a4"/>
        <w:spacing w:line="324" w:lineRule="auto"/>
        <w:ind w:firstLine="720"/>
        <w:rPr>
          <w:rFonts w:ascii="Tahoma" w:hAnsi="Tahoma"/>
          <w:spacing w:val="24"/>
          <w:sz w:val="25"/>
        </w:rPr>
      </w:pPr>
    </w:p>
    <w:p w:rsidR="00424530" w:rsidRDefault="00C01F34">
      <w:pPr>
        <w:pStyle w:val="2"/>
        <w:spacing w:line="324" w:lineRule="auto"/>
        <w:jc w:val="center"/>
        <w:rPr>
          <w:rFonts w:ascii="Tahoma" w:hAnsi="Tahoma"/>
          <w:b/>
        </w:rPr>
      </w:pPr>
      <w:r>
        <w:rPr>
          <w:rFonts w:ascii="Tahoma" w:hAnsi="Tahoma"/>
          <w:b/>
        </w:rPr>
        <w:t>2.8 Другие виды защиты от валютных рисков</w:t>
      </w:r>
    </w:p>
    <w:p w:rsidR="00424530" w:rsidRDefault="00424530">
      <w:pPr>
        <w:spacing w:line="324" w:lineRule="auto"/>
        <w:rPr>
          <w:sz w:val="25"/>
          <w:lang w:val="en-US"/>
        </w:rPr>
      </w:pPr>
    </w:p>
    <w:p w:rsidR="00424530" w:rsidRDefault="00424530">
      <w:pPr>
        <w:spacing w:line="324" w:lineRule="auto"/>
        <w:rPr>
          <w:sz w:val="25"/>
        </w:rPr>
      </w:pPr>
    </w:p>
    <w:p w:rsidR="00424530" w:rsidRDefault="00C01F34">
      <w:pPr>
        <w:spacing w:line="324" w:lineRule="auto"/>
        <w:ind w:firstLine="720"/>
        <w:jc w:val="both"/>
        <w:rPr>
          <w:rFonts w:ascii="Tahoma" w:hAnsi="Tahoma"/>
          <w:spacing w:val="24"/>
          <w:sz w:val="25"/>
        </w:rPr>
      </w:pPr>
      <w:r>
        <w:rPr>
          <w:rFonts w:ascii="Tahoma" w:hAnsi="Tahoma"/>
          <w:spacing w:val="24"/>
          <w:sz w:val="25"/>
        </w:rPr>
        <w:tab/>
        <w:t>Современные стратегии защиты от валютного и других видов финансовых рисков достигли такого совершенства, что сами эти стратегии переросли своеє начальное назначение – а именно- хеджирование, защита – и позволяют на основе упомянутых стратегий получать  прибыль при минимизации риска. Эти стратегии более сложные и требуют высокого профессионализма при их выполнении, так как наименьшее отклонение в расчетах может обернуться значительными потерями.</w:t>
      </w:r>
    </w:p>
    <w:p w:rsidR="00424530" w:rsidRDefault="00C01F34">
      <w:pPr>
        <w:spacing w:line="324" w:lineRule="auto"/>
        <w:ind w:firstLine="720"/>
        <w:jc w:val="both"/>
        <w:rPr>
          <w:sz w:val="25"/>
        </w:rPr>
      </w:pPr>
      <w:r>
        <w:rPr>
          <w:rFonts w:ascii="Tahoma" w:hAnsi="Tahoma"/>
          <w:spacing w:val="24"/>
          <w:sz w:val="25"/>
        </w:rPr>
        <w:t xml:space="preserve"> К таким стратегиям относится валютный арбитраж, то есть купля/продажа иностранной валюты с дальнейшей обратной операцией с целью  рецепции прибыли от разницы валютных курсов во времени (валютный арбитраж «во времени» ), а также за счет различий в курсе валюты на разных валютных рынках (валютный арбитраж «в пространстве»). Валютный арбитраж может совершаться с двумя (простой валютный арбитраж) и большим числом валюты (сложный валютный арбитраж). Валютный простой (двухсторонний) арбитраж предполагает совершения валютной операции с целью рецепции прибыли за счет разницы, существующей в данный момент в курсах одной и той же валюты на валютных рынках двух стран. Валютный сложный (многосторонний) арбитраж предполагает валютные операции с целью  рецепции прибыли за счет разницы в курсах нескольких валют на разны х валютных рынках.</w:t>
      </w:r>
    </w:p>
    <w:p w:rsidR="00424530" w:rsidRDefault="00C01F34">
      <w:pPr>
        <w:pStyle w:val="a4"/>
        <w:spacing w:line="324" w:lineRule="auto"/>
        <w:ind w:firstLine="720"/>
        <w:rPr>
          <w:rFonts w:ascii="Tahoma" w:hAnsi="Tahoma"/>
          <w:spacing w:val="24"/>
          <w:sz w:val="25"/>
        </w:rPr>
      </w:pPr>
      <w:r>
        <w:rPr>
          <w:rFonts w:ascii="Tahoma" w:hAnsi="Tahoma"/>
          <w:spacing w:val="24"/>
          <w:sz w:val="25"/>
        </w:rPr>
        <w:t>По своему содержанию арбитраж делятся на арбитраж «во времени» и арбитраж «в пространстве».</w:t>
      </w:r>
    </w:p>
    <w:p w:rsidR="00424530" w:rsidRDefault="00C01F34">
      <w:pPr>
        <w:pStyle w:val="a4"/>
        <w:spacing w:line="324" w:lineRule="auto"/>
        <w:ind w:firstLine="720"/>
        <w:rPr>
          <w:rFonts w:ascii="Tahoma" w:hAnsi="Tahoma"/>
          <w:spacing w:val="24"/>
          <w:sz w:val="25"/>
        </w:rPr>
      </w:pPr>
      <w:r>
        <w:rPr>
          <w:rFonts w:ascii="Tahoma" w:hAnsi="Tahoma"/>
          <w:spacing w:val="24"/>
          <w:sz w:val="25"/>
        </w:rPr>
        <w:t xml:space="preserve"> Арбитраж «во времени» - это операции на одном и тому же рынке, совершаемые  в целях рецепции выгоды от разницы в котировках с разными сроками поставки (спред, стредл, стренгл). Цены на биржевые товары при поставке в разные сроки находятся на разных уровнях как под воздействием стоимостных факторов, так и под воздействием соотношения спроса/предложения и изменения оценок перспектив развития конъюнктуры. </w:t>
      </w:r>
    </w:p>
    <w:p w:rsidR="00424530" w:rsidRDefault="00C01F34">
      <w:pPr>
        <w:pStyle w:val="a4"/>
        <w:spacing w:line="324" w:lineRule="auto"/>
        <w:ind w:firstLine="720"/>
        <w:rPr>
          <w:rFonts w:ascii="Tahoma" w:hAnsi="Tahoma"/>
          <w:spacing w:val="24"/>
          <w:sz w:val="25"/>
        </w:rPr>
      </w:pPr>
      <w:r>
        <w:rPr>
          <w:rFonts w:ascii="Tahoma" w:hAnsi="Tahoma"/>
          <w:spacing w:val="24"/>
          <w:sz w:val="25"/>
        </w:rPr>
        <w:t>Арбитраж «в пространстве». - одновременная операция на один товар, валюту или ценная бумага на разных рынках, основанная на разнице курсов или котировки.</w:t>
      </w:r>
    </w:p>
    <w:p w:rsidR="00424530" w:rsidRDefault="00C01F34">
      <w:pPr>
        <w:spacing w:line="324" w:lineRule="auto"/>
        <w:ind w:firstLine="720"/>
        <w:jc w:val="both"/>
        <w:rPr>
          <w:rFonts w:ascii="Tahoma" w:hAnsi="Tahoma"/>
          <w:spacing w:val="24"/>
          <w:sz w:val="25"/>
        </w:rPr>
      </w:pPr>
      <w:r>
        <w:rPr>
          <w:rFonts w:ascii="Tahoma" w:hAnsi="Tahoma"/>
          <w:spacing w:val="24"/>
          <w:sz w:val="25"/>
        </w:rPr>
        <w:tab/>
        <w:t>Более совершенными, но в то же время  небезопасными формами арбитража являются стратегії игры на спред, стредл та стренгл.</w:t>
      </w:r>
    </w:p>
    <w:p w:rsidR="00424530" w:rsidRDefault="00C01F34">
      <w:pPr>
        <w:pStyle w:val="a4"/>
        <w:spacing w:line="324" w:lineRule="auto"/>
        <w:ind w:firstLine="720"/>
        <w:rPr>
          <w:rFonts w:ascii="Tahoma" w:hAnsi="Tahoma"/>
          <w:spacing w:val="24"/>
          <w:sz w:val="25"/>
        </w:rPr>
      </w:pPr>
      <w:r>
        <w:rPr>
          <w:rFonts w:ascii="Tahoma" w:hAnsi="Tahoma"/>
          <w:spacing w:val="24"/>
          <w:sz w:val="25"/>
        </w:rPr>
        <w:t>1. Спред - одновременная покупка и продажа фьючерсных контрактов на один и тот же актив з разними сроками поставки или на два разных актива, но взаимосвязанных (корреляционных) или одновременная  покупка и продажа опционов одного типа, но по разным базисным ценам или с разным периодом к моменту окончания опциона или по разным базисным ценам и с разным периодом.</w:t>
      </w:r>
    </w:p>
    <w:p w:rsidR="00424530" w:rsidRDefault="00C01F34">
      <w:pPr>
        <w:spacing w:line="324" w:lineRule="auto"/>
        <w:ind w:firstLine="720"/>
        <w:jc w:val="both"/>
        <w:rPr>
          <w:rFonts w:ascii="Tahoma" w:hAnsi="Tahoma"/>
          <w:spacing w:val="24"/>
          <w:sz w:val="25"/>
        </w:rPr>
      </w:pPr>
      <w:r>
        <w:rPr>
          <w:rFonts w:ascii="Tahoma" w:hAnsi="Tahoma"/>
          <w:spacing w:val="24"/>
          <w:sz w:val="25"/>
        </w:rPr>
        <w:t>2. Стредл</w:t>
      </w:r>
      <w:r>
        <w:rPr>
          <w:rFonts w:ascii="Tahoma" w:hAnsi="Tahoma"/>
          <w:spacing w:val="24"/>
          <w:sz w:val="25"/>
        </w:rPr>
        <w:fldChar w:fldCharType="begin"/>
      </w:r>
      <w:r>
        <w:rPr>
          <w:rFonts w:ascii="Tahoma" w:hAnsi="Tahoma"/>
          <w:spacing w:val="24"/>
          <w:sz w:val="25"/>
        </w:rPr>
        <w:instrText xml:space="preserve"> MACROBUTTON TrVar</w:instrText>
      </w:r>
      <w:r>
        <w:rPr>
          <w:rFonts w:ascii="Tahoma" w:hAnsi="Tahoma"/>
          <w:vanish/>
          <w:spacing w:val="24"/>
          <w:sz w:val="25"/>
        </w:rPr>
        <w:instrText>Стредл|Стредл</w:instrText>
      </w:r>
      <w:r>
        <w:rPr>
          <w:rFonts w:ascii="Tahoma" w:hAnsi="Tahoma"/>
          <w:spacing w:val="24"/>
          <w:sz w:val="25"/>
        </w:rPr>
        <w:instrText xml:space="preserve"> *</w:instrText>
      </w:r>
      <w:r>
        <w:rPr>
          <w:rFonts w:ascii="Tahoma" w:hAnsi="Tahoma"/>
          <w:spacing w:val="24"/>
          <w:sz w:val="25"/>
        </w:rPr>
        <w:fldChar w:fldCharType="end"/>
      </w:r>
      <w:r>
        <w:rPr>
          <w:rFonts w:ascii="Tahoma" w:hAnsi="Tahoma"/>
          <w:spacing w:val="24"/>
          <w:sz w:val="25"/>
        </w:rPr>
        <w:t xml:space="preserve"> - соединение одновременной покупки одной валюты с продажей другой; при операциях по опционах - двойной опцион или операция, которая даєт держателю ценных бумаг право их купить или продать по определенной цене. Стредлы бывают двух видов – длинные и короткие. Долинный стредл - одновременная покупка опционов «пут» и «колл» с одинаковыми ценами и сроками выполнения из расчета на неустойчивость конъюнктуры. Короткий стредл - одновременная продажа опционов «пут» и «колл» с одинаковыми ценами и сроками выполнения из расчета на прибыль от премии при уменьшении неустойчивости конъюнктуры.</w:t>
      </w:r>
    </w:p>
    <w:p w:rsidR="00424530" w:rsidRDefault="00C01F34">
      <w:pPr>
        <w:spacing w:line="324" w:lineRule="auto"/>
        <w:ind w:firstLine="720"/>
        <w:jc w:val="both"/>
        <w:rPr>
          <w:rFonts w:ascii="Tahoma" w:hAnsi="Tahoma"/>
          <w:spacing w:val="24"/>
          <w:sz w:val="25"/>
        </w:rPr>
      </w:pPr>
      <w:r>
        <w:rPr>
          <w:rFonts w:ascii="Tahoma" w:hAnsi="Tahoma"/>
          <w:spacing w:val="24"/>
          <w:sz w:val="25"/>
        </w:rPr>
        <w:t>3. Стренгл</w:t>
      </w:r>
      <w:r>
        <w:rPr>
          <w:rFonts w:ascii="Tahoma" w:hAnsi="Tahoma"/>
          <w:spacing w:val="24"/>
          <w:sz w:val="25"/>
        </w:rPr>
        <w:fldChar w:fldCharType="begin"/>
      </w:r>
      <w:r>
        <w:rPr>
          <w:rFonts w:ascii="Tahoma" w:hAnsi="Tahoma"/>
          <w:spacing w:val="24"/>
          <w:sz w:val="25"/>
        </w:rPr>
        <w:instrText xml:space="preserve"> MACROBUTTON TrVar</w:instrText>
      </w:r>
      <w:r>
        <w:rPr>
          <w:rFonts w:ascii="Tahoma" w:hAnsi="Tahoma"/>
          <w:vanish/>
          <w:spacing w:val="24"/>
          <w:sz w:val="25"/>
        </w:rPr>
        <w:instrText>Стренгл|Стренгл</w:instrText>
      </w:r>
      <w:r>
        <w:rPr>
          <w:rFonts w:ascii="Tahoma" w:hAnsi="Tahoma"/>
          <w:spacing w:val="24"/>
          <w:sz w:val="25"/>
        </w:rPr>
        <w:instrText xml:space="preserve"> *</w:instrText>
      </w:r>
      <w:r>
        <w:rPr>
          <w:rFonts w:ascii="Tahoma" w:hAnsi="Tahoma"/>
          <w:spacing w:val="24"/>
          <w:sz w:val="25"/>
        </w:rPr>
        <w:fldChar w:fldCharType="end"/>
      </w:r>
      <w:r>
        <w:rPr>
          <w:rFonts w:ascii="Tahoma" w:hAnsi="Tahoma"/>
          <w:spacing w:val="24"/>
          <w:sz w:val="25"/>
        </w:rPr>
        <w:t xml:space="preserve"> - двойной опцион с одновременной покупкой или продажей пут-опциона и колл-опциона с разными ценами реализации (при этом цена реализации пут-опциона обычно низшее за цену реализации колл-опциона).</w:t>
      </w:r>
    </w:p>
    <w:p w:rsidR="00424530" w:rsidRDefault="00C01F34">
      <w:pPr>
        <w:pStyle w:val="a4"/>
        <w:spacing w:line="324" w:lineRule="auto"/>
        <w:ind w:firstLine="720"/>
        <w:rPr>
          <w:rFonts w:ascii="Tahoma" w:hAnsi="Tahoma"/>
          <w:spacing w:val="24"/>
          <w:sz w:val="25"/>
        </w:rPr>
      </w:pPr>
      <w:r>
        <w:rPr>
          <w:rFonts w:ascii="Tahoma" w:hAnsi="Tahoma"/>
          <w:spacing w:val="24"/>
          <w:sz w:val="25"/>
        </w:rPr>
        <w:tab/>
        <w:t>Вышеназванные стратегии и методы далеко не исчерпывают все  возможности страхования  валютного риска в современной экономической системе, зато дают общее представление про принципы его  совершения на практике.</w:t>
      </w:r>
    </w:p>
    <w:p w:rsidR="00424530" w:rsidRDefault="00C01F34">
      <w:pPr>
        <w:pStyle w:val="a4"/>
        <w:spacing w:line="324" w:lineRule="auto"/>
        <w:ind w:firstLine="720"/>
        <w:rPr>
          <w:rFonts w:ascii="Tahoma" w:hAnsi="Tahoma"/>
          <w:spacing w:val="24"/>
          <w:sz w:val="25"/>
        </w:rPr>
      </w:pPr>
      <w:r>
        <w:rPr>
          <w:rFonts w:ascii="Tahoma" w:hAnsi="Tahoma"/>
          <w:spacing w:val="24"/>
          <w:sz w:val="25"/>
        </w:rPr>
        <w:br w:type="page"/>
      </w:r>
    </w:p>
    <w:p w:rsidR="00424530" w:rsidRDefault="00C01F34">
      <w:pPr>
        <w:pStyle w:val="10"/>
        <w:spacing w:line="324" w:lineRule="auto"/>
        <w:ind w:left="0" w:firstLine="720"/>
        <w:rPr>
          <w:rFonts w:ascii="Tahoma" w:hAnsi="Tahoma"/>
          <w:spacing w:val="24"/>
        </w:rPr>
      </w:pPr>
      <w:r>
        <w:rPr>
          <w:rFonts w:ascii="Tahoma" w:hAnsi="Tahoma"/>
          <w:spacing w:val="24"/>
        </w:rPr>
        <w:t>Заключение</w:t>
      </w:r>
    </w:p>
    <w:p w:rsidR="00424530" w:rsidRDefault="00424530">
      <w:pPr>
        <w:pStyle w:val="10"/>
        <w:spacing w:line="324" w:lineRule="auto"/>
        <w:ind w:left="0" w:firstLine="720"/>
        <w:rPr>
          <w:rFonts w:ascii="Tahoma" w:hAnsi="Tahoma"/>
          <w:spacing w:val="24"/>
        </w:rPr>
      </w:pPr>
    </w:p>
    <w:p w:rsidR="00424530" w:rsidRDefault="00C01F34">
      <w:pPr>
        <w:pStyle w:val="10"/>
        <w:spacing w:line="324" w:lineRule="auto"/>
        <w:ind w:left="0" w:firstLine="720"/>
        <w:rPr>
          <w:rFonts w:ascii="Tahoma" w:hAnsi="Tahoma"/>
          <w:b w:val="0"/>
          <w:spacing w:val="24"/>
          <w:sz w:val="25"/>
        </w:rPr>
      </w:pPr>
      <w:r>
        <w:rPr>
          <w:rFonts w:ascii="Tahoma" w:hAnsi="Tahoma"/>
          <w:b w:val="0"/>
          <w:spacing w:val="24"/>
          <w:sz w:val="25"/>
        </w:rPr>
        <w:t>Создание валютного рынка Украины характеризовалось тем, что с самого начала он был большей частью биржевым, но начиная с конца 1995 р. активно развивается межбанковский рынок, который по объемам валютных операций сегодня является доминирующим сегментом валютного рынка.</w:t>
      </w:r>
    </w:p>
    <w:p w:rsidR="00424530" w:rsidRDefault="00C01F34">
      <w:pPr>
        <w:pStyle w:val="10"/>
        <w:spacing w:line="324" w:lineRule="auto"/>
        <w:ind w:firstLine="567"/>
        <w:jc w:val="both"/>
        <w:rPr>
          <w:rFonts w:ascii="Tahoma" w:hAnsi="Tahoma"/>
          <w:b w:val="0"/>
          <w:spacing w:val="24"/>
          <w:sz w:val="25"/>
        </w:rPr>
      </w:pPr>
      <w:r>
        <w:rPr>
          <w:rFonts w:ascii="Tahoma" w:hAnsi="Tahoma"/>
          <w:b w:val="0"/>
          <w:spacing w:val="24"/>
          <w:sz w:val="25"/>
        </w:rPr>
        <w:t>Не смотря на значительное срастание объемов и доли межбанковского рынка, биржевой рынок остается в будущем главным структурным элементом валютного рынка.</w:t>
      </w:r>
    </w:p>
    <w:p w:rsidR="00424530" w:rsidRDefault="00C01F34">
      <w:pPr>
        <w:pStyle w:val="10"/>
        <w:spacing w:line="324" w:lineRule="auto"/>
        <w:ind w:left="0" w:firstLine="567"/>
        <w:jc w:val="both"/>
        <w:rPr>
          <w:rFonts w:ascii="Tahoma" w:hAnsi="Tahoma"/>
          <w:spacing w:val="24"/>
          <w:sz w:val="25"/>
        </w:rPr>
      </w:pPr>
      <w:r>
        <w:rPr>
          <w:rFonts w:ascii="Tahoma" w:hAnsi="Tahoma"/>
          <w:b w:val="0"/>
          <w:spacing w:val="24"/>
          <w:sz w:val="25"/>
        </w:rPr>
        <w:t>Совершенствование валютного рынка, развитие его межбанковского сектора, срастания объемов экспортно-импортных операций, расширение на рынке деятельности нерезидентов, увеличения объемов иностранного инвестирования довольно остро  поставили проблему повышения уровня риску операций с иностранной валютой.</w:t>
      </w:r>
    </w:p>
    <w:p w:rsidR="00424530" w:rsidRDefault="00C01F34">
      <w:pPr>
        <w:spacing w:line="324" w:lineRule="auto"/>
        <w:ind w:firstLine="284"/>
        <w:jc w:val="both"/>
        <w:rPr>
          <w:rFonts w:ascii="Tahoma" w:hAnsi="Tahoma"/>
          <w:spacing w:val="24"/>
          <w:sz w:val="25"/>
        </w:rPr>
      </w:pPr>
      <w:r>
        <w:rPr>
          <w:rFonts w:ascii="Tahoma" w:hAnsi="Tahoma"/>
          <w:spacing w:val="24"/>
          <w:sz w:val="25"/>
        </w:rPr>
        <w:t>Если говорить про украинский рынок, то в Украине, как и в других странах, законодательство по разному предвидит  страхование  валютных рисков для финансовых и нефинансовых учреждений. Так, нефинансовые (не банки, не инвестиционные фонды) учреждения  не обязаны  законодательством придерживаться определенный принципов при страховании валютного риска. Зато финансовые учреждения подпадают под ряд требований  Национального Банку Украины и должны обязательно руководствоваться принципами, предписанными Нацбанком.</w:t>
      </w:r>
    </w:p>
    <w:p w:rsidR="00424530" w:rsidRDefault="00C01F34">
      <w:pPr>
        <w:spacing w:line="324" w:lineRule="auto"/>
        <w:ind w:firstLine="284"/>
        <w:jc w:val="both"/>
        <w:rPr>
          <w:rFonts w:ascii="Tahoma" w:hAnsi="Tahoma"/>
          <w:spacing w:val="24"/>
          <w:sz w:val="25"/>
        </w:rPr>
      </w:pPr>
      <w:r>
        <w:rPr>
          <w:rFonts w:ascii="Tahoma" w:hAnsi="Tahoma"/>
          <w:spacing w:val="24"/>
          <w:sz w:val="25"/>
        </w:rPr>
        <w:t xml:space="preserve">          Но главной проблемой, которая стоит перед Украиной, есть то , что национальная валюта Украины находится в экспозиции ко всем ключевым валютам мира. Эта ситуация сложилась исторически с момента Украинской независимости, когда гиперинфляция породила сильный инфляционные ожидания, которые до сих пор   вредят украинской валюте.</w:t>
      </w:r>
    </w:p>
    <w:p w:rsidR="00424530" w:rsidRDefault="00C01F34">
      <w:pPr>
        <w:spacing w:line="324" w:lineRule="auto"/>
        <w:ind w:firstLine="284"/>
        <w:jc w:val="both"/>
        <w:rPr>
          <w:rFonts w:ascii="Tahoma" w:hAnsi="Tahoma"/>
          <w:spacing w:val="24"/>
          <w:sz w:val="25"/>
        </w:rPr>
      </w:pPr>
      <w:r>
        <w:rPr>
          <w:rFonts w:ascii="Tahoma" w:hAnsi="Tahoma"/>
          <w:spacing w:val="24"/>
          <w:sz w:val="25"/>
        </w:rPr>
        <w:t xml:space="preserve"> А значит все операции по внешнеэкономической деятельности предприятия находится  в зоне повышенного риска, так как они  большую часть своих операций проводят в иностранной валюте.</w:t>
      </w:r>
      <w:r>
        <w:rPr>
          <w:rFonts w:ascii="Tahoma" w:hAnsi="Tahoma"/>
          <w:b/>
          <w:spacing w:val="24"/>
          <w:sz w:val="25"/>
        </w:rPr>
        <w:t xml:space="preserve"> </w:t>
      </w:r>
      <w:r>
        <w:rPr>
          <w:rFonts w:ascii="Tahoma" w:hAnsi="Tahoma"/>
          <w:spacing w:val="24"/>
          <w:sz w:val="25"/>
        </w:rPr>
        <w:t>Собственно валютный риск (риск, связанный с изменением валютного курса в период между подписанием контракта (и платежей по нему) в валюте экспортера вследствие понижения курса иностранной валюты к национальной или увеличения стоимости импортного контракта в результате повышения курса иностраной валюты по отношению к гривне</w:t>
      </w:r>
    </w:p>
    <w:p w:rsidR="00424530" w:rsidRDefault="00C01F34">
      <w:pPr>
        <w:spacing w:line="324" w:lineRule="auto"/>
        <w:jc w:val="both"/>
        <w:rPr>
          <w:rFonts w:ascii="Tahoma" w:hAnsi="Tahoma"/>
          <w:spacing w:val="24"/>
          <w:sz w:val="25"/>
          <w:lang w:val="en-US"/>
        </w:rPr>
      </w:pPr>
      <w:r>
        <w:rPr>
          <w:rFonts w:ascii="Tahoma" w:hAnsi="Tahoma"/>
          <w:spacing w:val="24"/>
          <w:sz w:val="25"/>
        </w:rPr>
        <w:t>Наиболее реальными методами страхования валютных рисков являются следующие</w:t>
      </w:r>
      <w:r>
        <w:rPr>
          <w:rFonts w:ascii="Tahoma" w:hAnsi="Tahoma"/>
          <w:spacing w:val="24"/>
          <w:sz w:val="25"/>
          <w:lang w:val="en-US"/>
        </w:rPr>
        <w:t>:</w:t>
      </w:r>
    </w:p>
    <w:p w:rsidR="00424530" w:rsidRDefault="00C01F34">
      <w:pPr>
        <w:numPr>
          <w:ilvl w:val="0"/>
          <w:numId w:val="6"/>
        </w:numPr>
        <w:spacing w:line="324" w:lineRule="auto"/>
        <w:jc w:val="both"/>
        <w:rPr>
          <w:rFonts w:ascii="Tahoma" w:hAnsi="Tahoma"/>
          <w:spacing w:val="24"/>
          <w:sz w:val="25"/>
        </w:rPr>
      </w:pPr>
      <w:r>
        <w:rPr>
          <w:rFonts w:ascii="Tahoma" w:hAnsi="Tahoma"/>
          <w:spacing w:val="24"/>
          <w:sz w:val="25"/>
          <w:lang w:val="en-US"/>
        </w:rPr>
        <w:t>выбор валюты внешнеторгового контракта;</w:t>
      </w:r>
    </w:p>
    <w:p w:rsidR="00424530" w:rsidRDefault="00C01F34">
      <w:pPr>
        <w:numPr>
          <w:ilvl w:val="0"/>
          <w:numId w:val="6"/>
        </w:numPr>
        <w:spacing w:line="324" w:lineRule="auto"/>
        <w:jc w:val="both"/>
        <w:rPr>
          <w:rFonts w:ascii="Tahoma" w:hAnsi="Tahoma"/>
          <w:spacing w:val="24"/>
          <w:sz w:val="25"/>
        </w:rPr>
      </w:pPr>
      <w:r>
        <w:rPr>
          <w:rFonts w:ascii="Tahoma" w:hAnsi="Tahoma"/>
          <w:spacing w:val="24"/>
          <w:sz w:val="25"/>
        </w:rPr>
        <w:t>включение в контракт валютной оговорки</w:t>
      </w:r>
      <w:r>
        <w:rPr>
          <w:rFonts w:ascii="Tahoma" w:hAnsi="Tahoma"/>
          <w:spacing w:val="24"/>
          <w:sz w:val="25"/>
          <w:lang w:val="en-US"/>
        </w:rPr>
        <w:t>;</w:t>
      </w:r>
    </w:p>
    <w:p w:rsidR="00424530" w:rsidRDefault="00C01F34">
      <w:pPr>
        <w:numPr>
          <w:ilvl w:val="0"/>
          <w:numId w:val="6"/>
        </w:numPr>
        <w:spacing w:line="324" w:lineRule="auto"/>
        <w:jc w:val="both"/>
        <w:rPr>
          <w:rFonts w:ascii="Tahoma" w:hAnsi="Tahoma"/>
          <w:spacing w:val="24"/>
          <w:sz w:val="25"/>
        </w:rPr>
      </w:pPr>
      <w:r>
        <w:rPr>
          <w:rFonts w:ascii="Tahoma" w:hAnsi="Tahoma"/>
          <w:spacing w:val="24"/>
          <w:sz w:val="25"/>
        </w:rPr>
        <w:t>регулирование валютной позиции по заключенным контрактам</w:t>
      </w:r>
      <w:r>
        <w:rPr>
          <w:rFonts w:ascii="Tahoma" w:hAnsi="Tahoma"/>
          <w:spacing w:val="24"/>
          <w:sz w:val="25"/>
          <w:lang w:val="en-US"/>
        </w:rPr>
        <w:t>;</w:t>
      </w:r>
    </w:p>
    <w:p w:rsidR="00424530" w:rsidRDefault="00C01F34">
      <w:pPr>
        <w:numPr>
          <w:ilvl w:val="0"/>
          <w:numId w:val="6"/>
        </w:numPr>
        <w:spacing w:line="324" w:lineRule="auto"/>
        <w:jc w:val="both"/>
        <w:rPr>
          <w:rFonts w:ascii="Tahoma" w:hAnsi="Tahoma"/>
          <w:spacing w:val="24"/>
          <w:sz w:val="25"/>
        </w:rPr>
      </w:pPr>
      <w:r>
        <w:rPr>
          <w:rFonts w:ascii="Tahoma" w:hAnsi="Tahoma"/>
          <w:spacing w:val="24"/>
          <w:sz w:val="25"/>
        </w:rPr>
        <w:t>использование услуг компетентных страховых организаций.</w:t>
      </w:r>
    </w:p>
    <w:p w:rsidR="00424530" w:rsidRDefault="00C01F34">
      <w:pPr>
        <w:spacing w:line="324" w:lineRule="auto"/>
        <w:jc w:val="both"/>
        <w:rPr>
          <w:rFonts w:ascii="Tahoma" w:hAnsi="Tahoma"/>
          <w:spacing w:val="24"/>
          <w:sz w:val="25"/>
        </w:rPr>
      </w:pPr>
      <w:r>
        <w:rPr>
          <w:rFonts w:ascii="Tahoma" w:hAnsi="Tahoma"/>
          <w:spacing w:val="24"/>
          <w:sz w:val="25"/>
        </w:rPr>
        <w:t xml:space="preserve">    Регулирование валютной позиции возможно лишь при заключении большого количества контрактов по экспорту и импорту одновременно. При совпадении сроков платежей в одной валюте достигается их равновесие. Либо используется метод диверсификации, т.е. договора заключаются в разных валютах, имеющих противоположные тенденции изменения курсов.</w:t>
      </w:r>
    </w:p>
    <w:p w:rsidR="00424530" w:rsidRDefault="00C01F34">
      <w:pPr>
        <w:pStyle w:val="10"/>
        <w:spacing w:line="324" w:lineRule="auto"/>
        <w:ind w:left="0" w:firstLine="720"/>
        <w:jc w:val="both"/>
        <w:rPr>
          <w:rFonts w:ascii="Tahoma" w:hAnsi="Tahoma"/>
          <w:b w:val="0"/>
          <w:spacing w:val="24"/>
          <w:sz w:val="25"/>
        </w:rPr>
      </w:pPr>
      <w:r>
        <w:rPr>
          <w:rFonts w:ascii="Tahoma" w:hAnsi="Tahoma"/>
          <w:b w:val="0"/>
          <w:spacing w:val="24"/>
          <w:sz w:val="25"/>
        </w:rPr>
        <w:t xml:space="preserve">     Важное значение имеет страхование интересов инвесторов на случай запрета вывоза валютной прибыли от инвестиций и других нарушений прав зарубежного инвестора вследствие действий государственных органов и политических событий.</w:t>
      </w:r>
    </w:p>
    <w:p w:rsidR="00424530" w:rsidRDefault="00C01F34">
      <w:pPr>
        <w:pStyle w:val="10"/>
        <w:spacing w:line="324" w:lineRule="auto"/>
        <w:ind w:left="0" w:firstLine="720"/>
        <w:rPr>
          <w:rFonts w:ascii="Tahoma" w:hAnsi="Tahoma"/>
          <w:spacing w:val="24"/>
        </w:rPr>
      </w:pPr>
      <w:r>
        <w:rPr>
          <w:rFonts w:ascii="Tahoma" w:hAnsi="Tahoma"/>
          <w:b w:val="0"/>
          <w:spacing w:val="24"/>
          <w:sz w:val="25"/>
        </w:rPr>
        <w:br w:type="page"/>
      </w:r>
      <w:r>
        <w:rPr>
          <w:rFonts w:ascii="Tahoma" w:hAnsi="Tahoma"/>
          <w:spacing w:val="24"/>
        </w:rPr>
        <w:t>Список литературы</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Гальчинський А.С., “Теорія грошей”, К., 1998 р.</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Гальчинський А.С., “Сучасна валютна система”, К., 1998 р.</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Де Ковни Ш., Такки К., “Стратегии хеджирования”, М., 1996 г.</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Ломакин В.К., «Мировая экономика», М.. 1998 г.</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Линдрэт П.Х., “Экономика мирохозяйственных связей”, М., 1992 г.</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 xml:space="preserve">Пебро М., “Международные экономические валютные и финансовые отношения”, М., 1994 г. </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Рэдхэд К., Хьюс С., «Управление финансовыми рисками», М., 1996 г.</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Ющенко В., Міщенко В., «Управління валютними ризиками», К., 1998 р.</w:t>
      </w:r>
    </w:p>
    <w:p w:rsidR="00424530" w:rsidRDefault="00C01F34">
      <w:pPr>
        <w:numPr>
          <w:ilvl w:val="0"/>
          <w:numId w:val="7"/>
        </w:numPr>
        <w:spacing w:line="324" w:lineRule="auto"/>
        <w:ind w:left="357" w:hanging="357"/>
        <w:jc w:val="both"/>
        <w:rPr>
          <w:rFonts w:ascii="Tahoma" w:hAnsi="Tahoma"/>
          <w:spacing w:val="24"/>
          <w:sz w:val="25"/>
          <w:lang w:val="uk-UA"/>
        </w:rPr>
      </w:pPr>
      <w:r>
        <w:rPr>
          <w:rFonts w:ascii="Tahoma" w:hAnsi="Tahoma"/>
          <w:spacing w:val="24"/>
          <w:sz w:val="25"/>
          <w:lang w:val="uk-UA"/>
        </w:rPr>
        <w:t>Ющенко В.А.,Лисицький В., «Система курсоутворення в Україні та уроки інших країн з перехідною економікою», // Вісник Національного банку України, 1997 р., № 7, с. 3-9</w:t>
      </w:r>
    </w:p>
    <w:p w:rsidR="00424530" w:rsidRDefault="00C01F34">
      <w:pPr>
        <w:numPr>
          <w:ilvl w:val="0"/>
          <w:numId w:val="7"/>
        </w:numPr>
        <w:spacing w:line="324" w:lineRule="auto"/>
        <w:ind w:left="357" w:hanging="357"/>
        <w:jc w:val="both"/>
        <w:rPr>
          <w:spacing w:val="24"/>
          <w:sz w:val="25"/>
          <w:lang w:val="uk-UA"/>
        </w:rPr>
      </w:pPr>
      <w:r>
        <w:rPr>
          <w:rFonts w:ascii="Tahoma" w:hAnsi="Tahoma"/>
          <w:spacing w:val="24"/>
          <w:sz w:val="25"/>
          <w:lang w:val="uk-UA"/>
        </w:rPr>
        <w:t>Международные валютно-финансовые и кредитные отношения//</w:t>
      </w:r>
      <w:r>
        <w:rPr>
          <w:rFonts w:ascii="Tahoma" w:hAnsi="Tahoma"/>
          <w:spacing w:val="24"/>
          <w:sz w:val="25"/>
          <w:lang w:val="uk-UA"/>
        </w:rPr>
        <w:cr/>
        <w:t>под редакцией Л.Н. Красавиной, Москва, 1994 г.</w:t>
      </w:r>
      <w:r>
        <w:rPr>
          <w:rFonts w:ascii="Tahoma" w:hAnsi="Tahoma"/>
          <w:spacing w:val="24"/>
          <w:sz w:val="25"/>
          <w:lang w:val="uk-UA"/>
        </w:rPr>
        <w:cr/>
        <w:t>Валютне регулювання в Україні, Урядовий кур’єр, 1997, 22 лютого.</w:t>
      </w:r>
    </w:p>
    <w:p w:rsidR="00424530" w:rsidRDefault="00C01F34">
      <w:pPr>
        <w:pStyle w:val="21"/>
        <w:numPr>
          <w:ilvl w:val="0"/>
          <w:numId w:val="7"/>
        </w:numPr>
        <w:spacing w:line="324" w:lineRule="auto"/>
        <w:ind w:left="357" w:hanging="357"/>
        <w:rPr>
          <w:sz w:val="25"/>
        </w:rPr>
      </w:pPr>
      <w:r>
        <w:rPr>
          <w:sz w:val="25"/>
        </w:rPr>
        <w:t>Ющенко В.А, Міщенко В.Д., Валютне регулювання// Київ, “Знання”, 1999</w:t>
      </w:r>
    </w:p>
    <w:p w:rsidR="00424530" w:rsidRDefault="00C01F34">
      <w:pPr>
        <w:pStyle w:val="21"/>
        <w:numPr>
          <w:ilvl w:val="0"/>
          <w:numId w:val="7"/>
        </w:numPr>
        <w:spacing w:line="324" w:lineRule="auto"/>
        <w:ind w:left="357" w:hanging="357"/>
        <w:rPr>
          <w:sz w:val="25"/>
        </w:rPr>
      </w:pPr>
      <w:r>
        <w:rPr>
          <w:sz w:val="25"/>
        </w:rPr>
        <w:t>С.Я. Боринець, Міжнародні валютно-фінансові відносини// Київ, “Знання”, 1999</w:t>
      </w:r>
    </w:p>
    <w:p w:rsidR="00424530" w:rsidRDefault="00C01F34">
      <w:pPr>
        <w:pStyle w:val="21"/>
        <w:numPr>
          <w:ilvl w:val="0"/>
          <w:numId w:val="7"/>
        </w:numPr>
        <w:spacing w:line="324" w:lineRule="auto"/>
        <w:ind w:left="357" w:hanging="357"/>
        <w:rPr>
          <w:sz w:val="26"/>
        </w:rPr>
      </w:pPr>
      <w:r>
        <w:rPr>
          <w:sz w:val="25"/>
        </w:rPr>
        <w:t>Киреев О, Валютне регулювання в Україні та перспективи його розвитку// Вісник Національного Банку України, 1995, № 4, с. 5-14</w:t>
      </w:r>
    </w:p>
    <w:p w:rsidR="00424530" w:rsidRDefault="00424530">
      <w:pPr>
        <w:pStyle w:val="10"/>
        <w:spacing w:line="324" w:lineRule="auto"/>
        <w:ind w:left="0" w:firstLine="720"/>
        <w:rPr>
          <w:rFonts w:ascii="Tahoma" w:hAnsi="Tahoma"/>
          <w:spacing w:val="24"/>
          <w:sz w:val="25"/>
        </w:rPr>
      </w:pPr>
      <w:bookmarkStart w:id="1" w:name="_GoBack"/>
      <w:bookmarkEnd w:id="1"/>
    </w:p>
    <w:sectPr w:rsidR="00424530">
      <w:headerReference w:type="even" r:id="rId9"/>
      <w:headerReference w:type="default" r:id="rId10"/>
      <w:pgSz w:w="11906" w:h="16838"/>
      <w:pgMar w:top="1440" w:right="1247"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30" w:rsidRDefault="00C01F34">
      <w:r>
        <w:separator/>
      </w:r>
    </w:p>
  </w:endnote>
  <w:endnote w:type="continuationSeparator" w:id="0">
    <w:p w:rsidR="00424530" w:rsidRDefault="00C0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30" w:rsidRDefault="00C01F34">
      <w:r>
        <w:separator/>
      </w:r>
    </w:p>
  </w:footnote>
  <w:footnote w:type="continuationSeparator" w:id="0">
    <w:p w:rsidR="00424530" w:rsidRDefault="00C01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530" w:rsidRDefault="00C01F3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24530" w:rsidRDefault="0042453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530" w:rsidRDefault="00C01F3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E54FF">
      <w:rPr>
        <w:rStyle w:val="a6"/>
        <w:noProof/>
      </w:rPr>
      <w:t>1</w:t>
    </w:r>
    <w:r>
      <w:rPr>
        <w:rStyle w:val="a6"/>
      </w:rPr>
      <w:fldChar w:fldCharType="end"/>
    </w:r>
  </w:p>
  <w:p w:rsidR="00424530" w:rsidRDefault="0042453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A22566"/>
    <w:multiLevelType w:val="singleLevel"/>
    <w:tmpl w:val="0419000F"/>
    <w:lvl w:ilvl="0">
      <w:start w:val="1"/>
      <w:numFmt w:val="decimal"/>
      <w:lvlText w:val="%1."/>
      <w:lvlJc w:val="left"/>
      <w:pPr>
        <w:tabs>
          <w:tab w:val="num" w:pos="360"/>
        </w:tabs>
        <w:ind w:left="360" w:hanging="360"/>
      </w:pPr>
    </w:lvl>
  </w:abstractNum>
  <w:abstractNum w:abstractNumId="2">
    <w:nsid w:val="20B56E47"/>
    <w:multiLevelType w:val="singleLevel"/>
    <w:tmpl w:val="0419000F"/>
    <w:lvl w:ilvl="0">
      <w:start w:val="1"/>
      <w:numFmt w:val="decimal"/>
      <w:lvlText w:val="%1."/>
      <w:lvlJc w:val="left"/>
      <w:pPr>
        <w:tabs>
          <w:tab w:val="num" w:pos="360"/>
        </w:tabs>
        <w:ind w:left="360" w:hanging="360"/>
      </w:pPr>
    </w:lvl>
  </w:abstractNum>
  <w:abstractNum w:abstractNumId="3">
    <w:nsid w:val="2998705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CC7641D"/>
    <w:multiLevelType w:val="singleLevel"/>
    <w:tmpl w:val="0302E36A"/>
    <w:lvl w:ilvl="0">
      <w:start w:val="1"/>
      <w:numFmt w:val="bullet"/>
      <w:lvlText w:val="-"/>
      <w:lvlJc w:val="left"/>
      <w:pPr>
        <w:tabs>
          <w:tab w:val="num" w:pos="360"/>
        </w:tabs>
        <w:ind w:left="360" w:hanging="360"/>
      </w:pPr>
      <w:rPr>
        <w:rFonts w:hint="default"/>
      </w:rPr>
    </w:lvl>
  </w:abstractNum>
  <w:abstractNum w:abstractNumId="5">
    <w:nsid w:val="48F22A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5DFE1301"/>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F34"/>
    <w:rsid w:val="00424530"/>
    <w:rsid w:val="004E54FF"/>
    <w:rsid w:val="00C0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8B91121D-6F81-4E7D-9088-58724A8A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ind w:left="40"/>
      <w:jc w:val="center"/>
    </w:pPr>
    <w:rPr>
      <w:b/>
      <w:snapToGrid w:val="0"/>
      <w:sz w:val="32"/>
    </w:rPr>
  </w:style>
  <w:style w:type="paragraph" w:styleId="20">
    <w:name w:val="Body Text 2"/>
    <w:basedOn w:val="a"/>
    <w:semiHidden/>
    <w:pPr>
      <w:jc w:val="center"/>
    </w:pPr>
    <w:rPr>
      <w:sz w:val="24"/>
    </w:rPr>
  </w:style>
  <w:style w:type="paragraph" w:styleId="3">
    <w:name w:val="Body Text 3"/>
    <w:basedOn w:val="a"/>
    <w:semiHidden/>
    <w:rPr>
      <w:sz w:val="24"/>
    </w:rPr>
  </w:style>
  <w:style w:type="paragraph" w:styleId="21">
    <w:name w:val="Body Text Indent 2"/>
    <w:basedOn w:val="a"/>
    <w:semiHidden/>
    <w:pPr>
      <w:spacing w:line="312" w:lineRule="auto"/>
      <w:ind w:firstLine="720"/>
    </w:pPr>
    <w:rPr>
      <w:rFonts w:ascii="Tahoma" w:hAnsi="Tahoma"/>
      <w:spacing w:val="24"/>
    </w:rPr>
  </w:style>
  <w:style w:type="paragraph" w:styleId="30">
    <w:name w:val="Body Text Indent 3"/>
    <w:basedOn w:val="a"/>
    <w:semiHidden/>
    <w:pPr>
      <w:spacing w:line="312" w:lineRule="auto"/>
      <w:ind w:firstLine="720"/>
    </w:pPr>
    <w:rPr>
      <w:rFonts w:ascii="Tahoma" w:hAnsi="Tahoma"/>
      <w:spacing w:val="24"/>
      <w:sz w:val="24"/>
    </w:rPr>
  </w:style>
  <w:style w:type="paragraph" w:styleId="a3">
    <w:name w:val="Body Text Indent"/>
    <w:basedOn w:val="a"/>
    <w:semiHidden/>
    <w:pPr>
      <w:ind w:left="4963"/>
    </w:pPr>
    <w:rPr>
      <w:sz w:val="32"/>
    </w:rPr>
  </w:style>
  <w:style w:type="paragraph" w:styleId="a4">
    <w:name w:val="Body Text"/>
    <w:basedOn w:val="a"/>
    <w:semiHidden/>
    <w:pPr>
      <w:spacing w:line="360" w:lineRule="auto"/>
      <w:jc w:val="both"/>
    </w:pPr>
    <w:rPr>
      <w:sz w:val="26"/>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9170</Words>
  <Characters>52272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61320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Nobody home</dc:creator>
  <cp:keywords/>
  <cp:lastModifiedBy>Irina</cp:lastModifiedBy>
  <cp:revision>2</cp:revision>
  <dcterms:created xsi:type="dcterms:W3CDTF">2014-09-05T15:11:00Z</dcterms:created>
  <dcterms:modified xsi:type="dcterms:W3CDTF">2014-09-05T15:11:00Z</dcterms:modified>
</cp:coreProperties>
</file>