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2E" w:rsidRDefault="00DA473D" w:rsidP="00052281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52281">
        <w:rPr>
          <w:b/>
          <w:bCs/>
          <w:sz w:val="28"/>
          <w:szCs w:val="28"/>
        </w:rPr>
        <w:t>ТЕМА 2. ФІНАНСОВА СИСТЕМА</w:t>
      </w:r>
    </w:p>
    <w:p w:rsidR="00052281" w:rsidRPr="00052281" w:rsidRDefault="00052281" w:rsidP="00052281">
      <w:pPr>
        <w:widowControl/>
        <w:spacing w:line="360" w:lineRule="auto"/>
        <w:ind w:firstLine="709"/>
        <w:rPr>
          <w:b/>
          <w:bCs/>
          <w:sz w:val="28"/>
          <w:szCs w:val="28"/>
        </w:rPr>
      </w:pPr>
    </w:p>
    <w:p w:rsidR="00DA473D" w:rsidRPr="00052281" w:rsidRDefault="00DA473D" w:rsidP="002D418C">
      <w:pPr>
        <w:widowControl/>
        <w:numPr>
          <w:ilvl w:val="0"/>
          <w:numId w:val="1"/>
        </w:numPr>
        <w:tabs>
          <w:tab w:val="clear" w:pos="1744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052281">
        <w:rPr>
          <w:sz w:val="28"/>
          <w:szCs w:val="28"/>
        </w:rPr>
        <w:t>Сутність, структурна будова та засади функціонування фінансової системи.</w:t>
      </w:r>
    </w:p>
    <w:p w:rsidR="00DA473D" w:rsidRPr="00052281" w:rsidRDefault="00DA473D" w:rsidP="002D418C">
      <w:pPr>
        <w:widowControl/>
        <w:numPr>
          <w:ilvl w:val="0"/>
          <w:numId w:val="1"/>
        </w:numPr>
        <w:tabs>
          <w:tab w:val="clear" w:pos="1744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052281">
        <w:rPr>
          <w:sz w:val="28"/>
          <w:szCs w:val="28"/>
        </w:rPr>
        <w:t>Характеристика складових фінансової системи.</w:t>
      </w:r>
    </w:p>
    <w:p w:rsidR="00DA473D" w:rsidRPr="00052281" w:rsidRDefault="00DA473D" w:rsidP="002D418C">
      <w:pPr>
        <w:widowControl/>
        <w:numPr>
          <w:ilvl w:val="0"/>
          <w:numId w:val="1"/>
        </w:numPr>
        <w:tabs>
          <w:tab w:val="clear" w:pos="1744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052281">
        <w:rPr>
          <w:sz w:val="28"/>
          <w:szCs w:val="28"/>
        </w:rPr>
        <w:t>Управління фінансовою системою. Організаційні основи функціонування фінансової системи.</w:t>
      </w:r>
    </w:p>
    <w:p w:rsidR="00DA473D" w:rsidRPr="00052281" w:rsidRDefault="00052281" w:rsidP="00052281">
      <w:pPr>
        <w:widowControl/>
        <w:numPr>
          <w:ilvl w:val="0"/>
          <w:numId w:val="2"/>
        </w:numPr>
        <w:tabs>
          <w:tab w:val="clear" w:pos="1080"/>
          <w:tab w:val="left" w:pos="36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A473D" w:rsidRPr="00052281">
        <w:rPr>
          <w:b/>
          <w:bCs/>
          <w:sz w:val="28"/>
          <w:szCs w:val="28"/>
        </w:rPr>
        <w:lastRenderedPageBreak/>
        <w:t>Сутність, структурна будова та засади функціонування фінансової системи</w:t>
      </w:r>
    </w:p>
    <w:p w:rsidR="00052281" w:rsidRDefault="00052281" w:rsidP="00052281">
      <w:pPr>
        <w:widowControl/>
        <w:spacing w:line="360" w:lineRule="auto"/>
        <w:ind w:firstLine="709"/>
        <w:rPr>
          <w:sz w:val="28"/>
          <w:szCs w:val="28"/>
        </w:rPr>
      </w:pPr>
    </w:p>
    <w:p w:rsidR="00DA473D" w:rsidRPr="00052281" w:rsidRDefault="00DA473D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Фінанси охоплюють широке коло розподіл</w:t>
      </w:r>
      <w:r w:rsidR="00B43346" w:rsidRPr="00052281">
        <w:rPr>
          <w:sz w:val="28"/>
          <w:szCs w:val="28"/>
        </w:rPr>
        <w:t>ьчих відносин, які відображаються в різноманітних грошових потоках.</w:t>
      </w:r>
    </w:p>
    <w:p w:rsidR="00B43346" w:rsidRPr="00052281" w:rsidRDefault="00B43346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За єдиної сутності фінансових відносин, існують певні особливості у створенні і використанні фондів фінансових ресурсів, внаслідок чого можна виділити окремі </w:t>
      </w:r>
      <w:r w:rsidRPr="00052281">
        <w:rPr>
          <w:i/>
          <w:iCs/>
          <w:sz w:val="28"/>
          <w:szCs w:val="28"/>
        </w:rPr>
        <w:t>елементи фінансових відносин</w:t>
      </w:r>
      <w:r w:rsidRPr="00052281">
        <w:rPr>
          <w:sz w:val="28"/>
          <w:szCs w:val="28"/>
        </w:rPr>
        <w:t>, які мають свої специфічні ознаки та особливості.</w:t>
      </w:r>
    </w:p>
    <w:p w:rsidR="00B43346" w:rsidRPr="00052281" w:rsidRDefault="00B43346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  <w:u w:val="single"/>
        </w:rPr>
        <w:t xml:space="preserve">Форми фінансових відносин </w:t>
      </w:r>
      <w:r w:rsidRPr="00052281">
        <w:rPr>
          <w:sz w:val="28"/>
          <w:szCs w:val="28"/>
        </w:rPr>
        <w:t>є виокремленими за певними ознаками складовими фінансів і складають фінансову систему.</w:t>
      </w:r>
    </w:p>
    <w:p w:rsidR="00B43346" w:rsidRPr="00052281" w:rsidRDefault="00B43346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  <w:u w:val="single"/>
        </w:rPr>
        <w:t>Фінансова система держави</w:t>
      </w:r>
      <w:r w:rsidRPr="00052281">
        <w:rPr>
          <w:sz w:val="28"/>
          <w:szCs w:val="28"/>
        </w:rPr>
        <w:t xml:space="preserve"> є відображенням форм і методів використання фінансів відповідно до наявної моделі економіки.</w:t>
      </w:r>
    </w:p>
    <w:p w:rsidR="00B43346" w:rsidRPr="00052281" w:rsidRDefault="00D0195F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  <w:u w:val="single"/>
        </w:rPr>
        <w:t>Фінансові системи різних держав</w:t>
      </w:r>
      <w:r w:rsidRPr="00052281">
        <w:rPr>
          <w:sz w:val="28"/>
          <w:szCs w:val="28"/>
        </w:rPr>
        <w:t xml:space="preserve"> містять спільну ознаку – вони є сукупністю фондів фін ресурсів, які різняться за методами </w:t>
      </w:r>
      <w:r w:rsidR="003A780B" w:rsidRPr="00052281">
        <w:rPr>
          <w:sz w:val="28"/>
          <w:szCs w:val="28"/>
        </w:rPr>
        <w:t xml:space="preserve">їх </w:t>
      </w:r>
      <w:r w:rsidRPr="00052281">
        <w:rPr>
          <w:sz w:val="28"/>
          <w:szCs w:val="28"/>
        </w:rPr>
        <w:t xml:space="preserve">мобілізації і напрямками використання. З одного боку, </w:t>
      </w:r>
      <w:r w:rsidR="001F7C30" w:rsidRPr="00052281">
        <w:rPr>
          <w:sz w:val="28"/>
          <w:szCs w:val="28"/>
        </w:rPr>
        <w:t xml:space="preserve">за </w:t>
      </w:r>
      <w:r w:rsidR="001F7C30" w:rsidRPr="00052281">
        <w:rPr>
          <w:sz w:val="28"/>
          <w:szCs w:val="28"/>
          <w:u w:val="single"/>
        </w:rPr>
        <w:t>внутрішньою структурою</w:t>
      </w:r>
      <w:r w:rsidR="001F7C30" w:rsidRPr="00052281">
        <w:rPr>
          <w:sz w:val="28"/>
          <w:szCs w:val="28"/>
        </w:rPr>
        <w:t xml:space="preserve">, </w:t>
      </w:r>
      <w:r w:rsidR="001F7C30" w:rsidRPr="00052281">
        <w:rPr>
          <w:i/>
          <w:iCs/>
          <w:sz w:val="28"/>
          <w:szCs w:val="28"/>
        </w:rPr>
        <w:t>фінансова система</w:t>
      </w:r>
      <w:r w:rsidR="001F7C30" w:rsidRPr="00052281">
        <w:rPr>
          <w:sz w:val="28"/>
          <w:szCs w:val="28"/>
        </w:rPr>
        <w:t xml:space="preserve"> є сукупністю відособлених сфер і ланок, які відображають специфічні форми та методи фін відносин. З іншого боку, за </w:t>
      </w:r>
      <w:r w:rsidR="001F7C30" w:rsidRPr="00052281">
        <w:rPr>
          <w:sz w:val="28"/>
          <w:szCs w:val="28"/>
          <w:u w:val="single"/>
        </w:rPr>
        <w:t>організаційною будовою</w:t>
      </w:r>
      <w:r w:rsidR="001F7C30" w:rsidRPr="00052281">
        <w:rPr>
          <w:sz w:val="28"/>
          <w:szCs w:val="28"/>
        </w:rPr>
        <w:t xml:space="preserve">, </w:t>
      </w:r>
      <w:r w:rsidR="001F7C30" w:rsidRPr="00052281">
        <w:rPr>
          <w:i/>
          <w:iCs/>
          <w:sz w:val="28"/>
          <w:szCs w:val="28"/>
        </w:rPr>
        <w:t>фінансова система</w:t>
      </w:r>
      <w:r w:rsidR="001F7C30" w:rsidRPr="00052281">
        <w:rPr>
          <w:sz w:val="28"/>
          <w:szCs w:val="28"/>
        </w:rPr>
        <w:t xml:space="preserve"> є сукупністю фін органів та інституцій, що управляють рухом грошових потоків в державі.</w:t>
      </w:r>
    </w:p>
    <w:p w:rsidR="001F7C30" w:rsidRPr="00052281" w:rsidRDefault="001F7C30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b/>
          <w:bCs/>
          <w:i/>
          <w:iCs/>
          <w:sz w:val="28"/>
          <w:szCs w:val="28"/>
        </w:rPr>
        <w:t>Фінансова система</w:t>
      </w:r>
      <w:r w:rsidRPr="00052281">
        <w:rPr>
          <w:sz w:val="28"/>
          <w:szCs w:val="28"/>
        </w:rPr>
        <w:t xml:space="preserve"> – це сукупність взаємопов’язаних між собою сфер та ланок (ячеек) фінансових відносин, </w:t>
      </w:r>
      <w:r w:rsidR="00B95393" w:rsidRPr="00052281">
        <w:rPr>
          <w:sz w:val="28"/>
          <w:szCs w:val="28"/>
        </w:rPr>
        <w:t>що відображають особливості мобілізації та використання фінансових ресурсів для задоволення економічних і соціальних потреб суспільства, мають відповідний апарат управління та правове забезпечення.</w:t>
      </w:r>
    </w:p>
    <w:p w:rsidR="00B95393" w:rsidRPr="00052281" w:rsidRDefault="00B95393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Внутрішня структура фінансової системи відображає сукупність фінансових відносин і складається зі сфер та ланок.</w:t>
      </w:r>
    </w:p>
    <w:p w:rsidR="00B95393" w:rsidRPr="00052281" w:rsidRDefault="00B95393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Фінанс</w:t>
      </w:r>
      <w:r w:rsidR="00614722" w:rsidRPr="00052281">
        <w:rPr>
          <w:sz w:val="28"/>
          <w:szCs w:val="28"/>
        </w:rPr>
        <w:t>ову систему</w:t>
      </w:r>
      <w:r w:rsidRPr="00052281">
        <w:rPr>
          <w:sz w:val="28"/>
          <w:szCs w:val="28"/>
        </w:rPr>
        <w:t xml:space="preserve"> можна структуризувати за декількома ознаками:</w:t>
      </w:r>
    </w:p>
    <w:p w:rsidR="00B95393" w:rsidRPr="00052281" w:rsidRDefault="00B95393" w:rsidP="00052281">
      <w:pPr>
        <w:widowControl/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>за рівнем суб’єктів фінансових відносин;</w:t>
      </w:r>
    </w:p>
    <w:p w:rsidR="00B95393" w:rsidRPr="00052281" w:rsidRDefault="00B95393" w:rsidP="00052281">
      <w:pPr>
        <w:widowControl/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>за фондами грошових коштів;</w:t>
      </w:r>
    </w:p>
    <w:p w:rsidR="00B95393" w:rsidRPr="00052281" w:rsidRDefault="00B95393" w:rsidP="00052281">
      <w:pPr>
        <w:widowControl/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>за рівнем економічної системи;</w:t>
      </w:r>
    </w:p>
    <w:p w:rsidR="00B95393" w:rsidRPr="00052281" w:rsidRDefault="00B95393" w:rsidP="00052281">
      <w:pPr>
        <w:widowControl/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>за органами управління;</w:t>
      </w:r>
    </w:p>
    <w:p w:rsidR="00B95393" w:rsidRPr="00052281" w:rsidRDefault="00B95393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Найбільш загальною ознакою структуризації фінансів є </w:t>
      </w:r>
      <w:r w:rsidRPr="00052281">
        <w:rPr>
          <w:i/>
          <w:iCs/>
          <w:sz w:val="28"/>
          <w:szCs w:val="28"/>
        </w:rPr>
        <w:t>рівень економічної системи.</w:t>
      </w:r>
      <w:r w:rsidRPr="00052281">
        <w:rPr>
          <w:sz w:val="28"/>
          <w:szCs w:val="28"/>
        </w:rPr>
        <w:t xml:space="preserve"> За цією ознакою виділяють:</w:t>
      </w:r>
    </w:p>
    <w:p w:rsidR="00B95393" w:rsidRPr="00052281" w:rsidRDefault="00EC5859" w:rsidP="00052281">
      <w:pPr>
        <w:widowControl/>
        <w:numPr>
          <w:ilvl w:val="1"/>
          <w:numId w:val="3"/>
        </w:numPr>
        <w:tabs>
          <w:tab w:val="clear" w:pos="216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  <w:u w:val="single"/>
        </w:rPr>
        <w:t>на мікрорівні</w:t>
      </w:r>
      <w:r w:rsidRPr="00052281">
        <w:rPr>
          <w:sz w:val="28"/>
          <w:szCs w:val="28"/>
        </w:rPr>
        <w:t xml:space="preserve"> – фінанси підприємств і організацій та домогосподарств;</w:t>
      </w:r>
    </w:p>
    <w:p w:rsidR="00EC5859" w:rsidRPr="00052281" w:rsidRDefault="00EC5859" w:rsidP="00052281">
      <w:pPr>
        <w:widowControl/>
        <w:numPr>
          <w:ilvl w:val="1"/>
          <w:numId w:val="3"/>
        </w:numPr>
        <w:tabs>
          <w:tab w:val="clear" w:pos="216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  <w:u w:val="single"/>
        </w:rPr>
        <w:t>на макрорівні</w:t>
      </w:r>
      <w:r w:rsidRPr="00052281">
        <w:rPr>
          <w:sz w:val="28"/>
          <w:szCs w:val="28"/>
        </w:rPr>
        <w:t xml:space="preserve"> – державні фінанси;</w:t>
      </w:r>
    </w:p>
    <w:p w:rsidR="00EC5859" w:rsidRPr="00052281" w:rsidRDefault="00EC5859" w:rsidP="00052281">
      <w:pPr>
        <w:widowControl/>
        <w:numPr>
          <w:ilvl w:val="1"/>
          <w:numId w:val="3"/>
        </w:numPr>
        <w:tabs>
          <w:tab w:val="clear" w:pos="216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  <w:u w:val="single"/>
        </w:rPr>
        <w:t>на рівні світового господарства</w:t>
      </w:r>
      <w:r w:rsidRPr="00052281">
        <w:rPr>
          <w:sz w:val="28"/>
          <w:szCs w:val="28"/>
        </w:rPr>
        <w:t xml:space="preserve"> – міжнародні фінанси.</w:t>
      </w:r>
    </w:p>
    <w:p w:rsidR="00EC5859" w:rsidRPr="00052281" w:rsidRDefault="00EC5859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Узагальнюючими сферами між </w:t>
      </w:r>
      <w:r w:rsidR="0009184D" w:rsidRPr="00052281">
        <w:rPr>
          <w:sz w:val="28"/>
          <w:szCs w:val="28"/>
        </w:rPr>
        <w:t>цими</w:t>
      </w:r>
      <w:r w:rsidRPr="00052281">
        <w:rPr>
          <w:sz w:val="28"/>
          <w:szCs w:val="28"/>
        </w:rPr>
        <w:t xml:space="preserve"> рівнями є фін ринок та страхування.</w:t>
      </w:r>
    </w:p>
    <w:p w:rsidR="00EC5859" w:rsidRPr="00052281" w:rsidRDefault="00EC5859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Виділення окремих ланок в рамках кожної сфери здійснюється за наявністю або відособленого фонду грошових коштів або специфічних форм і методів фінансових відносин.</w:t>
      </w:r>
    </w:p>
    <w:p w:rsidR="002056D4" w:rsidRPr="00052281" w:rsidRDefault="00EC5859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Сфера міжнародних фінансів відображає перерозподільчо-обмінні відносини та централізовані фінансові ресурси на </w:t>
      </w:r>
      <w:r w:rsidR="00B509F3" w:rsidRPr="00052281">
        <w:rPr>
          <w:sz w:val="28"/>
          <w:szCs w:val="28"/>
        </w:rPr>
        <w:t xml:space="preserve">рівні </w:t>
      </w:r>
      <w:r w:rsidRPr="00052281">
        <w:rPr>
          <w:sz w:val="28"/>
          <w:szCs w:val="28"/>
        </w:rPr>
        <w:t>світово</w:t>
      </w:r>
      <w:r w:rsidR="00B509F3" w:rsidRPr="00052281">
        <w:rPr>
          <w:sz w:val="28"/>
          <w:szCs w:val="28"/>
        </w:rPr>
        <w:t>го господарства</w:t>
      </w:r>
      <w:r w:rsidRPr="00052281">
        <w:rPr>
          <w:sz w:val="28"/>
          <w:szCs w:val="28"/>
        </w:rPr>
        <w:t>.</w:t>
      </w:r>
      <w:r w:rsidR="00AD57DB" w:rsidRPr="00052281">
        <w:rPr>
          <w:sz w:val="28"/>
          <w:szCs w:val="28"/>
        </w:rPr>
        <w:t xml:space="preserve"> </w:t>
      </w:r>
    </w:p>
    <w:p w:rsidR="002056D4" w:rsidRPr="00052281" w:rsidRDefault="006F52B4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Дана сфера складається з двох складових </w:t>
      </w:r>
      <w:r w:rsidR="00AD57DB" w:rsidRPr="00052281">
        <w:rPr>
          <w:sz w:val="28"/>
          <w:szCs w:val="28"/>
        </w:rPr>
        <w:t xml:space="preserve">частин: </w:t>
      </w:r>
    </w:p>
    <w:p w:rsidR="004B3C7B" w:rsidRPr="00052281" w:rsidRDefault="002056D4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- міжнародних фінансових відносин - які опосередковуються міжнародними розрахунками і базуються на визначенні валютного курсу та валютному регулюванні, внаслідок чого відбувається перерозподіл доходів та фінансових ресурсів на рівні світового господарства (співвідношення між валютами, політика дорогої та</w:t>
      </w:r>
      <w:r w:rsidR="009819A5" w:rsidRPr="00052281">
        <w:rPr>
          <w:sz w:val="28"/>
          <w:szCs w:val="28"/>
        </w:rPr>
        <w:t xml:space="preserve"> </w:t>
      </w:r>
      <w:r w:rsidRPr="00052281">
        <w:rPr>
          <w:sz w:val="28"/>
          <w:szCs w:val="28"/>
        </w:rPr>
        <w:t>дешевої національної валюти).</w:t>
      </w:r>
      <w:r w:rsidR="004B3C7B" w:rsidRPr="00052281">
        <w:rPr>
          <w:sz w:val="28"/>
          <w:szCs w:val="28"/>
        </w:rPr>
        <w:t xml:space="preserve"> Процеси курсоутворення пов’язані з функціонуванням валютного ринку, який є специфічною ланкою міжнародних фінансів.</w:t>
      </w:r>
    </w:p>
    <w:p w:rsidR="003E07E1" w:rsidRPr="00052281" w:rsidRDefault="004B3C7B" w:rsidP="00052281">
      <w:pPr>
        <w:widowControl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- </w:t>
      </w:r>
      <w:r w:rsidR="00AD57DB" w:rsidRPr="00052281">
        <w:rPr>
          <w:sz w:val="28"/>
          <w:szCs w:val="28"/>
        </w:rPr>
        <w:t>безпосередньо міжнародних фі</w:t>
      </w:r>
      <w:r w:rsidRPr="00052281">
        <w:rPr>
          <w:sz w:val="28"/>
          <w:szCs w:val="28"/>
        </w:rPr>
        <w:t>нансів, які в свою чергу в</w:t>
      </w:r>
      <w:r w:rsidR="003E07E1" w:rsidRPr="00052281">
        <w:rPr>
          <w:sz w:val="28"/>
          <w:szCs w:val="28"/>
        </w:rPr>
        <w:t>ключають дві ланки:</w:t>
      </w:r>
    </w:p>
    <w:p w:rsidR="003E07E1" w:rsidRPr="00052281" w:rsidRDefault="003E07E1" w:rsidP="00052281">
      <w:pPr>
        <w:widowControl/>
        <w:numPr>
          <w:ilvl w:val="0"/>
          <w:numId w:val="7"/>
        </w:numPr>
        <w:tabs>
          <w:tab w:val="clear" w:pos="1440"/>
          <w:tab w:val="num" w:pos="720"/>
          <w:tab w:val="left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фінанси міжнародних організацій, які характеризують формування і використання цих організацій </w:t>
      </w:r>
      <w:r w:rsidR="00D90043" w:rsidRPr="00052281">
        <w:rPr>
          <w:sz w:val="28"/>
          <w:szCs w:val="28"/>
        </w:rPr>
        <w:t>(ЄС, НАТО</w:t>
      </w:r>
      <w:r w:rsidR="009030FB" w:rsidRPr="00052281">
        <w:rPr>
          <w:sz w:val="28"/>
          <w:szCs w:val="28"/>
        </w:rPr>
        <w:t>, ООН з відповідною інфраструктурою</w:t>
      </w:r>
      <w:r w:rsidR="00D90043" w:rsidRPr="00052281">
        <w:rPr>
          <w:sz w:val="28"/>
          <w:szCs w:val="28"/>
        </w:rPr>
        <w:t>);</w:t>
      </w:r>
    </w:p>
    <w:p w:rsidR="00D90043" w:rsidRPr="00052281" w:rsidRDefault="00D90043" w:rsidP="00052281">
      <w:pPr>
        <w:widowControl/>
        <w:numPr>
          <w:ilvl w:val="0"/>
          <w:numId w:val="7"/>
        </w:numPr>
        <w:tabs>
          <w:tab w:val="clear" w:pos="1440"/>
          <w:tab w:val="num" w:pos="720"/>
          <w:tab w:val="left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>фінанси міжнародних фінансових інституцій, які є надбудовою над сукупністю національних фінансових систем (МВФ, СБ, ЄБРР)</w:t>
      </w:r>
      <w:r w:rsidR="009030FB" w:rsidRPr="00052281">
        <w:rPr>
          <w:sz w:val="28"/>
          <w:szCs w:val="28"/>
        </w:rPr>
        <w:t xml:space="preserve"> і забезпечують перерозподіл фінансових ресурсів між країнами та регіонами у формі надання фінансової допомоги та кредитного забезпечення.</w:t>
      </w:r>
      <w:r w:rsidRPr="00052281">
        <w:rPr>
          <w:sz w:val="28"/>
          <w:szCs w:val="28"/>
        </w:rPr>
        <w:t>.</w:t>
      </w:r>
    </w:p>
    <w:p w:rsidR="009030FB" w:rsidRPr="00052281" w:rsidRDefault="00D90043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В регіональному аспекті розрізняють: </w:t>
      </w:r>
    </w:p>
    <w:p w:rsidR="009030FB" w:rsidRPr="00052281" w:rsidRDefault="009030FB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- </w:t>
      </w:r>
      <w:r w:rsidR="00D90043" w:rsidRPr="00052281">
        <w:rPr>
          <w:sz w:val="28"/>
          <w:szCs w:val="28"/>
        </w:rPr>
        <w:t>світову</w:t>
      </w:r>
      <w:r w:rsidRPr="00052281">
        <w:rPr>
          <w:sz w:val="28"/>
          <w:szCs w:val="28"/>
        </w:rPr>
        <w:t xml:space="preserve"> фінансову систему (сфера міжнародних фінансів);</w:t>
      </w:r>
    </w:p>
    <w:p w:rsidR="009030FB" w:rsidRPr="00052281" w:rsidRDefault="009030FB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-</w:t>
      </w:r>
      <w:r w:rsidR="00D90043" w:rsidRPr="00052281">
        <w:rPr>
          <w:sz w:val="28"/>
          <w:szCs w:val="28"/>
        </w:rPr>
        <w:t xml:space="preserve"> регіональн</w:t>
      </w:r>
      <w:r w:rsidRPr="00052281">
        <w:rPr>
          <w:sz w:val="28"/>
          <w:szCs w:val="28"/>
        </w:rPr>
        <w:t>і</w:t>
      </w:r>
      <w:r w:rsidR="00D90043" w:rsidRPr="00052281">
        <w:rPr>
          <w:sz w:val="28"/>
          <w:szCs w:val="28"/>
        </w:rPr>
        <w:t xml:space="preserve"> фінансові системи</w:t>
      </w:r>
      <w:r w:rsidRPr="00052281">
        <w:rPr>
          <w:sz w:val="28"/>
          <w:szCs w:val="28"/>
        </w:rPr>
        <w:t xml:space="preserve"> – які відображають</w:t>
      </w:r>
      <w:r w:rsidR="00A74F94" w:rsidRPr="00052281">
        <w:rPr>
          <w:sz w:val="28"/>
          <w:szCs w:val="28"/>
        </w:rPr>
        <w:t xml:space="preserve"> </w:t>
      </w:r>
      <w:r w:rsidR="0062413D" w:rsidRPr="00052281">
        <w:rPr>
          <w:sz w:val="28"/>
          <w:szCs w:val="28"/>
        </w:rPr>
        <w:t xml:space="preserve">централізацію і перерозподіл фінансових ресурсів на регіональному рівні </w:t>
      </w:r>
    </w:p>
    <w:p w:rsidR="00D90043" w:rsidRPr="00052281" w:rsidRDefault="009030FB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- національн</w:t>
      </w:r>
      <w:r w:rsidR="0062413D" w:rsidRPr="00052281">
        <w:rPr>
          <w:sz w:val="28"/>
          <w:szCs w:val="28"/>
        </w:rPr>
        <w:t>у фін систему – відображає структуру фінансів окремих країн.</w:t>
      </w:r>
    </w:p>
    <w:p w:rsidR="00487543" w:rsidRPr="00052281" w:rsidRDefault="00D90043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За внутрішньою структурою національна фін</w:t>
      </w:r>
      <w:r w:rsidR="0062413D" w:rsidRPr="00052281">
        <w:rPr>
          <w:sz w:val="28"/>
          <w:szCs w:val="28"/>
        </w:rPr>
        <w:t>.</w:t>
      </w:r>
      <w:r w:rsidRPr="00052281">
        <w:rPr>
          <w:sz w:val="28"/>
          <w:szCs w:val="28"/>
        </w:rPr>
        <w:t xml:space="preserve"> система поділяєть</w:t>
      </w:r>
      <w:r w:rsidR="0062413D" w:rsidRPr="00052281">
        <w:rPr>
          <w:sz w:val="28"/>
          <w:szCs w:val="28"/>
        </w:rPr>
        <w:t>ся на (схема):</w:t>
      </w:r>
    </w:p>
    <w:p w:rsidR="00052281" w:rsidRDefault="00052281" w:rsidP="00052281">
      <w:pPr>
        <w:widowControl/>
        <w:spacing w:line="360" w:lineRule="auto"/>
        <w:ind w:firstLine="709"/>
        <w:rPr>
          <w:sz w:val="28"/>
          <w:szCs w:val="28"/>
        </w:rPr>
      </w:pPr>
    </w:p>
    <w:p w:rsidR="00052281" w:rsidRPr="00052281" w:rsidRDefault="00052281" w:rsidP="00052281">
      <w:pPr>
        <w:widowControl/>
        <w:spacing w:line="360" w:lineRule="auto"/>
        <w:ind w:firstLine="709"/>
        <w:rPr>
          <w:sz w:val="28"/>
          <w:szCs w:val="28"/>
        </w:rPr>
        <w:sectPr w:rsidR="00052281" w:rsidRPr="00052281" w:rsidSect="0005228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7543" w:rsidRPr="00052281" w:rsidRDefault="009F22C3" w:rsidP="00052281">
      <w:pPr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702.1pt;height:405pt;mso-position-horizontal-relative:char;mso-position-vertical-relative:line" coordorigin="4862,2129" coordsize="7021,405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62;top:2129;width:7021;height:405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212;top:2219;width:4500;height:270">
              <o:extrusion v:ext="view" on="t"/>
              <v:textbox>
                <w:txbxContent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62413D">
                      <w:rPr>
                        <w:b/>
                        <w:bCs/>
                        <w:sz w:val="32"/>
                        <w:szCs w:val="32"/>
                      </w:rPr>
                      <w:t>Фінансова система</w:t>
                    </w:r>
                  </w:p>
                </w:txbxContent>
              </v:textbox>
            </v:shape>
            <v:shape id="_x0000_s1029" type="#_x0000_t202" style="position:absolute;left:5222;top:3479;width:1080;height:540">
              <v:shadow opacity=".5" offset="6pt,-6pt"/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62413D">
                      <w:rPr>
                        <w:sz w:val="28"/>
                        <w:szCs w:val="28"/>
                      </w:rPr>
                      <w:t xml:space="preserve">Фінанси суб’єктів </w:t>
                    </w:r>
                  </w:p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62413D">
                      <w:rPr>
                        <w:sz w:val="28"/>
                        <w:szCs w:val="28"/>
                      </w:rPr>
                      <w:t>господарювання</w:t>
                    </w:r>
                  </w:p>
                </w:txbxContent>
              </v:textbox>
            </v:shape>
            <v:shape id="_x0000_s1030" type="#_x0000_t202" style="position:absolute;left:5222;top:4109;width:1080;height:54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Pr="00911701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>Фінанси некомерційних установ та організацій</w:t>
                    </w:r>
                  </w:p>
                </w:txbxContent>
              </v:textbox>
            </v:shape>
            <v:shape id="_x0000_s1031" type="#_x0000_t202" style="position:absolute;left:8102;top:3479;width:72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Pr="00911701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 xml:space="preserve">Ринок </w:t>
                    </w:r>
                  </w:p>
                  <w:p w:rsidR="007F4CDF" w:rsidRPr="00911701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>грошей</w:t>
                    </w:r>
                  </w:p>
                </w:txbxContent>
              </v:textbox>
            </v:shape>
            <v:shape id="_x0000_s1032" type="#_x0000_t202" style="position:absolute;left:6662;top:3479;width:108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 xml:space="preserve">Державні та </w:t>
                    </w:r>
                  </w:p>
                  <w:p w:rsidR="007F4CDF" w:rsidRPr="00911701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>місцеві бюджети</w:t>
                    </w:r>
                  </w:p>
                </w:txbxContent>
              </v:textbox>
            </v:shape>
            <v:roundrect id="_x0000_s1033" style="position:absolute;left:5132;top:2849;width:1260;height:540" arcsize="10923f">
              <v:shadow on="t" opacity=".5" offset="-6pt,-6pt"/>
              <v:textbox inset="0,0,0,0">
                <w:txbxContent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2413D">
                      <w:rPr>
                        <w:b/>
                        <w:bCs/>
                        <w:sz w:val="28"/>
                        <w:szCs w:val="28"/>
                      </w:rPr>
                      <w:t xml:space="preserve">Фінанси </w:t>
                    </w:r>
                  </w:p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2413D">
                      <w:rPr>
                        <w:b/>
                        <w:bCs/>
                        <w:sz w:val="28"/>
                        <w:szCs w:val="28"/>
                      </w:rPr>
                      <w:t xml:space="preserve">підприємств та </w:t>
                    </w:r>
                  </w:p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ru-RU"/>
                      </w:rPr>
                    </w:pPr>
                    <w:r w:rsidRPr="0062413D">
                      <w:rPr>
                        <w:b/>
                        <w:bCs/>
                        <w:sz w:val="28"/>
                        <w:szCs w:val="28"/>
                      </w:rPr>
                      <w:t>організацій</w:t>
                    </w:r>
                  </w:p>
                </w:txbxContent>
              </v:textbox>
            </v:roundrect>
            <v:roundrect id="_x0000_s1034" style="position:absolute;left:6572;top:2849;width:1350;height:540" arcsize="10923f">
              <v:shadow on="t" opacity=".5" offset="-6pt,-6pt"/>
              <v:textbox inset="0,0,0,0">
                <w:txbxContent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2413D">
                      <w:rPr>
                        <w:b/>
                        <w:bCs/>
                        <w:sz w:val="28"/>
                        <w:szCs w:val="28"/>
                      </w:rPr>
                      <w:t xml:space="preserve">Державні та </w:t>
                    </w:r>
                  </w:p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2413D">
                      <w:rPr>
                        <w:b/>
                        <w:bCs/>
                        <w:sz w:val="28"/>
                        <w:szCs w:val="28"/>
                      </w:rPr>
                      <w:t xml:space="preserve">муніципальні </w:t>
                    </w:r>
                  </w:p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2413D">
                      <w:rPr>
                        <w:b/>
                        <w:bCs/>
                        <w:sz w:val="28"/>
                        <w:szCs w:val="28"/>
                      </w:rPr>
                      <w:t>фінанси</w:t>
                    </w:r>
                  </w:p>
                  <w:p w:rsidR="007F4CDF" w:rsidRDefault="007F4CDF" w:rsidP="00911701">
                    <w:pPr>
                      <w:widowControl/>
                      <w:spacing w:line="240" w:lineRule="auto"/>
                      <w:ind w:firstLine="0"/>
                      <w:jc w:val="left"/>
                      <w:rPr>
                        <w:sz w:val="24"/>
                        <w:szCs w:val="24"/>
                        <w:lang w:val="ru-RU"/>
                      </w:rPr>
                    </w:pPr>
                  </w:p>
                </w:txbxContent>
              </v:textbox>
            </v:roundrect>
            <v:roundrect id="_x0000_s1035" style="position:absolute;left:8282;top:2849;width:1710;height:540" arcsize="10923f">
              <v:shadow on="t" opacity=".5" offset="-6pt,-6pt"/>
              <v:textbox>
                <w:txbxContent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2413D">
                      <w:rPr>
                        <w:b/>
                        <w:bCs/>
                        <w:sz w:val="28"/>
                        <w:szCs w:val="28"/>
                      </w:rPr>
                      <w:t xml:space="preserve">Фінансовий </w:t>
                    </w:r>
                  </w:p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2413D">
                      <w:rPr>
                        <w:b/>
                        <w:bCs/>
                        <w:sz w:val="28"/>
                        <w:szCs w:val="28"/>
                      </w:rPr>
                      <w:t>ринок</w:t>
                    </w:r>
                  </w:p>
                </w:txbxContent>
              </v:textbox>
            </v:roundrect>
            <v:roundrect id="_x0000_s1036" style="position:absolute;left:10442;top:2849;width:1350;height:540" arcsize="10923f">
              <v:shadow on="t" opacity=".5" offset="-6pt,-6pt"/>
              <v:textbox>
                <w:txbxContent>
                  <w:p w:rsidR="007F4CDF" w:rsidRPr="00911701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:rsidR="007F4CDF" w:rsidRPr="0062413D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2413D">
                      <w:rPr>
                        <w:b/>
                        <w:bCs/>
                        <w:sz w:val="28"/>
                        <w:szCs w:val="28"/>
                      </w:rPr>
                      <w:t>Страхування</w:t>
                    </w:r>
                  </w:p>
                </w:txbxContent>
              </v:textbox>
            </v:roundrect>
            <v:shape id="_x0000_s1037" type="#_x0000_t202" style="position:absolute;left:6662;top:3929;width:108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 xml:space="preserve">Державні </w:t>
                    </w:r>
                  </w:p>
                  <w:p w:rsidR="007F4CDF" w:rsidRPr="00BA4D24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>цільові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BA4D24">
                      <w:rPr>
                        <w:sz w:val="28"/>
                        <w:szCs w:val="28"/>
                      </w:rPr>
                      <w:t>фонди</w:t>
                    </w:r>
                  </w:p>
                </w:txbxContent>
              </v:textbox>
            </v:shape>
            <v:shape id="_x0000_s1038" type="#_x0000_t202" style="position:absolute;left:6662;top:4379;width:108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 xml:space="preserve">Резервні та </w:t>
                    </w:r>
                  </w:p>
                  <w:p w:rsidR="007F4CDF" w:rsidRPr="00911701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>страхові фонди</w:t>
                    </w:r>
                  </w:p>
                </w:txbxContent>
              </v:textbox>
            </v:shape>
            <v:shape id="_x0000_s1039" type="#_x0000_t202" style="position:absolute;left:6662;top:4829;width:108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Pr="00911701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 xml:space="preserve">Державний кредит </w:t>
                    </w:r>
                    <w:r>
                      <w:rPr>
                        <w:sz w:val="28"/>
                        <w:szCs w:val="28"/>
                      </w:rPr>
                      <w:t xml:space="preserve">і </w:t>
                    </w:r>
                    <w:r w:rsidRPr="00911701">
                      <w:rPr>
                        <w:sz w:val="28"/>
                        <w:szCs w:val="28"/>
                      </w:rPr>
                      <w:t>держборг</w:t>
                    </w:r>
                  </w:p>
                </w:txbxContent>
              </v:textbox>
            </v:shape>
            <v:shape id="_x0000_s1040" type="#_x0000_t202" style="position:absolute;left:6662;top:5279;width:108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Pr="00911701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>Фінанси дер</w:t>
                    </w:r>
                    <w:r>
                      <w:rPr>
                        <w:sz w:val="28"/>
                        <w:szCs w:val="28"/>
                      </w:rPr>
                      <w:t>ж</w:t>
                    </w:r>
                    <w:r w:rsidRPr="00911701">
                      <w:rPr>
                        <w:sz w:val="28"/>
                        <w:szCs w:val="28"/>
                      </w:rPr>
                      <w:t xml:space="preserve"> підприємств</w:t>
                    </w:r>
                  </w:p>
                </w:txbxContent>
              </v:textbox>
            </v:shape>
            <v:shape id="_x0000_s1041" type="#_x0000_t202" style="position:absolute;left:8912;top:3479;width:63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 xml:space="preserve">Ринок </w:t>
                    </w:r>
                  </w:p>
                  <w:p w:rsidR="007F4CDF" w:rsidRPr="00911701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>капіталів</w:t>
                    </w:r>
                  </w:p>
                </w:txbxContent>
              </v:textbox>
            </v:shape>
            <v:shape id="_x0000_s1042" type="#_x0000_t202" style="position:absolute;left:9632;top:3479;width:63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 xml:space="preserve">Ринок </w:t>
                    </w:r>
                  </w:p>
                  <w:p w:rsidR="007F4CDF" w:rsidRPr="00911701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11701">
                      <w:rPr>
                        <w:sz w:val="28"/>
                        <w:szCs w:val="28"/>
                      </w:rPr>
                      <w:t>фінпослуг</w:t>
                    </w:r>
                  </w:p>
                </w:txbxContent>
              </v:textbox>
            </v:shape>
            <v:shape id="_x0000_s1043" type="#_x0000_t202" style="position:absolute;left:8102;top:4109;width:72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Pr="008C17D7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8C17D7">
                      <w:rPr>
                        <w:sz w:val="28"/>
                        <w:szCs w:val="28"/>
                      </w:rPr>
                      <w:t>Кредитний ринок</w:t>
                    </w:r>
                  </w:p>
                </w:txbxContent>
              </v:textbox>
            </v:shape>
            <v:shape id="_x0000_s1044" type="#_x0000_t202" style="position:absolute;left:9632;top:4109;width:63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Pr="008C17D7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8C17D7">
                      <w:rPr>
                        <w:sz w:val="28"/>
                        <w:szCs w:val="28"/>
                      </w:rPr>
                      <w:t>Фондовий ринок</w:t>
                    </w:r>
                  </w:p>
                </w:txbxContent>
              </v:textbox>
            </v:shape>
            <v:shape id="_x0000_s1045" type="#_x0000_t202" style="position:absolute;left:8912;top:4109;width:630;height:360">
              <o:extrusion v:ext="view" backdepth="1in" viewpoint="0,34.72222mm" viewpointorigin="0,.5" skewangle="90" lightposition="-50000" lightposition2="50000" type="perspective"/>
              <v:textbox inset="0,0,0,0">
                <w:txbxContent>
                  <w:p w:rsidR="007F4CDF" w:rsidRPr="008C17D7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8C17D7">
                      <w:rPr>
                        <w:sz w:val="28"/>
                        <w:szCs w:val="28"/>
                      </w:rPr>
                      <w:t>Валютний ринок</w:t>
                    </w:r>
                  </w:p>
                </w:txbxContent>
              </v:textbox>
            </v:shape>
            <v:shape id="_x0000_s1046" type="#_x0000_t202" style="position:absolute;left:10532;top:3479;width:1080;height:270">
              <o:extrusion v:ext="view" backdepth="1in" viewpoint="0,34.72222mm" viewpointorigin="0,.5" skewangle="90" lightposition="-50000" lightposition2="50000" type="perspective"/>
              <v:textbox>
                <w:txbxContent>
                  <w:p w:rsidR="007F4CDF" w:rsidRPr="00BA4D24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BA4D24">
                      <w:rPr>
                        <w:sz w:val="28"/>
                        <w:szCs w:val="28"/>
                      </w:rPr>
                      <w:t>Майнове</w:t>
                    </w:r>
                  </w:p>
                </w:txbxContent>
              </v:textbox>
            </v:shape>
            <v:shape id="_x0000_s1047" type="#_x0000_t202" style="position:absolute;left:10532;top:3839;width:1080;height:270">
              <o:extrusion v:ext="view" backdepth="1in" viewpoint="0,34.72222mm" viewpointorigin="0,.5" skewangle="90" lightposition="-50000" lightposition2="50000" type="perspective"/>
              <v:textbox>
                <w:txbxContent>
                  <w:p w:rsidR="007F4CDF" w:rsidRPr="00BA4D24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BA4D24">
                      <w:rPr>
                        <w:sz w:val="28"/>
                        <w:szCs w:val="28"/>
                      </w:rPr>
                      <w:t>Особисте</w:t>
                    </w:r>
                  </w:p>
                </w:txbxContent>
              </v:textbox>
            </v:shape>
            <v:shape id="_x0000_s1048" type="#_x0000_t202" style="position:absolute;left:10532;top:4199;width:1080;height:270">
              <o:extrusion v:ext="view" backdepth="1in" viewpoint="0,34.72222mm" viewpointorigin="0,.5" skewangle="90" lightposition="-50000" lightposition2="50000" type="perspective"/>
              <v:textbox>
                <w:txbxContent>
                  <w:p w:rsidR="007F4CDF" w:rsidRPr="00BA4D24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BA4D24">
                      <w:rPr>
                        <w:sz w:val="28"/>
                        <w:szCs w:val="28"/>
                      </w:rPr>
                      <w:t>Комерційне</w:t>
                    </w:r>
                  </w:p>
                </w:txbxContent>
              </v:textbox>
            </v:shape>
            <v:shape id="_x0000_s1049" type="#_x0000_t202" style="position:absolute;left:10532;top:4559;width:1080;height:270">
              <o:extrusion v:ext="view" backdepth="1in" viewpoint="0,34.72222mm" viewpointorigin="0,.5" skewangle="90" lightposition="-50000" lightposition2="50000" type="perspective"/>
              <v:textbox>
                <w:txbxContent>
                  <w:p w:rsidR="007F4CDF" w:rsidRPr="00BA4D24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BA4D24">
                      <w:rPr>
                        <w:sz w:val="28"/>
                        <w:szCs w:val="28"/>
                      </w:rPr>
                      <w:t>Відповідальне</w:t>
                    </w:r>
                  </w:p>
                </w:txbxContent>
              </v:textbox>
            </v:shape>
            <v:line id="_x0000_s1050" style="position:absolute" from="5042,3029" to="5132,3029"/>
            <v:line id="_x0000_s1051" style="position:absolute" from="5042,3029" to="5042,4289"/>
            <v:line id="_x0000_s1052" style="position:absolute" from="5042,4289" to="5222,4289">
              <v:stroke endarrow="block"/>
            </v:line>
            <v:line id="_x0000_s1053" style="position:absolute" from="5042,3659" to="5222,3659">
              <v:stroke endarrow="block"/>
            </v:line>
            <v:line id="_x0000_s1054" style="position:absolute" from="6482,3029" to="6572,3029"/>
            <v:line id="_x0000_s1055" style="position:absolute" from="6482,3029" to="6483,5369"/>
            <v:line id="_x0000_s1056" style="position:absolute" from="11792,3119" to="11792,4649"/>
            <v:line id="_x0000_s1057" style="position:absolute" from="4862,2399" to="6212,2400"/>
            <v:line id="_x0000_s1058" style="position:absolute" from="4862,2399" to="4863,5999" strokeweight="1.75pt"/>
            <v:line id="_x0000_s1059" style="position:absolute" from="10802,2399" to="11882,2400"/>
            <v:line id="_x0000_s1060" style="position:absolute" from="11882,2399" to="11883,5999" strokeweight="1.75pt"/>
            <v:line id="_x0000_s1061" style="position:absolute" from="8282,2489" to="8283,2669"/>
            <v:line id="_x0000_s1062" style="position:absolute" from="5672,2669" to="10982,2670"/>
            <v:line id="_x0000_s1063" style="position:absolute" from="6482,3659" to="6662,3659">
              <v:stroke endarrow="block"/>
            </v:line>
            <v:line id="_x0000_s1064" style="position:absolute" from="6482,4199" to="6662,4199">
              <v:stroke endarrow="block"/>
            </v:line>
            <v:line id="_x0000_s1065" style="position:absolute" from="6482,4559" to="6662,4560">
              <v:stroke endarrow="block"/>
            </v:line>
            <v:line id="_x0000_s1066" style="position:absolute" from="6482,5009" to="6662,5010">
              <v:stroke endarrow="block"/>
            </v:line>
            <v:line id="_x0000_s1067" style="position:absolute" from="6482,5369" to="6662,5370">
              <v:stroke endarrow="block"/>
            </v:line>
            <v:line id="_x0000_s1068" style="position:absolute;flip:x" from="11612,4649" to="11792,4650">
              <v:stroke endarrow="block"/>
            </v:line>
            <v:line id="_x0000_s1069" style="position:absolute;flip:x" from="11612,3569" to="11792,3569">
              <v:stroke endarrow="block"/>
            </v:line>
            <v:line id="_x0000_s1070" style="position:absolute;flip:x" from="11612,3929" to="11792,3929">
              <v:stroke endarrow="block"/>
            </v:line>
            <v:line id="_x0000_s1071" style="position:absolute;flip:x" from="11612,4289" to="11792,4289">
              <v:stroke endarrow="block"/>
            </v:line>
            <v:roundrect id="_x0000_s1072" style="position:absolute;left:5582;top:5909;width:2160;height:270" arcsize="10923f">
              <v:shadow on="t" opacity=".5" offset="-6pt,-6pt"/>
              <v:textbox>
                <w:txbxContent>
                  <w:p w:rsidR="007F4CDF" w:rsidRPr="00BA4D24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A4D24">
                      <w:rPr>
                        <w:b/>
                        <w:bCs/>
                        <w:sz w:val="28"/>
                        <w:szCs w:val="28"/>
                      </w:rPr>
                      <w:t>Фінансове законодавство</w:t>
                    </w:r>
                  </w:p>
                </w:txbxContent>
              </v:textbox>
            </v:roundrect>
            <v:roundrect id="_x0000_s1073" style="position:absolute;left:8822;top:5909;width:2160;height:270" arcsize="10923f">
              <v:shadow on="t" opacity=".5" offset="-6pt,-6pt"/>
              <v:textbox>
                <w:txbxContent>
                  <w:p w:rsidR="007F4CDF" w:rsidRPr="00BA4D24" w:rsidRDefault="007F4CDF" w:rsidP="00911701">
                    <w:pPr>
                      <w:widowControl/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A4D24">
                      <w:rPr>
                        <w:b/>
                        <w:bCs/>
                        <w:sz w:val="28"/>
                        <w:szCs w:val="28"/>
                      </w:rPr>
                      <w:t>Фінансовий апарат</w:t>
                    </w:r>
                  </w:p>
                </w:txbxContent>
              </v:textbox>
            </v:roundrect>
            <v:line id="_x0000_s1074" style="position:absolute" from="4862,5999" to="5582,6000" strokeweight="1.75pt"/>
            <v:line id="_x0000_s1075" style="position:absolute" from="7742,5999" to="8822,6000" strokeweight="1.75pt"/>
            <v:line id="_x0000_s1076" style="position:absolute;flip:x" from="10982,5999" to="11882,6000" strokeweight="1.75pt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77" type="#_x0000_t67" style="position:absolute;left:5582;top:2669;width:270;height:180"/>
            <v:shape id="_x0000_s1078" type="#_x0000_t67" style="position:absolute;left:7022;top:2669;width:270;height:180"/>
            <v:shape id="_x0000_s1079" type="#_x0000_t67" style="position:absolute;left:9002;top:2669;width:270;height:180"/>
            <v:shape id="_x0000_s1080" type="#_x0000_t67" style="position:absolute;left:10802;top:2669;width:270;height:180"/>
            <v:shape id="_x0000_s1081" type="#_x0000_t67" style="position:absolute;left:8372;top:3389;width:270;height:90"/>
            <v:shape id="_x0000_s1082" type="#_x0000_t67" style="position:absolute;left:9092;top:3389;width:270;height:90"/>
            <v:shape id="_x0000_s1083" type="#_x0000_t67" style="position:absolute;left:9722;top:3389;width:270;height:90"/>
            <w10:wrap type="none"/>
            <w10:anchorlock/>
          </v:group>
        </w:pict>
      </w:r>
    </w:p>
    <w:p w:rsidR="00487543" w:rsidRPr="00052281" w:rsidRDefault="00487543" w:rsidP="00052281">
      <w:pPr>
        <w:widowControl/>
        <w:spacing w:line="360" w:lineRule="auto"/>
        <w:ind w:firstLine="709"/>
        <w:rPr>
          <w:sz w:val="28"/>
          <w:szCs w:val="28"/>
        </w:rPr>
        <w:sectPr w:rsidR="00487543" w:rsidRPr="00052281" w:rsidSect="00052281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487543" w:rsidRPr="00052281" w:rsidRDefault="0073574E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В представленій схемі слід виділити</w:t>
      </w:r>
      <w:r w:rsidR="00487543" w:rsidRPr="00052281">
        <w:rPr>
          <w:sz w:val="28"/>
          <w:szCs w:val="28"/>
        </w:rPr>
        <w:t>:</w:t>
      </w:r>
    </w:p>
    <w:p w:rsidR="00487543" w:rsidRPr="00052281" w:rsidRDefault="00487543" w:rsidP="00052281">
      <w:pPr>
        <w:widowControl/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>забезпечую</w:t>
      </w:r>
      <w:r w:rsidR="0073574E" w:rsidRPr="00052281">
        <w:rPr>
          <w:sz w:val="28"/>
          <w:szCs w:val="28"/>
        </w:rPr>
        <w:t>ю</w:t>
      </w:r>
      <w:r w:rsidRPr="00052281">
        <w:rPr>
          <w:sz w:val="28"/>
          <w:szCs w:val="28"/>
        </w:rPr>
        <w:t>ч</w:t>
      </w:r>
      <w:r w:rsidR="0073574E" w:rsidRPr="00052281">
        <w:rPr>
          <w:sz w:val="28"/>
          <w:szCs w:val="28"/>
        </w:rPr>
        <w:t>у</w:t>
      </w:r>
      <w:r w:rsidRPr="00052281">
        <w:rPr>
          <w:sz w:val="28"/>
          <w:szCs w:val="28"/>
        </w:rPr>
        <w:t xml:space="preserve"> роль фінансового ринку;</w:t>
      </w:r>
    </w:p>
    <w:p w:rsidR="00487543" w:rsidRPr="00052281" w:rsidRDefault="00487543" w:rsidP="00052281">
      <w:pPr>
        <w:widowControl/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>координуюча роль бюджету, в якому пересікається значна частина фі</w:t>
      </w:r>
      <w:r w:rsidR="0073574E" w:rsidRPr="00052281">
        <w:rPr>
          <w:sz w:val="28"/>
          <w:szCs w:val="28"/>
        </w:rPr>
        <w:t>н</w:t>
      </w:r>
      <w:r w:rsidRPr="00052281">
        <w:rPr>
          <w:sz w:val="28"/>
          <w:szCs w:val="28"/>
        </w:rPr>
        <w:t xml:space="preserve"> ресурсів.</w:t>
      </w:r>
    </w:p>
    <w:p w:rsidR="0073574E" w:rsidRPr="00052281" w:rsidRDefault="0062413D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</w:rPr>
        <w:t>Фінансова система має наступні характерні риси</w:t>
      </w:r>
      <w:r w:rsidR="0073574E" w:rsidRPr="00052281">
        <w:rPr>
          <w:sz w:val="28"/>
          <w:szCs w:val="28"/>
        </w:rPr>
        <w:t>:</w:t>
      </w:r>
    </w:p>
    <w:p w:rsidR="00BD6247" w:rsidRPr="00052281" w:rsidRDefault="00BD6247" w:rsidP="00052281">
      <w:pPr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- кожна ланка фінсистеми має властиві їй методи мобілізації коштів для створення фондів фінресурсів та свої напрямки й методи їхнього використання;</w:t>
      </w:r>
    </w:p>
    <w:p w:rsidR="00BD6247" w:rsidRPr="00052281" w:rsidRDefault="00BD6247" w:rsidP="00052281">
      <w:pPr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- кожна ланка фінсистеми є відносно самостійною, має специфічну сферу застосування;</w:t>
      </w:r>
    </w:p>
    <w:p w:rsidR="00BD6247" w:rsidRPr="00052281" w:rsidRDefault="0009167D" w:rsidP="00052281">
      <w:pPr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- між ланками фін</w:t>
      </w:r>
      <w:r w:rsidR="00BD6247" w:rsidRPr="00052281">
        <w:rPr>
          <w:sz w:val="28"/>
          <w:szCs w:val="28"/>
        </w:rPr>
        <w:t>системи існу</w:t>
      </w:r>
      <w:r w:rsidRPr="00052281">
        <w:rPr>
          <w:sz w:val="28"/>
          <w:szCs w:val="28"/>
        </w:rPr>
        <w:t>є тісний взаємо</w:t>
      </w:r>
      <w:r w:rsidR="00BD6247" w:rsidRPr="00052281">
        <w:rPr>
          <w:sz w:val="28"/>
          <w:szCs w:val="28"/>
        </w:rPr>
        <w:t>зв'язок і взаємо</w:t>
      </w:r>
      <w:r w:rsidRPr="00052281">
        <w:rPr>
          <w:sz w:val="28"/>
          <w:szCs w:val="28"/>
        </w:rPr>
        <w:t>о</w:t>
      </w:r>
      <w:r w:rsidR="00BD6247" w:rsidRPr="00052281">
        <w:rPr>
          <w:sz w:val="28"/>
          <w:szCs w:val="28"/>
        </w:rPr>
        <w:t>бумовленість, кожна ланка може успішно функціонувати лише при ефективності системи в цілому;</w:t>
      </w:r>
    </w:p>
    <w:p w:rsidR="005C7BA2" w:rsidRPr="00052281" w:rsidRDefault="0009167D" w:rsidP="00052281">
      <w:pPr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-</w:t>
      </w:r>
      <w:r w:rsidR="00BD6247" w:rsidRPr="00052281">
        <w:rPr>
          <w:sz w:val="28"/>
          <w:szCs w:val="28"/>
        </w:rPr>
        <w:t xml:space="preserve"> залежно від факторів, що впливають на о</w:t>
      </w:r>
      <w:r w:rsidRPr="00052281">
        <w:rPr>
          <w:sz w:val="28"/>
          <w:szCs w:val="28"/>
        </w:rPr>
        <w:t>рганізацію фінансів</w:t>
      </w:r>
      <w:r w:rsidR="00BD6247" w:rsidRPr="00052281">
        <w:rPr>
          <w:sz w:val="28"/>
          <w:szCs w:val="28"/>
        </w:rPr>
        <w:t xml:space="preserve"> </w:t>
      </w:r>
      <w:r w:rsidRPr="00052281">
        <w:rPr>
          <w:sz w:val="28"/>
          <w:szCs w:val="28"/>
        </w:rPr>
        <w:t>(</w:t>
      </w:r>
      <w:r w:rsidR="00BD6247" w:rsidRPr="00052281">
        <w:rPr>
          <w:sz w:val="28"/>
          <w:szCs w:val="28"/>
        </w:rPr>
        <w:t>на формування й використання фондів фінресурсів</w:t>
      </w:r>
      <w:r w:rsidRPr="00052281">
        <w:rPr>
          <w:sz w:val="28"/>
          <w:szCs w:val="28"/>
        </w:rPr>
        <w:t>)</w:t>
      </w:r>
      <w:r w:rsidR="00BD6247" w:rsidRPr="00052281">
        <w:rPr>
          <w:sz w:val="28"/>
          <w:szCs w:val="28"/>
        </w:rPr>
        <w:t>, кожна ланка поділя</w:t>
      </w:r>
      <w:r w:rsidRPr="00052281">
        <w:rPr>
          <w:sz w:val="28"/>
          <w:szCs w:val="28"/>
        </w:rPr>
        <w:t>є</w:t>
      </w:r>
      <w:r w:rsidR="00BD6247" w:rsidRPr="00052281">
        <w:rPr>
          <w:sz w:val="28"/>
          <w:szCs w:val="28"/>
        </w:rPr>
        <w:t>т</w:t>
      </w:r>
      <w:r w:rsidRPr="00052281">
        <w:rPr>
          <w:sz w:val="28"/>
          <w:szCs w:val="28"/>
        </w:rPr>
        <w:t>ь</w:t>
      </w:r>
      <w:r w:rsidR="00BD6247" w:rsidRPr="00052281">
        <w:rPr>
          <w:sz w:val="28"/>
          <w:szCs w:val="28"/>
        </w:rPr>
        <w:t>ся на менші підрозділи.</w:t>
      </w:r>
    </w:p>
    <w:p w:rsidR="0062413D" w:rsidRPr="00052281" w:rsidRDefault="0062413D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</w:rPr>
        <w:t>Призначенням фінансової системи</w:t>
      </w:r>
      <w:r w:rsidRPr="00052281">
        <w:rPr>
          <w:sz w:val="28"/>
          <w:szCs w:val="28"/>
        </w:rPr>
        <w:t xml:space="preserve"> є забезпечення максимальної мобілізації наявних у суспільстві фінансових ресурсів та залучення їх ззовні, створення передумов для їх ефективного використання і максимізації на цій основі ВВП.</w:t>
      </w:r>
    </w:p>
    <w:p w:rsidR="00C50A19" w:rsidRPr="00052281" w:rsidRDefault="0062413D" w:rsidP="00052281">
      <w:pPr>
        <w:widowControl/>
        <w:spacing w:line="360" w:lineRule="auto"/>
        <w:ind w:firstLine="709"/>
        <w:rPr>
          <w:i/>
          <w:iCs/>
          <w:sz w:val="28"/>
          <w:szCs w:val="28"/>
        </w:rPr>
      </w:pPr>
      <w:r w:rsidRPr="00052281">
        <w:rPr>
          <w:i/>
          <w:iCs/>
          <w:sz w:val="28"/>
          <w:szCs w:val="28"/>
        </w:rPr>
        <w:t>При побудові фінсистеми слід забезпечити виконання наступних за</w:t>
      </w:r>
      <w:r w:rsidR="00C50A19" w:rsidRPr="00052281">
        <w:rPr>
          <w:i/>
          <w:iCs/>
          <w:sz w:val="28"/>
          <w:szCs w:val="28"/>
        </w:rPr>
        <w:t>вдань:</w:t>
      </w:r>
    </w:p>
    <w:p w:rsidR="00C50A19" w:rsidRPr="00052281" w:rsidRDefault="00C50A19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  <w:lang w:val="ru-RU"/>
        </w:rPr>
        <w:t>-</w:t>
      </w:r>
      <w:r w:rsidRPr="00052281">
        <w:rPr>
          <w:color w:val="000000"/>
          <w:sz w:val="28"/>
          <w:szCs w:val="28"/>
        </w:rPr>
        <w:t xml:space="preserve"> концентрація та оптимальне розміщення достатніх для виробництва запланованого обсягу ВВП фінансових ресурсів;</w:t>
      </w:r>
    </w:p>
    <w:p w:rsidR="00C50A19" w:rsidRPr="00052281" w:rsidRDefault="00C50A19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>- досягнення максимальної ефективності використання наявних фінресурсів;</w:t>
      </w:r>
    </w:p>
    <w:p w:rsidR="00C50A19" w:rsidRPr="00052281" w:rsidRDefault="00C50A19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>- установлення оптимальних пропорцій розподілу та перерозподілу ВВП;</w:t>
      </w:r>
    </w:p>
    <w:p w:rsidR="00C50A19" w:rsidRPr="00052281" w:rsidRDefault="00C50A19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>- сприяння залученню тимчасово вільних коштів та отриманих доходів через інституції фінансового ринку на потреби фінансового забезпечення виробництва ВВП;</w:t>
      </w:r>
    </w:p>
    <w:p w:rsidR="0062413D" w:rsidRPr="00052281" w:rsidRDefault="00C50A19" w:rsidP="00052281">
      <w:pPr>
        <w:widowControl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>- формування страхових фондів з метою забезпечення відшкодування втрат фінансових ресурсів і доходів.</w:t>
      </w:r>
    </w:p>
    <w:p w:rsidR="0062413D" w:rsidRPr="00052281" w:rsidRDefault="0062413D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Для н</w:t>
      </w:r>
      <w:r w:rsidR="00A319FF" w:rsidRPr="00052281">
        <w:rPr>
          <w:sz w:val="28"/>
          <w:szCs w:val="28"/>
        </w:rPr>
        <w:t>алежного</w:t>
      </w:r>
      <w:r w:rsidRPr="00052281">
        <w:rPr>
          <w:sz w:val="28"/>
          <w:szCs w:val="28"/>
        </w:rPr>
        <w:t xml:space="preserve"> функціонування фінансової системи важливе значення має забезпечення виконання наступних функцій:</w:t>
      </w:r>
    </w:p>
    <w:p w:rsidR="004C569B" w:rsidRPr="00052281" w:rsidRDefault="00C50A19" w:rsidP="00052281">
      <w:pPr>
        <w:widowControl/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</w:rPr>
        <w:t>планування</w:t>
      </w:r>
      <w:r w:rsidRPr="00052281">
        <w:rPr>
          <w:sz w:val="28"/>
          <w:szCs w:val="28"/>
        </w:rPr>
        <w:t>, що передбачає формування цілей та вибір шляхів та їх досягнення на основі розробки прогнозів і бізнес-планів розвитку підприємств, кошторисів доходів і витрат</w:t>
      </w:r>
      <w:r w:rsidR="004C569B" w:rsidRPr="00052281">
        <w:rPr>
          <w:sz w:val="28"/>
          <w:szCs w:val="28"/>
        </w:rPr>
        <w:t>. Ця функція реалізується шляхом складання бюджетів, планів і прогнозів на відповідний фінансовий рік та перспективу, балансів фінансових ресурсів, визначення порядку оподаткування;</w:t>
      </w:r>
    </w:p>
    <w:p w:rsidR="004C569B" w:rsidRPr="00052281" w:rsidRDefault="004C569B" w:rsidP="00052281">
      <w:pPr>
        <w:widowControl/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</w:rPr>
        <w:t>організації</w:t>
      </w:r>
      <w:r w:rsidRPr="00052281">
        <w:rPr>
          <w:sz w:val="28"/>
          <w:szCs w:val="28"/>
        </w:rPr>
        <w:t xml:space="preserve"> – що включає вибір підприємствами організаційно-правової форми, бюджетний устрій, розмежування повноважень законодавчих та виконавчих органів у бюджетному процесі, визначення прав і обов’язків функціональних підрозділів фінансових </w:t>
      </w:r>
      <w:r w:rsidR="005832A0" w:rsidRPr="00052281">
        <w:rPr>
          <w:sz w:val="28"/>
          <w:szCs w:val="28"/>
        </w:rPr>
        <w:t>органів;</w:t>
      </w:r>
    </w:p>
    <w:p w:rsidR="0062413D" w:rsidRPr="00052281" w:rsidRDefault="005832A0" w:rsidP="00052281">
      <w:pPr>
        <w:widowControl/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 </w:t>
      </w:r>
      <w:r w:rsidRPr="00052281">
        <w:rPr>
          <w:i/>
          <w:iCs/>
          <w:sz w:val="28"/>
          <w:szCs w:val="28"/>
        </w:rPr>
        <w:t>регулювання</w:t>
      </w:r>
      <w:r w:rsidRPr="00052281">
        <w:rPr>
          <w:sz w:val="28"/>
          <w:szCs w:val="28"/>
        </w:rPr>
        <w:t xml:space="preserve"> - передбачає вибір оптимальних засобів та способів, що забезпечують реалізацію поставлених завдань</w:t>
      </w:r>
    </w:p>
    <w:p w:rsidR="00052281" w:rsidRDefault="00052281" w:rsidP="00052281">
      <w:pPr>
        <w:widowControl/>
        <w:spacing w:line="360" w:lineRule="auto"/>
        <w:ind w:firstLine="709"/>
        <w:rPr>
          <w:b/>
          <w:bCs/>
          <w:sz w:val="28"/>
          <w:szCs w:val="28"/>
        </w:rPr>
      </w:pPr>
    </w:p>
    <w:p w:rsidR="00487543" w:rsidRPr="00052281" w:rsidRDefault="00840757" w:rsidP="00052281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52281">
        <w:rPr>
          <w:b/>
          <w:bCs/>
          <w:sz w:val="28"/>
          <w:szCs w:val="28"/>
        </w:rPr>
        <w:t>2. Характеристика складових фінансової системи</w:t>
      </w:r>
    </w:p>
    <w:p w:rsidR="00487543" w:rsidRPr="00052281" w:rsidRDefault="00487543" w:rsidP="00052281">
      <w:pPr>
        <w:widowControl/>
        <w:spacing w:line="360" w:lineRule="auto"/>
        <w:ind w:firstLine="709"/>
        <w:rPr>
          <w:sz w:val="28"/>
          <w:szCs w:val="28"/>
        </w:rPr>
      </w:pPr>
    </w:p>
    <w:p w:rsidR="00840757" w:rsidRPr="00052281" w:rsidRDefault="00840757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b/>
          <w:bCs/>
          <w:i/>
          <w:iCs/>
          <w:sz w:val="28"/>
          <w:szCs w:val="28"/>
          <w:u w:val="single"/>
        </w:rPr>
        <w:t>Базовою сферою фінансової системи</w:t>
      </w:r>
      <w:r w:rsidRPr="00052281">
        <w:rPr>
          <w:b/>
          <w:bCs/>
          <w:i/>
          <w:iCs/>
          <w:sz w:val="28"/>
          <w:szCs w:val="28"/>
        </w:rPr>
        <w:t xml:space="preserve"> є фінанси підприємств і організацій</w:t>
      </w:r>
      <w:r w:rsidRPr="00052281">
        <w:rPr>
          <w:sz w:val="28"/>
          <w:szCs w:val="28"/>
        </w:rPr>
        <w:t>, які представлені сукупністю економічних відносин, виникаючих в реальному грошовому обороті при формуванні, розподілі і використанні децентралізованих фондів фінансових ресурсів підприємств і організацій.</w:t>
      </w:r>
      <w:r w:rsidR="00A5096D" w:rsidRPr="00052281">
        <w:rPr>
          <w:sz w:val="28"/>
          <w:szCs w:val="28"/>
        </w:rPr>
        <w:t xml:space="preserve"> </w:t>
      </w:r>
      <w:r w:rsidRPr="00052281">
        <w:rPr>
          <w:sz w:val="28"/>
          <w:szCs w:val="28"/>
        </w:rPr>
        <w:t>Дана сфера обслуговує матеріальне виробництво, створення ВВП, його розподіл всередині підприємств та перерозподіл частини його до бюджету та позабюджетних фондів.</w:t>
      </w:r>
    </w:p>
    <w:p w:rsidR="00487543" w:rsidRPr="00052281" w:rsidRDefault="00840757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</w:rPr>
        <w:t>Ланками цієї сфери виступають</w:t>
      </w:r>
      <w:r w:rsidR="00A5096D" w:rsidRPr="00052281">
        <w:rPr>
          <w:i/>
          <w:iCs/>
          <w:sz w:val="28"/>
          <w:szCs w:val="28"/>
        </w:rPr>
        <w:t xml:space="preserve"> процеси</w:t>
      </w:r>
      <w:r w:rsidRPr="00052281">
        <w:rPr>
          <w:i/>
          <w:iCs/>
          <w:sz w:val="28"/>
          <w:szCs w:val="28"/>
        </w:rPr>
        <w:t xml:space="preserve"> фінансування основних засобів, оборотних активів, формування статутного капіталу тощо</w:t>
      </w:r>
      <w:r w:rsidRPr="00052281">
        <w:rPr>
          <w:sz w:val="28"/>
          <w:szCs w:val="28"/>
        </w:rPr>
        <w:t>.</w:t>
      </w:r>
    </w:p>
    <w:p w:rsidR="00840757" w:rsidRPr="00052281" w:rsidRDefault="00840757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Мет</w:t>
      </w:r>
      <w:r w:rsidR="00F815C5" w:rsidRPr="00052281">
        <w:rPr>
          <w:sz w:val="28"/>
          <w:szCs w:val="28"/>
        </w:rPr>
        <w:t>ою господарської діяльності є виробництво товарів чи надання послуг (місія підприємств)</w:t>
      </w:r>
      <w:r w:rsidRPr="00052281">
        <w:rPr>
          <w:sz w:val="28"/>
          <w:szCs w:val="28"/>
        </w:rPr>
        <w:t>.</w:t>
      </w:r>
      <w:r w:rsidR="00F815C5" w:rsidRPr="00052281">
        <w:rPr>
          <w:sz w:val="28"/>
          <w:szCs w:val="28"/>
        </w:rPr>
        <w:t xml:space="preserve"> Метою фінансової діяльності є залучення фінансових ресурсів, </w:t>
      </w:r>
      <w:r w:rsidR="00E76E6D" w:rsidRPr="00052281">
        <w:rPr>
          <w:sz w:val="28"/>
          <w:szCs w:val="28"/>
        </w:rPr>
        <w:t>фінансування витрат та отримання доходів, формування прибутку.</w:t>
      </w:r>
    </w:p>
    <w:p w:rsidR="00840757" w:rsidRPr="00052281" w:rsidRDefault="00840757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Дана сфера поділяється на фінанси комерційних підприємств та неприбуткових організацій. </w:t>
      </w:r>
      <w:r w:rsidR="00660595" w:rsidRPr="00052281">
        <w:rPr>
          <w:sz w:val="28"/>
          <w:szCs w:val="28"/>
        </w:rPr>
        <w:t xml:space="preserve">Особливістю фінансів комерційних підприємств є те, що вони працюють на засадах </w:t>
      </w:r>
      <w:r w:rsidR="00FF727A" w:rsidRPr="00052281">
        <w:rPr>
          <w:sz w:val="28"/>
          <w:szCs w:val="28"/>
        </w:rPr>
        <w:t>госпрозрахунку, який передбачає відшкодування витрат за рахунок власних коштів</w:t>
      </w:r>
      <w:r w:rsidR="009B2ABE" w:rsidRPr="00052281">
        <w:rPr>
          <w:sz w:val="28"/>
          <w:szCs w:val="28"/>
        </w:rPr>
        <w:t>, отримання прибутку та фінансування розширеного відтворення.</w:t>
      </w:r>
    </w:p>
    <w:p w:rsidR="00CF322F" w:rsidRPr="00052281" w:rsidRDefault="00EC00D3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До некомерційних належать</w:t>
      </w:r>
      <w:r w:rsidR="00CF322F" w:rsidRPr="00052281">
        <w:rPr>
          <w:sz w:val="28"/>
          <w:szCs w:val="28"/>
        </w:rPr>
        <w:t>:</w:t>
      </w:r>
    </w:p>
    <w:p w:rsidR="009B2ABE" w:rsidRPr="00052281" w:rsidRDefault="00CF322F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-</w:t>
      </w:r>
      <w:r w:rsidR="00EC00D3" w:rsidRPr="00052281">
        <w:rPr>
          <w:sz w:val="28"/>
          <w:szCs w:val="28"/>
        </w:rPr>
        <w:t xml:space="preserve"> установи, які надають послуги безкоштовно або за символічну плату (лікарні, школи</w:t>
      </w:r>
      <w:r w:rsidRPr="00052281">
        <w:rPr>
          <w:sz w:val="28"/>
          <w:szCs w:val="28"/>
        </w:rPr>
        <w:t xml:space="preserve"> тощо</w:t>
      </w:r>
      <w:r w:rsidR="00EC00D3" w:rsidRPr="00052281">
        <w:rPr>
          <w:sz w:val="28"/>
          <w:szCs w:val="28"/>
        </w:rPr>
        <w:t>)</w:t>
      </w:r>
      <w:r w:rsidRPr="00052281">
        <w:rPr>
          <w:sz w:val="28"/>
          <w:szCs w:val="28"/>
        </w:rPr>
        <w:t xml:space="preserve"> - г</w:t>
      </w:r>
      <w:r w:rsidR="00EC00D3" w:rsidRPr="00052281">
        <w:rPr>
          <w:sz w:val="28"/>
          <w:szCs w:val="28"/>
        </w:rPr>
        <w:t xml:space="preserve">оловним джерелом фінансування </w:t>
      </w:r>
      <w:r w:rsidRPr="00052281">
        <w:rPr>
          <w:sz w:val="28"/>
          <w:szCs w:val="28"/>
        </w:rPr>
        <w:t xml:space="preserve">їх </w:t>
      </w:r>
      <w:r w:rsidR="00EC00D3" w:rsidRPr="00052281">
        <w:rPr>
          <w:sz w:val="28"/>
          <w:szCs w:val="28"/>
        </w:rPr>
        <w:t>видатків є бюджетні кош</w:t>
      </w:r>
      <w:r w:rsidRPr="00052281">
        <w:rPr>
          <w:sz w:val="28"/>
          <w:szCs w:val="28"/>
        </w:rPr>
        <w:t>ти;</w:t>
      </w:r>
    </w:p>
    <w:p w:rsidR="00CF322F" w:rsidRPr="00052281" w:rsidRDefault="00CF322F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- громадські організації та доброчинні фонди – джерелом їх доходів є членські внески, пожертвування.</w:t>
      </w:r>
    </w:p>
    <w:p w:rsidR="00487543" w:rsidRPr="00052281" w:rsidRDefault="00840757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b/>
          <w:bCs/>
          <w:i/>
          <w:iCs/>
          <w:sz w:val="28"/>
          <w:szCs w:val="28"/>
          <w:u w:val="single"/>
        </w:rPr>
        <w:t xml:space="preserve">Державні та муніципальні </w:t>
      </w:r>
      <w:r w:rsidR="00CF322F" w:rsidRPr="00052281">
        <w:rPr>
          <w:sz w:val="28"/>
          <w:szCs w:val="28"/>
        </w:rPr>
        <w:t xml:space="preserve">(або централізовані) </w:t>
      </w:r>
      <w:r w:rsidRPr="00052281">
        <w:rPr>
          <w:sz w:val="28"/>
          <w:szCs w:val="28"/>
        </w:rPr>
        <w:t>фінанси використовуються у якості інструмент</w:t>
      </w:r>
      <w:r w:rsidR="00CF322F" w:rsidRPr="00052281">
        <w:rPr>
          <w:sz w:val="28"/>
          <w:szCs w:val="28"/>
        </w:rPr>
        <w:t>а</w:t>
      </w:r>
      <w:r w:rsidRPr="00052281">
        <w:rPr>
          <w:sz w:val="28"/>
          <w:szCs w:val="28"/>
        </w:rPr>
        <w:t xml:space="preserve"> регулювання національної економіки. З їх допомогою мобілізуються ресурси та здійснюється їх перерозподіл між галузями народного господарства регіонами, верствами населення. Тобто, у сфері державних фінансів грошові потоки відображають відносини перерозподілу ВВП.</w:t>
      </w:r>
    </w:p>
    <w:p w:rsidR="007A0789" w:rsidRPr="00052281" w:rsidRDefault="007A0789" w:rsidP="00052281">
      <w:pPr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</w:rPr>
        <w:t>Бюджет</w:t>
      </w:r>
      <w:r w:rsidRPr="00052281">
        <w:rPr>
          <w:sz w:val="28"/>
          <w:szCs w:val="28"/>
        </w:rPr>
        <w:t xml:space="preserve"> є визначальною ланкою державних фінансів і призначений для фінансового забезпечення виконання державою її функцій.</w:t>
      </w:r>
      <w:r w:rsidR="00365323" w:rsidRPr="00052281">
        <w:rPr>
          <w:sz w:val="28"/>
          <w:szCs w:val="28"/>
        </w:rPr>
        <w:t xml:space="preserve"> Бюджет складається з двох взаємопов’язаних статей: доходних і витратних. В доходній частині бюджету містяться джерела надходження коштів та їх кількісні параметри. У витратній частині визначаються напрямки, сфери, в яких витрачаються кошти, їх кількісні параметри.</w:t>
      </w:r>
    </w:p>
    <w:p w:rsidR="00487543" w:rsidRPr="00052281" w:rsidRDefault="007A0789" w:rsidP="00052281">
      <w:pPr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</w:rPr>
        <w:t xml:space="preserve">Цільові фонди </w:t>
      </w:r>
      <w:r w:rsidRPr="00052281">
        <w:rPr>
          <w:sz w:val="28"/>
          <w:szCs w:val="28"/>
        </w:rPr>
        <w:t>–</w:t>
      </w:r>
      <w:r w:rsidR="00DF0788" w:rsidRPr="00052281">
        <w:rPr>
          <w:sz w:val="28"/>
          <w:szCs w:val="28"/>
        </w:rPr>
        <w:t xml:space="preserve"> </w:t>
      </w:r>
      <w:r w:rsidR="00BE6445" w:rsidRPr="00052281">
        <w:rPr>
          <w:sz w:val="28"/>
          <w:szCs w:val="28"/>
        </w:rPr>
        <w:t>містять фінресурси, пов’язані з фінансуванням витрат, не включених в бюджет.</w:t>
      </w:r>
      <w:r w:rsidR="00CC4599" w:rsidRPr="00052281">
        <w:rPr>
          <w:sz w:val="28"/>
          <w:szCs w:val="28"/>
        </w:rPr>
        <w:t xml:space="preserve"> Їх створення обґрунтовується необхідністю мати джерела коштів, незалежні від бюджетних процесів. Позабюджетні фонди мають суворо цільове призначення – мобілізація фінресурсів для потреб соцзабезпечення громадян.</w:t>
      </w:r>
    </w:p>
    <w:p w:rsidR="006A43E1" w:rsidRPr="00052281" w:rsidRDefault="007A0789" w:rsidP="00052281">
      <w:pPr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i/>
          <w:iCs/>
          <w:sz w:val="28"/>
          <w:szCs w:val="28"/>
        </w:rPr>
        <w:t xml:space="preserve">Страхові </w:t>
      </w:r>
      <w:r w:rsidR="00D82401" w:rsidRPr="00052281">
        <w:rPr>
          <w:i/>
          <w:iCs/>
          <w:sz w:val="28"/>
          <w:szCs w:val="28"/>
        </w:rPr>
        <w:t>і</w:t>
      </w:r>
      <w:r w:rsidRPr="00052281">
        <w:rPr>
          <w:i/>
          <w:iCs/>
          <w:sz w:val="28"/>
          <w:szCs w:val="28"/>
        </w:rPr>
        <w:t xml:space="preserve"> резервні фонди </w:t>
      </w:r>
      <w:r w:rsidR="006A43E1" w:rsidRPr="00052281">
        <w:rPr>
          <w:sz w:val="28"/>
          <w:szCs w:val="28"/>
        </w:rPr>
        <w:t>-</w:t>
      </w:r>
      <w:r w:rsidR="00D82401" w:rsidRPr="00052281">
        <w:rPr>
          <w:sz w:val="28"/>
          <w:szCs w:val="28"/>
        </w:rPr>
        <w:t xml:space="preserve"> </w:t>
      </w:r>
      <w:r w:rsidRPr="00052281">
        <w:rPr>
          <w:sz w:val="28"/>
          <w:szCs w:val="28"/>
        </w:rPr>
        <w:t xml:space="preserve">основне </w:t>
      </w:r>
      <w:r w:rsidR="00D82401" w:rsidRPr="00052281">
        <w:rPr>
          <w:sz w:val="28"/>
          <w:szCs w:val="28"/>
        </w:rPr>
        <w:t xml:space="preserve">їх </w:t>
      </w:r>
      <w:r w:rsidRPr="00052281">
        <w:rPr>
          <w:sz w:val="28"/>
          <w:szCs w:val="28"/>
        </w:rPr>
        <w:t xml:space="preserve">призначення </w:t>
      </w:r>
      <w:r w:rsidR="00D82401" w:rsidRPr="00052281">
        <w:rPr>
          <w:sz w:val="28"/>
          <w:szCs w:val="28"/>
        </w:rPr>
        <w:t xml:space="preserve">- </w:t>
      </w:r>
      <w:r w:rsidRPr="00052281">
        <w:rPr>
          <w:sz w:val="28"/>
          <w:szCs w:val="28"/>
        </w:rPr>
        <w:t>покриття втрат, що виникли з непередбачених причин, локалізація негативних наслідків форс-мажорних по</w:t>
      </w:r>
      <w:r w:rsidR="00B43A69" w:rsidRPr="00052281">
        <w:rPr>
          <w:sz w:val="28"/>
          <w:szCs w:val="28"/>
        </w:rPr>
        <w:t>дій</w:t>
      </w:r>
      <w:r w:rsidR="006A43E1" w:rsidRPr="00052281">
        <w:rPr>
          <w:sz w:val="28"/>
          <w:szCs w:val="28"/>
        </w:rPr>
        <w:t>, фінансов</w:t>
      </w:r>
      <w:r w:rsidR="00B43A69" w:rsidRPr="00052281">
        <w:rPr>
          <w:sz w:val="28"/>
          <w:szCs w:val="28"/>
        </w:rPr>
        <w:t>е забезпе</w:t>
      </w:r>
      <w:r w:rsidR="006A43E1" w:rsidRPr="00052281">
        <w:rPr>
          <w:sz w:val="28"/>
          <w:szCs w:val="28"/>
        </w:rPr>
        <w:t>чення заходів, які не були включені в плани фінансування, але є важливими для держави.</w:t>
      </w:r>
      <w:r w:rsidR="00B43A69" w:rsidRPr="00052281">
        <w:rPr>
          <w:sz w:val="28"/>
          <w:szCs w:val="28"/>
        </w:rPr>
        <w:t xml:space="preserve"> </w:t>
      </w:r>
      <w:r w:rsidR="006A43E1" w:rsidRPr="00052281">
        <w:rPr>
          <w:sz w:val="28"/>
          <w:szCs w:val="28"/>
        </w:rPr>
        <w:t>Наявність страхових і резервних фондів</w:t>
      </w:r>
      <w:r w:rsidR="00B43A69" w:rsidRPr="00052281">
        <w:rPr>
          <w:sz w:val="28"/>
          <w:szCs w:val="28"/>
        </w:rPr>
        <w:t xml:space="preserve"> фінансових ресур</w:t>
      </w:r>
      <w:r w:rsidR="006A43E1" w:rsidRPr="00052281">
        <w:rPr>
          <w:sz w:val="28"/>
          <w:szCs w:val="28"/>
        </w:rPr>
        <w:t>сів дає можливість локалізувати втрати, пов'язані з фактами стихійного лиха і неперед</w:t>
      </w:r>
      <w:r w:rsidR="00B43A69" w:rsidRPr="00052281">
        <w:rPr>
          <w:sz w:val="28"/>
          <w:szCs w:val="28"/>
        </w:rPr>
        <w:t>баче</w:t>
      </w:r>
      <w:r w:rsidR="006A43E1" w:rsidRPr="00052281">
        <w:rPr>
          <w:sz w:val="28"/>
          <w:szCs w:val="28"/>
        </w:rPr>
        <w:t>них обставин. Страхові фонди можуть використовуватися також як інвестиційний та кредитний ресурси в економіці до настання страхового випадку. Резер</w:t>
      </w:r>
      <w:r w:rsidR="00B43A69" w:rsidRPr="00052281">
        <w:rPr>
          <w:sz w:val="28"/>
          <w:szCs w:val="28"/>
        </w:rPr>
        <w:t>вні фонди як на рівні дер</w:t>
      </w:r>
      <w:r w:rsidR="006A43E1" w:rsidRPr="00052281">
        <w:rPr>
          <w:sz w:val="28"/>
          <w:szCs w:val="28"/>
        </w:rPr>
        <w:t>жави, так і на рівні господарських структур сприяють підви</w:t>
      </w:r>
      <w:r w:rsidR="006A43E1" w:rsidRPr="00052281">
        <w:rPr>
          <w:sz w:val="28"/>
          <w:szCs w:val="28"/>
        </w:rPr>
        <w:softHyphen/>
        <w:t xml:space="preserve">щенню ефективності господарської </w:t>
      </w:r>
      <w:r w:rsidR="00B43A69" w:rsidRPr="00052281">
        <w:rPr>
          <w:sz w:val="28"/>
          <w:szCs w:val="28"/>
        </w:rPr>
        <w:t>діяльності</w:t>
      </w:r>
      <w:r w:rsidR="006A43E1" w:rsidRPr="00052281">
        <w:rPr>
          <w:sz w:val="28"/>
          <w:szCs w:val="28"/>
          <w:lang w:val="ru-RU"/>
        </w:rPr>
        <w:t>.</w:t>
      </w:r>
    </w:p>
    <w:p w:rsidR="007A0789" w:rsidRPr="00052281" w:rsidRDefault="007A0789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</w:rPr>
        <w:t>Державний кредит</w:t>
      </w:r>
      <w:r w:rsidRPr="00052281">
        <w:rPr>
          <w:sz w:val="28"/>
          <w:szCs w:val="28"/>
        </w:rPr>
        <w:t xml:space="preserve"> – </w:t>
      </w:r>
      <w:r w:rsidR="00793640" w:rsidRPr="00052281">
        <w:rPr>
          <w:sz w:val="28"/>
          <w:szCs w:val="28"/>
        </w:rPr>
        <w:t xml:space="preserve">особлива форма грошових відносин, в яких держава виступає у якості позичальника. </w:t>
      </w:r>
      <w:r w:rsidR="00E2240F" w:rsidRPr="00052281">
        <w:rPr>
          <w:sz w:val="28"/>
          <w:szCs w:val="28"/>
        </w:rPr>
        <w:t>Він в</w:t>
      </w:r>
      <w:r w:rsidR="00793640" w:rsidRPr="00052281">
        <w:rPr>
          <w:sz w:val="28"/>
          <w:szCs w:val="28"/>
        </w:rPr>
        <w:t>иконує дві функції – фіскальну та регулюючу. Об’єктивна необхідність держкредиту обумовлена випереджуючими темпами росту держ витрат над можливостями розширення власної доходної бази, що дозволяє забезпечити покриття запланованих доходів бюджету в умовах його дефіциту. Додаткові фінансові ресурси держава залучає шляхом продажу на фінансовому ринку облігацій, казначейських зобов’язань та інших видів держ цінних паперів.</w:t>
      </w:r>
    </w:p>
    <w:p w:rsidR="007A0789" w:rsidRPr="00052281" w:rsidRDefault="007A0789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</w:rPr>
        <w:t>Фінанси державного сектору економіки</w:t>
      </w:r>
      <w:r w:rsidRPr="00052281">
        <w:rPr>
          <w:sz w:val="28"/>
          <w:szCs w:val="28"/>
        </w:rPr>
        <w:t xml:space="preserve"> –</w:t>
      </w:r>
      <w:r w:rsidR="005107AA" w:rsidRPr="00052281">
        <w:rPr>
          <w:sz w:val="28"/>
          <w:szCs w:val="28"/>
        </w:rPr>
        <w:t>включають ті ж самі відносини, що й відносини, що й фінансові відносини будь-якого суб’єкта господарювання</w:t>
      </w:r>
      <w:r w:rsidRPr="00052281">
        <w:rPr>
          <w:sz w:val="28"/>
          <w:szCs w:val="28"/>
        </w:rPr>
        <w:t>.</w:t>
      </w:r>
      <w:r w:rsidR="005107AA" w:rsidRPr="00052281">
        <w:rPr>
          <w:sz w:val="28"/>
          <w:szCs w:val="28"/>
        </w:rPr>
        <w:t xml:space="preserve"> В той же час їх фінансова діяльність регламентується державою як на підставі фінансового законодавства, так і у формі державного управління.</w:t>
      </w:r>
    </w:p>
    <w:p w:rsidR="007A0789" w:rsidRPr="00052281" w:rsidRDefault="007A0789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b/>
          <w:bCs/>
          <w:i/>
          <w:iCs/>
          <w:sz w:val="28"/>
          <w:szCs w:val="28"/>
          <w:u w:val="single"/>
        </w:rPr>
        <w:t>Фінансовий ринок</w:t>
      </w:r>
      <w:r w:rsidRPr="00052281">
        <w:rPr>
          <w:b/>
          <w:bCs/>
          <w:i/>
          <w:iCs/>
          <w:sz w:val="28"/>
          <w:szCs w:val="28"/>
        </w:rPr>
        <w:t xml:space="preserve"> </w:t>
      </w:r>
      <w:r w:rsidRPr="00052281">
        <w:rPr>
          <w:sz w:val="28"/>
          <w:szCs w:val="28"/>
        </w:rPr>
        <w:t xml:space="preserve">являє собою своєрідну надбудову, забезпечуючу сферу, через яку координується діяльність </w:t>
      </w:r>
      <w:r w:rsidR="00777701" w:rsidRPr="00052281">
        <w:rPr>
          <w:sz w:val="28"/>
          <w:szCs w:val="28"/>
        </w:rPr>
        <w:t>фінансової</w:t>
      </w:r>
      <w:r w:rsidRPr="00052281">
        <w:rPr>
          <w:sz w:val="28"/>
          <w:szCs w:val="28"/>
        </w:rPr>
        <w:t xml:space="preserve"> системи і здійснюється рух фінан</w:t>
      </w:r>
      <w:r w:rsidR="00777701" w:rsidRPr="00052281">
        <w:rPr>
          <w:sz w:val="28"/>
          <w:szCs w:val="28"/>
        </w:rPr>
        <w:t>сових ресурсів. Він забезпечує переміщення капіталу в галузі з високим рівнем доходу, забезпечує мобілізацію та ефективне використання тимчасово вільних фінансових ресурсів. Учасники фондового ринку орієнтуються на отримання більш високого доходу в порівнянні з вкладенням коштів в банки. При цьому варто мати на увазі зв'язок між рівнем доходності, ступеню ризику і втратою ліквідності.</w:t>
      </w:r>
    </w:p>
    <w:p w:rsidR="005F6F88" w:rsidRPr="00052281" w:rsidRDefault="00636587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i/>
          <w:iCs/>
          <w:color w:val="000000"/>
          <w:sz w:val="28"/>
          <w:szCs w:val="28"/>
        </w:rPr>
        <w:t xml:space="preserve">Фінансовий ринок </w:t>
      </w:r>
      <w:r w:rsidRPr="00052281">
        <w:rPr>
          <w:color w:val="000000"/>
          <w:sz w:val="28"/>
          <w:szCs w:val="28"/>
        </w:rPr>
        <w:t>включає</w:t>
      </w:r>
      <w:r w:rsidR="005F6F88" w:rsidRPr="00052281">
        <w:rPr>
          <w:color w:val="000000"/>
          <w:sz w:val="28"/>
          <w:szCs w:val="28"/>
        </w:rPr>
        <w:t>:</w:t>
      </w:r>
    </w:p>
    <w:p w:rsidR="005F6F88" w:rsidRPr="00052281" w:rsidRDefault="005F6F88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color w:val="000000"/>
          <w:sz w:val="28"/>
          <w:szCs w:val="28"/>
        </w:rPr>
        <w:t>-</w:t>
      </w:r>
      <w:r w:rsidR="00636587" w:rsidRPr="00052281">
        <w:rPr>
          <w:color w:val="000000"/>
          <w:sz w:val="28"/>
          <w:szCs w:val="28"/>
        </w:rPr>
        <w:t xml:space="preserve"> </w:t>
      </w:r>
      <w:r w:rsidRPr="00052281">
        <w:rPr>
          <w:color w:val="000000"/>
          <w:sz w:val="28"/>
          <w:szCs w:val="28"/>
        </w:rPr>
        <w:t xml:space="preserve">ринок грошей – на якому здійснюються операції з купівлі-продажу ринкових фінансових інструментів із терміном обертання до одного року </w:t>
      </w:r>
    </w:p>
    <w:p w:rsidR="005F6F88" w:rsidRPr="00052281" w:rsidRDefault="005F6F88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color w:val="000000"/>
          <w:sz w:val="28"/>
          <w:szCs w:val="28"/>
        </w:rPr>
        <w:t xml:space="preserve">- ринок </w:t>
      </w:r>
      <w:r w:rsidR="00636587" w:rsidRPr="00052281">
        <w:rPr>
          <w:color w:val="000000"/>
          <w:sz w:val="28"/>
          <w:szCs w:val="28"/>
        </w:rPr>
        <w:t>кредитних ресурсів</w:t>
      </w:r>
      <w:r w:rsidRPr="00052281">
        <w:rPr>
          <w:color w:val="000000"/>
          <w:sz w:val="28"/>
          <w:szCs w:val="28"/>
        </w:rPr>
        <w:t xml:space="preserve"> (позикового капіталу) – який є формою залучення тимчасово вільних коштів на інвестиційні та інші потреби. Об'єктом купівлі-продажу на якому є вільні кредитні ресурси, а регулювання здійснюється за допомогою облікової ставки НБУ.</w:t>
      </w:r>
    </w:p>
    <w:p w:rsidR="005F6F88" w:rsidRPr="00052281" w:rsidRDefault="005F6F88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color w:val="000000"/>
          <w:sz w:val="28"/>
          <w:szCs w:val="28"/>
        </w:rPr>
        <w:t xml:space="preserve">- ринок </w:t>
      </w:r>
      <w:r w:rsidR="00636587" w:rsidRPr="00052281">
        <w:rPr>
          <w:color w:val="000000"/>
          <w:sz w:val="28"/>
          <w:szCs w:val="28"/>
        </w:rPr>
        <w:t xml:space="preserve">цінних паперів </w:t>
      </w:r>
      <w:r w:rsidRPr="00052281">
        <w:rPr>
          <w:color w:val="000000"/>
          <w:sz w:val="28"/>
          <w:szCs w:val="28"/>
        </w:rPr>
        <w:t xml:space="preserve">– на якому здійснюється мобілізація коштів на потреби господарської діяльності через випуск і реалізацію цінних паперів (фондових інструментів), які є гарантією повернення вкладених коштів і одержання доходу. </w:t>
      </w:r>
    </w:p>
    <w:p w:rsidR="007A0789" w:rsidRPr="00052281" w:rsidRDefault="005F6F88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052281">
        <w:rPr>
          <w:color w:val="000000"/>
          <w:sz w:val="28"/>
          <w:szCs w:val="28"/>
        </w:rPr>
        <w:t>- р</w:t>
      </w:r>
      <w:r w:rsidR="00636587" w:rsidRPr="00052281">
        <w:rPr>
          <w:color w:val="000000"/>
          <w:sz w:val="28"/>
          <w:szCs w:val="28"/>
        </w:rPr>
        <w:t xml:space="preserve">инок фінансових послуг </w:t>
      </w:r>
      <w:r w:rsidRPr="00052281">
        <w:rPr>
          <w:color w:val="000000"/>
          <w:sz w:val="28"/>
          <w:szCs w:val="28"/>
        </w:rPr>
        <w:t xml:space="preserve">– який </w:t>
      </w:r>
      <w:r w:rsidR="00636587" w:rsidRPr="00052281">
        <w:rPr>
          <w:color w:val="000000"/>
          <w:sz w:val="28"/>
          <w:szCs w:val="28"/>
        </w:rPr>
        <w:t>є сукупністю різноманітних форм мобілізації й переміщення фондів фінансових ресурсів із вільного обігу в сфери інвестиційного прикладання. Фінансові послуги можуть мати ознаки кредитних операцій, операцій оренди та страхування.</w:t>
      </w:r>
    </w:p>
    <w:p w:rsidR="007A0789" w:rsidRPr="00052281" w:rsidRDefault="00214F2C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b/>
          <w:bCs/>
          <w:i/>
          <w:iCs/>
          <w:sz w:val="28"/>
          <w:szCs w:val="28"/>
          <w:u w:val="single"/>
        </w:rPr>
        <w:t>Страхування</w:t>
      </w:r>
      <w:r w:rsidRPr="00052281">
        <w:rPr>
          <w:sz w:val="28"/>
          <w:szCs w:val="28"/>
        </w:rPr>
        <w:t xml:space="preserve"> є о</w:t>
      </w:r>
      <w:r w:rsidR="007A0789" w:rsidRPr="00052281">
        <w:rPr>
          <w:sz w:val="28"/>
          <w:szCs w:val="28"/>
        </w:rPr>
        <w:t xml:space="preserve">собливою сферою фінансової системи </w:t>
      </w:r>
      <w:r w:rsidR="000A2BDA" w:rsidRPr="00052281">
        <w:rPr>
          <w:sz w:val="28"/>
          <w:szCs w:val="28"/>
        </w:rPr>
        <w:t>завдяки як</w:t>
      </w:r>
      <w:r w:rsidRPr="00052281">
        <w:rPr>
          <w:sz w:val="28"/>
          <w:szCs w:val="28"/>
        </w:rPr>
        <w:t>ій</w:t>
      </w:r>
      <w:r w:rsidR="000A2BDA" w:rsidRPr="00052281">
        <w:rPr>
          <w:sz w:val="28"/>
          <w:szCs w:val="28"/>
        </w:rPr>
        <w:t xml:space="preserve"> формуються</w:t>
      </w:r>
      <w:r w:rsidR="007A0789" w:rsidRPr="00052281">
        <w:rPr>
          <w:sz w:val="28"/>
          <w:szCs w:val="28"/>
        </w:rPr>
        <w:t xml:space="preserve"> фонди фінресурсів, основним призначенням яких є покриття втрат суб’єктів фінансових відносин, що виникли з непередбачених причин. Страхові фонди </w:t>
      </w:r>
      <w:r w:rsidR="00032F6D" w:rsidRPr="00052281">
        <w:rPr>
          <w:sz w:val="28"/>
          <w:szCs w:val="28"/>
        </w:rPr>
        <w:t>перебувають у розпоряд</w:t>
      </w:r>
      <w:r w:rsidRPr="00052281">
        <w:rPr>
          <w:sz w:val="28"/>
          <w:szCs w:val="28"/>
        </w:rPr>
        <w:t>женні</w:t>
      </w:r>
      <w:r w:rsidR="00032F6D" w:rsidRPr="00052281">
        <w:rPr>
          <w:sz w:val="28"/>
          <w:szCs w:val="28"/>
        </w:rPr>
        <w:t xml:space="preserve"> страхов</w:t>
      </w:r>
      <w:r w:rsidRPr="00052281">
        <w:rPr>
          <w:sz w:val="28"/>
          <w:szCs w:val="28"/>
        </w:rPr>
        <w:t>ої</w:t>
      </w:r>
      <w:r w:rsidR="00032F6D" w:rsidRPr="00052281">
        <w:rPr>
          <w:sz w:val="28"/>
          <w:szCs w:val="28"/>
        </w:rPr>
        <w:t xml:space="preserve"> компанії і можуть використовуватись у якості інвестиційно</w:t>
      </w:r>
      <w:r w:rsidRPr="00052281">
        <w:rPr>
          <w:sz w:val="28"/>
          <w:szCs w:val="28"/>
        </w:rPr>
        <w:t>го ресурсу</w:t>
      </w:r>
      <w:r w:rsidR="00032F6D" w:rsidRPr="00052281">
        <w:rPr>
          <w:sz w:val="28"/>
          <w:szCs w:val="28"/>
        </w:rPr>
        <w:t>.</w:t>
      </w:r>
      <w:r w:rsidRPr="00052281">
        <w:rPr>
          <w:sz w:val="28"/>
          <w:szCs w:val="28"/>
        </w:rPr>
        <w:t xml:space="preserve"> Головна функція страхування – формування фонду фінансових ресурсів, що здійснюється як плата за ризики, які приймають на себе спеціальні підприємства – страхові компанії. Завданням даної сфери фінансових відносин є попередження страхового випадку та мінімізації можливого страхового збитку.</w:t>
      </w:r>
    </w:p>
    <w:p w:rsidR="00487543" w:rsidRPr="00052281" w:rsidRDefault="00F155A4" w:rsidP="00052281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color w:val="000000"/>
          <w:sz w:val="28"/>
          <w:szCs w:val="28"/>
        </w:rPr>
        <w:t>Страхові фонди перебувають у розпорядженні страхових компаній і можуть бути використані також як інвестиційні та кредитні ресурси в економіці до настання страхового випадку.</w:t>
      </w:r>
    </w:p>
    <w:p w:rsidR="00FB58B7" w:rsidRPr="00052281" w:rsidRDefault="00FB58B7" w:rsidP="00052281">
      <w:pPr>
        <w:widowControl/>
        <w:spacing w:line="360" w:lineRule="auto"/>
        <w:ind w:firstLine="709"/>
        <w:rPr>
          <w:sz w:val="28"/>
          <w:szCs w:val="28"/>
        </w:rPr>
      </w:pPr>
    </w:p>
    <w:p w:rsidR="00487543" w:rsidRPr="00052281" w:rsidRDefault="00F61FFD" w:rsidP="00052281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52281">
        <w:rPr>
          <w:b/>
          <w:bCs/>
          <w:sz w:val="28"/>
          <w:szCs w:val="28"/>
        </w:rPr>
        <w:t xml:space="preserve">3. </w:t>
      </w:r>
      <w:r w:rsidR="00032F6D" w:rsidRPr="00052281">
        <w:rPr>
          <w:b/>
          <w:bCs/>
          <w:sz w:val="28"/>
          <w:szCs w:val="28"/>
        </w:rPr>
        <w:t>Управління фінансовою системою.</w:t>
      </w:r>
      <w:r w:rsidR="00052281">
        <w:rPr>
          <w:b/>
          <w:bCs/>
          <w:sz w:val="28"/>
          <w:szCs w:val="28"/>
        </w:rPr>
        <w:t xml:space="preserve"> </w:t>
      </w:r>
      <w:r w:rsidR="00032F6D" w:rsidRPr="00052281">
        <w:rPr>
          <w:b/>
          <w:bCs/>
          <w:sz w:val="28"/>
          <w:szCs w:val="28"/>
        </w:rPr>
        <w:t>Організаційні основи функціону</w:t>
      </w:r>
      <w:r w:rsidR="00052281">
        <w:rPr>
          <w:b/>
          <w:bCs/>
          <w:sz w:val="28"/>
          <w:szCs w:val="28"/>
        </w:rPr>
        <w:t>вання фінансової системи</w:t>
      </w:r>
    </w:p>
    <w:p w:rsidR="00690925" w:rsidRPr="00052281" w:rsidRDefault="00690925" w:rsidP="00052281">
      <w:pPr>
        <w:widowControl/>
        <w:spacing w:line="360" w:lineRule="auto"/>
        <w:ind w:firstLine="709"/>
        <w:rPr>
          <w:sz w:val="28"/>
          <w:szCs w:val="28"/>
        </w:rPr>
      </w:pPr>
    </w:p>
    <w:p w:rsidR="00032F6D" w:rsidRPr="00052281" w:rsidRDefault="00032F6D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Ефективність функціонування фінансової системи залежить від двох факторів:</w:t>
      </w:r>
    </w:p>
    <w:p w:rsidR="00032F6D" w:rsidRPr="00052281" w:rsidRDefault="00032F6D" w:rsidP="00052281">
      <w:pPr>
        <w:widowControl/>
        <w:numPr>
          <w:ilvl w:val="0"/>
          <w:numId w:val="8"/>
        </w:numPr>
        <w:tabs>
          <w:tab w:val="clear" w:pos="1440"/>
          <w:tab w:val="left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>налагодженості фінансових відносин у суспільстві (вибору основної фінансової моделі, досконалості фінансового законодавства);</w:t>
      </w:r>
    </w:p>
    <w:p w:rsidR="00032F6D" w:rsidRPr="00052281" w:rsidRDefault="00032F6D" w:rsidP="00052281">
      <w:pPr>
        <w:widowControl/>
        <w:numPr>
          <w:ilvl w:val="0"/>
          <w:numId w:val="8"/>
        </w:numPr>
        <w:tabs>
          <w:tab w:val="clear" w:pos="1440"/>
          <w:tab w:val="left" w:pos="1080"/>
        </w:tabs>
        <w:spacing w:line="360" w:lineRule="auto"/>
        <w:ind w:left="0" w:firstLine="709"/>
        <w:rPr>
          <w:sz w:val="28"/>
          <w:szCs w:val="28"/>
        </w:rPr>
      </w:pPr>
      <w:r w:rsidRPr="00052281">
        <w:rPr>
          <w:sz w:val="28"/>
          <w:szCs w:val="28"/>
        </w:rPr>
        <w:t>від організації управління.</w:t>
      </w:r>
    </w:p>
    <w:p w:rsidR="00032F6D" w:rsidRPr="00052281" w:rsidRDefault="00032F6D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b/>
          <w:bCs/>
          <w:i/>
          <w:iCs/>
          <w:sz w:val="28"/>
          <w:szCs w:val="28"/>
        </w:rPr>
        <w:t xml:space="preserve">Система управління фінансами </w:t>
      </w:r>
      <w:r w:rsidR="00740B6C" w:rsidRPr="00052281">
        <w:rPr>
          <w:b/>
          <w:bCs/>
          <w:i/>
          <w:iCs/>
          <w:sz w:val="28"/>
          <w:szCs w:val="28"/>
        </w:rPr>
        <w:t xml:space="preserve">- </w:t>
      </w:r>
      <w:r w:rsidR="0000161A" w:rsidRPr="00052281">
        <w:rPr>
          <w:sz w:val="28"/>
          <w:szCs w:val="28"/>
        </w:rPr>
        <w:t>це</w:t>
      </w:r>
      <w:r w:rsidR="00740B6C" w:rsidRPr="00052281">
        <w:rPr>
          <w:sz w:val="28"/>
          <w:szCs w:val="28"/>
        </w:rPr>
        <w:t xml:space="preserve"> комплекс заходів, інструментів та</w:t>
      </w:r>
      <w:r w:rsidR="0000161A" w:rsidRPr="00052281">
        <w:rPr>
          <w:sz w:val="28"/>
          <w:szCs w:val="28"/>
        </w:rPr>
        <w:t xml:space="preserve"> інститутів, які забезпечують стабільне та ефективне функціонування фінсистеми в цілому та окремих її ланок, що сприяє розвитку соц-економічних процесів в суспільстві.</w:t>
      </w:r>
    </w:p>
    <w:p w:rsidR="0000161A" w:rsidRPr="00052281" w:rsidRDefault="0000161A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  <w:u w:val="single"/>
        </w:rPr>
        <w:t>Метою управління фінансовою системою</w:t>
      </w:r>
      <w:r w:rsidRPr="00052281">
        <w:rPr>
          <w:sz w:val="28"/>
          <w:szCs w:val="28"/>
        </w:rPr>
        <w:t xml:space="preserve"> є (Миляков, § 1.5, с.30) збалансованість бюджету, оптимізація державного боргу, стійкість національної валюти, гармонізація інтересів держави і суб’єктів господарювання.</w:t>
      </w:r>
    </w:p>
    <w:p w:rsidR="00740B6C" w:rsidRPr="00052281" w:rsidRDefault="0000161A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  <w:u w:val="single"/>
        </w:rPr>
        <w:t>Організаційна структура фінансової системи</w:t>
      </w:r>
      <w:r w:rsidRPr="00052281">
        <w:rPr>
          <w:sz w:val="28"/>
          <w:szCs w:val="28"/>
        </w:rPr>
        <w:t xml:space="preserve"> – це сукупність фінансових органів та інституцій, які забезпечують управління фінвідносинами в державі. </w:t>
      </w:r>
    </w:p>
    <w:p w:rsidR="002A3146" w:rsidRPr="00052281" w:rsidRDefault="002A3146" w:rsidP="00052281">
      <w:pPr>
        <w:widowControl/>
        <w:spacing w:line="360" w:lineRule="auto"/>
        <w:ind w:firstLine="709"/>
        <w:rPr>
          <w:i/>
          <w:iCs/>
          <w:sz w:val="28"/>
          <w:szCs w:val="28"/>
        </w:rPr>
      </w:pPr>
      <w:r w:rsidRPr="00052281">
        <w:rPr>
          <w:sz w:val="28"/>
          <w:szCs w:val="28"/>
        </w:rPr>
        <w:t>Управління фінансовою системою держави покладено на фінансовий апарат.</w:t>
      </w:r>
    </w:p>
    <w:p w:rsidR="00C744E1" w:rsidRPr="00052281" w:rsidRDefault="00833CB9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i/>
          <w:iCs/>
          <w:sz w:val="28"/>
          <w:szCs w:val="28"/>
        </w:rPr>
        <w:t>З</w:t>
      </w:r>
      <w:r w:rsidR="00C744E1" w:rsidRPr="00052281">
        <w:rPr>
          <w:i/>
          <w:iCs/>
          <w:sz w:val="28"/>
          <w:szCs w:val="28"/>
        </w:rPr>
        <w:t>а організаційною структурою до складу фінансової системи України входять наступні групи фінансових органів та інституцій</w:t>
      </w:r>
      <w:r w:rsidR="00C744E1" w:rsidRPr="00052281">
        <w:rPr>
          <w:sz w:val="28"/>
          <w:szCs w:val="28"/>
        </w:rPr>
        <w:t xml:space="preserve">: </w:t>
      </w:r>
    </w:p>
    <w:p w:rsidR="00C744E1" w:rsidRPr="00052281" w:rsidRDefault="00C744E1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  <w:u w:val="single"/>
        </w:rPr>
        <w:t>1 група</w:t>
      </w:r>
      <w:r w:rsidRPr="00052281">
        <w:rPr>
          <w:sz w:val="28"/>
          <w:szCs w:val="28"/>
        </w:rPr>
        <w:t xml:space="preserve"> – фіноргани, що контролюють виконання бюджету держави (Мінфін, ДПАУ, Держказначейство, </w:t>
      </w:r>
      <w:r w:rsidR="006521E0" w:rsidRPr="00052281">
        <w:rPr>
          <w:sz w:val="28"/>
          <w:szCs w:val="28"/>
        </w:rPr>
        <w:t>К</w:t>
      </w:r>
      <w:r w:rsidRPr="00052281">
        <w:rPr>
          <w:sz w:val="28"/>
          <w:szCs w:val="28"/>
        </w:rPr>
        <w:t>онтрольно-ревізійне управління, Рахункова палата);</w:t>
      </w:r>
    </w:p>
    <w:p w:rsidR="00C744E1" w:rsidRPr="00052281" w:rsidRDefault="00C744E1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  <w:u w:val="single"/>
        </w:rPr>
        <w:t>2 група</w:t>
      </w:r>
      <w:r w:rsidRPr="00052281">
        <w:rPr>
          <w:sz w:val="28"/>
          <w:szCs w:val="28"/>
        </w:rPr>
        <w:t xml:space="preserve"> – фіноргани, які виконують контрольно-регулюючі функції в окремих сферах фінансів (ДКЦПФР, Аудиторська палата, НБУ, Антимонопольний комітет, Комітет з фінансового моніторингу та фінансової розвідки, Фонд держмайна);</w:t>
      </w:r>
    </w:p>
    <w:p w:rsidR="00C744E1" w:rsidRPr="00052281" w:rsidRDefault="00C744E1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  <w:u w:val="single"/>
        </w:rPr>
        <w:t>3 група</w:t>
      </w:r>
      <w:r w:rsidRPr="00052281">
        <w:rPr>
          <w:sz w:val="28"/>
          <w:szCs w:val="28"/>
        </w:rPr>
        <w:t xml:space="preserve"> – інституції, що функціонують на фінансовому ринку (комерційні банки, фінансово-кредитні установи, Міжбанківська валютна біржа, фондові біржі, страхові компанії, пенсійні фонди, інвестиційні трасти, інші інститути);</w:t>
      </w:r>
    </w:p>
    <w:p w:rsidR="00C744E1" w:rsidRPr="00052281" w:rsidRDefault="00C744E1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  <w:u w:val="single"/>
        </w:rPr>
        <w:t>4 група</w:t>
      </w:r>
      <w:r w:rsidRPr="00052281">
        <w:rPr>
          <w:sz w:val="28"/>
          <w:szCs w:val="28"/>
        </w:rPr>
        <w:t xml:space="preserve"> – органи управління цільовими фондами (соціальне страхування, УДІК, Укрлізинг тощо).</w:t>
      </w:r>
    </w:p>
    <w:p w:rsidR="002A3146" w:rsidRPr="00052281" w:rsidRDefault="00C744E1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Завдання загальним управлінням фін</w:t>
      </w:r>
      <w:r w:rsidR="002A3146" w:rsidRPr="00052281">
        <w:rPr>
          <w:sz w:val="28"/>
          <w:szCs w:val="28"/>
        </w:rPr>
        <w:t>системою</w:t>
      </w:r>
      <w:r w:rsidRPr="00052281">
        <w:rPr>
          <w:sz w:val="28"/>
          <w:szCs w:val="28"/>
        </w:rPr>
        <w:t xml:space="preserve"> держави покладено на Мінфін. </w:t>
      </w:r>
    </w:p>
    <w:p w:rsidR="002A3146" w:rsidRPr="00052281" w:rsidRDefault="002A3146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>Регіональні фінансові органи мають систему подвійного підпорядкування. Вертикально вони підпорядковані відповідному фіноргану вищого рівня (наприклад, райфінвідділи - облфінуправлінню). Горизонтально фіноргани підпорядковані місцевим органам держуправлін</w:t>
      </w:r>
      <w:r w:rsidR="00A86F40" w:rsidRPr="00052281">
        <w:rPr>
          <w:color w:val="000000"/>
          <w:sz w:val="28"/>
          <w:szCs w:val="28"/>
        </w:rPr>
        <w:t>ня</w:t>
      </w:r>
      <w:r w:rsidRPr="00052281">
        <w:rPr>
          <w:color w:val="000000"/>
          <w:sz w:val="28"/>
          <w:szCs w:val="28"/>
        </w:rPr>
        <w:t xml:space="preserve"> </w:t>
      </w:r>
      <w:r w:rsidR="00A86F40" w:rsidRPr="00052281">
        <w:rPr>
          <w:color w:val="000000"/>
          <w:sz w:val="28"/>
          <w:szCs w:val="28"/>
        </w:rPr>
        <w:t>і</w:t>
      </w:r>
      <w:r w:rsidRPr="00052281">
        <w:rPr>
          <w:color w:val="000000"/>
          <w:sz w:val="28"/>
          <w:szCs w:val="28"/>
        </w:rPr>
        <w:t xml:space="preserve"> входять до складу відповідних держадміністрацій.</w:t>
      </w:r>
    </w:p>
    <w:p w:rsidR="002A3146" w:rsidRPr="00052281" w:rsidRDefault="002A3146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>Основні функції Міністерства фінансів:</w:t>
      </w:r>
    </w:p>
    <w:p w:rsidR="002A3146" w:rsidRPr="00052281" w:rsidRDefault="00436CB0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розробка </w:t>
      </w:r>
      <w:r w:rsidR="002A3146" w:rsidRPr="00052281">
        <w:rPr>
          <w:color w:val="000000"/>
          <w:sz w:val="28"/>
          <w:szCs w:val="28"/>
        </w:rPr>
        <w:t>напрямів фінполітики держави та заходів щодо їх реалізації:</w:t>
      </w:r>
    </w:p>
    <w:p w:rsidR="002A3146" w:rsidRPr="00052281" w:rsidRDefault="00436CB0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організація бюджетного процесу, складання проекту </w:t>
      </w:r>
      <w:r w:rsidR="002A3146" w:rsidRPr="00052281">
        <w:rPr>
          <w:color w:val="000000"/>
          <w:sz w:val="28"/>
          <w:szCs w:val="28"/>
        </w:rPr>
        <w:t>бюдже</w:t>
      </w:r>
      <w:r w:rsidRPr="00052281">
        <w:rPr>
          <w:color w:val="000000"/>
          <w:sz w:val="28"/>
          <w:szCs w:val="28"/>
        </w:rPr>
        <w:t xml:space="preserve">ту та </w:t>
      </w:r>
      <w:r w:rsidR="002A3146" w:rsidRPr="00052281">
        <w:rPr>
          <w:color w:val="000000"/>
          <w:sz w:val="28"/>
          <w:szCs w:val="28"/>
        </w:rPr>
        <w:t>йо</w:t>
      </w:r>
      <w:r w:rsidRPr="00052281">
        <w:rPr>
          <w:color w:val="000000"/>
          <w:sz w:val="28"/>
          <w:szCs w:val="28"/>
        </w:rPr>
        <w:t xml:space="preserve">го </w:t>
      </w:r>
      <w:r w:rsidR="002A3146" w:rsidRPr="00052281">
        <w:rPr>
          <w:color w:val="000000"/>
          <w:sz w:val="28"/>
          <w:szCs w:val="28"/>
        </w:rPr>
        <w:t>ви</w:t>
      </w:r>
      <w:r w:rsidRPr="00052281">
        <w:rPr>
          <w:color w:val="000000"/>
          <w:sz w:val="28"/>
          <w:szCs w:val="28"/>
        </w:rPr>
        <w:t>конання</w:t>
      </w:r>
      <w:r w:rsidR="002A3146" w:rsidRPr="00052281">
        <w:rPr>
          <w:color w:val="000000"/>
          <w:sz w:val="28"/>
          <w:szCs w:val="28"/>
        </w:rPr>
        <w:t>;</w:t>
      </w:r>
    </w:p>
    <w:p w:rsidR="002A3146" w:rsidRPr="00052281" w:rsidRDefault="00436CB0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</w:t>
      </w:r>
      <w:r w:rsidR="002A3146" w:rsidRPr="00052281">
        <w:rPr>
          <w:color w:val="000000"/>
          <w:sz w:val="28"/>
          <w:szCs w:val="28"/>
        </w:rPr>
        <w:t xml:space="preserve">організаційне регулювання фінансової діяльності суб'єктів господарювання через установлення </w:t>
      </w:r>
      <w:r w:rsidR="00123885" w:rsidRPr="00052281">
        <w:rPr>
          <w:color w:val="000000"/>
          <w:sz w:val="28"/>
          <w:szCs w:val="28"/>
        </w:rPr>
        <w:t>правил</w:t>
      </w:r>
      <w:r w:rsidR="00052281">
        <w:rPr>
          <w:color w:val="000000"/>
          <w:sz w:val="28"/>
          <w:szCs w:val="28"/>
        </w:rPr>
        <w:t xml:space="preserve"> </w:t>
      </w:r>
      <w:r w:rsidR="00123885" w:rsidRPr="00052281">
        <w:rPr>
          <w:color w:val="000000"/>
          <w:sz w:val="28"/>
          <w:szCs w:val="28"/>
        </w:rPr>
        <w:t>здійснення фінансових операцій, форм фінансових</w:t>
      </w:r>
      <w:r w:rsidR="002A3146" w:rsidRPr="00052281">
        <w:rPr>
          <w:color w:val="000000"/>
          <w:sz w:val="28"/>
          <w:szCs w:val="28"/>
        </w:rPr>
        <w:t xml:space="preserve"> документів. порядку і стандартів ведення бухгалтерського обліку і фінансової звітності;</w:t>
      </w:r>
    </w:p>
    <w:p w:rsidR="002A3146" w:rsidRPr="00052281" w:rsidRDefault="00123885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</w:t>
      </w:r>
      <w:r w:rsidR="002A3146" w:rsidRPr="00052281">
        <w:rPr>
          <w:color w:val="000000"/>
          <w:sz w:val="28"/>
          <w:szCs w:val="28"/>
        </w:rPr>
        <w:t>організація функціонування ринку цінних паперів;</w:t>
      </w:r>
    </w:p>
    <w:p w:rsidR="002A3146" w:rsidRPr="00052281" w:rsidRDefault="00123885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</w:t>
      </w:r>
      <w:r w:rsidR="002A3146" w:rsidRPr="00052281">
        <w:rPr>
          <w:color w:val="000000"/>
          <w:sz w:val="28"/>
          <w:szCs w:val="28"/>
        </w:rPr>
        <w:t>мобілізаці</w:t>
      </w:r>
      <w:r w:rsidRPr="00052281">
        <w:rPr>
          <w:color w:val="000000"/>
          <w:sz w:val="28"/>
          <w:szCs w:val="28"/>
        </w:rPr>
        <w:t>я</w:t>
      </w:r>
      <w:r w:rsidR="002A3146" w:rsidRPr="00052281">
        <w:rPr>
          <w:color w:val="000000"/>
          <w:sz w:val="28"/>
          <w:szCs w:val="28"/>
        </w:rPr>
        <w:t xml:space="preserve"> коштів через систему держкредиту та управління державним боргом;</w:t>
      </w:r>
    </w:p>
    <w:p w:rsidR="002A3146" w:rsidRPr="00052281" w:rsidRDefault="00123885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</w:t>
      </w:r>
      <w:r w:rsidR="002A3146" w:rsidRPr="00052281">
        <w:rPr>
          <w:color w:val="000000"/>
          <w:sz w:val="28"/>
          <w:szCs w:val="28"/>
        </w:rPr>
        <w:t>забезпечення</w:t>
      </w:r>
      <w:r w:rsidR="00DF2A80" w:rsidRPr="00052281">
        <w:rPr>
          <w:color w:val="000000"/>
          <w:sz w:val="28"/>
          <w:szCs w:val="28"/>
        </w:rPr>
        <w:t xml:space="preserve"> фінансових відносин держави з </w:t>
      </w:r>
      <w:r w:rsidR="002A3146" w:rsidRPr="00052281">
        <w:rPr>
          <w:color w:val="000000"/>
          <w:sz w:val="28"/>
          <w:szCs w:val="28"/>
        </w:rPr>
        <w:t>іншими країнами, міжнарод</w:t>
      </w:r>
      <w:r w:rsidRPr="00052281">
        <w:rPr>
          <w:color w:val="000000"/>
          <w:sz w:val="28"/>
          <w:szCs w:val="28"/>
        </w:rPr>
        <w:t>ними</w:t>
      </w:r>
      <w:r w:rsidR="00052281">
        <w:rPr>
          <w:color w:val="000000"/>
          <w:sz w:val="28"/>
          <w:szCs w:val="28"/>
        </w:rPr>
        <w:t xml:space="preserve"> </w:t>
      </w:r>
      <w:r w:rsidRPr="00052281">
        <w:rPr>
          <w:color w:val="000000"/>
          <w:sz w:val="28"/>
          <w:szCs w:val="28"/>
        </w:rPr>
        <w:t xml:space="preserve">організаціями і </w:t>
      </w:r>
      <w:r w:rsidR="002A3146" w:rsidRPr="00052281">
        <w:rPr>
          <w:color w:val="000000"/>
          <w:sz w:val="28"/>
          <w:szCs w:val="28"/>
        </w:rPr>
        <w:t>фінансовими інституціями;</w:t>
      </w:r>
    </w:p>
    <w:p w:rsidR="00123885" w:rsidRPr="00052281" w:rsidRDefault="002A3146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color w:val="000000"/>
          <w:sz w:val="28"/>
          <w:szCs w:val="28"/>
        </w:rPr>
        <w:t xml:space="preserve">- організація і здійснення фінансового контролю в країні. </w:t>
      </w:r>
    </w:p>
    <w:p w:rsidR="00E16C12" w:rsidRPr="00052281" w:rsidRDefault="00870AAD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До складу Мінфіну входять два відособлені підрозділи:</w:t>
      </w:r>
    </w:p>
    <w:p w:rsidR="00870AAD" w:rsidRPr="00052281" w:rsidRDefault="007E0AB8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 xml:space="preserve">- </w:t>
      </w:r>
      <w:r w:rsidR="00870AAD" w:rsidRPr="00052281">
        <w:rPr>
          <w:b/>
          <w:bCs/>
          <w:i/>
          <w:iCs/>
          <w:sz w:val="28"/>
          <w:szCs w:val="28"/>
        </w:rPr>
        <w:t>ДКРУ</w:t>
      </w:r>
      <w:r w:rsidR="00870AAD" w:rsidRPr="00052281">
        <w:rPr>
          <w:sz w:val="28"/>
          <w:szCs w:val="28"/>
        </w:rPr>
        <w:t>, яке спеціалізується на здійсненні фінконтролю по питаннях складання і виконання бюдж</w:t>
      </w:r>
      <w:r w:rsidR="00AB1EF0" w:rsidRPr="00052281">
        <w:rPr>
          <w:sz w:val="28"/>
          <w:szCs w:val="28"/>
        </w:rPr>
        <w:t>ету,</w:t>
      </w:r>
      <w:r w:rsidR="00870AAD" w:rsidRPr="00052281">
        <w:rPr>
          <w:sz w:val="28"/>
          <w:szCs w:val="28"/>
        </w:rPr>
        <w:t xml:space="preserve"> ефективного і цільового використання бюджетних асигнувань</w:t>
      </w:r>
      <w:r w:rsidR="00AB1EF0" w:rsidRPr="00052281">
        <w:rPr>
          <w:sz w:val="28"/>
          <w:szCs w:val="28"/>
        </w:rPr>
        <w:t xml:space="preserve"> у розпорядників бюджетних коштів, ревізій та перевірок фінансово-господарської діяльності підприємств і організацій держсектора, стану збереження коштів та ТМЦ</w:t>
      </w:r>
      <w:r w:rsidR="00870AAD" w:rsidRPr="00052281">
        <w:rPr>
          <w:sz w:val="28"/>
          <w:szCs w:val="28"/>
        </w:rPr>
        <w:t>;</w:t>
      </w:r>
    </w:p>
    <w:p w:rsidR="00DF2A80" w:rsidRPr="00052281" w:rsidRDefault="007E0AB8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sz w:val="28"/>
          <w:szCs w:val="28"/>
        </w:rPr>
        <w:t xml:space="preserve">- </w:t>
      </w:r>
      <w:r w:rsidR="00AB1EF0" w:rsidRPr="00052281">
        <w:rPr>
          <w:b/>
          <w:bCs/>
          <w:i/>
          <w:iCs/>
          <w:sz w:val="28"/>
          <w:szCs w:val="28"/>
        </w:rPr>
        <w:t>Держказначейство</w:t>
      </w:r>
      <w:r w:rsidR="00AB1EF0" w:rsidRPr="00052281">
        <w:rPr>
          <w:sz w:val="28"/>
          <w:szCs w:val="28"/>
        </w:rPr>
        <w:t xml:space="preserve"> - </w:t>
      </w:r>
      <w:r w:rsidR="00DF2A80" w:rsidRPr="00052281">
        <w:rPr>
          <w:color w:val="000000"/>
          <w:sz w:val="28"/>
          <w:szCs w:val="28"/>
        </w:rPr>
        <w:t xml:space="preserve">створене з метою ефективного управління бюджетними коштами, підвищення оперативності фінансування видатків. Основними завданнями казначейства </w:t>
      </w:r>
      <w:r w:rsidR="00870AAD" w:rsidRPr="00052281">
        <w:rPr>
          <w:sz w:val="28"/>
          <w:szCs w:val="28"/>
        </w:rPr>
        <w:t>є ефективне і оперативне управління коштами Держбюджету</w:t>
      </w:r>
      <w:r w:rsidR="00DF2A80" w:rsidRPr="00052281">
        <w:rPr>
          <w:color w:val="000000"/>
          <w:sz w:val="28"/>
          <w:szCs w:val="28"/>
        </w:rPr>
        <w:t>:</w:t>
      </w:r>
    </w:p>
    <w:p w:rsidR="00DF2A80" w:rsidRPr="00052281" w:rsidRDefault="007F4CDF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</w:t>
      </w:r>
      <w:r w:rsidR="00DF2A80" w:rsidRPr="00052281">
        <w:rPr>
          <w:color w:val="000000"/>
          <w:sz w:val="28"/>
          <w:szCs w:val="28"/>
        </w:rPr>
        <w:t>організація виконання бюджету</w:t>
      </w:r>
      <w:r w:rsidRPr="00052281">
        <w:rPr>
          <w:color w:val="000000"/>
          <w:sz w:val="28"/>
          <w:szCs w:val="28"/>
        </w:rPr>
        <w:t xml:space="preserve"> </w:t>
      </w:r>
      <w:r w:rsidR="00DF2A80" w:rsidRPr="00052281">
        <w:rPr>
          <w:color w:val="000000"/>
          <w:sz w:val="28"/>
          <w:szCs w:val="28"/>
        </w:rPr>
        <w:t>і здійснення контролю за ним;</w:t>
      </w:r>
    </w:p>
    <w:p w:rsidR="00DF2A80" w:rsidRPr="00052281" w:rsidRDefault="007F4CDF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управління наявними коштами </w:t>
      </w:r>
      <w:r w:rsidR="00DF2A80" w:rsidRPr="00052281">
        <w:rPr>
          <w:color w:val="000000"/>
          <w:sz w:val="28"/>
          <w:szCs w:val="28"/>
        </w:rPr>
        <w:t>бюджету</w:t>
      </w:r>
      <w:r w:rsidRPr="00052281">
        <w:rPr>
          <w:color w:val="000000"/>
          <w:sz w:val="28"/>
          <w:szCs w:val="28"/>
        </w:rPr>
        <w:t xml:space="preserve"> у </w:t>
      </w:r>
      <w:r w:rsidR="00DF2A80" w:rsidRPr="00052281">
        <w:rPr>
          <w:color w:val="000000"/>
          <w:sz w:val="28"/>
          <w:szCs w:val="28"/>
        </w:rPr>
        <w:t>ме</w:t>
      </w:r>
      <w:r w:rsidRPr="00052281">
        <w:rPr>
          <w:color w:val="000000"/>
          <w:sz w:val="28"/>
          <w:szCs w:val="28"/>
        </w:rPr>
        <w:t>жах</w:t>
      </w:r>
      <w:r w:rsidR="00DF2A80" w:rsidRPr="00052281">
        <w:rPr>
          <w:color w:val="000000"/>
          <w:sz w:val="28"/>
          <w:szCs w:val="28"/>
        </w:rPr>
        <w:t xml:space="preserve"> </w:t>
      </w:r>
      <w:r w:rsidRPr="00052281">
        <w:rPr>
          <w:color w:val="000000"/>
          <w:sz w:val="28"/>
          <w:szCs w:val="28"/>
        </w:rPr>
        <w:t xml:space="preserve">встановлених </w:t>
      </w:r>
      <w:r w:rsidR="00DF2A80" w:rsidRPr="00052281">
        <w:rPr>
          <w:color w:val="000000"/>
          <w:sz w:val="28"/>
          <w:szCs w:val="28"/>
        </w:rPr>
        <w:t>видатків</w:t>
      </w:r>
      <w:r w:rsidRPr="00052281">
        <w:rPr>
          <w:color w:val="000000"/>
          <w:sz w:val="28"/>
          <w:szCs w:val="28"/>
        </w:rPr>
        <w:t>;</w:t>
      </w:r>
    </w:p>
    <w:p w:rsidR="00DF2A80" w:rsidRPr="00052281" w:rsidRDefault="00DF2A80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>- ведення обліку касового виконання бюджету, складання звітності</w:t>
      </w:r>
      <w:r w:rsidR="007F4CDF" w:rsidRPr="00052281">
        <w:rPr>
          <w:color w:val="000000"/>
          <w:sz w:val="28"/>
          <w:szCs w:val="28"/>
        </w:rPr>
        <w:t>;</w:t>
      </w:r>
    </w:p>
    <w:p w:rsidR="00DF2A80" w:rsidRPr="00052281" w:rsidRDefault="007F4CDF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</w:t>
      </w:r>
      <w:r w:rsidR="00DF2A80" w:rsidRPr="00052281">
        <w:rPr>
          <w:color w:val="000000"/>
          <w:sz w:val="28"/>
          <w:szCs w:val="28"/>
        </w:rPr>
        <w:t>управління держборгом відповідно до чинного законодавства;</w:t>
      </w:r>
    </w:p>
    <w:p w:rsidR="00DF2A80" w:rsidRPr="00052281" w:rsidRDefault="00DF2A80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розподіл між Держбюджетом та </w:t>
      </w:r>
      <w:r w:rsidR="007F4CDF" w:rsidRPr="00052281">
        <w:rPr>
          <w:color w:val="000000"/>
          <w:sz w:val="28"/>
          <w:szCs w:val="28"/>
        </w:rPr>
        <w:t xml:space="preserve">місцевими </w:t>
      </w:r>
      <w:r w:rsidRPr="00052281">
        <w:rPr>
          <w:color w:val="000000"/>
          <w:sz w:val="28"/>
          <w:szCs w:val="28"/>
        </w:rPr>
        <w:t>бюджетами відрахувань від загальнодержа</w:t>
      </w:r>
      <w:r w:rsidR="007F4CDF" w:rsidRPr="00052281">
        <w:rPr>
          <w:color w:val="000000"/>
          <w:sz w:val="28"/>
          <w:szCs w:val="28"/>
        </w:rPr>
        <w:t xml:space="preserve">вних </w:t>
      </w:r>
      <w:r w:rsidRPr="00052281">
        <w:rPr>
          <w:color w:val="000000"/>
          <w:sz w:val="28"/>
          <w:szCs w:val="28"/>
        </w:rPr>
        <w:t>подат</w:t>
      </w:r>
      <w:r w:rsidR="007F4CDF" w:rsidRPr="00052281">
        <w:rPr>
          <w:color w:val="000000"/>
          <w:sz w:val="28"/>
          <w:szCs w:val="28"/>
        </w:rPr>
        <w:t xml:space="preserve">ків </w:t>
      </w:r>
      <w:r w:rsidRPr="00052281">
        <w:rPr>
          <w:color w:val="000000"/>
          <w:sz w:val="28"/>
          <w:szCs w:val="28"/>
        </w:rPr>
        <w:t>за нормативами, затвердженими Верховною Радою;</w:t>
      </w:r>
    </w:p>
    <w:p w:rsidR="00DF2A80" w:rsidRPr="00052281" w:rsidRDefault="007F4CDF" w:rsidP="0005228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 xml:space="preserve">- </w:t>
      </w:r>
      <w:r w:rsidR="00DF2A80" w:rsidRPr="00052281">
        <w:rPr>
          <w:color w:val="000000"/>
          <w:sz w:val="28"/>
          <w:szCs w:val="28"/>
        </w:rPr>
        <w:t>здійснення контролю за використанням коштів позабюджетних фондів</w:t>
      </w:r>
      <w:r w:rsidRPr="00052281">
        <w:rPr>
          <w:color w:val="000000"/>
          <w:sz w:val="28"/>
          <w:szCs w:val="28"/>
        </w:rPr>
        <w:t>.</w:t>
      </w:r>
    </w:p>
    <w:p w:rsidR="00870AAD" w:rsidRPr="00052281" w:rsidRDefault="00BA7DC4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sz w:val="28"/>
          <w:szCs w:val="28"/>
        </w:rPr>
        <w:t>ДПАУ -</w:t>
      </w:r>
      <w:r w:rsidR="00870AAD" w:rsidRPr="00052281">
        <w:rPr>
          <w:sz w:val="28"/>
          <w:szCs w:val="28"/>
        </w:rPr>
        <w:t xml:space="preserve"> організовує справляння і здійснює контроль за дотриманням податковог</w:t>
      </w:r>
      <w:r w:rsidRPr="00052281">
        <w:rPr>
          <w:sz w:val="28"/>
          <w:szCs w:val="28"/>
        </w:rPr>
        <w:t>о законодавства і виконує такі функції:</w:t>
      </w:r>
    </w:p>
    <w:p w:rsidR="00BA7DC4" w:rsidRPr="00052281" w:rsidRDefault="00BA7DC4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>- роблення проектів податкового законодавства;</w:t>
      </w:r>
    </w:p>
    <w:p w:rsidR="00BA7DC4" w:rsidRPr="00052281" w:rsidRDefault="00BA7DC4" w:rsidP="00052281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color w:val="000000"/>
          <w:sz w:val="28"/>
          <w:szCs w:val="28"/>
        </w:rPr>
        <w:t>- контроль за правильністю обчислення податків і своєчасністю їх сплати;</w:t>
      </w:r>
    </w:p>
    <w:p w:rsidR="00BA7DC4" w:rsidRPr="00052281" w:rsidRDefault="00BA7DC4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>- облік платників податків та надходжень платежів до бюджету;</w:t>
      </w:r>
    </w:p>
    <w:p w:rsidR="00BA7DC4" w:rsidRPr="00052281" w:rsidRDefault="00BA7DC4" w:rsidP="00052281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052281">
        <w:rPr>
          <w:color w:val="000000"/>
          <w:sz w:val="28"/>
          <w:szCs w:val="28"/>
        </w:rPr>
        <w:t>- накладення штрафних санкцій і адміністративних стягнень;</w:t>
      </w:r>
    </w:p>
    <w:p w:rsidR="00BA7DC4" w:rsidRPr="00052281" w:rsidRDefault="00BA7DC4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color w:val="000000"/>
          <w:sz w:val="28"/>
          <w:szCs w:val="28"/>
        </w:rPr>
        <w:t>- проведення масово-роз'яснювальної роботи серед платників податків.</w:t>
      </w:r>
    </w:p>
    <w:p w:rsidR="00AE75BF" w:rsidRPr="00052281" w:rsidRDefault="00870AAD" w:rsidP="00052281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b/>
          <w:bCs/>
          <w:i/>
          <w:iCs/>
          <w:sz w:val="28"/>
          <w:szCs w:val="28"/>
          <w:u w:val="single"/>
        </w:rPr>
        <w:t>Рахункова Палата України</w:t>
      </w:r>
      <w:r w:rsidRPr="00052281">
        <w:rPr>
          <w:sz w:val="28"/>
          <w:szCs w:val="28"/>
        </w:rPr>
        <w:t xml:space="preserve"> – основним завданням якої є здійснення контролю за виконанням дохідної і видаткової частин Держбюджету, використання бюджетних коштів, у сфері державного кредиту. </w:t>
      </w:r>
      <w:r w:rsidR="00AE75BF" w:rsidRPr="00052281">
        <w:rPr>
          <w:sz w:val="28"/>
          <w:szCs w:val="28"/>
        </w:rPr>
        <w:t>О</w:t>
      </w:r>
      <w:r w:rsidR="00AE75BF" w:rsidRPr="00052281">
        <w:rPr>
          <w:color w:val="000000"/>
          <w:sz w:val="28"/>
          <w:szCs w:val="28"/>
        </w:rPr>
        <w:t>сновними її завданнями є:</w:t>
      </w:r>
    </w:p>
    <w:p w:rsidR="008C582A" w:rsidRPr="00052281" w:rsidRDefault="00AE75BF" w:rsidP="00052281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color w:val="000000"/>
          <w:sz w:val="28"/>
          <w:szCs w:val="28"/>
        </w:rPr>
        <w:t xml:space="preserve">- організація і здійснення контролю за своєчасним виконанням дохідної та видаткової частини Державного бюджету України, </w:t>
      </w:r>
    </w:p>
    <w:p w:rsidR="008C582A" w:rsidRPr="00052281" w:rsidRDefault="008C582A" w:rsidP="00052281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color w:val="000000"/>
          <w:sz w:val="28"/>
          <w:szCs w:val="28"/>
        </w:rPr>
        <w:t xml:space="preserve">- </w:t>
      </w:r>
      <w:r w:rsidR="00AE75BF" w:rsidRPr="00052281">
        <w:rPr>
          <w:color w:val="000000"/>
          <w:sz w:val="28"/>
          <w:szCs w:val="28"/>
        </w:rPr>
        <w:t xml:space="preserve">витрачанням бюджетних коштів, у тому числі коштів державних цільових фондів за обсягами, структурою та їх цільовим призначенням; </w:t>
      </w:r>
    </w:p>
    <w:p w:rsidR="008C582A" w:rsidRPr="00052281" w:rsidRDefault="008C582A" w:rsidP="00052281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color w:val="000000"/>
          <w:sz w:val="28"/>
          <w:szCs w:val="28"/>
        </w:rPr>
        <w:t xml:space="preserve">- </w:t>
      </w:r>
      <w:r w:rsidR="00AE75BF" w:rsidRPr="00052281">
        <w:rPr>
          <w:color w:val="000000"/>
          <w:sz w:val="28"/>
          <w:szCs w:val="28"/>
        </w:rPr>
        <w:t>контрол</w:t>
      </w:r>
      <w:r w:rsidRPr="00052281">
        <w:rPr>
          <w:color w:val="000000"/>
          <w:sz w:val="28"/>
          <w:szCs w:val="28"/>
        </w:rPr>
        <w:t>ь</w:t>
      </w:r>
      <w:r w:rsidR="00AE75BF" w:rsidRPr="00052281">
        <w:rPr>
          <w:color w:val="000000"/>
          <w:sz w:val="28"/>
          <w:szCs w:val="28"/>
        </w:rPr>
        <w:t xml:space="preserve"> за утворенням і погашенням внутрішнього і зовнішнього боргів;</w:t>
      </w:r>
    </w:p>
    <w:p w:rsidR="00AE75BF" w:rsidRPr="00052281" w:rsidRDefault="008C582A" w:rsidP="00052281">
      <w:pPr>
        <w:widowControl/>
        <w:spacing w:line="360" w:lineRule="auto"/>
        <w:ind w:firstLine="709"/>
        <w:rPr>
          <w:sz w:val="28"/>
          <w:szCs w:val="28"/>
        </w:rPr>
      </w:pPr>
      <w:r w:rsidRPr="00052281">
        <w:rPr>
          <w:color w:val="000000"/>
          <w:sz w:val="28"/>
          <w:szCs w:val="28"/>
        </w:rPr>
        <w:t>-</w:t>
      </w:r>
      <w:r w:rsidR="00AE75BF" w:rsidRPr="00052281">
        <w:rPr>
          <w:color w:val="000000"/>
          <w:sz w:val="28"/>
          <w:szCs w:val="28"/>
        </w:rPr>
        <w:t xml:space="preserve"> визначення ефективності та доцільності використання держа</w:t>
      </w:r>
      <w:r w:rsidRPr="00052281">
        <w:rPr>
          <w:color w:val="000000"/>
          <w:sz w:val="28"/>
          <w:szCs w:val="28"/>
        </w:rPr>
        <w:t>вних коштів</w:t>
      </w:r>
      <w:r w:rsidR="00AE75BF" w:rsidRPr="00052281">
        <w:rPr>
          <w:color w:val="000000"/>
          <w:sz w:val="28"/>
          <w:szCs w:val="28"/>
        </w:rPr>
        <w:t>.</w:t>
      </w:r>
    </w:p>
    <w:p w:rsidR="00870AAD" w:rsidRPr="00052281" w:rsidRDefault="00AE75BF" w:rsidP="00052281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052281">
        <w:rPr>
          <w:color w:val="000000"/>
          <w:sz w:val="28"/>
          <w:szCs w:val="28"/>
        </w:rPr>
        <w:t>Рахункова палата виступає в ролі експертного органу Верховної Ради, даючи відповідні заключення і рекомендації з питань фіндіяльності органів управління.</w:t>
      </w:r>
      <w:bookmarkStart w:id="0" w:name="_GoBack"/>
      <w:bookmarkEnd w:id="0"/>
    </w:p>
    <w:sectPr w:rsidR="00870AAD" w:rsidRPr="00052281" w:rsidSect="000522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211A0"/>
    <w:multiLevelType w:val="hybridMultilevel"/>
    <w:tmpl w:val="B94886B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F4933A7"/>
    <w:multiLevelType w:val="hybridMultilevel"/>
    <w:tmpl w:val="D0780802"/>
    <w:lvl w:ilvl="0" w:tplc="9E1C0A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726CA0"/>
    <w:multiLevelType w:val="hybridMultilevel"/>
    <w:tmpl w:val="A5F07854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36372D5A"/>
    <w:multiLevelType w:val="multilevel"/>
    <w:tmpl w:val="9AC4F0E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39412F9B"/>
    <w:multiLevelType w:val="hybridMultilevel"/>
    <w:tmpl w:val="206A070A"/>
    <w:lvl w:ilvl="0" w:tplc="23549BF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BAF7B98"/>
    <w:multiLevelType w:val="multilevel"/>
    <w:tmpl w:val="38101EA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48855914"/>
    <w:multiLevelType w:val="hybridMultilevel"/>
    <w:tmpl w:val="61D6CF34"/>
    <w:lvl w:ilvl="0" w:tplc="699272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4F8F70B8"/>
    <w:multiLevelType w:val="hybridMultilevel"/>
    <w:tmpl w:val="1D3607B4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B27120C"/>
    <w:multiLevelType w:val="hybridMultilevel"/>
    <w:tmpl w:val="38101E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727A0404"/>
    <w:multiLevelType w:val="hybridMultilevel"/>
    <w:tmpl w:val="3DD0C1E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7AF439C1"/>
    <w:multiLevelType w:val="hybridMultilevel"/>
    <w:tmpl w:val="3654A006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4A6"/>
    <w:rsid w:val="0000161A"/>
    <w:rsid w:val="00032F6D"/>
    <w:rsid w:val="00052281"/>
    <w:rsid w:val="000771F8"/>
    <w:rsid w:val="0009167D"/>
    <w:rsid w:val="0009184D"/>
    <w:rsid w:val="000A2BDA"/>
    <w:rsid w:val="000F6B72"/>
    <w:rsid w:val="00107D13"/>
    <w:rsid w:val="00114137"/>
    <w:rsid w:val="00123885"/>
    <w:rsid w:val="001E1DC2"/>
    <w:rsid w:val="001F7C30"/>
    <w:rsid w:val="002056D4"/>
    <w:rsid w:val="00214F2C"/>
    <w:rsid w:val="00242C57"/>
    <w:rsid w:val="002A3146"/>
    <w:rsid w:val="002D418C"/>
    <w:rsid w:val="00365323"/>
    <w:rsid w:val="003A780B"/>
    <w:rsid w:val="003C0DE9"/>
    <w:rsid w:val="003E07E1"/>
    <w:rsid w:val="00436CB0"/>
    <w:rsid w:val="00487543"/>
    <w:rsid w:val="004B3C7B"/>
    <w:rsid w:val="004B6577"/>
    <w:rsid w:val="004C569B"/>
    <w:rsid w:val="00502425"/>
    <w:rsid w:val="005107AA"/>
    <w:rsid w:val="00510E2E"/>
    <w:rsid w:val="005832A0"/>
    <w:rsid w:val="005B09E1"/>
    <w:rsid w:val="005C7BA2"/>
    <w:rsid w:val="005F6F88"/>
    <w:rsid w:val="005F7DA7"/>
    <w:rsid w:val="00614722"/>
    <w:rsid w:val="0062413D"/>
    <w:rsid w:val="00636587"/>
    <w:rsid w:val="00644E22"/>
    <w:rsid w:val="006521E0"/>
    <w:rsid w:val="00660595"/>
    <w:rsid w:val="00674E91"/>
    <w:rsid w:val="00690925"/>
    <w:rsid w:val="006A2173"/>
    <w:rsid w:val="006A43E1"/>
    <w:rsid w:val="006F52B4"/>
    <w:rsid w:val="007220CF"/>
    <w:rsid w:val="0073574E"/>
    <w:rsid w:val="00740B6C"/>
    <w:rsid w:val="007539A2"/>
    <w:rsid w:val="007552E1"/>
    <w:rsid w:val="00767E91"/>
    <w:rsid w:val="00777701"/>
    <w:rsid w:val="00793640"/>
    <w:rsid w:val="007A0789"/>
    <w:rsid w:val="007E0AB8"/>
    <w:rsid w:val="007F4CDF"/>
    <w:rsid w:val="00833CB9"/>
    <w:rsid w:val="00840757"/>
    <w:rsid w:val="008474AC"/>
    <w:rsid w:val="00870AAD"/>
    <w:rsid w:val="008C17D7"/>
    <w:rsid w:val="008C582A"/>
    <w:rsid w:val="009030FB"/>
    <w:rsid w:val="00911701"/>
    <w:rsid w:val="00947833"/>
    <w:rsid w:val="009819A5"/>
    <w:rsid w:val="009B2ABE"/>
    <w:rsid w:val="009F22C3"/>
    <w:rsid w:val="009F6C3D"/>
    <w:rsid w:val="00A319FF"/>
    <w:rsid w:val="00A5096D"/>
    <w:rsid w:val="00A74F94"/>
    <w:rsid w:val="00A86F40"/>
    <w:rsid w:val="00AB1EF0"/>
    <w:rsid w:val="00AB6C5B"/>
    <w:rsid w:val="00AD57DB"/>
    <w:rsid w:val="00AE1B99"/>
    <w:rsid w:val="00AE75BF"/>
    <w:rsid w:val="00B415D8"/>
    <w:rsid w:val="00B43346"/>
    <w:rsid w:val="00B43A69"/>
    <w:rsid w:val="00B509F3"/>
    <w:rsid w:val="00B95393"/>
    <w:rsid w:val="00BA4D24"/>
    <w:rsid w:val="00BA7DC4"/>
    <w:rsid w:val="00BD6247"/>
    <w:rsid w:val="00BE6445"/>
    <w:rsid w:val="00C50A19"/>
    <w:rsid w:val="00C744E1"/>
    <w:rsid w:val="00C74AD7"/>
    <w:rsid w:val="00C947C2"/>
    <w:rsid w:val="00CA7401"/>
    <w:rsid w:val="00CC4599"/>
    <w:rsid w:val="00CE44A6"/>
    <w:rsid w:val="00CF322F"/>
    <w:rsid w:val="00D0195F"/>
    <w:rsid w:val="00D348B2"/>
    <w:rsid w:val="00D71FBD"/>
    <w:rsid w:val="00D82401"/>
    <w:rsid w:val="00D90043"/>
    <w:rsid w:val="00DA473D"/>
    <w:rsid w:val="00DC43A8"/>
    <w:rsid w:val="00DF0788"/>
    <w:rsid w:val="00DF2A80"/>
    <w:rsid w:val="00E16C12"/>
    <w:rsid w:val="00E2240F"/>
    <w:rsid w:val="00E24BF2"/>
    <w:rsid w:val="00E76E6D"/>
    <w:rsid w:val="00EC00D3"/>
    <w:rsid w:val="00EC5859"/>
    <w:rsid w:val="00F0351E"/>
    <w:rsid w:val="00F155A4"/>
    <w:rsid w:val="00F23F6E"/>
    <w:rsid w:val="00F61FFD"/>
    <w:rsid w:val="00F815C5"/>
    <w:rsid w:val="00FB58B7"/>
    <w:rsid w:val="00FF0FAE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"/>
    <o:shapelayout v:ext="edit">
      <o:idmap v:ext="edit" data="1"/>
    </o:shapelayout>
  </w:shapeDefaults>
  <w:decimalSymbol w:val=","/>
  <w:listSeparator w:val=";"/>
  <w14:defaultImageDpi w14:val="0"/>
  <w15:chartTrackingRefBased/>
  <w15:docId w15:val="{23BB625C-95E3-41BC-AB55-DD03A98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47"/>
    <w:pPr>
      <w:widowControl w:val="0"/>
      <w:spacing w:line="280" w:lineRule="auto"/>
      <w:ind w:firstLine="340"/>
      <w:jc w:val="both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2</vt:lpstr>
    </vt:vector>
  </TitlesOfParts>
  <Company>Home</Company>
  <LinksUpToDate>false</LinksUpToDate>
  <CharactersWithSpaces>17672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2</dc:title>
  <dc:subject/>
  <dc:creator>Sasha</dc:creator>
  <cp:keywords/>
  <dc:description/>
  <cp:lastModifiedBy>admin</cp:lastModifiedBy>
  <cp:revision>2</cp:revision>
  <dcterms:created xsi:type="dcterms:W3CDTF">2014-03-30T15:11:00Z</dcterms:created>
  <dcterms:modified xsi:type="dcterms:W3CDTF">2014-03-30T15:11:00Z</dcterms:modified>
</cp:coreProperties>
</file>