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BA" w:rsidRPr="001402BA" w:rsidRDefault="00697758" w:rsidP="001402BA">
      <w:pPr>
        <w:widowControl w:val="0"/>
        <w:spacing w:line="360" w:lineRule="auto"/>
        <w:jc w:val="center"/>
        <w:rPr>
          <w:sz w:val="28"/>
          <w:szCs w:val="28"/>
        </w:rPr>
      </w:pPr>
      <w:r w:rsidRPr="001402BA">
        <w:rPr>
          <w:sz w:val="28"/>
          <w:szCs w:val="28"/>
        </w:rPr>
        <w:t xml:space="preserve">Середня школа </w:t>
      </w:r>
      <w:r w:rsidR="001402BA" w:rsidRPr="001402BA">
        <w:rPr>
          <w:sz w:val="28"/>
          <w:szCs w:val="28"/>
        </w:rPr>
        <w:t>№ 17</w:t>
      </w: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ru-RU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  <w:lang w:val="en-US"/>
        </w:rPr>
      </w:pPr>
      <w:r w:rsidRPr="001402BA">
        <w:rPr>
          <w:sz w:val="28"/>
          <w:szCs w:val="28"/>
          <w:lang w:val="ru-RU"/>
        </w:rPr>
        <w:t>Письмове повідомлення</w:t>
      </w: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  <w:r w:rsidRPr="001402BA">
        <w:rPr>
          <w:sz w:val="28"/>
          <w:szCs w:val="28"/>
        </w:rPr>
        <w:t>на тему</w:t>
      </w: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  <w:r w:rsidRPr="001402BA">
        <w:rPr>
          <w:sz w:val="28"/>
          <w:szCs w:val="28"/>
        </w:rPr>
        <w:t>Життя і творчість М.П. Старицького</w:t>
      </w: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right"/>
        <w:rPr>
          <w:sz w:val="28"/>
          <w:szCs w:val="28"/>
        </w:rPr>
      </w:pPr>
      <w:r w:rsidRPr="001402BA">
        <w:rPr>
          <w:sz w:val="28"/>
          <w:szCs w:val="28"/>
        </w:rPr>
        <w:t>Підготувала</w:t>
      </w:r>
    </w:p>
    <w:p w:rsidR="001402BA" w:rsidRPr="001402BA" w:rsidRDefault="001402BA" w:rsidP="001402BA">
      <w:pPr>
        <w:widowControl w:val="0"/>
        <w:spacing w:line="360" w:lineRule="auto"/>
        <w:jc w:val="right"/>
        <w:rPr>
          <w:sz w:val="28"/>
          <w:szCs w:val="28"/>
        </w:rPr>
      </w:pPr>
      <w:r w:rsidRPr="001402BA">
        <w:rPr>
          <w:sz w:val="28"/>
          <w:szCs w:val="28"/>
        </w:rPr>
        <w:t>учениця 10-Г класу</w:t>
      </w:r>
    </w:p>
    <w:p w:rsidR="001402BA" w:rsidRPr="001402BA" w:rsidRDefault="001402BA" w:rsidP="001402BA">
      <w:pPr>
        <w:widowControl w:val="0"/>
        <w:spacing w:line="360" w:lineRule="auto"/>
        <w:jc w:val="right"/>
        <w:rPr>
          <w:sz w:val="28"/>
          <w:szCs w:val="28"/>
        </w:rPr>
      </w:pPr>
      <w:r w:rsidRPr="001402BA">
        <w:rPr>
          <w:sz w:val="28"/>
          <w:szCs w:val="28"/>
        </w:rPr>
        <w:t>Смирнова Марина</w:t>
      </w: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</w:p>
    <w:p w:rsidR="001402BA" w:rsidRPr="001402BA" w:rsidRDefault="001402BA" w:rsidP="001402BA">
      <w:pPr>
        <w:widowControl w:val="0"/>
        <w:spacing w:line="360" w:lineRule="auto"/>
        <w:jc w:val="center"/>
        <w:rPr>
          <w:sz w:val="28"/>
          <w:szCs w:val="28"/>
        </w:rPr>
      </w:pPr>
      <w:r w:rsidRPr="001402BA">
        <w:rPr>
          <w:sz w:val="28"/>
          <w:szCs w:val="28"/>
        </w:rPr>
        <w:t>Полтава</w:t>
      </w:r>
      <w:r>
        <w:rPr>
          <w:sz w:val="28"/>
          <w:szCs w:val="28"/>
        </w:rPr>
        <w:t xml:space="preserve"> </w:t>
      </w:r>
      <w:r w:rsidRPr="001402BA">
        <w:rPr>
          <w:sz w:val="28"/>
          <w:szCs w:val="28"/>
        </w:rPr>
        <w:t>2005</w:t>
      </w:r>
    </w:p>
    <w:p w:rsidR="001402BA" w:rsidRPr="001402BA" w:rsidRDefault="001402BA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402BA">
        <w:rPr>
          <w:b/>
          <w:sz w:val="28"/>
          <w:szCs w:val="28"/>
        </w:rPr>
        <w:br w:type="page"/>
      </w:r>
    </w:p>
    <w:p w:rsidR="005F0214" w:rsidRPr="001402BA" w:rsidRDefault="001402BA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402BA">
        <w:rPr>
          <w:b/>
          <w:sz w:val="28"/>
          <w:szCs w:val="28"/>
        </w:rPr>
        <w:t>Життя і творчий шлях</w:t>
      </w:r>
      <w:r>
        <w:rPr>
          <w:b/>
          <w:sz w:val="28"/>
          <w:szCs w:val="28"/>
        </w:rPr>
        <w:t xml:space="preserve"> </w:t>
      </w:r>
      <w:r w:rsidRPr="001402BA">
        <w:rPr>
          <w:b/>
          <w:sz w:val="28"/>
          <w:szCs w:val="28"/>
        </w:rPr>
        <w:t>Михайла Петровича Старицького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В історії вітчизняної культури серед постатей, які викликають подив і шану розмаїттям таланту — як на неосяжному художньому полі, так і в інших сферах діяльності, неминуче згадується Михайло Старицький — поет і драматург, прозаїк і перекладач, організатор театральної справи — режисер, актор, керівник театральних груп, активний громадський діяч.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Михайло Петрович Старицький народився 2 (14) грудня 1840 року на Полтавщині в селі Клішенцях у дворянській дрібнопоміщицькій родині. Батько — відставний уланський ротмістр Петро Іванович помер, коли Іванові йшов п'ятий рік, а невдовзі, 1852 р., не стало й матері — Настасії Захарівни, що походила з родини Лисенків. Рано осиротілий Михайло виховувався в сім'ї Віталія Лисенка — батька майбутнього композитора. Після закінчення Полтавської гімназії М. Старицький 1858 р. разом з Миколою Лисенком вступає до Харківського університету, а 1860 р. друзі переходять до Київського, змінивши фізико-математичний факультет на юридичний. Через рік, досягши повноліття, Старицький перериває навчання, їде на Полтавщину, щоб вступити у володіння спадщиною, одружується з сестрою Миколи — Софією Віталіївною і, влаштувавши господарські справи, повертається до Києва. Після закінчення університету в 1864 році працює в Київському історичному архіві. 1868 р. Старицький з родиною перебирається на Поділля, в придбаний у с. Карпівці невеликий маєток, але невдовзі, 1871 року, повертається до Києва.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Світогляд й естетичні погляди Старицького формувалися в 60—70-ті роки. Полум'я селянських "бунтів", скасування "згори" кріпацтва й "голодна воля", пореформена реакція, розгортання другого, "різночинського" періоду в країні, "валуєвський" циркуляр (1863), а згодом Емський акт (1876), спрямовані на посилення національного гноблення, придушення української мови й прогресивної культури, поляризація революційно-демократичних і буржуазно-націоналістичних тенденцій в суспільстві,— неминуче позначилися на розвитку й діяльності М. Старицького.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Саме прагнення бути корисним народній справі спонукувало Старицького до різнобічної діяльності, а велика обдарованість забезпечувала плідність усіх його починань.</w:t>
      </w:r>
    </w:p>
    <w:p w:rsidR="00697758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 xml:space="preserve">Студентом він відвідує збори і мітинги, займається просвітительством, працюючи в недільних школах, народних бібліотеках, різних гуртках. Згодом бере участь у роботі київської Громади, Південно-західного відділу Російського географічного товариства, стає одним з фундаторів Всеросійського театрального товариства, організатором і діяльним членом Київського літературно-артистичного товариства. Театральна справа завдячує Старицькому і як драматургу, і як ініціатору та керівникові відомих театральних труп, для утримання яких йому навіть довелося позбутися свого маєтку. 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В коло однодумців Старицького в різний час входили Марко Кропивницький і Панас Саксаганський, Іван Карпенко-Карий і Марія Заньковецька, Микола Садовський і Ганна Затиркевич та багато інших акторів. Географія гастролей обіймала, крім України, широкі простори Російської імперії — від Петербурга і Москви до Кишинева і Ростова-на-Дону, Одеси, Тифліса і Мінська, Нижнього Новгорода і Астрахані, сягала Вільна і Варшави. Все це разом можна по праву назвати Театром Старицького.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Великі заслуги Старицького й у видавничій справі. Крім публікації власних творів, він після невдачі в організації літературно-художнього журналу в тяжких цензурних умовах здійснює видання двох випусків альманаху "Рада" (1883, 1884), про який І. Франко сказав: "Се був мов перший весняний грім по довгих місяцях морозів, сльоти та занепаду." Ще до видання "Ради" за його допомогою та участю з'явився збірник "Луна" (1881).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До останнього подиху Старицький не випускав із рук пера. Помер він у Києві 14 (27) квітня 1904 року й похований на Байковому кладовищі.</w:t>
      </w:r>
    </w:p>
    <w:p w:rsidR="00697758" w:rsidRDefault="006977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402BA">
        <w:rPr>
          <w:b/>
          <w:sz w:val="28"/>
          <w:szCs w:val="28"/>
        </w:rPr>
        <w:t>Старицький як поет</w:t>
      </w:r>
    </w:p>
    <w:p w:rsidR="00697758" w:rsidRDefault="00697758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Характеристику творчості письменника доречно почати з його поезії. Віршувати Старицький почав ще в гімназії, де захоплювався Пушкіним й Лермонтовим, читав заборонені вірші Шевченка. Схиляння Старицького перед Шевченком, пронесене через усе життя, позначилося на проблематиці й спрямуванні його поезій, визначило місце доробку поета в сучасному літературному процесі.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Літературну діяльність Старицький почав переважно з перекладів видатних російських поетів. Особливо часто він звертався до творчості М. Некрасова. І саме муза Шевченка І Некрасова насамперед живили поетичне натхнення Старицького. У своїх віршах він часто закликає до боротьби проти поневолювачів, їх наруги і визиску. Багато також було написано про справжню працю поета, його покликання. Наприклад, у вірші "Поету" (1882) письменник виголошує своєрідну декларацію про завдання митця, якому належить не схилятися перед "силою сліпою", не замикати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...серце потай миру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Й наладнувати в себе ліру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Для власник мук, для власних сліз,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Для потайних лише погріз,—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а "серед буяння в світі зла" розважити словами брата, "що й не виходить із заліз", піснею навіювати одвагу "душі замученій, слабій", з святим вогнем линути туди, де панують скрута, туга та віковічна біда.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Також провідною темою віршів Михайла Петровича є народ, його важке життя. З душевною теплотою і неприхованою симпатією малює поет образи трудівників. Слід згадати лише всім відомий вірш "Швачка", а також "Ждання", "В садку", "На озері".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Особливо важлива тема підіймається у вірші "До слов'ян". Поет закликає народи до об'єднання задля боротьби проти гнобителів: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До згоди ж, до гурту, до купи, слов'яне,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Забудьмо старезнії чвари!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Вгамуймо, братове, розладдя погане: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Встають-бо на заході хмари!..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.............................................................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Подаймо ж ми руки на вічне кохання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І крикнім на бенкеті згоди: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"Ми цілому світу бажаєм — братання,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Поради, освіти й свободи!"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Поезія Старицького неповторна. Письменник писав не так, як усі. Він часто вдавався до неологізмів, використовував безліч епітетів, порівнянь і метафор, широко користувався образами-символами революційної народної поезії. Багато невідомих слів вражали читача, але зараз вже нікого не бентежать такі слова й вирази, як нестяма, страдниця, бездольці, недбальці, дурманити, приємність, дочасовий, і ніхто вже не пам'ятає, що на основі глибокого знання народної мови вони були створені Старицьким.</w:t>
      </w:r>
    </w:p>
    <w:p w:rsidR="005F0214" w:rsidRPr="00413966" w:rsidRDefault="00697758" w:rsidP="001402BA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413966">
        <w:rPr>
          <w:color w:val="FFFFFF"/>
          <w:sz w:val="28"/>
          <w:szCs w:val="28"/>
        </w:rPr>
        <w:t>старицький письменник театральний драматургія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402BA">
        <w:rPr>
          <w:b/>
          <w:sz w:val="28"/>
          <w:szCs w:val="28"/>
        </w:rPr>
        <w:t>Старицький і театр</w:t>
      </w:r>
    </w:p>
    <w:p w:rsidR="00697758" w:rsidRDefault="00697758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 xml:space="preserve">Український реалістичний театр другої половини ХІХ ст. в своєму розвитку багато чим завдячує Старицькому — і як керівнику і режисеру однієї з перших труп, і як драматургу. "В </w:t>
      </w:r>
      <w:r w:rsidR="00697758" w:rsidRPr="001402BA">
        <w:rPr>
          <w:sz w:val="28"/>
          <w:szCs w:val="28"/>
        </w:rPr>
        <w:t>Старицьк</w:t>
      </w:r>
      <w:r w:rsidR="00697758">
        <w:rPr>
          <w:sz w:val="28"/>
          <w:szCs w:val="28"/>
        </w:rPr>
        <w:t>ому</w:t>
      </w:r>
      <w:r w:rsidRPr="001402BA">
        <w:rPr>
          <w:sz w:val="28"/>
          <w:szCs w:val="28"/>
        </w:rPr>
        <w:t>,— підкреслював І. Франко,— давно признано одного з батьків нового українського театру". І, справді, до появи п'єс М. Кропивницького, М. Старицького й І. Карпенка-Карого була досить бідною. Отже, поставало питання поновити репертуар, який відповідав би духові і стандартам часу і надавав театральному процесу поштовху на шляхах народності й реалізму, відгукнувся на пекучі проблеми сучасності.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Цю вимогу доби одним із перших відчув саме Старицький — один з організаторів і керівників аматорського драматичного гуртка, який 1873 р. діяв у Києві. Брак репертуару вимагав створення нових п'єс, отже, Старицький перекладає "Гамлета", пише лібретто "Гаркуша" за однойменною п'єсою О. Стороженка.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Драматичну діяльність Старицький фактично розпочав інсценізаціями творів Гоголя — оперета "Різдвяна ніч" (музика Лисенка) та п'єса "Сорочинський ярмарок".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І все ж таки головну роль у розвитку українського реалістичного народного театру відіграли насамперед його оригінальні драматичні твори. Їх серед 30 п'єс Старицького налічується майже третина — від водевілю "Як ковбаса та чарка, то минеться й сварка (1872) і до драми "Крест жизни" (1901).</w:t>
      </w:r>
      <w:r w:rsidR="00697758">
        <w:rPr>
          <w:sz w:val="28"/>
          <w:szCs w:val="28"/>
        </w:rPr>
        <w:t xml:space="preserve"> Д</w:t>
      </w:r>
      <w:r w:rsidRPr="001402BA">
        <w:rPr>
          <w:sz w:val="28"/>
          <w:szCs w:val="28"/>
        </w:rPr>
        <w:t>раматична й театральна діяльність Старицького надихалася розумінням важливості цієї справи, її громадського значення в тогочасних умовах. Важливими темами творів письменника були історія рідного народу (історична драма "Оборона Буші", драма "Остання ніч"), його важке життя.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Драматургія і організаційно-режисерська діяльність Старицького дійсно стали визначним фактором театрального прогресу в Україні, адже на сцені показувалося справжнє життя народу з його невичерпним етнографічно-фольклорним багатством.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Михайло Старицький і в поезії, і в драматургії, і в прозі виступив як новатор, що на новому етапі творчо розвинув традиції Тараса Шевченка й Марка Вовчка, став гідним соратником Івана Франка й Лесі Українки. З перших своїх кроків він поставив собі за мету служити народові рідної Вкраїни. Цей намір він несхибно здійснював протягом усього життя. І за це йому довічна шана і почесне місце у вітчизняній літературі.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7758" w:rsidRDefault="0069775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F0214" w:rsidRPr="001402BA" w:rsidRDefault="00697758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402BA">
        <w:rPr>
          <w:b/>
          <w:sz w:val="28"/>
          <w:szCs w:val="28"/>
        </w:rPr>
        <w:t>Використана література</w:t>
      </w:r>
    </w:p>
    <w:p w:rsidR="005F0214" w:rsidRPr="001402BA" w:rsidRDefault="005F0214" w:rsidP="001402B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F0214" w:rsidRPr="001402BA" w:rsidRDefault="005F0214" w:rsidP="00697758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Зубков С.Д. Михайло Старицький \\ Михайло Старицький. Поетичні твори. Драматичні твори.— К.: Наукова думка, 1987.— С.5-28.</w:t>
      </w:r>
    </w:p>
    <w:p w:rsidR="005F0214" w:rsidRPr="001402BA" w:rsidRDefault="005F0214" w:rsidP="00697758">
      <w:pPr>
        <w:widowControl w:val="0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02BA">
        <w:rPr>
          <w:sz w:val="28"/>
          <w:szCs w:val="28"/>
        </w:rPr>
        <w:t>Хропко П. Українська література: Підручник для 10 кл. середніх шкіл.— К.: Освіта, 1998. — С. 88-100</w:t>
      </w:r>
    </w:p>
    <w:p w:rsidR="005F0214" w:rsidRPr="00413966" w:rsidRDefault="005F0214" w:rsidP="001402BA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5F0214" w:rsidRPr="00413966" w:rsidSect="001402BA">
      <w:head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21" w:rsidRDefault="004D4321" w:rsidP="001402BA">
      <w:r>
        <w:separator/>
      </w:r>
    </w:p>
  </w:endnote>
  <w:endnote w:type="continuationSeparator" w:id="0">
    <w:p w:rsidR="004D4321" w:rsidRDefault="004D4321" w:rsidP="0014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21" w:rsidRDefault="004D4321" w:rsidP="001402BA">
      <w:r>
        <w:separator/>
      </w:r>
    </w:p>
  </w:footnote>
  <w:footnote w:type="continuationSeparator" w:id="0">
    <w:p w:rsidR="004D4321" w:rsidRDefault="004D4321" w:rsidP="0014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BA" w:rsidRPr="001402BA" w:rsidRDefault="001402BA" w:rsidP="001402B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F7B9F"/>
    <w:multiLevelType w:val="hybridMultilevel"/>
    <w:tmpl w:val="86748DE4"/>
    <w:lvl w:ilvl="0" w:tplc="CE0655B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214"/>
    <w:rsid w:val="00020345"/>
    <w:rsid w:val="00021BE4"/>
    <w:rsid w:val="000631A2"/>
    <w:rsid w:val="00077D15"/>
    <w:rsid w:val="00086AA6"/>
    <w:rsid w:val="000A14DB"/>
    <w:rsid w:val="000B3504"/>
    <w:rsid w:val="001402BA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13966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D4321"/>
    <w:rsid w:val="004F13E4"/>
    <w:rsid w:val="005236DB"/>
    <w:rsid w:val="0058263D"/>
    <w:rsid w:val="0059166F"/>
    <w:rsid w:val="005B1F3E"/>
    <w:rsid w:val="005E6369"/>
    <w:rsid w:val="005F0214"/>
    <w:rsid w:val="00620D39"/>
    <w:rsid w:val="00634225"/>
    <w:rsid w:val="006476C1"/>
    <w:rsid w:val="006824EB"/>
    <w:rsid w:val="00687B4B"/>
    <w:rsid w:val="00697758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84FAA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9C6573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F978A6-9AB3-41E0-A65F-8DBDC053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14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2B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1402BA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1402B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1402BA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2014-08-12T13:31:00Z</dcterms:created>
  <dcterms:modified xsi:type="dcterms:W3CDTF">2014-08-12T13:31:00Z</dcterms:modified>
</cp:coreProperties>
</file>