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89" w:rsidRPr="00825BAD" w:rsidRDefault="003A0989" w:rsidP="00556669">
      <w:pPr>
        <w:pStyle w:val="aff6"/>
      </w:pPr>
      <w:r w:rsidRPr="00825BAD">
        <w:t>Министерство образования и науки Р</w:t>
      </w:r>
      <w:r w:rsidR="00825BAD">
        <w:t xml:space="preserve">.Ф. </w:t>
      </w:r>
    </w:p>
    <w:p w:rsidR="003A0989" w:rsidRPr="00825BAD" w:rsidRDefault="003A0989" w:rsidP="00556669">
      <w:pPr>
        <w:pStyle w:val="aff6"/>
      </w:pPr>
      <w:r w:rsidRPr="00825BAD">
        <w:t>Всероссийский заочный финансово-экономический институт</w:t>
      </w:r>
    </w:p>
    <w:p w:rsidR="00825BAD" w:rsidRDefault="003A0989" w:rsidP="00556669">
      <w:pPr>
        <w:pStyle w:val="aff6"/>
      </w:pPr>
      <w:r w:rsidRPr="00825BAD">
        <w:t xml:space="preserve">Кафедра </w:t>
      </w:r>
      <w:r w:rsidR="00BC662E" w:rsidRPr="00825BAD">
        <w:t>бухгалтерского учета и АХД</w:t>
      </w:r>
    </w:p>
    <w:p w:rsidR="003A0989" w:rsidRDefault="003A0989" w:rsidP="00556669">
      <w:pPr>
        <w:pStyle w:val="aff6"/>
      </w:pPr>
    </w:p>
    <w:p w:rsidR="00556669" w:rsidRDefault="00556669" w:rsidP="00556669">
      <w:pPr>
        <w:pStyle w:val="aff6"/>
      </w:pPr>
    </w:p>
    <w:p w:rsidR="00556669" w:rsidRDefault="00556669" w:rsidP="00556669">
      <w:pPr>
        <w:pStyle w:val="aff6"/>
      </w:pPr>
    </w:p>
    <w:p w:rsidR="00556669" w:rsidRDefault="00556669" w:rsidP="00556669">
      <w:pPr>
        <w:pStyle w:val="aff6"/>
      </w:pPr>
    </w:p>
    <w:p w:rsidR="00556669" w:rsidRDefault="00556669" w:rsidP="00556669">
      <w:pPr>
        <w:pStyle w:val="aff6"/>
      </w:pPr>
    </w:p>
    <w:p w:rsidR="00556669" w:rsidRDefault="00556669" w:rsidP="00556669">
      <w:pPr>
        <w:pStyle w:val="aff6"/>
      </w:pPr>
    </w:p>
    <w:p w:rsidR="00556669" w:rsidRDefault="00556669" w:rsidP="00556669">
      <w:pPr>
        <w:pStyle w:val="aff6"/>
      </w:pPr>
    </w:p>
    <w:p w:rsidR="00556669" w:rsidRPr="00825BAD" w:rsidRDefault="00556669" w:rsidP="00556669">
      <w:pPr>
        <w:pStyle w:val="aff6"/>
      </w:pPr>
    </w:p>
    <w:p w:rsidR="00825BAD" w:rsidRPr="00825BAD" w:rsidRDefault="0024010B" w:rsidP="00556669">
      <w:pPr>
        <w:pStyle w:val="aff6"/>
      </w:pPr>
      <w:r w:rsidRPr="00825BAD">
        <w:t xml:space="preserve">Курсовая </w:t>
      </w:r>
      <w:r w:rsidR="00AE1D77" w:rsidRPr="00825BAD">
        <w:t>работа</w:t>
      </w:r>
    </w:p>
    <w:p w:rsidR="00556669" w:rsidRDefault="003A0989" w:rsidP="00556669">
      <w:pPr>
        <w:pStyle w:val="aff6"/>
      </w:pPr>
      <w:r w:rsidRPr="00825BAD">
        <w:t xml:space="preserve">По дисциплине </w:t>
      </w:r>
    </w:p>
    <w:p w:rsidR="00825BAD" w:rsidRPr="00825BAD" w:rsidRDefault="00825BAD" w:rsidP="00556669">
      <w:pPr>
        <w:pStyle w:val="aff6"/>
      </w:pPr>
      <w:r w:rsidRPr="00825BAD">
        <w:t>"</w:t>
      </w:r>
      <w:r w:rsidR="00FA43D7" w:rsidRPr="00825BAD">
        <w:t>Бухгалтерская</w:t>
      </w:r>
      <w:r w:rsidR="00546146" w:rsidRPr="00825BAD">
        <w:t xml:space="preserve"> (финансов</w:t>
      </w:r>
      <w:r w:rsidR="00FA43D7" w:rsidRPr="00825BAD">
        <w:t>ая</w:t>
      </w:r>
      <w:r w:rsidRPr="00825BAD">
        <w:t xml:space="preserve">) </w:t>
      </w:r>
      <w:r w:rsidR="00FA43D7" w:rsidRPr="00825BAD">
        <w:t>отчетность</w:t>
      </w:r>
      <w:r w:rsidR="00556669">
        <w:t>"</w:t>
      </w:r>
    </w:p>
    <w:p w:rsidR="00556669" w:rsidRDefault="00BC662E" w:rsidP="00556669">
      <w:pPr>
        <w:pStyle w:val="aff6"/>
      </w:pPr>
      <w:r w:rsidRPr="00825BAD">
        <w:t>На тему</w:t>
      </w:r>
      <w:r w:rsidR="00825BAD" w:rsidRPr="00825BAD">
        <w:t xml:space="preserve">: </w:t>
      </w:r>
    </w:p>
    <w:p w:rsidR="00825BAD" w:rsidRDefault="00825BAD" w:rsidP="00556669">
      <w:pPr>
        <w:pStyle w:val="aff6"/>
      </w:pPr>
      <w:r w:rsidRPr="00825BAD">
        <w:t>"</w:t>
      </w:r>
      <w:r w:rsidR="00FA43D7" w:rsidRPr="00825BAD">
        <w:t>Отчет о движении денежных средств</w:t>
      </w:r>
      <w:r w:rsidRPr="00825BAD">
        <w:t xml:space="preserve">: </w:t>
      </w:r>
      <w:r w:rsidR="00FA43D7" w:rsidRPr="00825BAD">
        <w:t xml:space="preserve">его </w:t>
      </w:r>
      <w:r w:rsidR="00556669">
        <w:t>содержание, техника составления"</w:t>
      </w:r>
    </w:p>
    <w:p w:rsidR="00825BAD" w:rsidRDefault="00825BAD" w:rsidP="00556669">
      <w:pPr>
        <w:pStyle w:val="aff6"/>
      </w:pPr>
    </w:p>
    <w:p w:rsidR="00556669" w:rsidRDefault="00556669" w:rsidP="00556669">
      <w:pPr>
        <w:pStyle w:val="aff6"/>
      </w:pPr>
    </w:p>
    <w:p w:rsidR="00556669" w:rsidRPr="00825BAD" w:rsidRDefault="00556669" w:rsidP="00556669">
      <w:pPr>
        <w:pStyle w:val="aff6"/>
      </w:pPr>
    </w:p>
    <w:p w:rsidR="00825BAD" w:rsidRPr="00825BAD" w:rsidRDefault="003A0989" w:rsidP="00556669">
      <w:pPr>
        <w:pStyle w:val="aff6"/>
        <w:jc w:val="left"/>
      </w:pPr>
      <w:r w:rsidRPr="00825BAD">
        <w:t xml:space="preserve">Студентки </w:t>
      </w:r>
      <w:r w:rsidR="00942446" w:rsidRPr="00825BAD">
        <w:t>4</w:t>
      </w:r>
      <w:r w:rsidRPr="00825BAD">
        <w:t xml:space="preserve"> курса </w:t>
      </w:r>
    </w:p>
    <w:p w:rsidR="00825BAD" w:rsidRPr="00825BAD" w:rsidRDefault="003A0989" w:rsidP="00556669">
      <w:pPr>
        <w:pStyle w:val="aff6"/>
        <w:jc w:val="left"/>
      </w:pPr>
      <w:r w:rsidRPr="00825BAD">
        <w:t xml:space="preserve">Специальности </w:t>
      </w:r>
      <w:r w:rsidR="00825BAD" w:rsidRPr="00825BAD">
        <w:t>"</w:t>
      </w:r>
      <w:r w:rsidRPr="00825BAD">
        <w:t xml:space="preserve"> Бух</w:t>
      </w:r>
      <w:r w:rsidR="00825BAD" w:rsidRPr="00825BAD">
        <w:t xml:space="preserve">. </w:t>
      </w:r>
      <w:r w:rsidRPr="00825BAD">
        <w:t xml:space="preserve">учет, анализ </w:t>
      </w:r>
    </w:p>
    <w:p w:rsidR="003A0989" w:rsidRPr="00825BAD" w:rsidRDefault="003A0989" w:rsidP="00556669">
      <w:pPr>
        <w:pStyle w:val="aff6"/>
        <w:jc w:val="left"/>
      </w:pPr>
      <w:r w:rsidRPr="00825BAD">
        <w:t>и аудит</w:t>
      </w:r>
      <w:r w:rsidR="00825BAD" w:rsidRPr="00825BAD">
        <w:t>"</w:t>
      </w:r>
    </w:p>
    <w:p w:rsidR="00546146" w:rsidRPr="00825BAD" w:rsidRDefault="00546146" w:rsidP="00556669">
      <w:pPr>
        <w:pStyle w:val="aff6"/>
        <w:jc w:val="left"/>
      </w:pPr>
      <w:r w:rsidRPr="00825BAD">
        <w:t>Выполнил</w:t>
      </w:r>
      <w:r w:rsidR="00FA43D7" w:rsidRPr="00825BAD">
        <w:t>а</w:t>
      </w:r>
      <w:r w:rsidR="00825BAD" w:rsidRPr="00825BAD">
        <w:t xml:space="preserve">: </w:t>
      </w:r>
      <w:r w:rsidRPr="00825BAD">
        <w:t>Комкова</w:t>
      </w:r>
      <w:r w:rsidR="00825BAD" w:rsidRPr="00825BAD">
        <w:t xml:space="preserve"> </w:t>
      </w:r>
      <w:r w:rsidRPr="00825BAD">
        <w:t>М</w:t>
      </w:r>
      <w:r w:rsidR="00825BAD">
        <w:t xml:space="preserve">.Ю. </w:t>
      </w:r>
    </w:p>
    <w:p w:rsidR="00825BAD" w:rsidRDefault="00546146" w:rsidP="00556669">
      <w:pPr>
        <w:pStyle w:val="aff6"/>
        <w:jc w:val="left"/>
      </w:pPr>
      <w:r w:rsidRPr="00825BAD">
        <w:t>Преподаватель</w:t>
      </w:r>
      <w:r w:rsidR="00825BAD" w:rsidRPr="00825BAD">
        <w:t xml:space="preserve">: </w:t>
      </w:r>
      <w:r w:rsidR="00FA43D7" w:rsidRPr="00825BAD">
        <w:t>Безбородова</w:t>
      </w:r>
      <w:r w:rsidR="00DF779E" w:rsidRPr="00825BAD">
        <w:t xml:space="preserve"> Т</w:t>
      </w:r>
      <w:r w:rsidR="00825BAD">
        <w:t xml:space="preserve">.И. </w:t>
      </w:r>
    </w:p>
    <w:p w:rsidR="0055426A" w:rsidRDefault="0055426A" w:rsidP="00556669">
      <w:pPr>
        <w:pStyle w:val="aff6"/>
      </w:pPr>
    </w:p>
    <w:p w:rsidR="00556669" w:rsidRDefault="00556669" w:rsidP="00556669">
      <w:pPr>
        <w:pStyle w:val="aff6"/>
      </w:pPr>
    </w:p>
    <w:p w:rsidR="00556669" w:rsidRDefault="00556669" w:rsidP="00556669">
      <w:pPr>
        <w:pStyle w:val="aff6"/>
      </w:pPr>
    </w:p>
    <w:p w:rsidR="00556669" w:rsidRDefault="00556669" w:rsidP="00556669">
      <w:pPr>
        <w:pStyle w:val="aff6"/>
      </w:pPr>
    </w:p>
    <w:p w:rsidR="00556669" w:rsidRPr="00825BAD" w:rsidRDefault="00556669" w:rsidP="00556669">
      <w:pPr>
        <w:pStyle w:val="aff6"/>
      </w:pPr>
    </w:p>
    <w:p w:rsidR="00BC662E" w:rsidRPr="00825BAD" w:rsidRDefault="00BC662E" w:rsidP="00556669">
      <w:pPr>
        <w:pStyle w:val="aff6"/>
      </w:pPr>
      <w:r w:rsidRPr="00825BAD">
        <w:t>2009</w:t>
      </w:r>
    </w:p>
    <w:p w:rsidR="00825BAD" w:rsidRDefault="00556669" w:rsidP="00587E86">
      <w:pPr>
        <w:pStyle w:val="2"/>
      </w:pPr>
      <w:r>
        <w:br w:type="page"/>
      </w:r>
      <w:r w:rsidR="00C359A9" w:rsidRPr="00825BAD">
        <w:t>Содержание</w:t>
      </w:r>
    </w:p>
    <w:p w:rsid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Введение</w:t>
      </w:r>
      <w:r>
        <w:rPr>
          <w:noProof/>
          <w:webHidden/>
        </w:rPr>
        <w:tab/>
        <w:t>3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1. Назначение отчета о движении денежных средств</w:t>
      </w:r>
      <w:r>
        <w:rPr>
          <w:noProof/>
          <w:webHidden/>
        </w:rPr>
        <w:tab/>
        <w:t>5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2. Виды деятельности, раскрываемые в отчете</w:t>
      </w:r>
      <w:r>
        <w:rPr>
          <w:noProof/>
          <w:webHidden/>
        </w:rPr>
        <w:tab/>
        <w:t>7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3. Денежные потоки от текущей деятельности</w:t>
      </w:r>
      <w:r>
        <w:rPr>
          <w:noProof/>
          <w:webHidden/>
        </w:rPr>
        <w:tab/>
        <w:t>8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4. Денежные потоки от инвестиционной деятельности</w:t>
      </w:r>
      <w:r>
        <w:rPr>
          <w:noProof/>
          <w:webHidden/>
        </w:rPr>
        <w:tab/>
        <w:t>10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5. Денежные потоки финансовой деятельности</w:t>
      </w:r>
      <w:r>
        <w:rPr>
          <w:noProof/>
          <w:webHidden/>
        </w:rPr>
        <w:tab/>
        <w:t>12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6. Составление отчета о движении денежных средств</w:t>
      </w:r>
      <w:r>
        <w:rPr>
          <w:noProof/>
          <w:webHidden/>
        </w:rPr>
        <w:tab/>
        <w:t>13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7. Прямой и косвенный метод</w:t>
      </w:r>
      <w:r>
        <w:rPr>
          <w:noProof/>
          <w:webHidden/>
        </w:rPr>
        <w:tab/>
        <w:t>19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Заключение</w:t>
      </w:r>
      <w:r>
        <w:rPr>
          <w:noProof/>
          <w:webHidden/>
        </w:rPr>
        <w:tab/>
        <w:t>23</w:t>
      </w:r>
    </w:p>
    <w:p w:rsidR="00587E86" w:rsidRDefault="00587E86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45505">
        <w:rPr>
          <w:rStyle w:val="af8"/>
          <w:noProof/>
        </w:rPr>
        <w:t>Список литературы</w:t>
      </w:r>
      <w:r>
        <w:rPr>
          <w:noProof/>
          <w:webHidden/>
        </w:rPr>
        <w:tab/>
        <w:t>32</w:t>
      </w:r>
    </w:p>
    <w:p w:rsidR="00556669" w:rsidRDefault="00556669" w:rsidP="00825BAD">
      <w:pPr>
        <w:widowControl w:val="0"/>
        <w:autoSpaceDE w:val="0"/>
        <w:autoSpaceDN w:val="0"/>
        <w:adjustRightInd w:val="0"/>
        <w:ind w:firstLine="709"/>
      </w:pPr>
    </w:p>
    <w:p w:rsidR="00825BAD" w:rsidRPr="00825BAD" w:rsidRDefault="00556669" w:rsidP="00556669">
      <w:pPr>
        <w:pStyle w:val="2"/>
      </w:pPr>
      <w:r>
        <w:br w:type="page"/>
      </w:r>
      <w:bookmarkStart w:id="0" w:name="_Toc230612291"/>
      <w:r w:rsidR="002C7EEA" w:rsidRPr="00825BAD">
        <w:t>Введение</w:t>
      </w:r>
      <w:bookmarkEnd w:id="0"/>
    </w:p>
    <w:p w:rsidR="00556669" w:rsidRDefault="00556669" w:rsidP="00825BAD">
      <w:pPr>
        <w:widowControl w:val="0"/>
        <w:autoSpaceDE w:val="0"/>
        <w:autoSpaceDN w:val="0"/>
        <w:adjustRightInd w:val="0"/>
        <w:ind w:firstLine="709"/>
      </w:pPr>
    </w:p>
    <w:p w:rsidR="002C7EEA" w:rsidRPr="00825BAD" w:rsidRDefault="002C7EEA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Учебная дисциплина </w:t>
      </w:r>
      <w:r w:rsidR="00825BAD" w:rsidRPr="00825BAD">
        <w:t>"</w:t>
      </w:r>
      <w:r w:rsidRPr="00825BAD">
        <w:t>Бухгалтерская (финансовая</w:t>
      </w:r>
      <w:r w:rsidR="00825BAD" w:rsidRPr="00825BAD">
        <w:t xml:space="preserve">) </w:t>
      </w:r>
      <w:r w:rsidRPr="00825BAD">
        <w:t>отчетность</w:t>
      </w:r>
      <w:r w:rsidR="00825BAD" w:rsidRPr="00825BAD">
        <w:t xml:space="preserve">" - </w:t>
      </w:r>
      <w:r w:rsidRPr="00825BAD">
        <w:t xml:space="preserve">это сравнительно новый самостоятельный курс, который выделился из ранее существовавшей общей учебной дисциплины </w:t>
      </w:r>
      <w:r w:rsidR="00825BAD" w:rsidRPr="00825BAD">
        <w:t>"</w:t>
      </w:r>
      <w:r w:rsidRPr="00825BAD">
        <w:t>Бухгалтерский учет</w:t>
      </w:r>
      <w:r w:rsidR="00825BAD" w:rsidRPr="00825BAD">
        <w:t xml:space="preserve">". </w:t>
      </w:r>
      <w:r w:rsidRPr="00825BAD">
        <w:t xml:space="preserve">Выделение </w:t>
      </w:r>
      <w:r w:rsidR="001A049E" w:rsidRPr="00825BAD">
        <w:t>курса обусловлено изменением взгля</w:t>
      </w:r>
      <w:r w:rsidRPr="00825BAD">
        <w:t>дов на задачи и цели бухгалтерского учета в связи переходом к рыночным отношениям и интеграцией российской экономики в мировую эконом</w:t>
      </w:r>
      <w:r w:rsidR="001A049E" w:rsidRPr="00825BAD">
        <w:t>ическую систему</w:t>
      </w:r>
      <w:r w:rsidR="00825BAD" w:rsidRPr="00825BAD">
        <w:t xml:space="preserve">. </w:t>
      </w:r>
    </w:p>
    <w:p w:rsidR="002C7EEA" w:rsidRPr="00825BAD" w:rsidRDefault="002C7EEA" w:rsidP="00825BAD">
      <w:pPr>
        <w:widowControl w:val="0"/>
        <w:autoSpaceDE w:val="0"/>
        <w:autoSpaceDN w:val="0"/>
        <w:adjustRightInd w:val="0"/>
        <w:ind w:firstLine="709"/>
      </w:pPr>
      <w:r w:rsidRPr="00825BAD">
        <w:t>В основу учебного курса положены современные взгляды на концепцию бухгалтерской (финансовой</w:t>
      </w:r>
      <w:r w:rsidR="00825BAD" w:rsidRPr="00825BAD">
        <w:t xml:space="preserve">) </w:t>
      </w:r>
      <w:r w:rsidRPr="00825BAD">
        <w:t>отчетности в отечественной и международной практике</w:t>
      </w:r>
      <w:r w:rsidR="00825BAD" w:rsidRPr="00825BAD">
        <w:t xml:space="preserve">. </w:t>
      </w:r>
      <w:r w:rsidRPr="00825BAD">
        <w:t>В этой дисциплине раскрываются сущность и назначение бухгалтерского отчета в рыночной экономике, круг пользователей, адреса, сроки представления и требования, которые предъявляются к бухгалтерской отчетности, и факторы, обуславливающие необходимость адаптации отечественной системы отчетности к требованиям международных стандартов финансовой отчетности</w:t>
      </w:r>
      <w:r w:rsidR="00825BAD" w:rsidRPr="00825BAD">
        <w:t xml:space="preserve">. </w:t>
      </w:r>
    </w:p>
    <w:p w:rsidR="002C7EEA" w:rsidRPr="00825BAD" w:rsidRDefault="002C7EEA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Рассмотрены принципы и методы построения отчета о прибылях и убытках, а также отчета </w:t>
      </w:r>
      <w:r w:rsidR="00367C66" w:rsidRPr="00825BAD">
        <w:t>о движении денежных средств и др</w:t>
      </w:r>
      <w:r w:rsidR="00825BAD" w:rsidRPr="00825BAD">
        <w:t xml:space="preserve">. </w:t>
      </w:r>
    </w:p>
    <w:p w:rsidR="002C7EEA" w:rsidRPr="00825BAD" w:rsidRDefault="002C7EEA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В России требование о раскрытии информации отчетных показателей бухгалтерской отчетности нашло отражение в Законе </w:t>
      </w:r>
      <w:r w:rsidR="00825BAD" w:rsidRPr="00825BAD">
        <w:t>"</w:t>
      </w:r>
      <w:r w:rsidRPr="00825BAD">
        <w:t>О бухгалтерском учете</w:t>
      </w:r>
      <w:r w:rsidR="00825BAD" w:rsidRPr="00825BAD">
        <w:t>"</w:t>
      </w:r>
      <w:r w:rsidRPr="00825BAD">
        <w:t xml:space="preserve">, в Положении по бухгалтерскому учету </w:t>
      </w:r>
      <w:r w:rsidR="00825BAD" w:rsidRPr="00825BAD">
        <w:t>"</w:t>
      </w:r>
      <w:r w:rsidRPr="00825BAD">
        <w:t>Бухгалтерская отчетность организации</w:t>
      </w:r>
      <w:r w:rsidR="00825BAD" w:rsidRPr="00825BAD">
        <w:t>"</w:t>
      </w:r>
      <w:r w:rsidRPr="00825BAD">
        <w:t xml:space="preserve"> (ПБУ 4/99</w:t>
      </w:r>
      <w:r w:rsidR="00825BAD" w:rsidRPr="00825BAD">
        <w:t xml:space="preserve">) </w:t>
      </w:r>
      <w:r w:rsidRPr="00825BAD">
        <w:t>и др</w:t>
      </w:r>
      <w:r w:rsidR="00825BAD" w:rsidRPr="00825BAD">
        <w:t xml:space="preserve">. </w:t>
      </w:r>
    </w:p>
    <w:p w:rsidR="00E75675" w:rsidRPr="00825BAD" w:rsidRDefault="002C7EEA" w:rsidP="00825BAD">
      <w:pPr>
        <w:widowControl w:val="0"/>
        <w:autoSpaceDE w:val="0"/>
        <w:autoSpaceDN w:val="0"/>
        <w:adjustRightInd w:val="0"/>
        <w:ind w:firstLine="709"/>
      </w:pPr>
      <w:r w:rsidRPr="00825BAD">
        <w:t>Совершенно новым для отечественной практики является составление сводной (консолидированной</w:t>
      </w:r>
      <w:r w:rsidR="00825BAD" w:rsidRPr="00825BAD">
        <w:t xml:space="preserve">) </w:t>
      </w:r>
      <w:r w:rsidRPr="00825BAD">
        <w:t>бухгалтерской отчетности групп юридически самостоятельных, но экономически взаимосвязанных предприятий (организаций</w:t>
      </w:r>
      <w:r w:rsidR="00825BAD" w:rsidRPr="00825BAD">
        <w:t xml:space="preserve">) </w:t>
      </w:r>
      <w:r w:rsidRPr="00825BAD">
        <w:t>в виде концернов, корпораций, финансово</w:t>
      </w:r>
      <w:r w:rsidR="00825BAD" w:rsidRPr="00825BAD">
        <w:t xml:space="preserve"> - </w:t>
      </w:r>
      <w:r w:rsidRPr="00825BAD">
        <w:t>промышленных групп и других форм объединени</w:t>
      </w:r>
      <w:r w:rsidR="00367C66" w:rsidRPr="00825BAD">
        <w:t>я</w:t>
      </w:r>
      <w:r w:rsidR="00825BAD" w:rsidRPr="00825BAD">
        <w:t xml:space="preserve">. </w:t>
      </w:r>
    </w:p>
    <w:p w:rsidR="00825BAD" w:rsidRDefault="00367C66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Любая </w:t>
      </w:r>
      <w:r w:rsidR="007B1933" w:rsidRPr="00825BAD">
        <w:t xml:space="preserve">организация </w:t>
      </w:r>
      <w:r w:rsidRPr="00825BAD">
        <w:t>обязана вести бухгалтерский учет и ежеквартально составлять бухгалтерскую отчетность</w:t>
      </w:r>
      <w:r w:rsidR="00825BAD" w:rsidRPr="00825BAD">
        <w:t xml:space="preserve">. </w:t>
      </w:r>
      <w:r w:rsidRPr="00825BAD">
        <w:t>По требованию учредителей фирмы отчетность может составляться ежемесячно</w:t>
      </w:r>
      <w:r w:rsidR="00825BAD" w:rsidRPr="00825BAD">
        <w:t xml:space="preserve">. </w:t>
      </w:r>
      <w:r w:rsidRPr="00825BAD">
        <w:t>Данные отчетности формируют нарастающим итогом с начала года</w:t>
      </w:r>
      <w:r w:rsidR="00825BAD" w:rsidRPr="00825BAD">
        <w:t xml:space="preserve">. </w:t>
      </w:r>
      <w:r w:rsidR="00D66337" w:rsidRPr="00825BAD">
        <w:t>Отчетность может быть промежуточной и годовой</w:t>
      </w:r>
      <w:r w:rsidR="00825BAD" w:rsidRPr="00825BAD">
        <w:t xml:space="preserve">. </w:t>
      </w:r>
      <w:r w:rsidR="00D66337" w:rsidRPr="00825BAD">
        <w:t>Промежуточную отчетность составляют за квартал, полугодие и 9 мес</w:t>
      </w:r>
      <w:r w:rsidR="00825BAD" w:rsidRPr="00825BAD">
        <w:t xml:space="preserve">. </w:t>
      </w:r>
      <w:r w:rsidR="00B240C6" w:rsidRPr="00825BAD">
        <w:t>В нее включают баланс (форма№1</w:t>
      </w:r>
      <w:r w:rsidR="00825BAD" w:rsidRPr="00825BAD">
        <w:t xml:space="preserve">) </w:t>
      </w:r>
      <w:r w:rsidR="00B240C6" w:rsidRPr="00825BAD">
        <w:t>и Отчет о прибылях и убытках (форма№2</w:t>
      </w:r>
      <w:r w:rsidR="00825BAD" w:rsidRPr="00825BAD">
        <w:t xml:space="preserve">). </w:t>
      </w:r>
      <w:r w:rsidR="00B01FDF" w:rsidRPr="00825BAD">
        <w:t>По итогам года формы составляют годовой отчет</w:t>
      </w:r>
      <w:r w:rsidR="00825BAD" w:rsidRPr="00825BAD">
        <w:t xml:space="preserve">. </w:t>
      </w:r>
      <w:r w:rsidR="00B01FDF" w:rsidRPr="00825BAD">
        <w:t>Он отличается большим количеством форм</w:t>
      </w:r>
      <w:r w:rsidR="00825BAD" w:rsidRPr="00825BAD">
        <w:t xml:space="preserve">. </w:t>
      </w:r>
      <w:r w:rsidR="00E2164D" w:rsidRPr="00825BAD">
        <w:t>В годовой отчет включают</w:t>
      </w:r>
      <w:r w:rsidR="00825BAD" w:rsidRPr="00825BAD">
        <w:t>:</w:t>
      </w:r>
    </w:p>
    <w:p w:rsid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Бухгалтерский баланс (форма N 1</w:t>
      </w:r>
      <w:r w:rsidR="00825BAD" w:rsidRPr="00825BAD">
        <w:t>);</w:t>
      </w:r>
    </w:p>
    <w:p w:rsid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Отчет о</w:t>
      </w:r>
      <w:r w:rsidR="007B1933" w:rsidRPr="00825BAD">
        <w:t xml:space="preserve"> прибылях и убытках (форма N 2</w:t>
      </w:r>
      <w:r w:rsidR="00825BAD" w:rsidRPr="00825BAD">
        <w:t>)</w:t>
      </w:r>
    </w:p>
    <w:p w:rsid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Отчет об изменениях капитала (форма N 3</w:t>
      </w:r>
      <w:r w:rsidR="00825BAD" w:rsidRPr="00825BAD">
        <w:t>);</w:t>
      </w:r>
    </w:p>
    <w:p w:rsid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Отчет о движении денежных средств (форма N 4</w:t>
      </w:r>
      <w:r w:rsidR="00825BAD" w:rsidRPr="00825BAD">
        <w:t>);</w:t>
      </w:r>
    </w:p>
    <w:p w:rsid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Приложение к бухгалтерскому балансу (форма N 5</w:t>
      </w:r>
      <w:r w:rsidR="00825BAD" w:rsidRPr="00825BAD">
        <w:t>);</w:t>
      </w:r>
    </w:p>
    <w:p w:rsid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Пояснительную записку</w:t>
      </w:r>
      <w:r w:rsidR="00825BAD" w:rsidRPr="00825BAD">
        <w:t>;</w:t>
      </w:r>
    </w:p>
    <w:p w:rsidR="00080522" w:rsidRP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Итоговую часть аудиторского заключения</w:t>
      </w:r>
      <w:r w:rsidR="00825BAD" w:rsidRPr="00825BAD">
        <w:t xml:space="preserve">. </w:t>
      </w:r>
    </w:p>
    <w:p w:rsidR="00080522" w:rsidRPr="00825BAD" w:rsidRDefault="00080522" w:rsidP="00825BAD">
      <w:pPr>
        <w:widowControl w:val="0"/>
        <w:autoSpaceDE w:val="0"/>
        <w:autoSpaceDN w:val="0"/>
        <w:adjustRightInd w:val="0"/>
        <w:ind w:firstLine="709"/>
      </w:pPr>
      <w:r w:rsidRPr="00825BAD">
        <w:t>Необходимо обратить внимание</w:t>
      </w:r>
      <w:r w:rsidR="00825BAD" w:rsidRPr="00825BAD">
        <w:t xml:space="preserve">: </w:t>
      </w:r>
      <w:r w:rsidRPr="00825BAD">
        <w:t>аудиторское заключение должны сдавать только фирмы, которые подлежат обязательному аудиту или обязательной ревизии в соответствии со ст</w:t>
      </w:r>
      <w:r w:rsidR="00825BAD">
        <w:t>.7</w:t>
      </w:r>
      <w:r w:rsidRPr="00825BAD">
        <w:t xml:space="preserve"> ФЗ от 07</w:t>
      </w:r>
      <w:r w:rsidR="00825BAD">
        <w:t>.0</w:t>
      </w:r>
      <w:r w:rsidRPr="00825BAD">
        <w:t>8</w:t>
      </w:r>
      <w:r w:rsidR="00825BAD">
        <w:t>. 20</w:t>
      </w:r>
      <w:r w:rsidRPr="00825BAD">
        <w:t>01г</w:t>
      </w:r>
      <w:r w:rsidR="00825BAD" w:rsidRPr="00825BAD">
        <w:t>. "</w:t>
      </w:r>
      <w:r w:rsidRPr="00825BAD">
        <w:t xml:space="preserve"> Об аудиторской деятельности</w:t>
      </w:r>
      <w:r w:rsidR="00825BAD" w:rsidRPr="00825BAD">
        <w:t xml:space="preserve">". </w:t>
      </w:r>
    </w:p>
    <w:p w:rsidR="008E39C2" w:rsidRPr="00825BAD" w:rsidRDefault="008E39C2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средст</w:t>
      </w:r>
      <w:r w:rsidR="005D0582" w:rsidRPr="00825BAD">
        <w:t xml:space="preserve">ва как главный объект учета бухгалтерской </w:t>
      </w:r>
      <w:r w:rsidRPr="00825BAD">
        <w:t xml:space="preserve">деятельности порождают необходимость анализа их движения, сопоставления их оттока и притока за отчетный период на основе заполнения </w:t>
      </w:r>
      <w:r w:rsidR="00825BAD" w:rsidRPr="00825BAD">
        <w:t>"</w:t>
      </w:r>
      <w:r w:rsidRPr="00825BAD">
        <w:t>Отчета о движении денежных средств</w:t>
      </w:r>
      <w:r w:rsidR="00825BAD" w:rsidRPr="00825BAD">
        <w:t>"</w:t>
      </w:r>
      <w:r w:rsidR="005D0582" w:rsidRPr="00825BAD">
        <w:t xml:space="preserve"> (форма №</w:t>
      </w:r>
      <w:r w:rsidR="00E719D1">
        <w:t xml:space="preserve"> </w:t>
      </w:r>
      <w:r w:rsidR="005D0582" w:rsidRPr="00825BAD">
        <w:t>4</w:t>
      </w:r>
      <w:r w:rsidR="00825BAD" w:rsidRPr="00825BAD">
        <w:t xml:space="preserve">). </w:t>
      </w:r>
    </w:p>
    <w:p w:rsidR="00825BAD" w:rsidRDefault="005D0582" w:rsidP="00825BAD">
      <w:pPr>
        <w:widowControl w:val="0"/>
        <w:autoSpaceDE w:val="0"/>
        <w:autoSpaceDN w:val="0"/>
        <w:adjustRightInd w:val="0"/>
        <w:ind w:firstLine="709"/>
      </w:pPr>
      <w:r w:rsidRPr="00825BAD">
        <w:t>Для функционирования и успешной работы предприятия необходимо знать, каким образом и из каких источников оно получает денежные средства и каковы основные направления их расходования</w:t>
      </w:r>
      <w:r w:rsidR="00825BAD" w:rsidRPr="00825BAD">
        <w:t xml:space="preserve">. </w:t>
      </w:r>
      <w:r w:rsidRPr="00825BAD">
        <w:t>Количество денежных средств, которое требуется для хозяйственной деятельности, зависит от специфики производства и от умения ими разумно распоряжаться</w:t>
      </w:r>
      <w:r w:rsidR="00825BAD" w:rsidRPr="00825BAD">
        <w:t xml:space="preserve">. </w:t>
      </w:r>
    </w:p>
    <w:p w:rsidR="00825BAD" w:rsidRDefault="00556669" w:rsidP="00556669">
      <w:pPr>
        <w:pStyle w:val="2"/>
      </w:pPr>
      <w:r>
        <w:br w:type="page"/>
      </w:r>
      <w:bookmarkStart w:id="1" w:name="_Toc230612292"/>
      <w:r w:rsidR="00802ECF" w:rsidRPr="00825BAD">
        <w:t>1</w:t>
      </w:r>
      <w:r w:rsidR="00825BAD" w:rsidRPr="00825BAD">
        <w:t xml:space="preserve">. </w:t>
      </w:r>
      <w:r w:rsidR="000E0BFF" w:rsidRPr="00825BAD">
        <w:t>Назначение отчета о движении денежных средств</w:t>
      </w:r>
      <w:bookmarkEnd w:id="1"/>
    </w:p>
    <w:p w:rsidR="00556669" w:rsidRDefault="00556669" w:rsidP="00825BAD">
      <w:pPr>
        <w:widowControl w:val="0"/>
        <w:autoSpaceDE w:val="0"/>
        <w:autoSpaceDN w:val="0"/>
        <w:adjustRightInd w:val="0"/>
        <w:ind w:firstLine="709"/>
      </w:pP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Отчет о движении </w:t>
      </w:r>
      <w:r w:rsidR="00F85D33" w:rsidRPr="00825BAD">
        <w:t>денежных средств</w:t>
      </w:r>
      <w:r w:rsidRPr="00825BAD">
        <w:t xml:space="preserve"> должен раскрывать информацию о денежных потоках организации, характеризующую источники поступления денежных средств и направления их расходования</w:t>
      </w:r>
      <w:r w:rsidR="00825BAD" w:rsidRPr="00825BAD">
        <w:t xml:space="preserve">. </w:t>
      </w:r>
      <w:r w:rsidRPr="00825BAD">
        <w:t>Отчет содержит информацию, в которой заинтересованы как собственники, так и кредиторы</w:t>
      </w:r>
      <w:r w:rsidR="00825BAD" w:rsidRPr="00825BAD">
        <w:t xml:space="preserve">. </w:t>
      </w:r>
      <w:r w:rsidRPr="00825BAD">
        <w:t>Собственники, располагая информацией о денежных потоках, имеют возможность более обоснованно подойти к разработке политики распределения и использования прибыли</w:t>
      </w:r>
      <w:r w:rsidR="00825BAD" w:rsidRPr="00825BAD">
        <w:t xml:space="preserve">. </w:t>
      </w:r>
      <w:r w:rsidRPr="00825BAD">
        <w:t>Кредиторы могут составить заключение о достаточности средств у потенциального заемщика и его способности генерировать денежные средства, необходимые для погашения обязательств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Отчет о движении денежных средств должен раскрывать информацию о потоках денежных средств и их эквивалентов за период в разрезе текущей (операционной</w:t>
      </w:r>
      <w:r w:rsidR="00825BAD" w:rsidRPr="00825BAD">
        <w:t>),</w:t>
      </w:r>
      <w:r w:rsidRPr="00825BAD">
        <w:t xml:space="preserve"> инвестиционной и финансовой деятельности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Порядок составления отчета о движении денежных средств в международной практике (МСФО № 7</w:t>
      </w:r>
      <w:r w:rsidR="00825BAD" w:rsidRPr="00825BAD">
        <w:t xml:space="preserve">) </w:t>
      </w:r>
      <w:r w:rsidRPr="00825BAD">
        <w:t>и в отечественной практике по действующей форме № 4 существенно различаются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Наибольшие расхождения связаны с разделением денежных потоков по отдельным видам деятельности</w:t>
      </w:r>
      <w:r w:rsidR="00825BAD" w:rsidRPr="00825BAD">
        <w:t xml:space="preserve">. </w:t>
      </w:r>
      <w:r w:rsidRPr="00825BAD">
        <w:t>В форме № 4 финансовая деятельность сводится к движению денежных</w:t>
      </w:r>
      <w:r w:rsidR="00825BAD" w:rsidRPr="00825BAD">
        <w:t xml:space="preserve"> </w:t>
      </w:r>
      <w:r w:rsidRPr="00825BAD">
        <w:t>средств в</w:t>
      </w:r>
      <w:r w:rsidR="00E92E28" w:rsidRPr="00825BAD">
        <w:t xml:space="preserve"> р</w:t>
      </w:r>
      <w:r w:rsidRPr="00825BAD">
        <w:t>езультате краткосрочных финансовых вложений</w:t>
      </w:r>
      <w:r w:rsidR="00825BAD" w:rsidRPr="00825BAD">
        <w:t xml:space="preserve">: </w:t>
      </w:r>
      <w:r w:rsidRPr="00825BAD">
        <w:t xml:space="preserve">выпуска облигаций и иных ценных бумаг краткосрочного характера, выбытия ранее приобретенных на срок до 12 месяцев акций и других операций, учитываемых на счете </w:t>
      </w:r>
      <w:r w:rsidR="00825BAD" w:rsidRPr="00825BAD">
        <w:t>"</w:t>
      </w:r>
      <w:r w:rsidRPr="00825BAD">
        <w:t>Финансовые вложения</w:t>
      </w:r>
      <w:r w:rsidR="00825BAD" w:rsidRPr="00825BAD">
        <w:t xml:space="preserve">". </w:t>
      </w:r>
      <w:r w:rsidRPr="00825BAD">
        <w:t>Такой подход не соответствует требованию составления отчета, заложенному в международных стандартах МСФО, согласно которому финансовая деятельность рассматривается как внешнее финансирование</w:t>
      </w:r>
      <w:r w:rsidR="00825BAD" w:rsidRPr="00825BAD">
        <w:t xml:space="preserve">. </w:t>
      </w:r>
      <w:r w:rsidRPr="00825BAD">
        <w:t>С позиции возможности использования отчета для целей прогнозирования денежных потоков соблюдение указанного требования очень важно, поскольку позволяет разделить денежный поток на чистый денежный поток, который был создан в результате текущей деятельности организации, и денежный поток в результате привлечения средств от собственников или заимодавцев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 соответствии с МСФО № 7 (</w:t>
      </w:r>
      <w:r w:rsidR="00825BAD" w:rsidRPr="00825BAD">
        <w:t>"</w:t>
      </w:r>
      <w:r w:rsidRPr="00825BAD">
        <w:t>Отчет о движении денежных средств</w:t>
      </w:r>
      <w:r w:rsidR="00825BAD" w:rsidRPr="00825BAD">
        <w:t xml:space="preserve">") </w:t>
      </w:r>
      <w:r w:rsidRPr="00825BAD">
        <w:t>в отчете отражаются изменения не только в денежных средствах, но и в денежных эквивалентах (краткосрочных, высоколиквидных вложениях, легко обратимых в определенную сумму денежных средств и подвергающихся незначительному риску изменения ценности</w:t>
      </w:r>
      <w:r w:rsidR="00825BAD" w:rsidRPr="00825BAD">
        <w:t xml:space="preserve">).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В целом в российский правилах и МСФО подход к составлению отчета о движении денежных средств сходный, но существуют значительные отличия в методах подготовки информации (например, российские правила предусматривают только прямой метод, а МСФО </w:t>
      </w:r>
      <w:r w:rsidR="00825BAD">
        <w:t>-</w:t>
      </w:r>
      <w:r w:rsidRPr="00825BAD">
        <w:t xml:space="preserve"> прямой и косвенный</w:t>
      </w:r>
      <w:r w:rsidR="00825BAD" w:rsidRPr="00825BAD">
        <w:t xml:space="preserve">). </w:t>
      </w:r>
    </w:p>
    <w:p w:rsidR="000E3FA2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Для составления отчета необходимо однозначное толкование ключевых терминов, характеризующих денежные средства и их эквиваленты, потоки денежных средств (денежные притоки</w:t>
      </w:r>
      <w:r w:rsidR="00825BAD" w:rsidRPr="00825BAD">
        <w:t>),</w:t>
      </w:r>
      <w:r w:rsidRPr="00825BAD">
        <w:t xml:space="preserve"> чистый денежный поток, текущую, инвестиционную и финансов</w:t>
      </w:r>
      <w:r w:rsidR="000E3FA2" w:rsidRPr="00825BAD">
        <w:t>ую деятельность</w:t>
      </w:r>
      <w:r w:rsidR="00825BAD" w:rsidRPr="00825BAD">
        <w:t xml:space="preserve">. </w:t>
      </w:r>
    </w:p>
    <w:p w:rsidR="000E0BFF" w:rsidRPr="00825BAD" w:rsidRDefault="000E3FA2" w:rsidP="00825BAD">
      <w:pPr>
        <w:widowControl w:val="0"/>
        <w:autoSpaceDE w:val="0"/>
        <w:autoSpaceDN w:val="0"/>
        <w:adjustRightInd w:val="0"/>
        <w:ind w:firstLine="709"/>
      </w:pPr>
      <w:r w:rsidRPr="00825BAD">
        <w:t>О</w:t>
      </w:r>
      <w:r w:rsidR="000E0BFF" w:rsidRPr="00825BAD">
        <w:t>пределения терминов, используемых при составлении отчета</w:t>
      </w:r>
      <w:r w:rsidR="00825BAD" w:rsidRPr="00825BAD">
        <w:t xml:space="preserve">: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денежные средства </w:t>
      </w:r>
      <w:r w:rsidR="00825BAD">
        <w:t>-</w:t>
      </w:r>
      <w:r w:rsidRPr="00825BAD">
        <w:t xml:space="preserve"> деньги в кассе и средства на счетах в банке (банках</w:t>
      </w:r>
      <w:r w:rsidR="00825BAD" w:rsidRPr="00825BAD">
        <w:t>),</w:t>
      </w:r>
      <w:r w:rsidRPr="00825BAD">
        <w:t xml:space="preserve"> которыми организация может свободно распоряжаться</w:t>
      </w:r>
      <w:r w:rsidR="00825BAD" w:rsidRPr="00825BAD">
        <w:t xml:space="preserve">. </w:t>
      </w:r>
      <w:r w:rsidRPr="00825BAD">
        <w:t>Информация о средствах, замороженных на счетах организации, или иных средствах, которыми организация не может распорядиться самостоятельно, раскрывается в приложениях к отчету с тем, чтобы обеспечить взаимную увязку данного отчета и бухгалтерского баланса, отражающего полную величину денежных средств организации</w:t>
      </w:r>
      <w:r w:rsidR="00825BAD" w:rsidRPr="00825BAD">
        <w:t xml:space="preserve">; </w:t>
      </w:r>
    </w:p>
    <w:p w:rsidR="00825BAD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эквивалентные денежные средства </w:t>
      </w:r>
      <w:r w:rsidR="00825BAD">
        <w:t>-</w:t>
      </w:r>
      <w:r w:rsidRPr="00825BAD">
        <w:t xml:space="preserve"> высоколиквидные вложения, которые имеют короткий срок погашения (не более трех месяцев с даты приобретения</w:t>
      </w:r>
      <w:r w:rsidR="00825BAD" w:rsidRPr="00825BAD">
        <w:t xml:space="preserve">) </w:t>
      </w:r>
      <w:r w:rsidRPr="00825BAD">
        <w:t>и могут быть обращены в денежные средства без существенной потери в сумме</w:t>
      </w:r>
      <w:r w:rsidR="00825BAD" w:rsidRPr="00825BAD">
        <w:t xml:space="preserve">. </w:t>
      </w:r>
    </w:p>
    <w:p w:rsidR="00A56888" w:rsidRPr="00825BAD" w:rsidRDefault="00556669" w:rsidP="00556669">
      <w:pPr>
        <w:pStyle w:val="2"/>
      </w:pPr>
      <w:r>
        <w:br w:type="page"/>
      </w:r>
      <w:bookmarkStart w:id="2" w:name="_Toc230612293"/>
      <w:r w:rsidR="003478F5" w:rsidRPr="00825BAD">
        <w:t>2</w:t>
      </w:r>
      <w:r w:rsidR="00825BAD" w:rsidRPr="00825BAD">
        <w:t xml:space="preserve">. </w:t>
      </w:r>
      <w:r w:rsidR="00A56888" w:rsidRPr="00825BAD">
        <w:t>Виды деятельности, раскрываемые в отчете</w:t>
      </w:r>
      <w:bookmarkEnd w:id="2"/>
    </w:p>
    <w:p w:rsidR="00556669" w:rsidRDefault="00556669" w:rsidP="00825BAD">
      <w:pPr>
        <w:widowControl w:val="0"/>
        <w:autoSpaceDE w:val="0"/>
        <w:autoSpaceDN w:val="0"/>
        <w:adjustRightInd w:val="0"/>
        <w:ind w:firstLine="709"/>
      </w:pP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Признание конкретного вида краткосрочных финансовых вложений организации в качестве эквивалента денежных средств обусловлено уверенностью составителя отчета в свободном обращении данной ценной бумаги в деньги без существенной потери в сумме, отраженной в бухгалтерском балансе</w:t>
      </w:r>
      <w:r w:rsidR="00825BAD" w:rsidRPr="00825BAD">
        <w:t xml:space="preserve">. </w:t>
      </w:r>
      <w:r w:rsidRPr="00825BAD">
        <w:t xml:space="preserve">Иногда на практике эквиваленты денежных средств отождествляют со статьей бухгалтерского баланса </w:t>
      </w:r>
      <w:r w:rsidR="00825BAD" w:rsidRPr="00825BAD">
        <w:t>"</w:t>
      </w:r>
      <w:r w:rsidRPr="00825BAD">
        <w:t>Краткосрочные финансовые вложения</w:t>
      </w:r>
      <w:r w:rsidR="00825BAD" w:rsidRPr="00825BAD">
        <w:t xml:space="preserve">". </w:t>
      </w:r>
      <w:r w:rsidRPr="00825BAD">
        <w:t>Приведенное определение эквивалентов денежных средств указывает на неправомерность такого отождествления</w:t>
      </w:r>
      <w:r w:rsidR="00825BAD" w:rsidRPr="00825BAD">
        <w:t xml:space="preserve">. </w:t>
      </w:r>
      <w:r w:rsidRPr="00825BAD">
        <w:t>Трудность однозначного определения эквивалентов денежных средств на практике делает необходимым отдельное раскрытие информации о них в примечаниях к отчету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текущая</w:t>
      </w:r>
      <w:r w:rsidR="00825BAD" w:rsidRPr="00825BAD">
        <w:t xml:space="preserve"> </w:t>
      </w:r>
      <w:r w:rsidRPr="00825BAD">
        <w:t>(операционная</w:t>
      </w:r>
      <w:r w:rsidR="00825BAD" w:rsidRPr="00825BAD">
        <w:t xml:space="preserve">) </w:t>
      </w:r>
      <w:r w:rsidRPr="00825BAD">
        <w:t xml:space="preserve">деятельность </w:t>
      </w:r>
      <w:r w:rsidR="00825BAD">
        <w:t>-</w:t>
      </w:r>
      <w:r w:rsidRPr="00825BAD">
        <w:t xml:space="preserve"> основная, направленная на получение дохода деятельность, а также иная деятельность организации, которая не относится к инвестиционной и финансовой деятельности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инвестиционная деятельность</w:t>
      </w:r>
      <w:r w:rsidR="00825BAD" w:rsidRPr="00825BAD">
        <w:t xml:space="preserve"> - </w:t>
      </w:r>
      <w:r w:rsidRPr="00825BAD">
        <w:t>деятельность, связанная с приобретением (созданием</w:t>
      </w:r>
      <w:r w:rsidR="00825BAD" w:rsidRPr="00825BAD">
        <w:t xml:space="preserve">) </w:t>
      </w:r>
      <w:r w:rsidRPr="00825BAD">
        <w:t>основных средств, приобретением нематериальных активов, осуществлением долгосрочных финансовых вложений, а также реализацией долгосрочных (внеоборотных</w:t>
      </w:r>
      <w:r w:rsidR="00825BAD" w:rsidRPr="00825BAD">
        <w:t xml:space="preserve">) </w:t>
      </w:r>
      <w:r w:rsidRPr="00825BAD">
        <w:t>активов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финансовая деятельность </w:t>
      </w:r>
      <w:r w:rsidR="00825BAD">
        <w:t>-</w:t>
      </w:r>
      <w:r w:rsidRPr="00825BAD">
        <w:t xml:space="preserve"> деятельность, приводящая к изменениям в собственном и заемном капитале организации в результате привлечения средств, за исключением кредиторской задолженности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чистый денежный поток </w:t>
      </w:r>
      <w:r w:rsidR="00825BAD">
        <w:t>-</w:t>
      </w:r>
      <w:r w:rsidRPr="00825BAD">
        <w:t xml:space="preserve"> нетто-результат изменения денежных средств (определяется как разность поступлений и платежей</w:t>
      </w:r>
      <w:r w:rsidR="00825BAD" w:rsidRPr="00825BAD">
        <w:t xml:space="preserve">). </w:t>
      </w:r>
    </w:p>
    <w:p w:rsidR="00825BAD" w:rsidRPr="00825BAD" w:rsidRDefault="004F33DD" w:rsidP="00825BAD">
      <w:pPr>
        <w:widowControl w:val="0"/>
        <w:autoSpaceDE w:val="0"/>
        <w:autoSpaceDN w:val="0"/>
        <w:adjustRightInd w:val="0"/>
        <w:ind w:firstLine="709"/>
      </w:pPr>
      <w:r w:rsidRPr="00825BAD">
        <w:t>В отчете о движении денежных средств данные должны быть предоставлены в течении отчетного периода в полном объеме, включая все составляющие, в разрезе 3 видов деятельности</w:t>
      </w:r>
      <w:r w:rsidR="00825BAD" w:rsidRPr="00825BAD">
        <w:t>,</w:t>
      </w:r>
      <w:r w:rsidRPr="00825BAD">
        <w:t xml:space="preserve"> на основании показателей протока и оттока денежных средств по каждому виду деятельности</w:t>
      </w:r>
      <w:r w:rsidR="00F213E0" w:rsidRPr="00825BAD">
        <w:t xml:space="preserve"> </w:t>
      </w:r>
      <w:r w:rsidRPr="00825BAD">
        <w:t>(</w:t>
      </w:r>
      <w:r w:rsidR="00F213E0" w:rsidRPr="00825BAD">
        <w:t xml:space="preserve">основные источники формирования данных </w:t>
      </w:r>
      <w:r w:rsidR="00825BAD">
        <w:t>-</w:t>
      </w:r>
      <w:r w:rsidR="00F213E0" w:rsidRPr="00825BAD">
        <w:t xml:space="preserve"> Баланс (форма№1</w:t>
      </w:r>
      <w:r w:rsidR="00825BAD" w:rsidRPr="00825BAD">
        <w:t xml:space="preserve">) </w:t>
      </w:r>
      <w:r w:rsidR="00F213E0" w:rsidRPr="00825BAD">
        <w:t>и Отчет о прибыли и убытках (форма№2</w:t>
      </w:r>
      <w:r w:rsidR="00825BAD" w:rsidRPr="00825BAD">
        <w:t xml:space="preserve">)). </w:t>
      </w:r>
    </w:p>
    <w:p w:rsidR="00556669" w:rsidRDefault="00556669" w:rsidP="00825BAD">
      <w:pPr>
        <w:widowControl w:val="0"/>
        <w:autoSpaceDE w:val="0"/>
        <w:autoSpaceDN w:val="0"/>
        <w:adjustRightInd w:val="0"/>
        <w:ind w:firstLine="709"/>
      </w:pPr>
    </w:p>
    <w:p w:rsidR="00825BAD" w:rsidRPr="00825BAD" w:rsidRDefault="003478F5" w:rsidP="00556669">
      <w:pPr>
        <w:pStyle w:val="2"/>
      </w:pPr>
      <w:bookmarkStart w:id="3" w:name="_Toc230612294"/>
      <w:r w:rsidRPr="00825BAD">
        <w:t>3</w:t>
      </w:r>
      <w:r w:rsidR="00825BAD" w:rsidRPr="00825BAD">
        <w:t xml:space="preserve">. </w:t>
      </w:r>
      <w:r w:rsidR="000E0BFF" w:rsidRPr="00825BAD">
        <w:t>Денежные потоки от текущей деятельности</w:t>
      </w:r>
      <w:bookmarkEnd w:id="3"/>
    </w:p>
    <w:p w:rsidR="00556669" w:rsidRDefault="00556669" w:rsidP="00825BAD">
      <w:pPr>
        <w:widowControl w:val="0"/>
        <w:autoSpaceDE w:val="0"/>
        <w:autoSpaceDN w:val="0"/>
        <w:adjustRightInd w:val="0"/>
        <w:ind w:firstLine="709"/>
      </w:pP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 этом разделе отчета раскрывается информация об основных поступлениях и платежах организации, ключевым показателем является чистый денежный поток от текущей деятельности</w:t>
      </w:r>
      <w:r w:rsidR="00825BAD" w:rsidRPr="00825BAD">
        <w:t xml:space="preserve">. </w:t>
      </w:r>
      <w:r w:rsidRPr="00825BAD">
        <w:t>На основании данных о величине и динамике этого показателя в сочетании с другой информацией могут быть сделаны выводы относительно способности организации создавать денежные средства в результате своей основной деятельности в размере и в сроки, необходимые для расчета по обязательствам и осуществления инвестиционной деятельности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Именно поэтому в отчете важно отделить денежные средства, создаваемые в результате текущей деятельности, от денежных средств, привлекаемых со стороны в виде кредитов, дополнительных вкладов собственников и </w:t>
      </w:r>
      <w:r w:rsidR="00825BAD">
        <w:t>т.п.</w:t>
      </w:r>
      <w:r w:rsidR="00825BAD" w:rsidRPr="00825BAD">
        <w:t xml:space="preserve">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Потоки денежных средств от текущей деятельности являются, как правило, результатом хозяйственных операций, влияющих на определение чистой прибыли (убытка</w:t>
      </w:r>
      <w:r w:rsidR="00825BAD" w:rsidRPr="00825BAD">
        <w:t xml:space="preserve">) </w:t>
      </w:r>
      <w:r w:rsidRPr="00825BAD">
        <w:t>организации</w:t>
      </w:r>
      <w:r w:rsidR="00825BAD" w:rsidRPr="00825BAD">
        <w:t xml:space="preserve">. </w:t>
      </w:r>
      <w:r w:rsidRPr="00825BAD">
        <w:t>К ним относятся</w:t>
      </w:r>
      <w:r w:rsidR="00825BAD" w:rsidRPr="00825BAD">
        <w:t xml:space="preserve">: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поступления от продажи продукции, выполнения работ и оказания услуг, а также в виде авансов от покупателей и заказчиков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поступления от аренды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прочие поступления, включая возврат средств от поставщиков, поступления из бюджета, от подотчетных лиц, от страховых компаний, комиссионные, суммы, полученные по решению суда, и другие поступления</w:t>
      </w:r>
      <w:r w:rsidR="00825BAD" w:rsidRPr="00825BAD">
        <w:t xml:space="preserve">.; </w:t>
      </w:r>
    </w:p>
    <w:p w:rsidR="00825BAD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платежи поставщикам и прочим контрагентам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оплата труда и иные выплаты работникам в денежной форме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отчисления в государственные внебюджетные фонды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расчеты с бюджетом по причитающимся к уплате налогам, если они не могут быть внесены к конкретным операциям инвестиционной или финансовой деятельности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краткосрочные финансовые вложения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выплата процентов по кредитам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выплаченные дивиденды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прочие выплаты, включая перечисления страховым компаниям, выдачу средств подотчетным лицам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Важно отметить, что одним из условий, позволяющих отнести те или иные операции движения денежных средств к текущей деятельности, является невозможность включения их в инвестиционную или финансовую деятельность</w:t>
      </w:r>
      <w:r w:rsidR="00825BAD" w:rsidRPr="00825BAD">
        <w:t xml:space="preserve">. </w:t>
      </w:r>
    </w:p>
    <w:p w:rsidR="005D3F50" w:rsidRDefault="005D3F50" w:rsidP="00825BAD">
      <w:pPr>
        <w:widowControl w:val="0"/>
        <w:autoSpaceDE w:val="0"/>
        <w:autoSpaceDN w:val="0"/>
        <w:adjustRightInd w:val="0"/>
        <w:ind w:firstLine="709"/>
      </w:pPr>
      <w:r w:rsidRPr="00825BAD">
        <w:t>Статьи показателей отчета о движении денежных средств по текущей деятельности с соответствующей корреспонденцией счетов</w:t>
      </w:r>
      <w:r w:rsidR="00825BAD" w:rsidRPr="00825BAD">
        <w:t xml:space="preserve">. </w:t>
      </w:r>
    </w:p>
    <w:p w:rsidR="00556669" w:rsidRPr="00825BAD" w:rsidRDefault="00556669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4608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6"/>
        <w:gridCol w:w="1535"/>
        <w:gridCol w:w="1120"/>
      </w:tblGrid>
      <w:tr w:rsidR="005D3F50" w:rsidRPr="00825BAD">
        <w:trPr>
          <w:cantSplit/>
        </w:trPr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>Наименование показателя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Дебет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Кредит</w:t>
            </w:r>
          </w:p>
        </w:tc>
      </w:tr>
      <w:tr w:rsidR="005D3F50" w:rsidRPr="00825BAD">
        <w:trPr>
          <w:cantSplit/>
        </w:trPr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>1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2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3</w:t>
            </w:r>
          </w:p>
        </w:tc>
      </w:tr>
      <w:tr w:rsidR="005D3F50" w:rsidRPr="00825BAD">
        <w:trPr>
          <w:cantSplit/>
        </w:trPr>
        <w:tc>
          <w:tcPr>
            <w:tcW w:w="5000" w:type="pct"/>
            <w:gridSpan w:val="3"/>
          </w:tcPr>
          <w:p w:rsidR="005D3F50" w:rsidRPr="00825BAD" w:rsidRDefault="005D3F50" w:rsidP="00556669">
            <w:pPr>
              <w:pStyle w:val="aff0"/>
            </w:pPr>
            <w:r w:rsidRPr="00825BAD">
              <w:t xml:space="preserve">Строка 020 </w:t>
            </w:r>
            <w:r w:rsidR="00825BAD" w:rsidRPr="00825BAD">
              <w:t>"</w:t>
            </w:r>
            <w:r w:rsidRPr="00825BAD">
              <w:t>Средства, полученные от покупателей, заказчиков</w:t>
            </w:r>
            <w:r w:rsidR="00825BAD" w:rsidRPr="00825BAD">
              <w:t>"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Отражается общая сумма денежных средств, потупивших в кассу и банковские счета от покупателей и заказчиков, в качестве выручки от реализации</w:t>
            </w:r>
            <w:r w:rsidR="00825BAD" w:rsidRPr="00825BAD">
              <w:t xml:space="preserve">. </w:t>
            </w:r>
          </w:p>
        </w:tc>
      </w:tr>
      <w:tr w:rsidR="005D3F50" w:rsidRPr="00825BAD"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>денежные поступления от продажи продукции, выполнения работ и оказания услуг, а также в виде авансов от покупателей и заказчиков</w:t>
            </w:r>
            <w:r w:rsidR="00825BAD" w:rsidRPr="00825BAD">
              <w:t xml:space="preserve">; </w:t>
            </w:r>
            <w:r w:rsidRPr="00825BAD">
              <w:t>поступления от аренды (если аренда вид деятельности</w:t>
            </w:r>
            <w:r w:rsidR="00825BAD" w:rsidRPr="00825BAD">
              <w:t xml:space="preserve">). 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50, 51, 52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6</w:t>
            </w:r>
            <w:r w:rsidR="00825BAD">
              <w:t>2,</w:t>
            </w:r>
            <w:r w:rsidRPr="00825BAD">
              <w:t>76</w:t>
            </w:r>
          </w:p>
          <w:p w:rsidR="005D3F50" w:rsidRPr="00825BAD" w:rsidRDefault="005D3F50" w:rsidP="00556669">
            <w:pPr>
              <w:pStyle w:val="aff0"/>
            </w:pPr>
          </w:p>
        </w:tc>
      </w:tr>
      <w:tr w:rsidR="005D3F50" w:rsidRPr="00825BAD">
        <w:trPr>
          <w:cantSplit/>
        </w:trPr>
        <w:tc>
          <w:tcPr>
            <w:tcW w:w="5000" w:type="pct"/>
            <w:gridSpan w:val="3"/>
          </w:tcPr>
          <w:p w:rsidR="005D3F50" w:rsidRPr="00825BAD" w:rsidRDefault="005D3F50" w:rsidP="00556669">
            <w:pPr>
              <w:pStyle w:val="aff0"/>
            </w:pPr>
            <w:r w:rsidRPr="00825BAD">
              <w:t xml:space="preserve">Строка 050 </w:t>
            </w:r>
            <w:r w:rsidR="00825BAD" w:rsidRPr="00825BAD">
              <w:t>"</w:t>
            </w:r>
            <w:r w:rsidRPr="00825BAD">
              <w:t>Прочие доходы</w:t>
            </w:r>
            <w:r w:rsidR="00825BAD" w:rsidRPr="00825BAD">
              <w:t>"</w:t>
            </w:r>
          </w:p>
        </w:tc>
      </w:tr>
      <w:tr w:rsidR="005D3F50" w:rsidRPr="00825BAD"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>включая возврат средств от поставщиков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51, 50,52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60</w:t>
            </w:r>
          </w:p>
        </w:tc>
      </w:tr>
      <w:tr w:rsidR="005D3F50" w:rsidRPr="00825BAD"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 xml:space="preserve">из бюджета 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51, 50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69</w:t>
            </w:r>
          </w:p>
        </w:tc>
      </w:tr>
      <w:tr w:rsidR="005D3F50" w:rsidRPr="00825BAD"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>от подотчетных лиц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50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71</w:t>
            </w:r>
          </w:p>
        </w:tc>
      </w:tr>
      <w:tr w:rsidR="005D3F50" w:rsidRPr="00825BAD"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>поступления от страховых компаний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50, 51,52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76</w:t>
            </w:r>
          </w:p>
        </w:tc>
      </w:tr>
      <w:tr w:rsidR="005D3F50" w:rsidRPr="00825BAD">
        <w:trPr>
          <w:trHeight w:val="235"/>
        </w:trPr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 xml:space="preserve">займы, ранее выданные сотрудникам 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50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73</w:t>
            </w:r>
          </w:p>
        </w:tc>
      </w:tr>
      <w:tr w:rsidR="005D3F50" w:rsidRPr="00825BAD">
        <w:tc>
          <w:tcPr>
            <w:tcW w:w="3495" w:type="pct"/>
          </w:tcPr>
          <w:p w:rsidR="005D3F50" w:rsidRPr="00825BAD" w:rsidRDefault="005D3F50" w:rsidP="00556669">
            <w:pPr>
              <w:pStyle w:val="aff0"/>
            </w:pPr>
            <w:r w:rsidRPr="00825BAD">
              <w:t>средства, возмещенные ФСС, расходы на оплату больничных листков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51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69</w:t>
            </w:r>
          </w:p>
        </w:tc>
      </w:tr>
      <w:tr w:rsidR="005D3F50" w:rsidRPr="00825BAD">
        <w:trPr>
          <w:cantSplit/>
        </w:trPr>
        <w:tc>
          <w:tcPr>
            <w:tcW w:w="5000" w:type="pct"/>
            <w:gridSpan w:val="3"/>
          </w:tcPr>
          <w:p w:rsidR="005D3F50" w:rsidRPr="00825BAD" w:rsidRDefault="005D3F50" w:rsidP="00556669">
            <w:pPr>
              <w:pStyle w:val="aff0"/>
            </w:pPr>
            <w:r w:rsidRPr="00825BAD">
              <w:t xml:space="preserve">Строка 150 … 190 </w:t>
            </w:r>
            <w:r w:rsidR="00825BAD" w:rsidRPr="00825BAD">
              <w:t>"</w:t>
            </w:r>
            <w:r w:rsidRPr="00825BAD">
              <w:t>Денежные средства, направленные</w:t>
            </w:r>
            <w:r w:rsidR="00825BAD" w:rsidRPr="00825BAD">
              <w:t>"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Показываются средства, перечисленные или выданные из кассы за год для оплаты расходов, связанных с производством и продажей продукции, работ, услуг</w:t>
            </w:r>
            <w:r w:rsidR="00825BAD" w:rsidRPr="00825BAD">
              <w:t xml:space="preserve">. </w:t>
            </w:r>
            <w:r w:rsidRPr="00825BAD">
              <w:t>Денежные средства, направленные отражаются в круглых скобках (означают уменьшение отток денежных средств</w:t>
            </w:r>
            <w:r w:rsidR="00825BAD" w:rsidRPr="00825BAD">
              <w:t xml:space="preserve">) </w:t>
            </w:r>
          </w:p>
        </w:tc>
      </w:tr>
      <w:tr w:rsidR="005D3F50" w:rsidRPr="00825BAD">
        <w:tc>
          <w:tcPr>
            <w:tcW w:w="3495" w:type="pct"/>
            <w:vAlign w:val="center"/>
          </w:tcPr>
          <w:p w:rsidR="00825BAD" w:rsidRPr="00825BAD" w:rsidRDefault="005D3F50" w:rsidP="00556669">
            <w:pPr>
              <w:pStyle w:val="aff0"/>
            </w:pPr>
            <w:r w:rsidRPr="00825BAD">
              <w:t>Строка 150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 xml:space="preserve">на оплату приобретенных товаров, работ, услуг, сырья и иных оборотных активов 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60,76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50,51,52,55</w:t>
            </w:r>
          </w:p>
        </w:tc>
      </w:tr>
      <w:tr w:rsidR="005D3F50" w:rsidRPr="00825BAD">
        <w:tc>
          <w:tcPr>
            <w:tcW w:w="3495" w:type="pct"/>
            <w:vAlign w:val="center"/>
          </w:tcPr>
          <w:p w:rsidR="005D3F50" w:rsidRPr="00825BAD" w:rsidRDefault="005D3F50" w:rsidP="00556669">
            <w:pPr>
              <w:pStyle w:val="aff0"/>
            </w:pPr>
            <w:r w:rsidRPr="00825BAD">
              <w:t>Строка 160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на оплату труда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70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50,51</w:t>
            </w:r>
          </w:p>
        </w:tc>
      </w:tr>
      <w:tr w:rsidR="005D3F50" w:rsidRPr="00825BAD">
        <w:tc>
          <w:tcPr>
            <w:tcW w:w="3495" w:type="pct"/>
            <w:vAlign w:val="center"/>
          </w:tcPr>
          <w:p w:rsidR="005D3F50" w:rsidRPr="00825BAD" w:rsidRDefault="005D3F50" w:rsidP="00556669">
            <w:pPr>
              <w:pStyle w:val="aff0"/>
            </w:pPr>
            <w:r w:rsidRPr="00825BAD">
              <w:t>Строка 170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на выплату дивидендов, процентов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75,67,76,66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50,51</w:t>
            </w:r>
          </w:p>
        </w:tc>
      </w:tr>
      <w:tr w:rsidR="005D3F50" w:rsidRPr="00825BAD">
        <w:tc>
          <w:tcPr>
            <w:tcW w:w="3495" w:type="pct"/>
            <w:vAlign w:val="center"/>
          </w:tcPr>
          <w:p w:rsidR="005D3F50" w:rsidRPr="00825BAD" w:rsidRDefault="005D3F50" w:rsidP="00556669">
            <w:pPr>
              <w:pStyle w:val="aff0"/>
            </w:pPr>
            <w:r w:rsidRPr="00825BAD">
              <w:t>Строка 180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на расчеты по налогам и сборам (включая штрафы и санкции за нарушение</w:t>
            </w:r>
            <w:r w:rsidR="00825BAD" w:rsidRPr="00825BAD">
              <w:t xml:space="preserve"> </w:t>
            </w:r>
            <w:r w:rsidRPr="00825BAD">
              <w:t>налогового законодательства</w:t>
            </w:r>
            <w:r w:rsidR="00825BAD" w:rsidRPr="00825BAD">
              <w:t xml:space="preserve">) 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68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51</w:t>
            </w:r>
          </w:p>
        </w:tc>
      </w:tr>
      <w:tr w:rsidR="005D3F50" w:rsidRPr="00825BAD">
        <w:tc>
          <w:tcPr>
            <w:tcW w:w="3495" w:type="pct"/>
            <w:vAlign w:val="center"/>
          </w:tcPr>
          <w:p w:rsidR="005D3F50" w:rsidRPr="00825BAD" w:rsidRDefault="005D3F50" w:rsidP="00556669">
            <w:pPr>
              <w:pStyle w:val="aff0"/>
            </w:pPr>
            <w:r w:rsidRPr="00825BAD">
              <w:t>Строка 181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на расчеты с внебюджетными фондами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  <w:r w:rsidRPr="00825BAD">
              <w:t>69</w:t>
            </w:r>
          </w:p>
        </w:tc>
        <w:tc>
          <w:tcPr>
            <w:tcW w:w="635" w:type="pct"/>
          </w:tcPr>
          <w:p w:rsidR="005D3F50" w:rsidRPr="00825BAD" w:rsidRDefault="005D3F50" w:rsidP="00556669">
            <w:pPr>
              <w:pStyle w:val="aff0"/>
            </w:pPr>
            <w:r w:rsidRPr="00825BAD">
              <w:t>51</w:t>
            </w:r>
          </w:p>
        </w:tc>
      </w:tr>
      <w:tr w:rsidR="005D3F50" w:rsidRPr="00825BAD">
        <w:tc>
          <w:tcPr>
            <w:tcW w:w="3495" w:type="pct"/>
            <w:vAlign w:val="center"/>
          </w:tcPr>
          <w:p w:rsidR="005D3F50" w:rsidRPr="00825BAD" w:rsidRDefault="005D3F50" w:rsidP="00556669">
            <w:pPr>
              <w:pStyle w:val="aff0"/>
            </w:pPr>
            <w:r w:rsidRPr="00825BAD">
              <w:t>Строка 190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на прочие расходы</w:t>
            </w:r>
            <w:r w:rsidR="00825BAD" w:rsidRPr="00825BAD">
              <w:t xml:space="preserve">: 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займы, предоставленные работникам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суммы, выданные под отчет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расходы по организации услуг банка</w:t>
            </w:r>
          </w:p>
        </w:tc>
        <w:tc>
          <w:tcPr>
            <w:tcW w:w="870" w:type="pct"/>
          </w:tcPr>
          <w:p w:rsidR="005D3F50" w:rsidRPr="00825BAD" w:rsidRDefault="005D3F50" w:rsidP="00556669">
            <w:pPr>
              <w:pStyle w:val="aff0"/>
            </w:pPr>
          </w:p>
          <w:p w:rsidR="005D3F50" w:rsidRPr="00825BAD" w:rsidRDefault="005D3F50" w:rsidP="00556669">
            <w:pPr>
              <w:pStyle w:val="aff0"/>
            </w:pPr>
            <w:r w:rsidRPr="00825BAD">
              <w:t>73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71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91</w:t>
            </w:r>
          </w:p>
        </w:tc>
        <w:tc>
          <w:tcPr>
            <w:tcW w:w="635" w:type="pct"/>
          </w:tcPr>
          <w:p w:rsidR="00825BAD" w:rsidRPr="00825BAD" w:rsidRDefault="00825BAD" w:rsidP="00556669">
            <w:pPr>
              <w:pStyle w:val="aff0"/>
            </w:pPr>
          </w:p>
          <w:p w:rsidR="005D3F50" w:rsidRPr="00825BAD" w:rsidRDefault="005D3F50" w:rsidP="00556669">
            <w:pPr>
              <w:pStyle w:val="aff0"/>
            </w:pPr>
            <w:r w:rsidRPr="00825BAD">
              <w:t>51,50</w:t>
            </w:r>
          </w:p>
        </w:tc>
      </w:tr>
      <w:tr w:rsidR="005D3F50" w:rsidRPr="00825BAD">
        <w:trPr>
          <w:cantSplit/>
          <w:trHeight w:val="1535"/>
        </w:trPr>
        <w:tc>
          <w:tcPr>
            <w:tcW w:w="5000" w:type="pct"/>
            <w:gridSpan w:val="3"/>
            <w:vAlign w:val="center"/>
          </w:tcPr>
          <w:p w:rsidR="005D3F50" w:rsidRPr="00825BAD" w:rsidRDefault="005D3F50" w:rsidP="00556669">
            <w:pPr>
              <w:pStyle w:val="aff0"/>
            </w:pPr>
            <w:r w:rsidRPr="00825BAD">
              <w:t>Строка 200 Чистые денежные средства от текущей деятельности</w:t>
            </w:r>
          </w:p>
          <w:p w:rsidR="005D3F50" w:rsidRPr="00825BAD" w:rsidRDefault="005D3F50" w:rsidP="00556669">
            <w:pPr>
              <w:pStyle w:val="aff0"/>
            </w:pPr>
            <w:r w:rsidRPr="00825BAD">
              <w:t>Чистые денежные средства от текущей деятельности это разница между поступлениями от текущей деятельности и расходами на нее (трока 200=020+050-150-…-190</w:t>
            </w:r>
            <w:r w:rsidR="00825BAD" w:rsidRPr="00825BAD">
              <w:t xml:space="preserve">) </w:t>
            </w:r>
            <w:r w:rsidRPr="00825BAD">
              <w:t>Этот показатель является ключевым</w:t>
            </w:r>
            <w:r w:rsidR="00825BAD" w:rsidRPr="00825BAD">
              <w:t xml:space="preserve">. </w:t>
            </w:r>
            <w:r w:rsidRPr="00825BAD">
              <w:t>Если результат получится отрицательным, то его показывают в круглых скобках</w:t>
            </w:r>
            <w:r w:rsidR="00825BAD" w:rsidRPr="00825BAD">
              <w:t xml:space="preserve">. </w:t>
            </w:r>
          </w:p>
        </w:tc>
      </w:tr>
    </w:tbl>
    <w:p w:rsidR="00825BAD" w:rsidRP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47092C" w:rsidRDefault="003478F5" w:rsidP="0047092C">
      <w:pPr>
        <w:pStyle w:val="2"/>
      </w:pPr>
      <w:bookmarkStart w:id="4" w:name="_Toc230612295"/>
      <w:r w:rsidRPr="00825BAD">
        <w:t>4</w:t>
      </w:r>
      <w:r w:rsidR="00825BAD" w:rsidRPr="00825BAD">
        <w:t xml:space="preserve">. </w:t>
      </w:r>
      <w:r w:rsidR="000E0BFF" w:rsidRPr="00825BAD">
        <w:t>Денежные потоки от инвестиционной деятельности</w:t>
      </w:r>
      <w:bookmarkEnd w:id="4"/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Осуществление инвестиционной деятельности характеризуется увеличением активов, которые, как ожидается, будут приносить доход длительное время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Потоками денежных средств от инвестиционной деятельности являются</w:t>
      </w:r>
      <w:r w:rsidR="00825BAD" w:rsidRPr="00825BAD">
        <w:t xml:space="preserve">: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поступления от продажи основных средств, нематериальных активов, прочих внеоборотных активов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поступления от реализации долевых и долговых ценных бумаг других организаций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возврат займов, предоставленных организациям на срок более 12 месяцев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возврат средств, связанный с заключенными договорами простого товарищества, иные аналогичные поступления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средства, поступающие в виде дивидендов от участия в капитале других организаций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средства, направленные на приобретение (создание</w:t>
      </w:r>
      <w:r w:rsidR="00825BAD" w:rsidRPr="00825BAD">
        <w:t xml:space="preserve">) </w:t>
      </w:r>
      <w:r w:rsidRPr="00825BAD">
        <w:t>внеоборотных активов, включая капитальные вложения, увеличивающие стоимость основных средств и нематериальных активов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долгосрочные финансовые вложения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 составе вводимых в эксплуатацию основных средств могут быть объекты, затраты по созданию (сооружению</w:t>
      </w:r>
      <w:r w:rsidR="00825BAD" w:rsidRPr="00825BAD">
        <w:t xml:space="preserve">) </w:t>
      </w:r>
      <w:r w:rsidRPr="00825BAD">
        <w:t>которых производились не в отчетном, а в предшествующих периодах</w:t>
      </w:r>
      <w:r w:rsidR="00825BAD" w:rsidRPr="00825BAD">
        <w:t xml:space="preserve">. </w:t>
      </w:r>
      <w:r w:rsidRPr="00825BAD">
        <w:t>Поскольку указанные расходы сопровождались оттоком денежных средств в более ранних периодах, они должны быть исключены из расчета чистого денежного потока от инвестиционной деятельности отчетного периода</w:t>
      </w:r>
      <w:r w:rsidR="00825BAD" w:rsidRPr="00825BAD">
        <w:t xml:space="preserve">. </w:t>
      </w:r>
    </w:p>
    <w:p w:rsidR="005D3F50" w:rsidRDefault="005D3F50" w:rsidP="00825BAD">
      <w:pPr>
        <w:widowControl w:val="0"/>
        <w:autoSpaceDE w:val="0"/>
        <w:autoSpaceDN w:val="0"/>
        <w:adjustRightInd w:val="0"/>
        <w:ind w:firstLine="709"/>
      </w:pPr>
      <w:r w:rsidRPr="00825BAD">
        <w:t>Статьи показателей отчета о движении денежных средств по инвестиционной деятельности с соответствующей корреспонденцией счетов</w:t>
      </w:r>
      <w:r w:rsidR="00825BAD" w:rsidRPr="00825BAD">
        <w:t xml:space="preserve">.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4315" w:type="pct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1573"/>
        <w:gridCol w:w="66"/>
        <w:gridCol w:w="1366"/>
        <w:gridCol w:w="1257"/>
      </w:tblGrid>
      <w:tr w:rsidR="005D3F50" w:rsidRPr="00825BAD">
        <w:trPr>
          <w:cantSplit/>
        </w:trPr>
        <w:tc>
          <w:tcPr>
            <w:tcW w:w="2420" w:type="pct"/>
          </w:tcPr>
          <w:p w:rsidR="005D3F50" w:rsidRPr="00825BAD" w:rsidRDefault="005D3F50" w:rsidP="0047092C">
            <w:pPr>
              <w:pStyle w:val="aff0"/>
            </w:pPr>
            <w:r w:rsidRPr="00825BAD">
              <w:t>Наименование показателя</w:t>
            </w:r>
          </w:p>
        </w:tc>
        <w:tc>
          <w:tcPr>
            <w:tcW w:w="952" w:type="pct"/>
          </w:tcPr>
          <w:p w:rsidR="005D3F50" w:rsidRPr="00825BAD" w:rsidRDefault="005D3F50" w:rsidP="0047092C">
            <w:pPr>
              <w:pStyle w:val="aff0"/>
            </w:pPr>
            <w:r w:rsidRPr="00825BAD">
              <w:t>№ строки</w:t>
            </w:r>
          </w:p>
          <w:p w:rsidR="005D3F50" w:rsidRPr="00825BAD" w:rsidRDefault="005D3F50" w:rsidP="0047092C">
            <w:pPr>
              <w:pStyle w:val="aff0"/>
            </w:pPr>
            <w:r w:rsidRPr="00825BAD">
              <w:t>(код</w:t>
            </w:r>
            <w:r w:rsidR="00825BAD" w:rsidRPr="00825BAD">
              <w:t xml:space="preserve">) </w:t>
            </w:r>
          </w:p>
        </w:tc>
        <w:tc>
          <w:tcPr>
            <w:tcW w:w="867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Дебет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Кредит</w:t>
            </w:r>
          </w:p>
        </w:tc>
      </w:tr>
      <w:tr w:rsidR="005D3F50" w:rsidRPr="00825BAD">
        <w:trPr>
          <w:cantSplit/>
        </w:trPr>
        <w:tc>
          <w:tcPr>
            <w:tcW w:w="2420" w:type="pct"/>
          </w:tcPr>
          <w:p w:rsidR="005D3F50" w:rsidRPr="00825BAD" w:rsidRDefault="005D3F50" w:rsidP="0047092C">
            <w:pPr>
              <w:pStyle w:val="aff0"/>
            </w:pPr>
            <w:r w:rsidRPr="00825BAD">
              <w:t>1</w:t>
            </w:r>
          </w:p>
        </w:tc>
        <w:tc>
          <w:tcPr>
            <w:tcW w:w="952" w:type="pct"/>
          </w:tcPr>
          <w:p w:rsidR="005D3F50" w:rsidRPr="00825BAD" w:rsidRDefault="005D3F50" w:rsidP="0047092C">
            <w:pPr>
              <w:pStyle w:val="aff0"/>
            </w:pPr>
            <w:r w:rsidRPr="00825BAD">
              <w:t>2</w:t>
            </w:r>
          </w:p>
        </w:tc>
        <w:tc>
          <w:tcPr>
            <w:tcW w:w="867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3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4</w:t>
            </w:r>
          </w:p>
        </w:tc>
      </w:tr>
      <w:tr w:rsidR="005D3F50" w:rsidRPr="00825BAD">
        <w:trPr>
          <w:cantSplit/>
        </w:trPr>
        <w:tc>
          <w:tcPr>
            <w:tcW w:w="5000" w:type="pct"/>
            <w:gridSpan w:val="5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Строки 210</w:t>
            </w:r>
            <w:r w:rsidR="00825BAD" w:rsidRPr="00825BAD">
              <w:t xml:space="preserve"> - </w:t>
            </w:r>
            <w:r w:rsidRPr="00825BAD">
              <w:t>340 Движение денежных средств по инвестиционной деятельности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Выручка от продажи объектов основных средств и иных внеоборотных активов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210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50,51,52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62,76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Выручка от продажи ценных бумаг и иных финансовых вложений (акций, облигаций, финансовых векселей, приобретенных на срок</w:t>
            </w:r>
            <w:r w:rsidR="00825BAD" w:rsidRPr="00825BAD">
              <w:t xml:space="preserve"> </w:t>
            </w:r>
            <w:r w:rsidRPr="00825BAD">
              <w:t>более 12 месяцев</w:t>
            </w:r>
            <w:r w:rsidR="00825BAD" w:rsidRPr="00825BAD">
              <w:t xml:space="preserve">) 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220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50,51,52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62,76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Полученные дивиденды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230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50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91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Полученные проценты (в т</w:t>
            </w:r>
            <w:r w:rsidR="00825BAD" w:rsidRPr="00825BAD">
              <w:t xml:space="preserve">. </w:t>
            </w:r>
            <w:r w:rsidRPr="00825BAD">
              <w:t>ч</w:t>
            </w:r>
            <w:r w:rsidR="00825BAD" w:rsidRPr="00825BAD">
              <w:t xml:space="preserve">. </w:t>
            </w:r>
            <w:r w:rsidRPr="00825BAD">
              <w:t>начисления банка на остаток денежных средств</w:t>
            </w:r>
            <w:r w:rsidR="00825BAD" w:rsidRPr="00825BAD">
              <w:t xml:space="preserve">) 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240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91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50,51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Поступления от погашения займов, предоставленных другим организациям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250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50,51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58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Приобретение дочерних организаций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280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58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51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Приобретение объектов основных средств, доходных вложений в материальные ценности и нематериальных активов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290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60,76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50,51,52</w:t>
            </w:r>
          </w:p>
        </w:tc>
      </w:tr>
      <w:tr w:rsidR="005D3F50" w:rsidRPr="00825BAD"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 xml:space="preserve">Приобретение ценных бумаг и иных финансовых вложений </w:t>
            </w:r>
            <w:r w:rsidR="00825BAD" w:rsidRPr="00825BAD">
              <w:t>(</w:t>
            </w:r>
            <w:r w:rsidRPr="00825BAD">
              <w:t>расходы, связанные с приобретением облигаций, векселей и расходы на покупку дебиторской задолженности по договорам уступки права требования</w:t>
            </w:r>
            <w:r w:rsidR="00825BAD" w:rsidRPr="00825BAD">
              <w:t xml:space="preserve">) 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300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68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50,51</w:t>
            </w:r>
          </w:p>
        </w:tc>
      </w:tr>
      <w:tr w:rsidR="005D3F50" w:rsidRPr="00825BAD">
        <w:trPr>
          <w:trHeight w:val="586"/>
        </w:trPr>
        <w:tc>
          <w:tcPr>
            <w:tcW w:w="2420" w:type="pct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Займы, предоставленные другим организациям</w:t>
            </w:r>
          </w:p>
        </w:tc>
        <w:tc>
          <w:tcPr>
            <w:tcW w:w="992" w:type="pct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310</w:t>
            </w:r>
          </w:p>
        </w:tc>
        <w:tc>
          <w:tcPr>
            <w:tcW w:w="826" w:type="pct"/>
          </w:tcPr>
          <w:p w:rsidR="005D3F50" w:rsidRPr="00825BAD" w:rsidRDefault="005D3F50" w:rsidP="0047092C">
            <w:pPr>
              <w:pStyle w:val="aff0"/>
            </w:pPr>
            <w:r w:rsidRPr="00825BAD">
              <w:t>58</w:t>
            </w:r>
          </w:p>
        </w:tc>
        <w:tc>
          <w:tcPr>
            <w:tcW w:w="762" w:type="pct"/>
          </w:tcPr>
          <w:p w:rsidR="005D3F50" w:rsidRPr="00825BAD" w:rsidRDefault="005D3F50" w:rsidP="0047092C">
            <w:pPr>
              <w:pStyle w:val="aff0"/>
            </w:pPr>
            <w:r w:rsidRPr="00825BAD">
              <w:t>50</w:t>
            </w:r>
          </w:p>
        </w:tc>
      </w:tr>
      <w:tr w:rsidR="005D3F50" w:rsidRPr="00825BAD">
        <w:trPr>
          <w:cantSplit/>
        </w:trPr>
        <w:tc>
          <w:tcPr>
            <w:tcW w:w="5000" w:type="pct"/>
            <w:gridSpan w:val="5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Строка 340 Чистые денежные средства от инвестиционной деятельности</w:t>
            </w:r>
          </w:p>
          <w:p w:rsidR="005D3F50" w:rsidRPr="00825BAD" w:rsidRDefault="005D3F50" w:rsidP="0047092C">
            <w:pPr>
              <w:pStyle w:val="aff0"/>
            </w:pPr>
            <w:r w:rsidRPr="00825BAD">
              <w:t>Показывается разница между поступившими и выбывшими денежными средствами на инвестиционную деятельность (нетто-результат от поступлений и расходов</w:t>
            </w:r>
            <w:r w:rsidR="00825BAD" w:rsidRPr="00825BAD">
              <w:t>),</w:t>
            </w:r>
            <w:r w:rsidRPr="00825BAD">
              <w:t xml:space="preserve"> </w:t>
            </w:r>
            <w:r w:rsidR="00825BAD" w:rsidRPr="00825BAD">
              <w:t xml:space="preserve">т.е. </w:t>
            </w:r>
            <w:r w:rsidRPr="00825BAD">
              <w:t>строка340=210+220+230+240+250-280-290-300-310</w:t>
            </w:r>
          </w:p>
        </w:tc>
      </w:tr>
    </w:tbl>
    <w:p w:rsidR="00985809" w:rsidRPr="00825BAD" w:rsidRDefault="00985809" w:rsidP="00825BAD">
      <w:pPr>
        <w:widowControl w:val="0"/>
        <w:autoSpaceDE w:val="0"/>
        <w:autoSpaceDN w:val="0"/>
        <w:adjustRightInd w:val="0"/>
        <w:ind w:firstLine="709"/>
      </w:pPr>
    </w:p>
    <w:p w:rsidR="006E5AB1" w:rsidRPr="00825BAD" w:rsidRDefault="003478F5" w:rsidP="0047092C">
      <w:pPr>
        <w:pStyle w:val="2"/>
      </w:pPr>
      <w:bookmarkStart w:id="5" w:name="_Toc230612296"/>
      <w:r w:rsidRPr="00825BAD">
        <w:t>5</w:t>
      </w:r>
      <w:r w:rsidR="00825BAD" w:rsidRPr="00825BAD">
        <w:t xml:space="preserve">. </w:t>
      </w:r>
      <w:r w:rsidR="000E0BFF" w:rsidRPr="00825BAD">
        <w:t>Денежные потоки финансовой деятельности</w:t>
      </w:r>
      <w:bookmarkEnd w:id="5"/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В этом разделе отчета отражаются приток и отток денежных средств, связанные с использованием внешнего финансирования в виде кредитов и займов, а также средств от эмиссии и иных дополнительных взносов собственников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Изменения в собственном капитале, рассматриваемые в составе финансовой деятельности, обычно представлены денежными поступлениями от эмиссии акций, а также полученным эмиссионным доходом</w:t>
      </w:r>
      <w:r w:rsidR="00825BAD" w:rsidRPr="00825BAD">
        <w:t xml:space="preserve">. </w:t>
      </w:r>
      <w:r w:rsidRPr="00825BAD">
        <w:t>Изменение собственного капитала в результате полученной чистой прибыли (понесенного убытка</w:t>
      </w:r>
      <w:r w:rsidR="00825BAD" w:rsidRPr="00825BAD">
        <w:t xml:space="preserve">) </w:t>
      </w:r>
      <w:r w:rsidRPr="00825BAD">
        <w:t>в составе финансовой деятельности не учитывается, поскольку расходы и доходы, связанные с формированием финансового результата деятельности организации, отражаются в текущей деятельности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Денежными потоками от финансовой деятельности являются</w:t>
      </w:r>
      <w:r w:rsidR="00825BAD" w:rsidRPr="00825BAD">
        <w:t xml:space="preserve">: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поступления от выпуска акций и других долевых инструментов, а также дополнительных вложений собственников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поступления от выпуска облигаций, займов, долгосрочных и краткосрочных кредитов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целевые финансирование и поступления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перечисления средств в погашение основной суммы долга по полученным кредитам и займам</w:t>
      </w:r>
      <w:r w:rsidR="00825BAD" w:rsidRPr="00825BAD">
        <w:t xml:space="preserve">;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средства, направленные на выкуп собственных акций</w:t>
      </w:r>
      <w:r w:rsidR="00825BAD" w:rsidRPr="00825BAD">
        <w:t xml:space="preserve">. </w:t>
      </w:r>
    </w:p>
    <w:p w:rsidR="000E0BFF" w:rsidRPr="00825BAD" w:rsidRDefault="000E0BFF" w:rsidP="00825BAD">
      <w:pPr>
        <w:widowControl w:val="0"/>
        <w:autoSpaceDE w:val="0"/>
        <w:autoSpaceDN w:val="0"/>
        <w:adjustRightInd w:val="0"/>
        <w:ind w:firstLine="709"/>
      </w:pPr>
      <w:r w:rsidRPr="00825BAD">
        <w:t>Хотя в соответствии со стандартами погашение суммы основного долга по предоставленному кредиту рассматривается в составе денежных потоков от финансовой деятельности, уплата процентов по кредиту может включаться в раздел текущей деятельности, поскольку расходы на оплату процентов по представленным заемным средствам участвуют в формировании финансового результата</w:t>
      </w:r>
      <w:r w:rsidR="00825BAD" w:rsidRPr="00825BAD">
        <w:t xml:space="preserve">. </w:t>
      </w:r>
    </w:p>
    <w:p w:rsidR="005D3F50" w:rsidRDefault="005D3F50" w:rsidP="00825BAD">
      <w:pPr>
        <w:widowControl w:val="0"/>
        <w:autoSpaceDE w:val="0"/>
        <w:autoSpaceDN w:val="0"/>
        <w:adjustRightInd w:val="0"/>
        <w:ind w:firstLine="709"/>
      </w:pPr>
      <w:r w:rsidRPr="00825BAD">
        <w:t>Статьи показателей отчета о движении денежных средств по финансовой деятельности с соответствующей корреспонденцией счетов</w:t>
      </w:r>
      <w:r w:rsidR="00825BAD" w:rsidRPr="00825BAD">
        <w:t xml:space="preserve">.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868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1210"/>
        <w:gridCol w:w="62"/>
        <w:gridCol w:w="1020"/>
        <w:gridCol w:w="1120"/>
      </w:tblGrid>
      <w:tr w:rsidR="005D3F50" w:rsidRPr="00825BAD">
        <w:trPr>
          <w:cantSplit/>
        </w:trPr>
        <w:tc>
          <w:tcPr>
            <w:tcW w:w="5268" w:type="dxa"/>
          </w:tcPr>
          <w:p w:rsidR="005D3F50" w:rsidRPr="00825BAD" w:rsidRDefault="005D3F50" w:rsidP="0047092C">
            <w:pPr>
              <w:pStyle w:val="aff0"/>
            </w:pPr>
            <w:r w:rsidRPr="00825BAD">
              <w:t>Наименование показателя</w:t>
            </w:r>
          </w:p>
        </w:tc>
        <w:tc>
          <w:tcPr>
            <w:tcW w:w="1210" w:type="dxa"/>
          </w:tcPr>
          <w:p w:rsidR="005D3F50" w:rsidRPr="00825BAD" w:rsidRDefault="005D3F50" w:rsidP="0047092C">
            <w:pPr>
              <w:pStyle w:val="aff0"/>
            </w:pPr>
            <w:r w:rsidRPr="00825BAD">
              <w:t>№ строки (код</w:t>
            </w:r>
            <w:r w:rsidR="00825BAD" w:rsidRPr="00825BAD">
              <w:t xml:space="preserve">) </w:t>
            </w:r>
          </w:p>
        </w:tc>
        <w:tc>
          <w:tcPr>
            <w:tcW w:w="1082" w:type="dxa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Дебет</w:t>
            </w:r>
          </w:p>
        </w:tc>
        <w:tc>
          <w:tcPr>
            <w:tcW w:w="1120" w:type="dxa"/>
          </w:tcPr>
          <w:p w:rsidR="005D3F50" w:rsidRPr="00825BAD" w:rsidRDefault="005D3F50" w:rsidP="0047092C">
            <w:pPr>
              <w:pStyle w:val="aff0"/>
            </w:pPr>
            <w:r w:rsidRPr="00825BAD">
              <w:t>Кредит</w:t>
            </w:r>
          </w:p>
        </w:tc>
      </w:tr>
      <w:tr w:rsidR="005D3F50" w:rsidRPr="00825BAD">
        <w:trPr>
          <w:cantSplit/>
        </w:trPr>
        <w:tc>
          <w:tcPr>
            <w:tcW w:w="5268" w:type="dxa"/>
          </w:tcPr>
          <w:p w:rsidR="005D3F50" w:rsidRPr="00825BAD" w:rsidRDefault="005D3F50" w:rsidP="0047092C">
            <w:pPr>
              <w:pStyle w:val="aff0"/>
            </w:pPr>
            <w:r w:rsidRPr="00825BAD">
              <w:t>1</w:t>
            </w:r>
          </w:p>
        </w:tc>
        <w:tc>
          <w:tcPr>
            <w:tcW w:w="1210" w:type="dxa"/>
          </w:tcPr>
          <w:p w:rsidR="005D3F50" w:rsidRPr="00825BAD" w:rsidRDefault="005D3F50" w:rsidP="0047092C">
            <w:pPr>
              <w:pStyle w:val="aff0"/>
            </w:pPr>
            <w:r w:rsidRPr="00825BAD">
              <w:t>2</w:t>
            </w:r>
          </w:p>
        </w:tc>
        <w:tc>
          <w:tcPr>
            <w:tcW w:w="1082" w:type="dxa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3</w:t>
            </w:r>
          </w:p>
        </w:tc>
        <w:tc>
          <w:tcPr>
            <w:tcW w:w="1120" w:type="dxa"/>
          </w:tcPr>
          <w:p w:rsidR="005D3F50" w:rsidRPr="00825BAD" w:rsidRDefault="005D3F50" w:rsidP="0047092C">
            <w:pPr>
              <w:pStyle w:val="aff0"/>
            </w:pPr>
            <w:r w:rsidRPr="00825BAD">
              <w:t>4</w:t>
            </w:r>
          </w:p>
        </w:tc>
      </w:tr>
      <w:tr w:rsidR="005D3F50" w:rsidRPr="00825BAD">
        <w:trPr>
          <w:cantSplit/>
        </w:trPr>
        <w:tc>
          <w:tcPr>
            <w:tcW w:w="8680" w:type="dxa"/>
            <w:gridSpan w:val="5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Строка 350…410 Движение денежных средств по финансовой деятельности</w:t>
            </w:r>
          </w:p>
        </w:tc>
      </w:tr>
      <w:tr w:rsidR="005D3F50" w:rsidRPr="00825BAD">
        <w:tc>
          <w:tcPr>
            <w:tcW w:w="5268" w:type="dxa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Поступления от эмиссии акций или иных долевых бумаг (заполняется организациями, осуществляющими эмиссию акций</w:t>
            </w:r>
            <w:r w:rsidR="00825BAD" w:rsidRPr="00825BAD">
              <w:t xml:space="preserve">) </w:t>
            </w:r>
          </w:p>
        </w:tc>
        <w:tc>
          <w:tcPr>
            <w:tcW w:w="1272" w:type="dxa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350</w:t>
            </w:r>
          </w:p>
        </w:tc>
        <w:tc>
          <w:tcPr>
            <w:tcW w:w="1020" w:type="dxa"/>
          </w:tcPr>
          <w:p w:rsidR="005D3F50" w:rsidRPr="00825BAD" w:rsidRDefault="005D3F50" w:rsidP="0047092C">
            <w:pPr>
              <w:pStyle w:val="aff0"/>
            </w:pPr>
            <w:r w:rsidRPr="00825BAD">
              <w:t>50</w:t>
            </w:r>
          </w:p>
        </w:tc>
        <w:tc>
          <w:tcPr>
            <w:tcW w:w="1120" w:type="dxa"/>
          </w:tcPr>
          <w:p w:rsidR="005D3F50" w:rsidRPr="00825BAD" w:rsidRDefault="005D3F50" w:rsidP="0047092C">
            <w:pPr>
              <w:pStyle w:val="aff0"/>
            </w:pPr>
            <w:r w:rsidRPr="00825BAD">
              <w:t>75</w:t>
            </w:r>
          </w:p>
        </w:tc>
      </w:tr>
      <w:tr w:rsidR="005D3F50" w:rsidRPr="00825BAD">
        <w:tc>
          <w:tcPr>
            <w:tcW w:w="5268" w:type="dxa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Поступление от займов и кредиторов, предоставленных другими организациями</w:t>
            </w:r>
          </w:p>
        </w:tc>
        <w:tc>
          <w:tcPr>
            <w:tcW w:w="1272" w:type="dxa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360</w:t>
            </w:r>
          </w:p>
        </w:tc>
        <w:tc>
          <w:tcPr>
            <w:tcW w:w="1020" w:type="dxa"/>
          </w:tcPr>
          <w:p w:rsidR="005D3F50" w:rsidRPr="00825BAD" w:rsidRDefault="005D3F50" w:rsidP="0047092C">
            <w:pPr>
              <w:pStyle w:val="aff0"/>
            </w:pPr>
            <w:r w:rsidRPr="00825BAD">
              <w:t>50,51</w:t>
            </w:r>
          </w:p>
        </w:tc>
        <w:tc>
          <w:tcPr>
            <w:tcW w:w="1120" w:type="dxa"/>
          </w:tcPr>
          <w:p w:rsidR="005D3F50" w:rsidRPr="00825BAD" w:rsidRDefault="005D3F50" w:rsidP="0047092C">
            <w:pPr>
              <w:pStyle w:val="aff0"/>
            </w:pPr>
            <w:r w:rsidRPr="00825BAD">
              <w:t>66,67</w:t>
            </w:r>
          </w:p>
        </w:tc>
      </w:tr>
      <w:tr w:rsidR="005D3F50" w:rsidRPr="00825BAD">
        <w:tc>
          <w:tcPr>
            <w:tcW w:w="5268" w:type="dxa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Погашение займов и кредитов (без процентов</w:t>
            </w:r>
            <w:r w:rsidR="00825BAD" w:rsidRPr="00825BAD">
              <w:t xml:space="preserve">) </w:t>
            </w:r>
          </w:p>
        </w:tc>
        <w:tc>
          <w:tcPr>
            <w:tcW w:w="1272" w:type="dxa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390</w:t>
            </w:r>
          </w:p>
        </w:tc>
        <w:tc>
          <w:tcPr>
            <w:tcW w:w="1020" w:type="dxa"/>
          </w:tcPr>
          <w:p w:rsidR="005D3F50" w:rsidRPr="00825BAD" w:rsidRDefault="005D3F50" w:rsidP="0047092C">
            <w:pPr>
              <w:pStyle w:val="aff0"/>
            </w:pPr>
            <w:r w:rsidRPr="00825BAD">
              <w:t>66,67</w:t>
            </w:r>
          </w:p>
        </w:tc>
        <w:tc>
          <w:tcPr>
            <w:tcW w:w="1120" w:type="dxa"/>
          </w:tcPr>
          <w:p w:rsidR="005D3F50" w:rsidRPr="00825BAD" w:rsidRDefault="005D3F50" w:rsidP="0047092C">
            <w:pPr>
              <w:pStyle w:val="aff0"/>
            </w:pPr>
            <w:r w:rsidRPr="00825BAD">
              <w:t>51,52,50</w:t>
            </w:r>
          </w:p>
        </w:tc>
      </w:tr>
      <w:tr w:rsidR="005D3F50" w:rsidRPr="00825BAD">
        <w:tc>
          <w:tcPr>
            <w:tcW w:w="5268" w:type="dxa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>Погашение обязательств по финансовой аренде</w:t>
            </w:r>
          </w:p>
        </w:tc>
        <w:tc>
          <w:tcPr>
            <w:tcW w:w="1272" w:type="dxa"/>
            <w:gridSpan w:val="2"/>
          </w:tcPr>
          <w:p w:rsidR="005D3F50" w:rsidRPr="00825BAD" w:rsidRDefault="005D3F50" w:rsidP="0047092C">
            <w:pPr>
              <w:pStyle w:val="aff0"/>
            </w:pPr>
            <w:r w:rsidRPr="00825BAD">
              <w:t>400</w:t>
            </w:r>
          </w:p>
        </w:tc>
        <w:tc>
          <w:tcPr>
            <w:tcW w:w="1020" w:type="dxa"/>
          </w:tcPr>
          <w:p w:rsidR="005D3F50" w:rsidRPr="00825BAD" w:rsidRDefault="005D3F50" w:rsidP="0047092C">
            <w:pPr>
              <w:pStyle w:val="aff0"/>
            </w:pPr>
            <w:r w:rsidRPr="00825BAD">
              <w:t>76</w:t>
            </w:r>
          </w:p>
        </w:tc>
        <w:tc>
          <w:tcPr>
            <w:tcW w:w="1120" w:type="dxa"/>
          </w:tcPr>
          <w:p w:rsidR="005D3F50" w:rsidRPr="00825BAD" w:rsidRDefault="005D3F50" w:rsidP="0047092C">
            <w:pPr>
              <w:pStyle w:val="aff0"/>
            </w:pPr>
            <w:r w:rsidRPr="00825BAD">
              <w:t>50,51,52</w:t>
            </w:r>
          </w:p>
        </w:tc>
      </w:tr>
      <w:tr w:rsidR="005D3F50" w:rsidRPr="00825BAD">
        <w:trPr>
          <w:cantSplit/>
        </w:trPr>
        <w:tc>
          <w:tcPr>
            <w:tcW w:w="8680" w:type="dxa"/>
            <w:gridSpan w:val="5"/>
            <w:vAlign w:val="center"/>
          </w:tcPr>
          <w:p w:rsidR="005D3F50" w:rsidRPr="00825BAD" w:rsidRDefault="005D3F50" w:rsidP="0047092C">
            <w:pPr>
              <w:pStyle w:val="aff0"/>
            </w:pPr>
            <w:r w:rsidRPr="00825BAD">
              <w:t xml:space="preserve">Строка 410 Чистые денежные средства от финансовой деятельности </w:t>
            </w:r>
          </w:p>
          <w:p w:rsidR="005D3F50" w:rsidRPr="00825BAD" w:rsidRDefault="005D3F50" w:rsidP="0047092C">
            <w:pPr>
              <w:pStyle w:val="aff0"/>
            </w:pPr>
            <w:r w:rsidRPr="00825BAD">
              <w:t>(нетто-результат поступлений и расходов</w:t>
            </w:r>
            <w:r w:rsidR="00825BAD" w:rsidRPr="00825BAD">
              <w:t>),</w:t>
            </w:r>
            <w:r w:rsidRPr="00825BAD">
              <w:t xml:space="preserve"> Строка 410=350+360-390-400</w:t>
            </w:r>
          </w:p>
        </w:tc>
      </w:tr>
    </w:tbl>
    <w:p w:rsidR="00825BAD" w:rsidRP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336B8C" w:rsidP="0047092C">
      <w:pPr>
        <w:pStyle w:val="2"/>
      </w:pPr>
      <w:bookmarkStart w:id="6" w:name="_Toc230612297"/>
      <w:r w:rsidRPr="00825BAD">
        <w:t>6</w:t>
      </w:r>
      <w:r w:rsidR="00825BAD" w:rsidRPr="00825BAD">
        <w:t xml:space="preserve">. </w:t>
      </w:r>
      <w:r w:rsidR="00F94842" w:rsidRPr="00825BAD">
        <w:t>Составление отчета о движении денежных средств</w:t>
      </w:r>
      <w:bookmarkEnd w:id="6"/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В форме №4 </w:t>
      </w:r>
      <w:r w:rsidR="00825BAD" w:rsidRPr="00825BAD">
        <w:t>"</w:t>
      </w:r>
      <w:r w:rsidRPr="00825BAD">
        <w:t>Отчет о движении денежных средств</w:t>
      </w:r>
      <w:r w:rsidR="00825BAD" w:rsidRPr="00825BAD">
        <w:t>"</w:t>
      </w:r>
      <w:r w:rsidRPr="00825BAD">
        <w:t xml:space="preserve"> отражаются данные о движении денежных средств организации, учитываемых на счетах</w:t>
      </w:r>
      <w:r w:rsidR="00825BAD" w:rsidRPr="00825BAD">
        <w:t xml:space="preserve">: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50 </w:t>
      </w:r>
      <w:r w:rsidR="00825BAD" w:rsidRPr="00825BAD">
        <w:t>"</w:t>
      </w:r>
      <w:r w:rsidRPr="00825BAD">
        <w:t>Касса</w:t>
      </w:r>
      <w:r w:rsidR="00825BAD" w:rsidRPr="00825BAD">
        <w:t xml:space="preserve">";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51 </w:t>
      </w:r>
      <w:r w:rsidR="00825BAD" w:rsidRPr="00825BAD">
        <w:t>"</w:t>
      </w:r>
      <w:r w:rsidRPr="00825BAD">
        <w:t>Расчетные счета</w:t>
      </w:r>
      <w:r w:rsidR="00825BAD" w:rsidRPr="00825BAD">
        <w:t xml:space="preserve">";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52 </w:t>
      </w:r>
      <w:r w:rsidR="00825BAD" w:rsidRPr="00825BAD">
        <w:t>"</w:t>
      </w:r>
      <w:r w:rsidRPr="00825BAD">
        <w:t>Валютные счета</w:t>
      </w:r>
      <w:r w:rsidR="00825BAD" w:rsidRPr="00825BAD">
        <w:t xml:space="preserve">";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55 </w:t>
      </w:r>
      <w:r w:rsidR="00825BAD" w:rsidRPr="00825BAD">
        <w:t>"</w:t>
      </w:r>
      <w:r w:rsidRPr="00825BAD">
        <w:t>Специальные счета в банках</w:t>
      </w:r>
      <w:r w:rsidR="00825BAD" w:rsidRPr="00825BAD">
        <w:t xml:space="preserve">".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Отчет о движении денежных средств составляется в сумах</w:t>
      </w:r>
      <w:r w:rsidR="00825BAD" w:rsidRPr="00825BAD">
        <w:t xml:space="preserve">. </w:t>
      </w:r>
      <w:r w:rsidRPr="00825BAD">
        <w:t>Если у организации есть средства в иностранной валюте, сначала составляется расчет в иностранной валюте по каждому ее виду</w:t>
      </w:r>
      <w:r w:rsidR="00825BAD" w:rsidRPr="00825BAD">
        <w:t xml:space="preserve">. </w:t>
      </w:r>
      <w:r w:rsidRPr="00825BAD">
        <w:t>После этого данные каждого расчета, составленного в иностранной валюте, пересчитываются по курсу Центрального Банка Республики Узбекистан, установленному на отчетную дату</w:t>
      </w:r>
      <w:r w:rsidR="00825BAD" w:rsidRPr="00825BAD">
        <w:t xml:space="preserve">. </w:t>
      </w:r>
      <w:r w:rsidRPr="00825BAD">
        <w:t>Полученные данные по отдельным расчетам суммируются при заполнении соответствующих строк формы №4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Форма заполняется в разрезе текущей (операционной</w:t>
      </w:r>
      <w:r w:rsidR="00825BAD" w:rsidRPr="00825BAD">
        <w:t>),</w:t>
      </w:r>
      <w:r w:rsidRPr="00825BAD">
        <w:t xml:space="preserve"> инвестиционной и финансовой деятельности, налогообложение</w:t>
      </w:r>
      <w:r w:rsidR="00825BAD" w:rsidRPr="00825BAD">
        <w:t xml:space="preserve">. </w:t>
      </w:r>
      <w:r w:rsidRPr="00825BAD">
        <w:t>Поэтому большое значение имеет правильное разделение движения денежных средств по видам деятельности организации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Рассмотрим порядок составления формы</w:t>
      </w:r>
      <w:r w:rsidR="00825BAD" w:rsidRPr="00825BAD">
        <w:t xml:space="preserve">. </w:t>
      </w:r>
      <w:r w:rsidRPr="00825BAD">
        <w:t xml:space="preserve">По строке </w:t>
      </w:r>
      <w:r w:rsidR="00825BAD" w:rsidRPr="00825BAD">
        <w:t>"</w:t>
      </w:r>
      <w:r w:rsidRPr="00825BAD">
        <w:t>Остаток денежных средств на начало отчетного года</w:t>
      </w:r>
      <w:r w:rsidR="00825BAD" w:rsidRPr="00825BAD">
        <w:t>"</w:t>
      </w:r>
      <w:r w:rsidRPr="00825BAD">
        <w:t xml:space="preserve"> отражается общая сумма денежных средств, числящаяся на банковских счетах организации и находящаяся в кассе по состоянию на 1 января отчетного года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Далее представлено движение денежных средств по текущей деятельности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Средства, полученные от реализации продукции</w:t>
      </w:r>
      <w:r w:rsidR="00825BAD" w:rsidRPr="00825BAD">
        <w:t>"</w:t>
      </w:r>
      <w:r w:rsidRPr="00825BAD">
        <w:t xml:space="preserve"> отражается выручка, поступившая от продажи продукции (товаров, работ, услуг</w:t>
      </w:r>
      <w:r w:rsidR="00825BAD" w:rsidRPr="00825BAD">
        <w:t xml:space="preserve">). </w:t>
      </w:r>
      <w:r w:rsidRPr="00825BAD">
        <w:t>Выручка от продажи отражается в учете организации следующими записями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Отражена выручка от продажи продукции (товаров, работ, услуг</w:t>
      </w:r>
      <w:r w:rsidR="00825BAD" w:rsidRPr="00825BAD">
        <w:t xml:space="preserve">):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pt;margin-top:1.4pt;width:8pt;height:40.5pt;z-index:251653120"/>
        </w:pict>
      </w:r>
      <w:r w:rsidR="00F94842" w:rsidRPr="00825BAD">
        <w:t xml:space="preserve">Дт 6300 </w:t>
      </w:r>
      <w:r w:rsidR="00825BAD" w:rsidRPr="00825BAD">
        <w:t>"</w:t>
      </w:r>
      <w:r w:rsidR="00F94842" w:rsidRPr="00825BAD">
        <w:t>Расчеты с покупателями и заказчиками</w:t>
      </w:r>
      <w:r w:rsidR="00825BAD" w:rsidRPr="00825BAD">
        <w:t>"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9010 </w:t>
      </w:r>
      <w:r w:rsidR="00825BAD" w:rsidRPr="00825BAD">
        <w:t>"</w:t>
      </w:r>
      <w:r w:rsidRPr="00825BAD">
        <w:t>Доходы от реализации готовой продукции</w:t>
      </w:r>
      <w:r w:rsidR="00825BAD" w:rsidRPr="00825BAD">
        <w:t xml:space="preserve">". </w:t>
      </w:r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Поступила оплата за проданную продукцию (товары, работы, услуги</w:t>
      </w:r>
      <w:r w:rsidR="00825BAD" w:rsidRPr="00825BAD">
        <w:t xml:space="preserve">) </w:t>
      </w:r>
      <w:r w:rsidRPr="00825BAD">
        <w:t>от покупателей</w:t>
      </w:r>
      <w:r w:rsidR="00825BAD" w:rsidRPr="00825BAD">
        <w:t xml:space="preserve">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825BAD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7" type="#_x0000_t87" style="position:absolute;left:0;text-align:left;margin-left:27pt;margin-top:.55pt;width:8pt;height:61.75pt;z-index:251654144"/>
        </w:pict>
      </w:r>
      <w:r w:rsidR="00F94842" w:rsidRPr="00825BAD">
        <w:t xml:space="preserve">Дт 50 </w:t>
      </w:r>
      <w:r w:rsidR="00825BAD" w:rsidRPr="00825BAD">
        <w:t>"</w:t>
      </w:r>
      <w:r w:rsidR="00F94842" w:rsidRPr="00825BAD">
        <w:t>Касса</w:t>
      </w:r>
      <w:r w:rsidR="00825BAD" w:rsidRPr="00825BAD">
        <w:t>"</w:t>
      </w:r>
      <w:r w:rsidR="00F94842" w:rsidRPr="00825BAD">
        <w:t xml:space="preserve">, 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51 </w:t>
      </w:r>
      <w:r w:rsidR="00825BAD" w:rsidRPr="00825BAD">
        <w:t>"</w:t>
      </w:r>
      <w:r w:rsidRPr="00825BAD">
        <w:t>Расчетные счета</w:t>
      </w:r>
      <w:r w:rsidR="00825BAD" w:rsidRPr="00825BAD">
        <w:t>"</w:t>
      </w:r>
      <w:r w:rsidRPr="00825BAD">
        <w:t xml:space="preserve">, </w:t>
      </w:r>
    </w:p>
    <w:p w:rsidR="0047092C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52 </w:t>
      </w:r>
      <w:r w:rsidR="00825BAD" w:rsidRPr="00825BAD">
        <w:t>"</w:t>
      </w:r>
      <w:r w:rsidRPr="00825BAD">
        <w:t>Валютные счета</w:t>
      </w:r>
      <w:r w:rsidR="00825BAD" w:rsidRPr="00825BAD">
        <w:t>"</w:t>
      </w:r>
    </w:p>
    <w:p w:rsidR="00F94842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F94842" w:rsidRPr="00825BAD">
        <w:t xml:space="preserve">Кт 63 </w:t>
      </w:r>
      <w:r w:rsidR="00825BAD" w:rsidRPr="00825BAD">
        <w:t>"</w:t>
      </w:r>
      <w:r w:rsidR="00F94842" w:rsidRPr="00825BAD">
        <w:t>Расчеты с покупателями и заказчиками</w:t>
      </w:r>
      <w:r w:rsidR="00825BAD" w:rsidRPr="00825BAD">
        <w:t xml:space="preserve">".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Здесь также указывают сумму авансов, полученных от покупателей и заказчиков в счет предстоящих поставок продукции (выполнения работ, оказания услуг</w:t>
      </w:r>
      <w:r w:rsidR="00825BAD" w:rsidRPr="00825BAD">
        <w:t>),</w:t>
      </w:r>
      <w:r w:rsidRPr="00825BAD">
        <w:t xml:space="preserve"> с учетом налога на добавленную стоимость</w:t>
      </w:r>
      <w:r w:rsidR="00825BAD" w:rsidRPr="00825BAD">
        <w:t xml:space="preserve">. </w:t>
      </w:r>
      <w:r w:rsidRPr="00825BAD">
        <w:t>При получении авансовых платежей в учете организации делается проводка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Поступили авансы от покупателей и заказчиков</w:t>
      </w:r>
      <w:r w:rsidR="00825BAD" w:rsidRPr="00825BAD">
        <w:t xml:space="preserve">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8" type="#_x0000_t87" style="position:absolute;left:0;text-align:left;margin-left:27pt;margin-top:2.5pt;width:8pt;height:32.6pt;z-index:251655168"/>
        </w:pict>
      </w:r>
      <w:r w:rsidR="00F94842" w:rsidRPr="00825BAD">
        <w:t xml:space="preserve">Дт 5000 </w:t>
      </w:r>
      <w:r w:rsidR="00825BAD" w:rsidRPr="00825BAD">
        <w:t>"</w:t>
      </w:r>
      <w:r w:rsidR="00F94842" w:rsidRPr="00825BAD">
        <w:t>Касса</w:t>
      </w:r>
      <w:r w:rsidR="00825BAD" w:rsidRPr="00825BAD">
        <w:t>"</w:t>
      </w:r>
      <w:r w:rsidR="00F94842" w:rsidRPr="00825BAD">
        <w:t xml:space="preserve">, 5100 </w:t>
      </w:r>
      <w:r w:rsidR="00825BAD" w:rsidRPr="00825BAD">
        <w:t>"</w:t>
      </w:r>
      <w:r w:rsidR="00F94842" w:rsidRPr="00825BAD">
        <w:t>Расчетные счета</w:t>
      </w:r>
      <w:r w:rsidR="00825BAD" w:rsidRPr="00825BAD">
        <w:t>"</w:t>
      </w:r>
      <w:r w:rsidR="00F94842" w:rsidRPr="00825BAD">
        <w:t xml:space="preserve">, 5200 </w:t>
      </w:r>
      <w:r w:rsidR="00825BAD" w:rsidRPr="00825BAD">
        <w:t>"</w:t>
      </w:r>
      <w:r w:rsidR="00F94842" w:rsidRPr="00825BAD">
        <w:t>Валютные счета</w:t>
      </w:r>
      <w:r w:rsidR="00825BAD" w:rsidRPr="00825BAD">
        <w:t>"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6310 </w:t>
      </w:r>
      <w:r w:rsidR="00825BAD" w:rsidRPr="00825BAD">
        <w:t>"</w:t>
      </w:r>
      <w:r w:rsidRPr="00825BAD">
        <w:t>Авансы, полученные от покупателей и заказчиков</w:t>
      </w:r>
      <w:r w:rsidR="00825BAD" w:rsidRPr="00825BAD">
        <w:t xml:space="preserve">". </w:t>
      </w:r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Другие денежные поступления и выплаты от операционной деятельности</w:t>
      </w:r>
      <w:r w:rsidR="00825BAD" w:rsidRPr="00825BAD">
        <w:t>"</w:t>
      </w:r>
      <w:r w:rsidRPr="00825BAD">
        <w:t xml:space="preserve"> показывается сумма средств, поступивших на банковские счета или в кассу организации, не нашедшая отражения по строке </w:t>
      </w:r>
      <w:r w:rsidR="00825BAD" w:rsidRPr="00825BAD">
        <w:t>"</w:t>
      </w:r>
      <w:r w:rsidRPr="00825BAD">
        <w:t>Денежные выплаты поставщикам за материалы, товары работы и услуги</w:t>
      </w:r>
      <w:r w:rsidR="00825BAD" w:rsidRPr="00825BAD">
        <w:t xml:space="preserve">".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Здесь, в частности, могут быть отражены</w:t>
      </w:r>
      <w:r w:rsidR="00825BAD" w:rsidRPr="00825BAD">
        <w:t xml:space="preserve">: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суммы денежных средств, возвращенные в кассу подотчетными лицами</w:t>
      </w:r>
      <w:r w:rsidR="00825BAD" w:rsidRPr="00825BAD">
        <w:t xml:space="preserve">;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полученные суммы штрафов, пеней, неустоек за нарушения условий хозяйственных договоров и др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Операции по перечислению (выдаче</w:t>
      </w:r>
      <w:r w:rsidR="00825BAD" w:rsidRPr="00825BAD">
        <w:t xml:space="preserve">) </w:t>
      </w:r>
      <w:r w:rsidRPr="00825BAD">
        <w:t>денежных средств поставщикам и подрядчикам отражаются в учете проводкой</w:t>
      </w:r>
      <w:r w:rsidR="00825BAD" w:rsidRPr="00825BAD">
        <w:t xml:space="preserve">: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Произведена оплата поставщикам (подрядчикам</w:t>
      </w:r>
      <w:r w:rsidR="00825BAD" w:rsidRPr="00825BAD">
        <w:t xml:space="preserve">) </w:t>
      </w:r>
      <w:r w:rsidRPr="00825BAD">
        <w:t>за полученные товары (выполненные работы, оказанные услуги</w:t>
      </w:r>
      <w:r w:rsidR="00825BAD" w:rsidRPr="00825BAD">
        <w:t xml:space="preserve">): 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Дт 60 </w:t>
      </w:r>
      <w:r w:rsidR="00825BAD" w:rsidRPr="00825BAD">
        <w:t>"</w:t>
      </w:r>
      <w:r w:rsidRPr="00825BAD">
        <w:t>Расчеты с поставщиками и подрядчиками</w:t>
      </w:r>
      <w:r w:rsidR="00825BAD" w:rsidRPr="00825BAD">
        <w:t>"</w:t>
      </w:r>
      <w:r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76 </w:t>
      </w:r>
      <w:r w:rsidR="00825BAD" w:rsidRPr="00825BAD">
        <w:t>"</w:t>
      </w:r>
      <w:r w:rsidRPr="00825BAD">
        <w:t>Расчеты с прочими дебиторами и кредиторами</w:t>
      </w:r>
      <w:r w:rsidR="00825BAD" w:rsidRPr="00825BAD">
        <w:t>"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50 </w:t>
      </w:r>
      <w:r w:rsidR="00825BAD" w:rsidRPr="00825BAD">
        <w:t>"</w:t>
      </w:r>
      <w:r w:rsidRPr="00825BAD">
        <w:t>Касса</w:t>
      </w:r>
      <w:r w:rsidR="00825BAD" w:rsidRPr="00825BAD">
        <w:t>"</w:t>
      </w:r>
      <w:r w:rsidRPr="00825BAD">
        <w:t xml:space="preserve">, 51 </w:t>
      </w:r>
      <w:r w:rsidR="00825BAD" w:rsidRPr="00825BAD">
        <w:t>"</w:t>
      </w:r>
      <w:r w:rsidRPr="00825BAD">
        <w:t>Расчетные счета</w:t>
      </w:r>
      <w:r w:rsidR="00825BAD" w:rsidRPr="00825BAD">
        <w:t>"</w:t>
      </w:r>
      <w:r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52 </w:t>
      </w:r>
      <w:r w:rsidR="00825BAD" w:rsidRPr="00825BAD">
        <w:t>"</w:t>
      </w:r>
      <w:r w:rsidRPr="00825BAD">
        <w:t>Валютные счета</w:t>
      </w:r>
      <w:r w:rsidR="00825BAD" w:rsidRPr="00825BAD">
        <w:t>"</w:t>
      </w:r>
      <w:r w:rsidRPr="00825BAD">
        <w:t xml:space="preserve">, 55 </w:t>
      </w:r>
      <w:r w:rsidR="00825BAD" w:rsidRPr="00825BAD">
        <w:t>"</w:t>
      </w:r>
      <w:r w:rsidRPr="00825BAD">
        <w:t>Специальные счета в банках</w:t>
      </w:r>
      <w:r w:rsidR="00825BAD" w:rsidRPr="00825BAD">
        <w:t xml:space="preserve">". 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Денежные платежи персоналу и от их имени</w:t>
      </w:r>
      <w:r w:rsidR="00825BAD" w:rsidRPr="00825BAD">
        <w:t>"</w:t>
      </w:r>
      <w:r w:rsidRPr="00825BAD">
        <w:t xml:space="preserve"> отражается сумма денежных средств, выданных из кассы или перечисленных с расчетного счета на оплату труда сотрудников</w:t>
      </w:r>
      <w:r w:rsidR="00825BAD" w:rsidRPr="00825BAD">
        <w:t xml:space="preserve">. </w:t>
      </w:r>
      <w:r w:rsidRPr="00825BAD">
        <w:t>Выдача (перечисление</w:t>
      </w:r>
      <w:r w:rsidR="00825BAD" w:rsidRPr="00825BAD">
        <w:t xml:space="preserve">) </w:t>
      </w:r>
      <w:r w:rsidRPr="00825BAD">
        <w:t>денежных средств отражается в учете проводкой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Выдана (перечислена</w:t>
      </w:r>
      <w:r w:rsidR="00825BAD" w:rsidRPr="00825BAD">
        <w:t xml:space="preserve">) </w:t>
      </w:r>
      <w:r w:rsidRPr="00825BAD">
        <w:t>заработная плата сотрудникам организации</w:t>
      </w:r>
      <w:r w:rsidR="00825BAD" w:rsidRPr="00825BAD">
        <w:t xml:space="preserve">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9" type="#_x0000_t87" style="position:absolute;left:0;text-align:left;margin-left:27pt;margin-top:2.05pt;width:9pt;height:42.5pt;z-index:251656192"/>
        </w:pict>
      </w:r>
      <w:r w:rsidR="00F94842" w:rsidRPr="00825BAD">
        <w:t xml:space="preserve">Дт 67 </w:t>
      </w:r>
      <w:r w:rsidR="00825BAD" w:rsidRPr="00825BAD">
        <w:t>"</w:t>
      </w:r>
      <w:r w:rsidR="00F94842" w:rsidRPr="00825BAD">
        <w:t>Расчеты по оплате труда</w:t>
      </w:r>
      <w:r w:rsidR="00825BAD" w:rsidRPr="00825BAD">
        <w:t>"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50 </w:t>
      </w:r>
      <w:r w:rsidR="00825BAD" w:rsidRPr="00825BAD">
        <w:t>"</w:t>
      </w:r>
      <w:r w:rsidRPr="00825BAD">
        <w:t>Касса</w:t>
      </w:r>
      <w:r w:rsidR="00825BAD" w:rsidRPr="00825BAD">
        <w:t>"</w:t>
      </w:r>
      <w:r w:rsidRPr="00825BAD">
        <w:t>,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51 </w:t>
      </w:r>
      <w:r w:rsidR="00825BAD" w:rsidRPr="00825BAD">
        <w:t>"</w:t>
      </w:r>
      <w:r w:rsidRPr="00825BAD">
        <w:t>Расчетные счета</w:t>
      </w:r>
      <w:r w:rsidR="00825BAD" w:rsidRPr="00825BAD">
        <w:t xml:space="preserve">". </w:t>
      </w:r>
    </w:p>
    <w:p w:rsidR="004D0941" w:rsidRDefault="004D0941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Полученные и выплаченные дивидендов, процентов</w:t>
      </w:r>
      <w:r w:rsidR="00825BAD" w:rsidRPr="00825BAD">
        <w:t>"</w:t>
      </w:r>
      <w:r w:rsidRPr="00825BAD">
        <w:t xml:space="preserve"> указываются суммы дивидендов (процентов</w:t>
      </w:r>
      <w:r w:rsidR="00825BAD" w:rsidRPr="00825BAD">
        <w:t>),</w:t>
      </w:r>
      <w:r w:rsidRPr="00825BAD">
        <w:t xml:space="preserve"> начисленных и выплаченных акционерам (участникам</w:t>
      </w:r>
      <w:r w:rsidR="00825BAD" w:rsidRPr="00825BAD">
        <w:t xml:space="preserve">) </w:t>
      </w:r>
      <w:r w:rsidRPr="00825BAD">
        <w:t>организации</w:t>
      </w:r>
      <w:r w:rsidR="00825BAD" w:rsidRPr="00825BAD">
        <w:t xml:space="preserve">. </w:t>
      </w:r>
      <w:r w:rsidRPr="00825BAD">
        <w:t>При выплате доходов акционерам (участникам</w:t>
      </w:r>
      <w:r w:rsidR="00825BAD" w:rsidRPr="00825BAD">
        <w:t xml:space="preserve">) </w:t>
      </w:r>
      <w:r w:rsidRPr="00825BAD">
        <w:t>в учете организации делается проводка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Выплачены дивиденды акционерам (участникам</w:t>
      </w:r>
      <w:r w:rsidR="00825BAD" w:rsidRPr="00825BAD">
        <w:t xml:space="preserve">):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30" type="#_x0000_t87" style="position:absolute;left:0;text-align:left;margin-left:27pt;margin-top:1.25pt;width:9pt;height:36pt;z-index:251657216"/>
        </w:pict>
      </w:r>
      <w:r w:rsidR="00F94842" w:rsidRPr="00825BAD">
        <w:t xml:space="preserve">Дт 66 </w:t>
      </w:r>
      <w:r w:rsidR="00825BAD" w:rsidRPr="00825BAD">
        <w:t>"</w:t>
      </w:r>
      <w:r w:rsidR="00F94842" w:rsidRPr="00825BAD">
        <w:t>Расчеты с учредителями</w:t>
      </w:r>
      <w:r w:rsidR="00825BAD" w:rsidRPr="00825BAD">
        <w:t>"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51 </w:t>
      </w:r>
      <w:r w:rsidR="00825BAD" w:rsidRPr="00825BAD">
        <w:t>"</w:t>
      </w:r>
      <w:r w:rsidRPr="00825BAD">
        <w:t>Расчетные счета</w:t>
      </w:r>
      <w:r w:rsidR="00825BAD" w:rsidRPr="00825BAD">
        <w:t xml:space="preserve">". </w:t>
      </w:r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На расчеты по налогам и сборам</w:t>
      </w:r>
      <w:r w:rsidR="00825BAD" w:rsidRPr="00825BAD">
        <w:t>"</w:t>
      </w:r>
      <w:r w:rsidRPr="00825BAD">
        <w:t xml:space="preserve"> отражаются суммы, перечисленные организацией в отчетном году в бюджет (налоги, сборы, штрафные санкции и </w:t>
      </w:r>
      <w:r w:rsidR="00825BAD">
        <w:t>др.)</w:t>
      </w:r>
      <w:r w:rsidR="00825BAD" w:rsidRPr="00825BAD">
        <w:t xml:space="preserve">. </w:t>
      </w:r>
      <w:r w:rsidRPr="00825BAD">
        <w:t>При перечислении платежей в бюджет в учете делается проводка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Перечислены налоговые платежи в бюджет</w:t>
      </w:r>
      <w:r w:rsidR="00825BAD" w:rsidRPr="00825BAD">
        <w:t xml:space="preserve">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31" type="#_x0000_t87" style="position:absolute;left:0;text-align:left;margin-left:27pt;margin-top:2.3pt;width:8pt;height:42.45pt;z-index:251658240"/>
        </w:pict>
      </w:r>
      <w:r w:rsidR="00F94842" w:rsidRPr="00825BAD">
        <w:t xml:space="preserve">Дт 64 </w:t>
      </w:r>
      <w:r w:rsidR="00825BAD" w:rsidRPr="00825BAD">
        <w:t>"</w:t>
      </w:r>
      <w:r w:rsidR="00F94842" w:rsidRPr="00825BAD">
        <w:t>Расчеты с бюджетом</w:t>
      </w:r>
      <w:r w:rsidR="00825BAD" w:rsidRPr="00825BAD">
        <w:t>"</w:t>
      </w:r>
      <w:r w:rsidR="00F94842" w:rsidRPr="00825BAD">
        <w:t xml:space="preserve"> соответствующий субсчет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51 </w:t>
      </w:r>
      <w:r w:rsidR="00825BAD" w:rsidRPr="00825BAD">
        <w:t>"</w:t>
      </w:r>
      <w:r w:rsidRPr="00825BAD">
        <w:t>Расчетные счета</w:t>
      </w:r>
      <w:r w:rsidR="00825BAD" w:rsidRPr="00825BAD">
        <w:t xml:space="preserve">". </w:t>
      </w:r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На прочие расходы</w:t>
      </w:r>
      <w:r w:rsidR="00825BAD" w:rsidRPr="00825BAD">
        <w:t>"</w:t>
      </w:r>
      <w:r w:rsidRPr="00825BAD">
        <w:t xml:space="preserve"> показываются суммы, перечисленные со счетов организации, выданные из кассы в течение отчетного года, не нашедшие отражения по предыдущим строкам формы №4 и связанные с ее текущей деятельностью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Здесь, в частности, могут быть отражены суммы, выданные работникам организации, не отражаемые в составе фонда заработной платы (например, материальная помощь</w:t>
      </w:r>
      <w:r w:rsidR="00825BAD" w:rsidRPr="00825BAD">
        <w:t>),</w:t>
      </w:r>
      <w:r w:rsidRPr="00825BAD">
        <w:t xml:space="preserve"> деньги, выданные подотчетным лицам и другое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Чистые денежные средства от текущей деятельности</w:t>
      </w:r>
      <w:r w:rsidR="00825BAD" w:rsidRPr="00825BAD">
        <w:t>"</w:t>
      </w:r>
      <w:r w:rsidRPr="00825BAD">
        <w:t xml:space="preserve"> указывается разница между суммами денежных средств</w:t>
      </w:r>
      <w:r w:rsidR="00825BAD" w:rsidRPr="00825BAD">
        <w:t xml:space="preserve">: </w:t>
      </w:r>
      <w:r w:rsidRPr="00825BAD">
        <w:t>поступившей и израсходованной в рамках текущей деятельности фирмы</w:t>
      </w:r>
      <w:r w:rsidR="00825BAD" w:rsidRPr="00825BAD">
        <w:t xml:space="preserve">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Далее представлена информация о движении денежных средств по инвестиционной деятельности</w:t>
      </w:r>
      <w:r w:rsidR="00825BAD" w:rsidRPr="00825BAD">
        <w:t xml:space="preserve">. 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Приобретение и продажа основных средств, нематериальных активов</w:t>
      </w:r>
      <w:r w:rsidR="00825BAD" w:rsidRPr="00825BAD">
        <w:t>"</w:t>
      </w:r>
      <w:r w:rsidRPr="00825BAD">
        <w:t xml:space="preserve"> указывают суммы, поступившие от продажи основных средств, нематериальных активов, объектов незавершенного капитального строительства и оборудования к установке</w:t>
      </w:r>
      <w:r w:rsidR="00825BAD" w:rsidRPr="00825BAD">
        <w:t xml:space="preserve">. </w:t>
      </w:r>
      <w:r w:rsidRPr="00825BAD">
        <w:t>Это отражается в учете следующими проводками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1</w:t>
      </w:r>
      <w:r w:rsidR="00825BAD" w:rsidRPr="00825BAD">
        <w:t xml:space="preserve">) </w:t>
      </w:r>
      <w:r w:rsidRPr="00825BAD">
        <w:t xml:space="preserve">Поступили денежные средства за проданные основные средства (нематериальные активы и </w:t>
      </w:r>
      <w:r w:rsidR="00825BAD">
        <w:t>др.)</w:t>
      </w:r>
      <w:r w:rsidR="00825BAD" w:rsidRPr="00825BAD">
        <w:t xml:space="preserve">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825BAD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32" type="#_x0000_t87" style="position:absolute;left:0;text-align:left;margin-left:27pt;margin-top:0;width:9pt;height:63pt;z-index:251659264"/>
        </w:pict>
      </w:r>
      <w:r w:rsidR="00F94842" w:rsidRPr="00825BAD">
        <w:t xml:space="preserve">Дт 50 </w:t>
      </w:r>
      <w:r w:rsidR="00825BAD" w:rsidRPr="00825BAD">
        <w:t>"</w:t>
      </w:r>
      <w:r w:rsidR="00F94842" w:rsidRPr="00825BAD">
        <w:t>Касса</w:t>
      </w:r>
      <w:r w:rsidR="00825BAD" w:rsidRPr="00825BAD">
        <w:t>"</w:t>
      </w:r>
      <w:r w:rsidR="00F94842" w:rsidRPr="00825BAD">
        <w:t xml:space="preserve">, 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51 </w:t>
      </w:r>
      <w:r w:rsidR="00825BAD" w:rsidRPr="00825BAD">
        <w:t>"</w:t>
      </w:r>
      <w:r w:rsidRPr="00825BAD">
        <w:t>Расчетные счета</w:t>
      </w:r>
      <w:r w:rsidR="00825BAD" w:rsidRPr="00825BAD">
        <w:t>"</w:t>
      </w:r>
      <w:r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52 </w:t>
      </w:r>
      <w:r w:rsidR="00825BAD" w:rsidRPr="00825BAD">
        <w:t>"</w:t>
      </w:r>
      <w:r w:rsidRPr="00825BAD">
        <w:t>Валютные счета</w:t>
      </w:r>
      <w:r w:rsidR="00825BAD" w:rsidRPr="00825BAD">
        <w:t>"</w:t>
      </w:r>
    </w:p>
    <w:p w:rsidR="0047092C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63 </w:t>
      </w:r>
      <w:r w:rsidR="00825BAD" w:rsidRPr="00825BAD">
        <w:t>"</w:t>
      </w:r>
      <w:r w:rsidRPr="00825BAD">
        <w:t>Расчеты с покупателями и заказчиками</w:t>
      </w:r>
      <w:r w:rsidR="00825BAD" w:rsidRPr="00825BAD">
        <w:t>"</w:t>
      </w:r>
      <w:r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79 </w:t>
      </w:r>
      <w:r w:rsidR="00825BAD" w:rsidRPr="00825BAD">
        <w:t>"</w:t>
      </w:r>
      <w:r w:rsidRPr="00825BAD">
        <w:t>Расчеты с разными дебиторами и кредиторами</w:t>
      </w:r>
      <w:r w:rsidR="00825BAD" w:rsidRPr="00825BAD">
        <w:t xml:space="preserve">".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Выручка от выпуска ценных бумаг и иных финансовых вложений</w:t>
      </w:r>
      <w:r w:rsidR="00825BAD" w:rsidRPr="00825BAD">
        <w:t>"</w:t>
      </w:r>
      <w:r w:rsidRPr="00825BAD">
        <w:t xml:space="preserve"> указывают доходы от реализации векселей, акций и облигаций</w:t>
      </w:r>
      <w:r w:rsidR="00825BAD" w:rsidRPr="00825BAD">
        <w:t xml:space="preserve">. </w:t>
      </w:r>
      <w:r w:rsidRPr="00825BAD">
        <w:t>Такие операции отражают в учете записями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Отражена выручка от продажи ценных бумаг</w:t>
      </w:r>
      <w:r w:rsidR="00825BAD" w:rsidRPr="00825BAD">
        <w:t xml:space="preserve">: </w:t>
      </w:r>
    </w:p>
    <w:p w:rsidR="0047092C" w:rsidRPr="00825BAD" w:rsidRDefault="0047092C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33" type="#_x0000_t87" style="position:absolute;left:0;text-align:left;margin-left:21pt;margin-top:2.15pt;width:15pt;height:53.65pt;z-index:251660288"/>
        </w:pict>
      </w:r>
      <w:r w:rsidR="00F94842" w:rsidRPr="00825BAD">
        <w:t xml:space="preserve">Дт 63 </w:t>
      </w:r>
      <w:r w:rsidR="00825BAD" w:rsidRPr="00825BAD">
        <w:t>"</w:t>
      </w:r>
      <w:r w:rsidR="00F94842" w:rsidRPr="00825BAD">
        <w:t>Расчеты с покупателями и заказчиками</w:t>
      </w:r>
      <w:r w:rsidR="00825BAD" w:rsidRPr="00825BAD">
        <w:t>"</w:t>
      </w:r>
      <w:r w:rsidR="00F94842"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79 </w:t>
      </w:r>
      <w:r w:rsidR="00825BAD" w:rsidRPr="00825BAD">
        <w:t>"</w:t>
      </w:r>
      <w:r w:rsidRPr="00825BAD">
        <w:t>Расчеты с разными дебиторами и кредиторами</w:t>
      </w:r>
      <w:r w:rsidR="00825BAD" w:rsidRPr="00825BAD">
        <w:t>"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95 </w:t>
      </w:r>
      <w:r w:rsidR="00825BAD" w:rsidRPr="00825BAD">
        <w:t>"</w:t>
      </w:r>
      <w:r w:rsidRPr="00825BAD">
        <w:t>Доходы от финансовой деятельности</w:t>
      </w:r>
      <w:r w:rsidR="00825BAD" w:rsidRPr="00825BAD">
        <w:t xml:space="preserve">"; </w:t>
      </w:r>
    </w:p>
    <w:p w:rsidR="00F94842" w:rsidRDefault="001573E9" w:rsidP="00825BAD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F94842" w:rsidRPr="00825BAD">
        <w:t>Поступили денежные средства за проданные ценные бумаги</w:t>
      </w:r>
      <w:r w:rsidR="00825BAD" w:rsidRPr="00825BAD">
        <w:t xml:space="preserve">: </w:t>
      </w:r>
    </w:p>
    <w:p w:rsidR="004D0941" w:rsidRPr="00825BAD" w:rsidRDefault="004D0941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Дт 50 </w:t>
      </w:r>
      <w:r w:rsidR="00825BAD" w:rsidRPr="00825BAD">
        <w:t>"</w:t>
      </w:r>
      <w:r w:rsidRPr="00825BAD">
        <w:t>Касса</w:t>
      </w:r>
      <w:r w:rsidR="00825BAD" w:rsidRPr="00825BAD">
        <w:t>"</w:t>
      </w:r>
      <w:r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51 </w:t>
      </w:r>
      <w:r w:rsidR="00825BAD" w:rsidRPr="00825BAD">
        <w:t>"</w:t>
      </w:r>
      <w:r w:rsidRPr="00825BAD">
        <w:t>Расчетные счета</w:t>
      </w:r>
      <w:r w:rsidR="00825BAD" w:rsidRPr="00825BAD">
        <w:t>"</w:t>
      </w:r>
      <w:r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52 </w:t>
      </w:r>
      <w:r w:rsidR="00825BAD" w:rsidRPr="00825BAD">
        <w:t>"</w:t>
      </w:r>
      <w:r w:rsidRPr="00825BAD">
        <w:t>Валютные счета</w:t>
      </w:r>
      <w:r w:rsidR="00825BAD" w:rsidRPr="00825BAD">
        <w:t>"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63 </w:t>
      </w:r>
      <w:r w:rsidR="00825BAD" w:rsidRPr="00825BAD">
        <w:t>"</w:t>
      </w:r>
      <w:r w:rsidRPr="00825BAD">
        <w:t>Расчеты с покупателями и заказчиками</w:t>
      </w:r>
      <w:r w:rsidR="00825BAD" w:rsidRPr="00825BAD">
        <w:t>"</w:t>
      </w:r>
      <w:r w:rsidRPr="00825BAD">
        <w:t xml:space="preserve">, 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79 </w:t>
      </w:r>
      <w:r w:rsidR="00825BAD" w:rsidRPr="00825BAD">
        <w:t>"</w:t>
      </w:r>
      <w:r w:rsidRPr="00825BAD">
        <w:t>Расчеты с разными дебиторами и кредиторами</w:t>
      </w:r>
      <w:r w:rsidR="00825BAD" w:rsidRPr="00825BAD">
        <w:t xml:space="preserve">". </w:t>
      </w:r>
    </w:p>
    <w:p w:rsidR="004D0941" w:rsidRDefault="004D0941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Денежные поступления и выплаты по долгосрочным и краткосрочным кредитам и займам</w:t>
      </w:r>
      <w:r w:rsidR="00825BAD" w:rsidRPr="00825BAD">
        <w:t>"</w:t>
      </w:r>
      <w:r w:rsidRPr="00825BAD">
        <w:t xml:space="preserve"> указываются суммы долгосрочных займов, предоставленных организацией, погашенных в отчетном году</w:t>
      </w:r>
      <w:r w:rsidR="00825BAD" w:rsidRPr="00825BAD">
        <w:t xml:space="preserve">. </w:t>
      </w:r>
      <w:r w:rsidRPr="00825BAD">
        <w:t>Такие операции отражаются в учете записями</w:t>
      </w:r>
      <w:r w:rsidR="00825BAD" w:rsidRPr="00825BAD">
        <w:t xml:space="preserve">: 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1</w:t>
      </w:r>
      <w:r w:rsidR="00825BAD" w:rsidRPr="00825BAD">
        <w:t xml:space="preserve">) </w:t>
      </w:r>
      <w:r w:rsidRPr="00825BAD">
        <w:t>Предоставлен долгосрочный заем</w:t>
      </w:r>
      <w:r w:rsidR="00825BAD" w:rsidRPr="00825BAD">
        <w:t xml:space="preserve">: </w:t>
      </w:r>
    </w:p>
    <w:p w:rsidR="001573E9" w:rsidRPr="00825BAD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34" type="#_x0000_t87" style="position:absolute;left:0;text-align:left;margin-left:27pt;margin-top:.35pt;width:8pt;height:33.85pt;z-index:251661312"/>
        </w:pict>
      </w:r>
      <w:r w:rsidR="00F94842" w:rsidRPr="00825BAD">
        <w:t xml:space="preserve">Дт 6950 </w:t>
      </w:r>
      <w:r w:rsidR="00825BAD" w:rsidRPr="00825BAD">
        <w:t>"</w:t>
      </w:r>
      <w:r w:rsidR="00F94842" w:rsidRPr="00825BAD">
        <w:t>Расчеты по долгосрочным займам</w:t>
      </w:r>
      <w:r w:rsidR="00825BAD" w:rsidRPr="00825BAD">
        <w:t>"</w:t>
      </w: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5100 </w:t>
      </w:r>
      <w:r w:rsidR="00825BAD" w:rsidRPr="00825BAD">
        <w:t>"</w:t>
      </w:r>
      <w:r w:rsidRPr="00825BAD">
        <w:t>Расчетные счета</w:t>
      </w:r>
      <w:r w:rsidR="00825BAD" w:rsidRPr="00825BAD">
        <w:t xml:space="preserve">"; </w:t>
      </w:r>
    </w:p>
    <w:p w:rsidR="001573E9" w:rsidRPr="00825BAD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F94842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2</w:t>
      </w:r>
      <w:r w:rsidR="00825BAD" w:rsidRPr="00825BAD">
        <w:t xml:space="preserve">) </w:t>
      </w:r>
      <w:r w:rsidRPr="00825BAD">
        <w:t>Возвращен долгосрочный заем</w:t>
      </w:r>
      <w:r w:rsidR="00825BAD" w:rsidRPr="00825BAD">
        <w:t xml:space="preserve">: </w:t>
      </w:r>
    </w:p>
    <w:p w:rsidR="001573E9" w:rsidRPr="00825BAD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E53D00" w:rsidP="00825BA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35" type="#_x0000_t87" style="position:absolute;left:0;text-align:left;margin-left:27pt;margin-top:-.1pt;width:8pt;height:36.75pt;z-index:251662336"/>
        </w:pict>
      </w:r>
      <w:r w:rsidR="00F94842" w:rsidRPr="00825BAD">
        <w:t xml:space="preserve">Дт 5100 </w:t>
      </w:r>
      <w:r w:rsidR="00825BAD" w:rsidRPr="00825BAD">
        <w:t>"</w:t>
      </w:r>
      <w:r w:rsidR="00F94842" w:rsidRPr="00825BAD">
        <w:t>Расчетные счета</w:t>
      </w:r>
      <w:r w:rsidR="00825BAD" w:rsidRPr="00825BAD">
        <w:t>"</w:t>
      </w: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Кт 6950 </w:t>
      </w:r>
      <w:r w:rsidR="00825BAD" w:rsidRPr="00825BAD">
        <w:t>"</w:t>
      </w:r>
      <w:r w:rsidRPr="00825BAD">
        <w:t>Расчеты по долгосрочным займам</w:t>
      </w:r>
      <w:r w:rsidR="00825BAD" w:rsidRPr="00825BAD">
        <w:t xml:space="preserve">". </w:t>
      </w:r>
    </w:p>
    <w:p w:rsidR="001573E9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F94842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 строке </w:t>
      </w:r>
      <w:r w:rsidR="00825BAD" w:rsidRPr="00825BAD">
        <w:t>"</w:t>
      </w:r>
      <w:r w:rsidRPr="00825BAD">
        <w:t>Чистые денежные средства от инвестиционной деятельности</w:t>
      </w:r>
      <w:r w:rsidR="00825BAD" w:rsidRPr="00825BAD">
        <w:t>"</w:t>
      </w:r>
      <w:r w:rsidRPr="00825BAD">
        <w:t xml:space="preserve"> указывается разница между суммами денежных средств</w:t>
      </w:r>
      <w:r w:rsidR="00825BAD" w:rsidRPr="00825BAD">
        <w:t xml:space="preserve">: </w:t>
      </w:r>
      <w:r w:rsidRPr="00825BAD">
        <w:t>поступившей и израсходованной в рамках инвестиционной деятельности предприятия</w:t>
      </w:r>
      <w:r w:rsidR="00825BAD" w:rsidRPr="00825BAD">
        <w:t xml:space="preserve">. </w:t>
      </w:r>
    </w:p>
    <w:p w:rsidR="00825BAD" w:rsidRPr="00825BAD" w:rsidRDefault="00F94842" w:rsidP="00825BAD">
      <w:pPr>
        <w:widowControl w:val="0"/>
        <w:autoSpaceDE w:val="0"/>
        <w:autoSpaceDN w:val="0"/>
        <w:adjustRightInd w:val="0"/>
        <w:ind w:firstLine="709"/>
      </w:pPr>
      <w:r w:rsidRPr="00825BAD">
        <w:t>Если фирма проводила те или иные операции, строки по которым не предусмотрены в типовой форме, то бухгалтер может их провести по вписываемым строкам</w:t>
      </w:r>
      <w:r w:rsidR="00825BAD" w:rsidRPr="00825BAD">
        <w:t xml:space="preserve">. </w:t>
      </w:r>
    </w:p>
    <w:p w:rsidR="00DE6E0E" w:rsidRPr="00825BAD" w:rsidRDefault="001573E9" w:rsidP="001573E9">
      <w:pPr>
        <w:pStyle w:val="2"/>
      </w:pPr>
      <w:r>
        <w:br w:type="page"/>
      </w:r>
      <w:bookmarkStart w:id="7" w:name="_Toc230612298"/>
      <w:r w:rsidR="00336B8C" w:rsidRPr="00825BAD">
        <w:t>7</w:t>
      </w:r>
      <w:r w:rsidR="00825BAD" w:rsidRPr="00825BAD">
        <w:t xml:space="preserve">. </w:t>
      </w:r>
      <w:r w:rsidR="00DE6E0E" w:rsidRPr="00825BAD">
        <w:t>Прямой и косвенный метод</w:t>
      </w:r>
      <w:bookmarkEnd w:id="7"/>
      <w:r w:rsidR="00825BAD" w:rsidRPr="00825BAD">
        <w:t xml:space="preserve"> </w:t>
      </w:r>
    </w:p>
    <w:p w:rsidR="001573E9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CA589F" w:rsidRPr="00825BAD" w:rsidRDefault="00CA589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Для составления отчета</w:t>
      </w:r>
      <w:r w:rsidR="005F008B" w:rsidRPr="00825BAD">
        <w:t xml:space="preserve"> МСФО7 допускает использование 2 методов</w:t>
      </w:r>
      <w:r w:rsidR="00825BAD" w:rsidRPr="00825BAD">
        <w:t xml:space="preserve">: </w:t>
      </w:r>
      <w:r w:rsidR="005F008B" w:rsidRPr="00825BAD">
        <w:t>прямого и косвенного</w:t>
      </w:r>
      <w:r w:rsidR="00825BAD" w:rsidRPr="00825BAD">
        <w:t xml:space="preserve">. </w:t>
      </w:r>
      <w:r w:rsidR="005F008B" w:rsidRPr="00825BAD">
        <w:t>Для составления отчета о движении денежных средств МСФО 7 рекомендует использовать прямой метод, так как он позволяет получить информацию, необходимую для оценки будущих потоков ден</w:t>
      </w:r>
      <w:r w:rsidR="006E5AB1" w:rsidRPr="00825BAD">
        <w:t>е</w:t>
      </w:r>
      <w:r w:rsidR="005F008B" w:rsidRPr="00825BAD">
        <w:t>жных средств</w:t>
      </w:r>
      <w:r w:rsidR="00825BAD" w:rsidRPr="00825BAD">
        <w:t xml:space="preserve">. </w:t>
      </w:r>
    </w:p>
    <w:p w:rsidR="005F008B" w:rsidRPr="00825BAD" w:rsidRDefault="005F008B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При выборе метода составления отчета нужно исходить из того, для кого этот отчет готовится</w:t>
      </w:r>
      <w:r w:rsidR="006E5AB1" w:rsidRPr="00825BAD">
        <w:t xml:space="preserve"> </w:t>
      </w:r>
      <w:r w:rsidRPr="00825BAD">
        <w:t>(для инвестора, банка, собственника</w:t>
      </w:r>
      <w:r w:rsidR="00825BAD" w:rsidRPr="00825BAD">
        <w:t xml:space="preserve">). </w:t>
      </w:r>
      <w:r w:rsidR="00003A3A" w:rsidRPr="00825BAD">
        <w:t>Практика показывает, что отчет, составленный прямым методом, более понятен и лучше воспринимается руководителем и акционерами, не являющимися профессиональными финансистами</w:t>
      </w:r>
      <w:r w:rsidR="00825BAD" w:rsidRPr="00825BAD">
        <w:t xml:space="preserve">. </w:t>
      </w:r>
    </w:p>
    <w:p w:rsidR="00003A3A" w:rsidRPr="00825BAD" w:rsidRDefault="00003A3A" w:rsidP="00825BAD">
      <w:pPr>
        <w:widowControl w:val="0"/>
        <w:autoSpaceDE w:val="0"/>
        <w:autoSpaceDN w:val="0"/>
        <w:adjustRightInd w:val="0"/>
        <w:ind w:firstLine="709"/>
      </w:pPr>
      <w:r w:rsidRPr="00825BAD">
        <w:t>Немаловажным фактором при выборе метода является доступность данных, удовлетворяющих основным требованиям МСФО</w:t>
      </w:r>
      <w:r w:rsidR="00825BAD" w:rsidRPr="00825BAD">
        <w:t xml:space="preserve">. </w:t>
      </w:r>
      <w:r w:rsidRPr="00825BAD">
        <w:t>Зачастую информацию, необходимую для заполнения</w:t>
      </w:r>
      <w:r w:rsidR="00825BAD" w:rsidRPr="00825BAD">
        <w:t xml:space="preserve"> </w:t>
      </w:r>
      <w:r w:rsidRPr="00825BAD">
        <w:t xml:space="preserve">статей раздела </w:t>
      </w:r>
      <w:r w:rsidR="00825BAD" w:rsidRPr="00825BAD">
        <w:t>"</w:t>
      </w:r>
      <w:r w:rsidRPr="00825BAD">
        <w:t>Операционная деятельность</w:t>
      </w:r>
      <w:r w:rsidR="00825BAD" w:rsidRPr="00825BAD">
        <w:t>"</w:t>
      </w:r>
      <w:r w:rsidRPr="00825BAD">
        <w:t xml:space="preserve"> прямым методом, очень сложно </w:t>
      </w:r>
      <w:r w:rsidR="00C2296E" w:rsidRPr="00825BAD">
        <w:t>выделить из совокупного денежного потока компании</w:t>
      </w:r>
      <w:r w:rsidR="00825BAD" w:rsidRPr="00825BAD">
        <w:t xml:space="preserve">. </w:t>
      </w:r>
      <w:r w:rsidR="00C2296E" w:rsidRPr="00825BAD">
        <w:t>Кроме того, при выборе метода нужно руководствоваться следующим принципом</w:t>
      </w:r>
      <w:r w:rsidR="00825BAD" w:rsidRPr="00825BAD">
        <w:t xml:space="preserve"> - </w:t>
      </w:r>
      <w:r w:rsidR="00C2296E" w:rsidRPr="00825BAD">
        <w:t>затраты на получение информации не должны превышать ценность этой информации</w:t>
      </w:r>
      <w:r w:rsidR="00825BAD" w:rsidRPr="00825BAD">
        <w:t xml:space="preserve">. </w:t>
      </w:r>
      <w:r w:rsidR="00C2296E" w:rsidRPr="00825BAD">
        <w:t xml:space="preserve">Именно поэтому большинство крупных компаний, таких как </w:t>
      </w:r>
      <w:r w:rsidR="00825BAD" w:rsidRPr="00825BAD">
        <w:t>"</w:t>
      </w:r>
      <w:r w:rsidR="00C2296E" w:rsidRPr="00825BAD">
        <w:t>Газпром</w:t>
      </w:r>
      <w:r w:rsidR="00825BAD" w:rsidRPr="00825BAD">
        <w:t>"</w:t>
      </w:r>
      <w:r w:rsidR="00C2296E" w:rsidRPr="00825BAD">
        <w:t xml:space="preserve">, РАО </w:t>
      </w:r>
      <w:r w:rsidR="00825BAD" w:rsidRPr="00825BAD">
        <w:t>"</w:t>
      </w:r>
      <w:r w:rsidR="00C2296E" w:rsidRPr="00825BAD">
        <w:t>ЕЭС России</w:t>
      </w:r>
      <w:r w:rsidR="00825BAD" w:rsidRPr="00825BAD">
        <w:t>"</w:t>
      </w:r>
      <w:r w:rsidR="00C2296E" w:rsidRPr="00825BAD">
        <w:t xml:space="preserve">, </w:t>
      </w:r>
      <w:r w:rsidR="00825BAD" w:rsidRPr="00825BAD">
        <w:t>"</w:t>
      </w:r>
      <w:r w:rsidR="00C2296E" w:rsidRPr="00825BAD">
        <w:t>Аэрофлот</w:t>
      </w:r>
      <w:r w:rsidR="00825BAD" w:rsidRPr="00825BAD">
        <w:t>"</w:t>
      </w:r>
      <w:r w:rsidR="00C2296E" w:rsidRPr="00825BAD">
        <w:t>, составляют отчет о движении денежных средств</w:t>
      </w:r>
      <w:r w:rsidR="00DC68BB" w:rsidRPr="00825BAD">
        <w:t xml:space="preserve"> косвенным методом</w:t>
      </w:r>
      <w:r w:rsidR="00825BAD" w:rsidRPr="00825BAD">
        <w:t xml:space="preserve">. </w:t>
      </w:r>
    </w:p>
    <w:p w:rsidR="00DE6E0E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Прямой метод учитывает основные категории денежных поступлений и выплат от основной деятельности и, по сути, представляет собой отчет о прибылях и убытках, составленный на основе кассового метода</w:t>
      </w:r>
      <w:r w:rsidR="00825BAD" w:rsidRPr="00825BAD">
        <w:t xml:space="preserve">. </w:t>
      </w:r>
      <w:r w:rsidRPr="00825BAD">
        <w:t>Используя прямой метод расчета, можно определить суммы денежных средств по различным категориям, либо</w:t>
      </w:r>
      <w:r w:rsidR="00825BAD" w:rsidRPr="00825BAD">
        <w:t xml:space="preserve">: </w:t>
      </w:r>
    </w:p>
    <w:p w:rsidR="00DE6E0E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1</w:t>
      </w:r>
      <w:r w:rsidR="00825BAD" w:rsidRPr="00825BAD">
        <w:t xml:space="preserve">) </w:t>
      </w:r>
      <w:r w:rsidRPr="00825BAD">
        <w:t xml:space="preserve">путем анализа и классификации денежных операций фирмы, </w:t>
      </w:r>
    </w:p>
    <w:p w:rsidR="00DE6E0E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2</w:t>
      </w:r>
      <w:r w:rsidR="00825BAD" w:rsidRPr="00825BAD">
        <w:t xml:space="preserve">) </w:t>
      </w:r>
      <w:r w:rsidRPr="00825BAD">
        <w:t>путем пересчета доходов и расходов, рассчитанных на основе метода начислений, в соответствующие суммы, рассчитанные на основе кассового метода</w:t>
      </w:r>
      <w:r w:rsidR="00825BAD" w:rsidRPr="00825BAD">
        <w:t xml:space="preserve">. </w:t>
      </w:r>
    </w:p>
    <w:p w:rsidR="00DE6E0E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Большинство предприятий совершают огромное количество денежных операций, что делает их анализ и классификацию для определения движения денежных средств от основной деятельности весьма трудоемкими</w:t>
      </w:r>
      <w:r w:rsidR="00825BAD" w:rsidRPr="00825BAD">
        <w:t xml:space="preserve">. </w:t>
      </w:r>
      <w:r w:rsidRPr="00825BAD">
        <w:t>Более эффективная методика заключается в том, чтобы принять за основу суммы, которые уже отражены в учете по принципу метода начислений</w:t>
      </w:r>
      <w:r w:rsidR="00825BAD" w:rsidRPr="00825BAD">
        <w:t xml:space="preserve">. </w:t>
      </w:r>
    </w:p>
    <w:p w:rsidR="00DE6E0E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Несмотря на то, что прямой метод расчета объясняется в рамках данного пособия, такой метод составления отчета о движении денежных средств не получил широкого распространения среди западных финансовых институтов</w:t>
      </w:r>
      <w:r w:rsidR="00825BAD" w:rsidRPr="00825BAD">
        <w:t xml:space="preserve">. </w:t>
      </w:r>
      <w:r w:rsidRPr="00825BAD">
        <w:t>Предпочтительным форматом при составлении отчета о движении денежных средств является косвенный метод расчета</w:t>
      </w:r>
      <w:r w:rsidR="00825BAD" w:rsidRPr="00825BAD">
        <w:t xml:space="preserve">. </w:t>
      </w:r>
    </w:p>
    <w:p w:rsidR="00DE6E0E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Второй метод определения и представления чистого результата движения денежных средств от основной деятельности</w:t>
      </w:r>
      <w:r w:rsidR="00825BAD" w:rsidRPr="00825BAD">
        <w:t xml:space="preserve"> - </w:t>
      </w:r>
      <w:r w:rsidRPr="00825BAD">
        <w:t>это косвенный метод расчета</w:t>
      </w:r>
      <w:r w:rsidR="00825BAD" w:rsidRPr="00825BAD">
        <w:t xml:space="preserve">. </w:t>
      </w:r>
      <w:r w:rsidRPr="00825BAD">
        <w:t>Согласно косвенному методу за основу принимается чистая прибыль, рассчитанная на основе метода начислений, и затем выполняется ряд корректировок чистой прибыли, рассчитанной по методу начислений, в чистую прибыль, рассчитанную по кассовому методу</w:t>
      </w:r>
      <w:r w:rsidR="00825BAD" w:rsidRPr="00825BAD">
        <w:t xml:space="preserve">. </w:t>
      </w:r>
      <w:r w:rsidRPr="00825BAD">
        <w:t>В отличие от прямого метода, при косвенном методе денежные поступления и выплаты не подразделяются на категории</w:t>
      </w:r>
      <w:r w:rsidR="00825BAD" w:rsidRPr="00825BAD">
        <w:t xml:space="preserve">. </w:t>
      </w:r>
    </w:p>
    <w:p w:rsidR="00DE6E0E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Корректировки чистой прибыли состоят в первую очередь из рассмотренных ранее корректировок, применяемых при пересчете отдельных сумм доходов и расходов в суммы, рассчитанные по кассовому методу</w:t>
      </w:r>
      <w:r w:rsidR="00825BAD" w:rsidRPr="00825BAD">
        <w:t xml:space="preserve">. </w:t>
      </w:r>
      <w:r w:rsidRPr="00825BAD">
        <w:t>Корректировки эти, однако, применяются в отношении суммы чистой прибыли, а не в отношении отдельных сумм доходов и расходов</w:t>
      </w:r>
      <w:r w:rsidR="00825BAD" w:rsidRPr="00825BAD">
        <w:t xml:space="preserve">. </w:t>
      </w:r>
      <w:r w:rsidRPr="00825BAD">
        <w:t>Кроме того, поскольку за основу берется чистая прибыль, необходимы дополнительные корректировки для устранения влияния прибылей и убытков от инвестиционной и финансовой деятельности на чистую прибыль</w:t>
      </w:r>
      <w:r w:rsidR="00825BAD" w:rsidRPr="00825BAD">
        <w:t xml:space="preserve">. </w:t>
      </w:r>
      <w:r w:rsidRPr="00825BAD">
        <w:t>Примером могут служить прибыли и убытки от продажи основных средств и погашения выпущенных облигаций</w:t>
      </w:r>
      <w:r w:rsidR="00825BAD" w:rsidRPr="00825BAD">
        <w:t xml:space="preserve">. </w:t>
      </w:r>
      <w:r w:rsidRPr="00825BAD">
        <w:t>Результаты таких операций, имеющие отношение к денежным средствам, отражаются в разделах отчета о движении денежных средств, посвященных инвестиционной и финансовой деятельности</w:t>
      </w:r>
      <w:r w:rsidR="00825BAD" w:rsidRPr="00825BAD">
        <w:t xml:space="preserve">. </w:t>
      </w:r>
      <w:r w:rsidRPr="00825BAD">
        <w:t>Соответствующие прибыли и убытки включаются в чистую прибыль и должны быть исключены из чистой прибыли при расчете чистого результата движения денежных средств от основной деятельности</w:t>
      </w:r>
      <w:r w:rsidR="00825BAD" w:rsidRPr="00825BAD">
        <w:t xml:space="preserve">. </w:t>
      </w:r>
      <w:r w:rsidRPr="00825BAD">
        <w:t>Прибыли и убытки исключаются путем прибавления убытков к чистой прибыли и вычитанием прибылей из чистой прибыли</w:t>
      </w:r>
      <w:r w:rsidR="00825BAD" w:rsidRPr="00825BAD">
        <w:t xml:space="preserve">. </w:t>
      </w:r>
    </w:p>
    <w:p w:rsidR="003138E7" w:rsidRPr="00825BAD" w:rsidRDefault="00DE6E0E" w:rsidP="00825BAD">
      <w:pPr>
        <w:widowControl w:val="0"/>
        <w:autoSpaceDE w:val="0"/>
        <w:autoSpaceDN w:val="0"/>
        <w:adjustRightInd w:val="0"/>
        <w:ind w:firstLine="709"/>
      </w:pPr>
      <w:r w:rsidRPr="00825BAD">
        <w:t>Согласно косвенному методу пересчета, неденежные расходы, такие как износ и амортизация, прибавляются к чистой прибыли, с тем чтобы устранить влияние, оказываемое ими на чистую прибыль</w:t>
      </w:r>
      <w:r w:rsidR="00825BAD" w:rsidRPr="00825BAD">
        <w:t xml:space="preserve">. </w:t>
      </w:r>
      <w:r w:rsidRPr="00825BAD">
        <w:t>Кроме того, устраняется влияние на чистую прибыль прибылей и убытков от инвестиционной и финансовой деятельности</w:t>
      </w:r>
      <w:r w:rsidR="00825BAD" w:rsidRPr="00825BAD">
        <w:t xml:space="preserve">. </w:t>
      </w:r>
      <w:r w:rsidRPr="00825BAD">
        <w:t>Изменения дебиторской задолженности, остатков товарно-материальных ценностей, расходов будущих периодов, кредиторской задолженности, задолженности по уплате процентов и налога на прибыль, происходящие в течение года, должны быть либо прибавлены к чистой прибыли, либо вычтены из нее, в зависимости от того, какой счет анализируется, и от того, происходило ли соответствующее изменение в сторону повышения или понижения</w:t>
      </w:r>
      <w:r w:rsidR="00825BAD" w:rsidRPr="00825BAD">
        <w:t xml:space="preserve">. </w:t>
      </w:r>
    </w:p>
    <w:p w:rsidR="001573E9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3138E7" w:rsidRPr="00825BAD" w:rsidRDefault="00985809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Отчет о движении денежных средств (косвенный метод</w:t>
      </w:r>
      <w:r w:rsidR="00825BAD" w:rsidRPr="00825BAD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9"/>
        <w:gridCol w:w="1411"/>
      </w:tblGrid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Показатели отчета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Сумма</w:t>
            </w:r>
          </w:p>
          <w:p w:rsidR="00985809" w:rsidRPr="00825BAD" w:rsidRDefault="00985809" w:rsidP="001573E9">
            <w:pPr>
              <w:pStyle w:val="aff0"/>
            </w:pPr>
            <w:r w:rsidRPr="00825BAD">
              <w:t>+,-</w:t>
            </w:r>
          </w:p>
        </w:tc>
      </w:tr>
      <w:tr w:rsidR="00985809" w:rsidRPr="00825BAD">
        <w:trPr>
          <w:cantSplit/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985809" w:rsidRPr="00825BAD" w:rsidRDefault="00985809" w:rsidP="001573E9">
            <w:pPr>
              <w:pStyle w:val="aff0"/>
            </w:pPr>
            <w:r w:rsidRPr="00825BAD">
              <w:t>2</w:t>
            </w:r>
          </w:p>
        </w:tc>
      </w:tr>
      <w:tr w:rsidR="00985809" w:rsidRPr="00825BAD">
        <w:trPr>
          <w:cantSplit/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Движение денежных средств от текущей деятельности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</w:p>
        </w:tc>
      </w:tr>
      <w:tr w:rsidR="00985809" w:rsidRPr="00825BAD">
        <w:trPr>
          <w:jc w:val="center"/>
        </w:trPr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809" w:rsidRPr="00825BAD" w:rsidRDefault="00985809" w:rsidP="001573E9">
            <w:pPr>
              <w:pStyle w:val="aff0"/>
            </w:pP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1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2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Прибыль (убыток</w:t>
            </w:r>
            <w:r w:rsidR="00825BAD" w:rsidRPr="00825BAD">
              <w:t xml:space="preserve">) 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+,-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Начисленная амортизация по внеоборотным активам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+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Прибыль от продаж внеоборотных активов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(Убыток от продаж внеоборотных активов</w:t>
            </w:r>
            <w:r w:rsidR="00825BAD" w:rsidRPr="00825BAD">
              <w:t xml:space="preserve">) 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+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Иные статьи неденежного характера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+,-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Увеличение запасов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(Уменьшение запасов</w:t>
            </w:r>
            <w:r w:rsidR="00825BAD" w:rsidRPr="00825BAD">
              <w:t xml:space="preserve">) 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+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Увеличение дебиторской задолженности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(Уменьшение дебиторской задолженности</w:t>
            </w:r>
            <w:r w:rsidR="00825BAD" w:rsidRPr="00825BAD">
              <w:t xml:space="preserve">) 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+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Увеличение кредиторской задолженности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+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(Уменьшение кредиторской задолженности</w:t>
            </w:r>
            <w:r w:rsidR="00825BAD" w:rsidRPr="00825BAD">
              <w:t xml:space="preserve">) 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Краткосрочные финансовые вложения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985809" w:rsidP="001573E9">
            <w:pPr>
              <w:pStyle w:val="aff0"/>
            </w:pPr>
            <w:r w:rsidRPr="00825BAD">
              <w:t>Выплата дивидендов, процентов по ценным бумагам</w:t>
            </w:r>
            <w:r w:rsidR="00825BAD" w:rsidRPr="00825BAD">
              <w:t xml:space="preserve"> 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-</w:t>
            </w:r>
          </w:p>
        </w:tc>
      </w:tr>
      <w:tr w:rsidR="00985809" w:rsidRPr="00825BAD">
        <w:trPr>
          <w:jc w:val="center"/>
        </w:trPr>
        <w:tc>
          <w:tcPr>
            <w:tcW w:w="6589" w:type="dxa"/>
          </w:tcPr>
          <w:p w:rsidR="00985809" w:rsidRPr="00825BAD" w:rsidRDefault="006E5AB1" w:rsidP="001573E9">
            <w:pPr>
              <w:pStyle w:val="aff0"/>
            </w:pPr>
            <w:r w:rsidRPr="00825BAD">
              <w:t xml:space="preserve">Изменение денежных средств </w:t>
            </w:r>
            <w:r w:rsidR="00985809" w:rsidRPr="00825BAD">
              <w:t>в результате текущей деятельности</w:t>
            </w:r>
          </w:p>
        </w:tc>
        <w:tc>
          <w:tcPr>
            <w:tcW w:w="1411" w:type="dxa"/>
          </w:tcPr>
          <w:p w:rsidR="00985809" w:rsidRPr="00825BAD" w:rsidRDefault="00985809" w:rsidP="001573E9">
            <w:pPr>
              <w:pStyle w:val="aff0"/>
            </w:pPr>
            <w:r w:rsidRPr="00825BAD">
              <w:t>-</w:t>
            </w:r>
          </w:p>
        </w:tc>
      </w:tr>
    </w:tbl>
    <w:p w:rsidR="00C855B8" w:rsidRPr="00825BAD" w:rsidRDefault="00DE6E0E" w:rsidP="001573E9">
      <w:pPr>
        <w:pStyle w:val="2"/>
      </w:pPr>
      <w:r w:rsidRPr="00825BAD">
        <w:br w:type="page"/>
      </w:r>
      <w:bookmarkStart w:id="8" w:name="_Toc230612299"/>
      <w:r w:rsidR="00C855B8" w:rsidRPr="00825BAD">
        <w:t>Заключение</w:t>
      </w:r>
      <w:bookmarkEnd w:id="8"/>
    </w:p>
    <w:p w:rsidR="001573E9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CF7AAF" w:rsidRPr="00825BAD" w:rsidRDefault="00CF7AAF" w:rsidP="00825BAD">
      <w:pPr>
        <w:widowControl w:val="0"/>
        <w:autoSpaceDE w:val="0"/>
        <w:autoSpaceDN w:val="0"/>
        <w:adjustRightInd w:val="0"/>
        <w:ind w:firstLine="709"/>
      </w:pPr>
      <w:r w:rsidRPr="00825BAD">
        <w:t>В процессе хозяйственной деятельности организации постоянно ведут взаимные денежные расчеты</w:t>
      </w:r>
      <w:r w:rsidR="00825BAD" w:rsidRPr="00825BAD">
        <w:t xml:space="preserve">. </w:t>
      </w:r>
      <w:r w:rsidRPr="00825BAD">
        <w:t>Денежные расчеты производятся либо в виде безналичных платежей, либо наличными деньгами</w:t>
      </w:r>
      <w:r w:rsidR="00825BAD" w:rsidRPr="00825BAD">
        <w:t xml:space="preserve">. </w:t>
      </w:r>
      <w:r w:rsidRPr="00825BAD">
        <w:t>Использование наличных денег при расчетах регламентируется Положением о правилах организации наличного денежного обращения на территории Российской Федерации, Порядком ведения кассовых операций в Российской Федерации, утвержденных Центр</w:t>
      </w:r>
      <w:r w:rsidR="0062634F" w:rsidRPr="00825BAD">
        <w:t xml:space="preserve">альным банком РФ </w:t>
      </w:r>
      <w:r w:rsidRPr="00825BAD">
        <w:t>и др</w:t>
      </w:r>
      <w:r w:rsidR="00825BAD" w:rsidRPr="00825BAD">
        <w:t xml:space="preserve">. </w:t>
      </w:r>
    </w:p>
    <w:p w:rsidR="00CF7AAF" w:rsidRPr="00825BAD" w:rsidRDefault="00CF7AAF" w:rsidP="00825BAD">
      <w:pPr>
        <w:widowControl w:val="0"/>
        <w:autoSpaceDE w:val="0"/>
        <w:autoSpaceDN w:val="0"/>
        <w:adjustRightInd w:val="0"/>
        <w:ind w:firstLine="709"/>
      </w:pPr>
      <w:r w:rsidRPr="00825BAD">
        <w:t>Курсовая работа посвящена раскрытию теоретических и практических аспектов заполнения отчета о движении денежных средств</w:t>
      </w:r>
      <w:r w:rsidR="00825BAD" w:rsidRPr="00825BAD">
        <w:t xml:space="preserve">. </w:t>
      </w:r>
      <w:r w:rsidRPr="00825BAD">
        <w:t>На основании этого, можно сделать ряд выводов</w:t>
      </w:r>
      <w:r w:rsidR="00825BAD" w:rsidRPr="00825BAD">
        <w:t xml:space="preserve">. </w:t>
      </w:r>
    </w:p>
    <w:p w:rsidR="00CF7AAF" w:rsidRPr="00825BAD" w:rsidRDefault="00CF7AA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Денежные средства</w:t>
      </w:r>
      <w:r w:rsidR="00825BAD" w:rsidRPr="00825BAD">
        <w:t xml:space="preserve"> - </w:t>
      </w:r>
      <w:r w:rsidRPr="00825BAD">
        <w:t>это финансовые ресурсы организации, самые высоколиквидные активы, способные обеспечить выполнение обязательств любого вида и уровня</w:t>
      </w:r>
      <w:r w:rsidR="00825BAD" w:rsidRPr="00825BAD">
        <w:t xml:space="preserve">. </w:t>
      </w:r>
      <w:r w:rsidRPr="00825BAD">
        <w:t>Понятно, что от их наличия зависит своевременность погашения задолженности перед бюджетом, персоналом и прочими кредиторами</w:t>
      </w:r>
      <w:r w:rsidR="00825BAD" w:rsidRPr="00825BAD">
        <w:t xml:space="preserve">. </w:t>
      </w:r>
    </w:p>
    <w:p w:rsidR="00CF7AAF" w:rsidRPr="00825BAD" w:rsidRDefault="00CF7AAF" w:rsidP="00825BAD">
      <w:pPr>
        <w:widowControl w:val="0"/>
        <w:autoSpaceDE w:val="0"/>
        <w:autoSpaceDN w:val="0"/>
        <w:adjustRightInd w:val="0"/>
        <w:ind w:firstLine="709"/>
      </w:pPr>
      <w:r w:rsidRPr="00825BAD">
        <w:t>Для получения информации о денежных потоках предприятия используют отчет о движении денежных средств, который характеризует источники поступления денежных средств и направления их расходования</w:t>
      </w:r>
      <w:r w:rsidR="00825BAD" w:rsidRPr="00825BAD">
        <w:t xml:space="preserve">. </w:t>
      </w:r>
      <w:r w:rsidRPr="00825BAD">
        <w:t>Такие данные необходимы как собственникам, так и кредиторам</w:t>
      </w:r>
      <w:r w:rsidR="00825BAD" w:rsidRPr="00825BAD">
        <w:t xml:space="preserve">. </w:t>
      </w:r>
    </w:p>
    <w:p w:rsidR="00CF7AAF" w:rsidRPr="00825BAD" w:rsidRDefault="00CF7AAF" w:rsidP="00825BAD">
      <w:pPr>
        <w:widowControl w:val="0"/>
        <w:autoSpaceDE w:val="0"/>
        <w:autoSpaceDN w:val="0"/>
        <w:adjustRightInd w:val="0"/>
        <w:ind w:firstLine="709"/>
      </w:pPr>
      <w:r w:rsidRPr="00825BAD">
        <w:t>Предприятия могут использовать прямой или косвенный методы представления информации о потоках денежных средств от текущей деятельности</w:t>
      </w:r>
      <w:r w:rsidR="00825BAD" w:rsidRPr="00825BAD">
        <w:t xml:space="preserve">. </w:t>
      </w:r>
      <w:r w:rsidRPr="00825BAD">
        <w:t>При прямом методе в отчете отражаются валовые денежные поступления и платежи, а при использовании косвенного метода в разделе текущей деятельности отражаются финансовый результат предприятия (прибыль или убыток</w:t>
      </w:r>
      <w:r w:rsidR="00825BAD" w:rsidRPr="00825BAD">
        <w:t xml:space="preserve">) </w:t>
      </w:r>
      <w:r w:rsidRPr="00825BAD">
        <w:t>и его необходимые корректировки, позволяющие перейти от величины финансового результата к величине чистого денежного потока от текущей деятельности за период</w:t>
      </w:r>
      <w:r w:rsidR="00825BAD" w:rsidRPr="00825BAD">
        <w:t xml:space="preserve">. </w:t>
      </w:r>
    </w:p>
    <w:p w:rsidR="00CF7AAF" w:rsidRPr="00825BAD" w:rsidRDefault="00CF7AAF" w:rsidP="00825BAD">
      <w:pPr>
        <w:widowControl w:val="0"/>
        <w:autoSpaceDE w:val="0"/>
        <w:autoSpaceDN w:val="0"/>
        <w:adjustRightInd w:val="0"/>
        <w:ind w:firstLine="709"/>
      </w:pPr>
      <w:r w:rsidRPr="00825BAD">
        <w:t xml:space="preserve">Показатели формы № 4 </w:t>
      </w:r>
      <w:r w:rsidR="00825BAD" w:rsidRPr="00825BAD">
        <w:t>"</w:t>
      </w:r>
      <w:r w:rsidRPr="00825BAD">
        <w:t>Отчет о движении денежных средств</w:t>
      </w:r>
      <w:r w:rsidR="00825BAD" w:rsidRPr="00825BAD">
        <w:t>"</w:t>
      </w:r>
      <w:r w:rsidRPr="00825BAD">
        <w:t xml:space="preserve"> заполняются на основании аналитических данных к счетам 50 </w:t>
      </w:r>
      <w:r w:rsidR="00825BAD" w:rsidRPr="00825BAD">
        <w:t>"</w:t>
      </w:r>
      <w:r w:rsidRPr="00825BAD">
        <w:t>Касса</w:t>
      </w:r>
      <w:r w:rsidR="00825BAD" w:rsidRPr="00825BAD">
        <w:t>"</w:t>
      </w:r>
      <w:r w:rsidRPr="00825BAD">
        <w:t xml:space="preserve">, 51 </w:t>
      </w:r>
      <w:r w:rsidR="00825BAD" w:rsidRPr="00825BAD">
        <w:t>"</w:t>
      </w:r>
      <w:r w:rsidRPr="00825BAD">
        <w:t>Расчетные счета</w:t>
      </w:r>
      <w:r w:rsidR="00825BAD" w:rsidRPr="00825BAD">
        <w:t>"</w:t>
      </w:r>
      <w:r w:rsidRPr="00825BAD">
        <w:t xml:space="preserve">, 52 </w:t>
      </w:r>
      <w:r w:rsidR="00825BAD" w:rsidRPr="00825BAD">
        <w:t>"</w:t>
      </w:r>
      <w:r w:rsidRPr="00825BAD">
        <w:t>Валютные счета</w:t>
      </w:r>
      <w:r w:rsidR="00825BAD" w:rsidRPr="00825BAD">
        <w:t>"</w:t>
      </w:r>
      <w:r w:rsidRPr="00825BAD">
        <w:t xml:space="preserve">, 55 </w:t>
      </w:r>
      <w:r w:rsidR="00825BAD" w:rsidRPr="00825BAD">
        <w:t>"</w:t>
      </w:r>
      <w:r w:rsidRPr="00825BAD">
        <w:t>Специальные счета в банках</w:t>
      </w:r>
      <w:r w:rsidR="00825BAD" w:rsidRPr="00825BAD">
        <w:t xml:space="preserve">". </w:t>
      </w:r>
      <w:r w:rsidRPr="00825BAD">
        <w:t>Отчет по форме № 4 составляется прямым методом с указанием всех потоков денежных средств</w:t>
      </w:r>
      <w:r w:rsidR="00825BAD" w:rsidRPr="00825BAD">
        <w:t xml:space="preserve">. </w:t>
      </w:r>
    </w:p>
    <w:p w:rsidR="00825BAD" w:rsidRDefault="0062634F" w:rsidP="00825BAD">
      <w:pPr>
        <w:widowControl w:val="0"/>
        <w:autoSpaceDE w:val="0"/>
        <w:autoSpaceDN w:val="0"/>
        <w:adjustRightInd w:val="0"/>
        <w:ind w:firstLine="709"/>
      </w:pPr>
      <w:r w:rsidRPr="00825BAD">
        <w:t>Цель отчетов о движении денежных средств состоит в том, чтобы одновременно показать способ финансирования деятельности компании и как используются финансовые ресурсы</w:t>
      </w:r>
      <w:r w:rsidR="00825BAD" w:rsidRPr="00825BAD">
        <w:t xml:space="preserve">. </w:t>
      </w:r>
      <w:r w:rsidRPr="00825BAD">
        <w:t>Выбранная</w:t>
      </w:r>
      <w:r w:rsidR="00825BAD" w:rsidRPr="00825BAD">
        <w:t xml:space="preserve"> </w:t>
      </w:r>
      <w:r w:rsidRPr="00825BAD">
        <w:t>форма должна обеспечивать достижение этой цели</w:t>
      </w:r>
      <w:r w:rsidR="00825BAD" w:rsidRPr="00825BAD">
        <w:t xml:space="preserve">. </w:t>
      </w:r>
      <w:r w:rsidRPr="00825BAD">
        <w:t>Она должна четко показывать средства, сформированные или израсходованные в результате деятельности компании, и то, как использовано любое превышение ликвидных активов или как финансировался любой дефицит таких активов</w:t>
      </w:r>
      <w:r w:rsidR="00825BAD" w:rsidRPr="00825BAD">
        <w:t xml:space="preserve">. </w:t>
      </w:r>
    </w:p>
    <w:p w:rsidR="00FD50BC" w:rsidRPr="00825BAD" w:rsidRDefault="00FD50BC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4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2837"/>
        <w:gridCol w:w="735"/>
        <w:gridCol w:w="319"/>
        <w:gridCol w:w="499"/>
        <w:gridCol w:w="1028"/>
        <w:gridCol w:w="475"/>
        <w:gridCol w:w="223"/>
        <w:gridCol w:w="220"/>
        <w:gridCol w:w="478"/>
      </w:tblGrid>
      <w:tr w:rsidR="002971BC" w:rsidRPr="00825BAD">
        <w:trPr>
          <w:jc w:val="center"/>
        </w:trPr>
        <w:tc>
          <w:tcPr>
            <w:tcW w:w="4158" w:type="pct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503E0" w:rsidRPr="00825BAD" w:rsidRDefault="009503E0" w:rsidP="001573E9">
            <w:pPr>
              <w:pStyle w:val="aff0"/>
            </w:pPr>
            <w:r w:rsidRPr="00825BAD">
              <w:t>Приложения</w:t>
            </w:r>
            <w:r w:rsidR="00825BAD" w:rsidRPr="00825BAD">
              <w:t xml:space="preserve">. </w:t>
            </w:r>
          </w:p>
          <w:p w:rsidR="002971BC" w:rsidRPr="00825BAD" w:rsidRDefault="002971BC" w:rsidP="001573E9">
            <w:pPr>
              <w:pStyle w:val="aff0"/>
            </w:pPr>
            <w:r w:rsidRPr="00825BAD">
              <w:t>ОТЧЕТ О ДВИЖЕНИИ ДЕНЕЖНЫХ СРЕДСТВ</w:t>
            </w:r>
          </w:p>
        </w:tc>
        <w:tc>
          <w:tcPr>
            <w:tcW w:w="8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КОДЫ</w:t>
            </w:r>
          </w:p>
        </w:tc>
      </w:tr>
      <w:tr w:rsidR="002971BC" w:rsidRPr="00825BAD">
        <w:trPr>
          <w:trHeight w:val="255"/>
          <w:jc w:val="center"/>
        </w:trPr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1462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Форма №4 по ОКУД</w:t>
            </w:r>
          </w:p>
        </w:tc>
        <w:tc>
          <w:tcPr>
            <w:tcW w:w="8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0710004</w:t>
            </w:r>
          </w:p>
        </w:tc>
      </w:tr>
      <w:tr w:rsidR="002971BC" w:rsidRPr="00825BAD">
        <w:trPr>
          <w:trHeight w:val="255"/>
          <w:jc w:val="center"/>
        </w:trPr>
        <w:tc>
          <w:tcPr>
            <w:tcW w:w="26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за январь-декабрь 2006 г</w:t>
            </w:r>
            <w:r w:rsidR="00825BAD" w:rsidRPr="00825BAD">
              <w:t xml:space="preserve">. </w:t>
            </w:r>
          </w:p>
        </w:tc>
        <w:tc>
          <w:tcPr>
            <w:tcW w:w="1462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Дата (год, месяц, число</w:t>
            </w:r>
            <w:r w:rsidR="00825BAD" w:rsidRPr="00825BAD">
              <w:t xml:space="preserve">) 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31</w:t>
            </w:r>
          </w:p>
        </w:tc>
        <w:tc>
          <w:tcPr>
            <w:tcW w:w="28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12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02</w:t>
            </w:r>
          </w:p>
        </w:tc>
      </w:tr>
      <w:tr w:rsidR="002971BC" w:rsidRPr="00825BAD">
        <w:trPr>
          <w:trHeight w:val="255"/>
          <w:jc w:val="center"/>
        </w:trPr>
        <w:tc>
          <w:tcPr>
            <w:tcW w:w="357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BC" w:rsidRPr="00825BAD" w:rsidRDefault="002971BC" w:rsidP="001573E9">
            <w:pPr>
              <w:pStyle w:val="aff0"/>
              <w:rPr>
                <w:lang w:val="en-US"/>
              </w:rPr>
            </w:pPr>
            <w:r w:rsidRPr="00825BAD">
              <w:t>Организация___________</w:t>
            </w:r>
            <w:r w:rsidR="00825BAD" w:rsidRPr="00825BAD">
              <w:t xml:space="preserve"> "</w:t>
            </w:r>
            <w:r w:rsidRPr="00825BAD">
              <w:t>Демис</w:t>
            </w:r>
            <w:r w:rsidR="00825BAD" w:rsidRPr="00825BAD">
              <w:t>"</w:t>
            </w:r>
            <w:r w:rsidRPr="00825BAD">
              <w:t>______________________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по ОКПО</w:t>
            </w:r>
          </w:p>
        </w:tc>
        <w:tc>
          <w:tcPr>
            <w:tcW w:w="8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457112519</w:t>
            </w:r>
          </w:p>
        </w:tc>
      </w:tr>
      <w:tr w:rsidR="002971BC" w:rsidRPr="00825BAD">
        <w:trPr>
          <w:trHeight w:val="255"/>
          <w:jc w:val="center"/>
        </w:trPr>
        <w:tc>
          <w:tcPr>
            <w:tcW w:w="357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Идентификационный номер налогоплательщика</w:t>
            </w:r>
            <w:r w:rsidR="00825BAD" w:rsidRPr="00825BAD">
              <w:t xml:space="preserve">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ИНН</w:t>
            </w:r>
          </w:p>
        </w:tc>
        <w:tc>
          <w:tcPr>
            <w:tcW w:w="8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7869545923</w:t>
            </w:r>
          </w:p>
        </w:tc>
      </w:tr>
      <w:tr w:rsidR="002971BC" w:rsidRPr="00825BAD">
        <w:trPr>
          <w:trHeight w:val="255"/>
          <w:jc w:val="center"/>
        </w:trPr>
        <w:tc>
          <w:tcPr>
            <w:tcW w:w="357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BC" w:rsidRPr="00825BAD" w:rsidRDefault="002971BC" w:rsidP="001573E9">
            <w:pPr>
              <w:pStyle w:val="aff0"/>
              <w:rPr>
                <w:lang w:val="en-US"/>
              </w:rPr>
            </w:pPr>
            <w:r w:rsidRPr="00825BAD">
              <w:t>Вид деятельности _________предоставление</w:t>
            </w:r>
            <w:r w:rsidR="00825BAD" w:rsidRPr="00825BAD">
              <w:t xml:space="preserve"> </w:t>
            </w:r>
            <w:r w:rsidRPr="00825BAD">
              <w:t>услуг___________________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по ОКДП</w:t>
            </w:r>
          </w:p>
        </w:tc>
        <w:tc>
          <w:tcPr>
            <w:tcW w:w="8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</w:p>
        </w:tc>
      </w:tr>
      <w:tr w:rsidR="002971BC" w:rsidRPr="00825BAD">
        <w:trPr>
          <w:trHeight w:val="255"/>
          <w:jc w:val="center"/>
        </w:trPr>
        <w:tc>
          <w:tcPr>
            <w:tcW w:w="4158" w:type="pct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Организационно-правовая форма/форма собственности открытое акционерное общество / частная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42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</w:p>
        </w:tc>
      </w:tr>
      <w:tr w:rsidR="002971BC" w:rsidRPr="00825BAD">
        <w:trPr>
          <w:trHeight w:val="255"/>
          <w:jc w:val="center"/>
        </w:trPr>
        <w:tc>
          <w:tcPr>
            <w:tcW w:w="308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  <w:rPr>
                <w:lang w:val="en-US"/>
              </w:rPr>
            </w:pPr>
            <w:r w:rsidRPr="00825BAD">
              <w:t>________________________________________________________</w:t>
            </w:r>
          </w:p>
        </w:tc>
        <w:tc>
          <w:tcPr>
            <w:tcW w:w="1071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по ОКОПФ/ОКФС</w:t>
            </w:r>
          </w:p>
        </w:tc>
        <w:tc>
          <w:tcPr>
            <w:tcW w:w="42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42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</w:p>
        </w:tc>
      </w:tr>
      <w:tr w:rsidR="002971BC" w:rsidRPr="00825BAD">
        <w:trPr>
          <w:trHeight w:val="255"/>
          <w:jc w:val="center"/>
        </w:trPr>
        <w:tc>
          <w:tcPr>
            <w:tcW w:w="328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Единица измерения</w:t>
            </w:r>
            <w:r w:rsidR="00825BAD" w:rsidRPr="00825BAD">
              <w:t xml:space="preserve">: </w:t>
            </w:r>
            <w:r w:rsidRPr="00825BAD">
              <w:t>тыс</w:t>
            </w:r>
            <w:r w:rsidR="00825BAD" w:rsidRPr="00825BAD">
              <w:t xml:space="preserve">. </w:t>
            </w:r>
            <w:r w:rsidRPr="00825BAD">
              <w:t>руб</w:t>
            </w:r>
            <w:r w:rsidR="00825BAD" w:rsidRPr="00825BAD">
              <w:t xml:space="preserve">. </w:t>
            </w:r>
            <w:r w:rsidRPr="00825BAD">
              <w:t>/млн</w:t>
            </w:r>
            <w:r w:rsidR="00825BAD" w:rsidRPr="00825BAD">
              <w:t xml:space="preserve">. </w:t>
            </w:r>
            <w:r w:rsidRPr="00825BAD">
              <w:t>руб</w:t>
            </w:r>
            <w:r w:rsidR="00825BAD" w:rsidRPr="00825BAD">
              <w:t xml:space="preserve">. </w:t>
            </w:r>
            <w:r w:rsidRPr="00825BAD">
              <w:t>(ненужное зачеркнуть</w:t>
            </w:r>
            <w:r w:rsidR="00825BAD" w:rsidRPr="00825BAD">
              <w:t xml:space="preserve">) </w:t>
            </w:r>
          </w:p>
        </w:tc>
        <w:tc>
          <w:tcPr>
            <w:tcW w:w="8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по ОКЕИ</w:t>
            </w:r>
          </w:p>
        </w:tc>
        <w:tc>
          <w:tcPr>
            <w:tcW w:w="8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1BC" w:rsidRPr="00825BAD" w:rsidRDefault="002971BC" w:rsidP="001573E9">
            <w:pPr>
              <w:pStyle w:val="aff0"/>
            </w:pPr>
            <w:r w:rsidRPr="00825BAD">
              <w:t>384/385</w:t>
            </w:r>
          </w:p>
        </w:tc>
      </w:tr>
    </w:tbl>
    <w:p w:rsidR="001573E9" w:rsidRDefault="001573E9" w:rsidP="00825BAD">
      <w:pPr>
        <w:widowControl w:val="0"/>
        <w:autoSpaceDE w:val="0"/>
        <w:autoSpaceDN w:val="0"/>
        <w:adjustRightInd w:val="0"/>
        <w:ind w:firstLine="709"/>
      </w:pPr>
    </w:p>
    <w:p w:rsidR="002971BC" w:rsidRPr="00825BAD" w:rsidRDefault="001573E9" w:rsidP="001573E9">
      <w:r>
        <w:br w:type="page"/>
        <w:t>Таблица.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8"/>
        <w:gridCol w:w="797"/>
        <w:gridCol w:w="916"/>
        <w:gridCol w:w="1356"/>
        <w:gridCol w:w="1632"/>
        <w:gridCol w:w="1356"/>
      </w:tblGrid>
      <w:tr w:rsidR="002971BC" w:rsidRPr="00825BAD" w:rsidTr="00C7536F">
        <w:trPr>
          <w:trHeight w:val="368"/>
          <w:jc w:val="center"/>
        </w:trPr>
        <w:tc>
          <w:tcPr>
            <w:tcW w:w="1757" w:type="pct"/>
            <w:vMerge w:val="restar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Наименование показателя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Код</w:t>
            </w:r>
            <w:r w:rsidR="00825BAD">
              <w:t xml:space="preserve"> </w:t>
            </w:r>
            <w:r w:rsidRPr="00825BAD">
              <w:t>строки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Сумма</w:t>
            </w:r>
          </w:p>
        </w:tc>
        <w:tc>
          <w:tcPr>
            <w:tcW w:w="2300" w:type="pct"/>
            <w:gridSpan w:val="3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Из нее</w:t>
            </w:r>
          </w:p>
        </w:tc>
      </w:tr>
      <w:tr w:rsidR="002971BC" w:rsidRPr="00825BAD" w:rsidTr="00C7536F">
        <w:trPr>
          <w:trHeight w:val="367"/>
          <w:jc w:val="center"/>
        </w:trPr>
        <w:tc>
          <w:tcPr>
            <w:tcW w:w="1757" w:type="pct"/>
            <w:vMerge/>
            <w:shd w:val="clear" w:color="auto" w:fill="auto"/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439" w:type="pct"/>
            <w:vMerge/>
            <w:shd w:val="clear" w:color="auto" w:fill="auto"/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504" w:type="pct"/>
            <w:vMerge/>
            <w:shd w:val="clear" w:color="auto" w:fill="auto"/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по текущей деятельности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по инвести</w:t>
            </w:r>
            <w:r w:rsidR="00B93A1A" w:rsidRPr="00825BAD">
              <w:t>ц</w:t>
            </w:r>
            <w:r w:rsidRPr="00825BAD">
              <w:t>ионной деятельности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по финансовой деятельности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3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4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5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6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Остаток денежных средств на начало года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010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111076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 xml:space="preserve">Поступило денежных средств </w:t>
            </w:r>
            <w:r w:rsidR="00825BAD">
              <w:t>-</w:t>
            </w:r>
            <w:r w:rsidRPr="00825BAD">
              <w:t xml:space="preserve"> всего 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020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2991860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2573156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69704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349000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в том числе</w:t>
            </w:r>
            <w:r w:rsidR="00825BAD" w:rsidRPr="00825BAD">
              <w:t xml:space="preserve">: </w:t>
            </w:r>
          </w:p>
          <w:p w:rsidR="002971BC" w:rsidRPr="00825BAD" w:rsidRDefault="002971BC" w:rsidP="001573E9">
            <w:pPr>
              <w:pStyle w:val="aff0"/>
            </w:pPr>
            <w:r w:rsidRPr="00825BAD">
              <w:t>выручка от продажи товаров, продукции, работ и услуг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030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2411240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2411240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X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выручка от продажи основных средств и иного имущества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040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68656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67040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1616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авансы, полученные от покупателей (заказчиков</w:t>
            </w:r>
            <w:r w:rsidR="00825BAD" w:rsidRPr="00825BAD">
              <w:t xml:space="preserve">) 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050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74940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74940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X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бюджетные ассигнования и иное целевое финансирование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060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44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44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безвозмездно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070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кредиты полученные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080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349000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349000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займы полученные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085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67914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67914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дивиденды, проценты по финансовым вложениям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090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174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174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прочие поступления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110</w:t>
            </w:r>
          </w:p>
        </w:tc>
        <w:tc>
          <w:tcPr>
            <w:tcW w:w="504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19892</w:t>
            </w:r>
          </w:p>
        </w:tc>
        <w:tc>
          <w:tcPr>
            <w:tcW w:w="746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19892</w:t>
            </w:r>
          </w:p>
        </w:tc>
        <w:tc>
          <w:tcPr>
            <w:tcW w:w="898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 xml:space="preserve">Направлено денежных средств </w:t>
            </w:r>
            <w:r w:rsidR="00825BAD">
              <w:t>-</w:t>
            </w:r>
            <w:r w:rsidRPr="00825BAD">
              <w:t xml:space="preserve"> всего 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120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2770658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1901086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733107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136465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в том числе</w:t>
            </w:r>
            <w:r w:rsidR="00825BAD" w:rsidRPr="00825BAD">
              <w:t xml:space="preserve">: </w:t>
            </w:r>
          </w:p>
          <w:p w:rsidR="002971BC" w:rsidRPr="00825BAD" w:rsidRDefault="002971BC" w:rsidP="001573E9">
            <w:pPr>
              <w:pStyle w:val="aff0"/>
            </w:pPr>
            <w:r w:rsidRPr="00825BAD">
              <w:t>на оплату приобретенных товаров, работ, услуг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130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410340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410340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оплату труда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140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267424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267424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отчисления в государственные внебюджетные фонды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150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117798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117798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выдачу подотчетных сумм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160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5418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5418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выдачу авансов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170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149464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149464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оплату долевого участия в строительстве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180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оплату машин, оборудования и транспортных средств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190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701834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701834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финансовые вложения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200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117340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117340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выплату дивидендов, процентов по ценным бумагам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210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22620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22620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 расчеты с бюджетом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220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933770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933770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 xml:space="preserve">на оплату процентов и основной суммы по полученным кредитам, займам 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230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27778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8653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19125</w:t>
            </w: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 xml:space="preserve">прочие выплаты, перечисления и </w:t>
            </w:r>
            <w:r w:rsidR="00825BAD">
              <w:t>т.п.</w:t>
            </w:r>
            <w:r w:rsidR="00825BAD" w:rsidRPr="00825BAD">
              <w:t xml:space="preserve"> 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250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16872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16872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</w:p>
        </w:tc>
      </w:tr>
      <w:tr w:rsidR="002971BC" w:rsidRPr="00825BAD" w:rsidTr="00C7536F">
        <w:trPr>
          <w:jc w:val="center"/>
        </w:trPr>
        <w:tc>
          <w:tcPr>
            <w:tcW w:w="1757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Остаток денежных средств на конец отчетного</w:t>
            </w:r>
            <w:r w:rsidR="00825BAD" w:rsidRPr="00825BAD">
              <w:t xml:space="preserve"> </w:t>
            </w:r>
            <w:r w:rsidRPr="00825BAD">
              <w:t>периода</w:t>
            </w:r>
          </w:p>
        </w:tc>
        <w:tc>
          <w:tcPr>
            <w:tcW w:w="439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260</w:t>
            </w:r>
          </w:p>
        </w:tc>
        <w:tc>
          <w:tcPr>
            <w:tcW w:w="504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332278</w:t>
            </w:r>
          </w:p>
        </w:tc>
        <w:tc>
          <w:tcPr>
            <w:tcW w:w="746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898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  <w:tc>
          <w:tcPr>
            <w:tcW w:w="655" w:type="pct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Х</w:t>
            </w:r>
          </w:p>
        </w:tc>
      </w:tr>
    </w:tbl>
    <w:p w:rsidR="002971BC" w:rsidRPr="00825BAD" w:rsidRDefault="002971BC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7"/>
        <w:gridCol w:w="1080"/>
        <w:gridCol w:w="1260"/>
      </w:tblGrid>
      <w:tr w:rsidR="002971BC" w:rsidRPr="00825BAD" w:rsidTr="00C7536F">
        <w:trPr>
          <w:trHeight w:val="1021"/>
          <w:jc w:val="center"/>
        </w:trPr>
        <w:tc>
          <w:tcPr>
            <w:tcW w:w="6717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Наименование показателя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Код</w:t>
            </w:r>
            <w:r w:rsidR="00825BAD">
              <w:t xml:space="preserve"> </w:t>
            </w:r>
            <w:r w:rsidRPr="00825BAD">
              <w:t>строки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Сумма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</w:t>
            </w:r>
          </w:p>
        </w:tc>
        <w:tc>
          <w:tcPr>
            <w:tcW w:w="1260" w:type="dxa"/>
            <w:shd w:val="clear" w:color="auto" w:fill="auto"/>
          </w:tcPr>
          <w:p w:rsidR="002971BC" w:rsidRPr="00C7536F" w:rsidRDefault="002971BC" w:rsidP="001573E9">
            <w:pPr>
              <w:pStyle w:val="aff0"/>
              <w:rPr>
                <w:lang w:val="en-US"/>
              </w:rPr>
            </w:pPr>
            <w:r w:rsidRPr="00C7536F">
              <w:rPr>
                <w:lang w:val="en-US"/>
              </w:rPr>
              <w:t>3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825BAD" w:rsidRDefault="002971BC" w:rsidP="001573E9">
            <w:pPr>
              <w:pStyle w:val="aff0"/>
            </w:pPr>
            <w:r w:rsidRPr="00825BAD">
              <w:t>СПРАВОЧНО</w:t>
            </w:r>
            <w:r w:rsidR="00825BAD">
              <w:t>.</w:t>
            </w:r>
          </w:p>
          <w:p w:rsidR="002971BC" w:rsidRPr="00825BAD" w:rsidRDefault="002971BC" w:rsidP="001573E9">
            <w:pPr>
              <w:pStyle w:val="aff0"/>
            </w:pPr>
            <w:r w:rsidRPr="00825BAD">
              <w:t>Из строки 020 поступило по наличному расчету (кроме данных по строке 100</w:t>
            </w:r>
            <w:r w:rsidR="00825BAD" w:rsidRPr="00825BAD">
              <w:t xml:space="preserve">) </w:t>
            </w:r>
            <w:r w:rsidR="00825BAD">
              <w:t xml:space="preserve">- </w:t>
            </w:r>
            <w:r w:rsidRPr="00825BAD">
              <w:t xml:space="preserve">всего 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270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903592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в том числе по расчетам</w:t>
            </w:r>
            <w:r w:rsidR="00825BAD" w:rsidRPr="00825BAD">
              <w:t xml:space="preserve">: </w:t>
            </w:r>
          </w:p>
          <w:p w:rsidR="002971BC" w:rsidRPr="00825BAD" w:rsidRDefault="002971BC" w:rsidP="001573E9">
            <w:pPr>
              <w:pStyle w:val="aff0"/>
            </w:pPr>
            <w:r w:rsidRPr="00825BAD">
              <w:t>с юридическими лицами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280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250872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с физическими лицами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290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372640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825BAD" w:rsidRDefault="002971BC" w:rsidP="001573E9">
            <w:pPr>
              <w:pStyle w:val="aff0"/>
            </w:pPr>
            <w:r w:rsidRPr="00825BAD">
              <w:t>из них с применением</w:t>
            </w:r>
            <w:r w:rsidR="00825BAD">
              <w:t>:</w:t>
            </w:r>
          </w:p>
          <w:p w:rsidR="002971BC" w:rsidRPr="00825BAD" w:rsidRDefault="002971BC" w:rsidP="001573E9">
            <w:pPr>
              <w:pStyle w:val="aff0"/>
            </w:pPr>
            <w:r w:rsidRPr="00825BAD">
              <w:t>контрольно-кассовых аппаратов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291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372640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бланков строгой отчетности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292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-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Наличные денежные средства</w:t>
            </w:r>
            <w:r w:rsidR="00825BAD" w:rsidRPr="00825BAD">
              <w:t xml:space="preserve">: </w:t>
            </w:r>
          </w:p>
          <w:p w:rsidR="002971BC" w:rsidRPr="00825BAD" w:rsidRDefault="002971BC" w:rsidP="001573E9">
            <w:pPr>
              <w:pStyle w:val="aff0"/>
            </w:pPr>
            <w:r w:rsidRPr="00825BAD">
              <w:t>поступило из банка в кассу организации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295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115462</w:t>
            </w:r>
          </w:p>
        </w:tc>
      </w:tr>
      <w:tr w:rsidR="002971BC" w:rsidRPr="00825BAD" w:rsidTr="00C7536F">
        <w:trPr>
          <w:jc w:val="center"/>
        </w:trPr>
        <w:tc>
          <w:tcPr>
            <w:tcW w:w="6717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сдано в банк из кассы организации</w:t>
            </w:r>
          </w:p>
        </w:tc>
        <w:tc>
          <w:tcPr>
            <w:tcW w:w="108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296</w:t>
            </w:r>
          </w:p>
        </w:tc>
        <w:tc>
          <w:tcPr>
            <w:tcW w:w="1260" w:type="dxa"/>
            <w:shd w:val="clear" w:color="auto" w:fill="auto"/>
          </w:tcPr>
          <w:p w:rsidR="002971BC" w:rsidRPr="00825BAD" w:rsidRDefault="002971BC" w:rsidP="001573E9">
            <w:pPr>
              <w:pStyle w:val="aff0"/>
            </w:pPr>
            <w:r w:rsidRPr="00825BAD">
              <w:t>169198</w:t>
            </w:r>
          </w:p>
        </w:tc>
      </w:tr>
    </w:tbl>
    <w:p w:rsidR="002971BC" w:rsidRPr="00825BAD" w:rsidRDefault="002971BC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4608" w:type="pct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1376"/>
        <w:gridCol w:w="1657"/>
        <w:gridCol w:w="95"/>
        <w:gridCol w:w="1496"/>
        <w:gridCol w:w="1260"/>
        <w:gridCol w:w="1537"/>
      </w:tblGrid>
      <w:tr w:rsidR="002971BC" w:rsidRPr="00825BAD"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Руководитель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___________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______________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Главный бухгалтер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__________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B93A1A" w:rsidP="001573E9">
            <w:pPr>
              <w:pStyle w:val="aff0"/>
            </w:pPr>
            <w:r w:rsidRPr="00825BAD">
              <w:t>___________</w:t>
            </w:r>
          </w:p>
        </w:tc>
      </w:tr>
      <w:tr w:rsidR="002971BC" w:rsidRPr="00825BAD"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(подпись</w:t>
            </w:r>
            <w:r w:rsidR="00825BAD" w:rsidRPr="00825BAD">
              <w:t xml:space="preserve">) 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(расшифровка подписи</w:t>
            </w:r>
            <w:r w:rsidR="00825BAD" w:rsidRPr="00825BAD">
              <w:t xml:space="preserve">)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(подпись</w:t>
            </w:r>
            <w:r w:rsidR="00825BAD" w:rsidRPr="00825BAD">
              <w:t xml:space="preserve">) 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2971BC" w:rsidRPr="00825BAD" w:rsidRDefault="002971BC" w:rsidP="001573E9">
            <w:pPr>
              <w:pStyle w:val="aff0"/>
            </w:pPr>
            <w:r w:rsidRPr="00825BAD">
              <w:t>(расшифровка подписи</w:t>
            </w:r>
            <w:r w:rsidR="00825BAD" w:rsidRPr="00825BAD">
              <w:t xml:space="preserve">) </w:t>
            </w:r>
          </w:p>
        </w:tc>
      </w:tr>
      <w:tr w:rsidR="002971BC" w:rsidRPr="0082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67" w:type="pct"/>
            <w:gridSpan w:val="4"/>
          </w:tcPr>
          <w:p w:rsidR="002971BC" w:rsidRPr="00825BAD" w:rsidRDefault="002971BC" w:rsidP="001573E9">
            <w:pPr>
              <w:pStyle w:val="aff0"/>
            </w:pPr>
            <w:r w:rsidRPr="00825BAD">
              <w:t>“___” _________ 200__ г</w:t>
            </w:r>
            <w:r w:rsidR="00825BAD" w:rsidRPr="00825BAD">
              <w:t xml:space="preserve">. </w:t>
            </w:r>
          </w:p>
        </w:tc>
        <w:tc>
          <w:tcPr>
            <w:tcW w:w="2433" w:type="pct"/>
            <w:gridSpan w:val="3"/>
          </w:tcPr>
          <w:p w:rsidR="002971BC" w:rsidRPr="00825BAD" w:rsidRDefault="002971BC" w:rsidP="001573E9">
            <w:pPr>
              <w:pStyle w:val="aff0"/>
            </w:pPr>
          </w:p>
        </w:tc>
      </w:tr>
    </w:tbl>
    <w:p w:rsid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825BAD" w:rsidRDefault="009503E0" w:rsidP="00825BAD">
      <w:pPr>
        <w:widowControl w:val="0"/>
        <w:autoSpaceDE w:val="0"/>
        <w:autoSpaceDN w:val="0"/>
        <w:adjustRightInd w:val="0"/>
        <w:ind w:firstLine="709"/>
      </w:pPr>
      <w:r w:rsidRPr="00825BAD">
        <w:t>Основные отличия в подходах к формированию показателей текущей, инвестиционной и финансовой деятельности в отчете о движении денежных средств, составляемом в</w:t>
      </w:r>
      <w:r w:rsidR="00825BAD" w:rsidRPr="00825BAD">
        <w:t xml:space="preserve"> </w:t>
      </w:r>
      <w:r w:rsidRPr="00825BAD">
        <w:t>российской и международной практике</w:t>
      </w:r>
      <w:r w:rsidR="00825BAD" w:rsidRPr="00825BAD">
        <w:t xml:space="preserve">. </w:t>
      </w:r>
    </w:p>
    <w:p w:rsidR="009503E0" w:rsidRPr="00825BAD" w:rsidRDefault="009503E0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3848"/>
        <w:gridCol w:w="1843"/>
        <w:gridCol w:w="1752"/>
      </w:tblGrid>
      <w:tr w:rsidR="009503E0" w:rsidRPr="00825BAD">
        <w:trPr>
          <w:cantSplit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  <w:jc w:val="center"/>
            </w:pPr>
            <w:r w:rsidRPr="00825BAD">
              <w:t>№ п/п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Движение денежных средств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Вид деятельности</w:t>
            </w:r>
          </w:p>
        </w:tc>
      </w:tr>
      <w:tr w:rsidR="009503E0" w:rsidRPr="00825BAD">
        <w:trPr>
          <w:cantSplit/>
          <w:jc w:val="center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</w:p>
        </w:tc>
        <w:tc>
          <w:tcPr>
            <w:tcW w:w="3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российская практика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международная практика</w:t>
            </w:r>
          </w:p>
        </w:tc>
      </w:tr>
      <w:tr w:rsidR="009503E0" w:rsidRPr="00825BA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1</w:t>
            </w:r>
          </w:p>
        </w:tc>
        <w:tc>
          <w:tcPr>
            <w:tcW w:w="3848" w:type="dxa"/>
            <w:tcBorders>
              <w:left w:val="nil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Поступления от собственников</w:t>
            </w:r>
            <w:r w:rsidR="00825BAD">
              <w:t xml:space="preserve"> </w:t>
            </w:r>
            <w:r w:rsidRPr="00825BAD">
              <w:t>(акционеров</w:t>
            </w:r>
            <w:r w:rsidR="00825BAD" w:rsidRPr="00825BAD">
              <w:t xml:space="preserve">) </w:t>
            </w:r>
            <w:r w:rsidRPr="00825BAD">
              <w:t>в виде вкладов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текущая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финансовая</w:t>
            </w:r>
          </w:p>
        </w:tc>
      </w:tr>
      <w:tr w:rsidR="009503E0" w:rsidRPr="00825BA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2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Выплата дивидендов собственникам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инвестиционная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финансовая</w:t>
            </w:r>
          </w:p>
        </w:tc>
      </w:tr>
      <w:tr w:rsidR="009503E0" w:rsidRPr="00825BA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3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Поступления от собственников</w:t>
            </w:r>
            <w:r w:rsidR="00825BAD">
              <w:t xml:space="preserve"> </w:t>
            </w:r>
            <w:r w:rsidRPr="00825BAD">
              <w:t>(акционеров</w:t>
            </w:r>
            <w:r w:rsidR="00825BAD" w:rsidRPr="00825BAD">
              <w:t xml:space="preserve">) </w:t>
            </w:r>
            <w:r w:rsidRPr="00825BAD">
              <w:t>строго целевого</w:t>
            </w:r>
            <w:r w:rsidR="00825BAD">
              <w:t xml:space="preserve"> </w:t>
            </w:r>
            <w:r w:rsidRPr="00825BAD">
              <w:t>характера использования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инвестиционная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финансовая</w:t>
            </w:r>
          </w:p>
        </w:tc>
      </w:tr>
      <w:tr w:rsidR="009503E0" w:rsidRPr="00825BA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4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Поступление и возврат долгосрочных кредитов и займов (в том числе облигационных</w:t>
            </w:r>
            <w:r w:rsidR="00825BAD" w:rsidRPr="00825BAD">
              <w:t xml:space="preserve">) </w:t>
            </w:r>
            <w:r w:rsidRPr="00825BAD">
              <w:t>целевого характера, а также выплата</w:t>
            </w:r>
            <w:r w:rsidR="00825BAD">
              <w:t xml:space="preserve"> </w:t>
            </w:r>
            <w:r w:rsidRPr="00825BAD">
              <w:t>процентов по ним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инвестиционная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финансовая</w:t>
            </w:r>
          </w:p>
        </w:tc>
      </w:tr>
      <w:tr w:rsidR="009503E0" w:rsidRPr="00825BA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5</w:t>
            </w:r>
          </w:p>
        </w:tc>
        <w:tc>
          <w:tcPr>
            <w:tcW w:w="3848" w:type="dxa"/>
            <w:tcBorders>
              <w:left w:val="nil"/>
              <w:bottom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Поступление и возврат краткосрочных кредитов и займов (в том числе облигационных</w:t>
            </w:r>
            <w:r w:rsidR="00825BAD" w:rsidRPr="00825BAD">
              <w:t>)</w:t>
            </w:r>
            <w:r w:rsidR="00825BAD">
              <w:t xml:space="preserve"> </w:t>
            </w:r>
            <w:r w:rsidRPr="00825BAD">
              <w:t>целевого характера, а также</w:t>
            </w:r>
            <w:r w:rsidR="00825BAD">
              <w:t xml:space="preserve"> </w:t>
            </w:r>
            <w:r w:rsidRPr="00825BAD">
              <w:t>выплата процентов по ним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финансовая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финансовая</w:t>
            </w:r>
          </w:p>
        </w:tc>
      </w:tr>
      <w:tr w:rsidR="009503E0" w:rsidRPr="00825BAD">
        <w:trPr>
          <w:jc w:val="center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6</w:t>
            </w:r>
          </w:p>
        </w:tc>
        <w:tc>
          <w:tcPr>
            <w:tcW w:w="3848" w:type="dxa"/>
            <w:tcBorders>
              <w:left w:val="nil"/>
              <w:bottom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Поступление и возврат краткосрочных кредитов и займов (в том числе облигационных</w:t>
            </w:r>
            <w:r w:rsidR="00825BAD" w:rsidRPr="00825BAD">
              <w:t>),</w:t>
            </w:r>
            <w:r w:rsidRPr="00825BAD">
              <w:t xml:space="preserve"> не имеющих строго целевого</w:t>
            </w:r>
            <w:r w:rsidR="00825BAD">
              <w:t xml:space="preserve"> </w:t>
            </w:r>
            <w:r w:rsidRPr="00825BAD">
              <w:t>характера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текущая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E0" w:rsidRPr="00825BAD" w:rsidRDefault="009503E0" w:rsidP="00CF4F25">
            <w:pPr>
              <w:pStyle w:val="aff0"/>
            </w:pPr>
            <w:r w:rsidRPr="00825BAD">
              <w:t>финансовая</w:t>
            </w:r>
          </w:p>
        </w:tc>
      </w:tr>
    </w:tbl>
    <w:p w:rsid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9D39E1" w:rsidRPr="00825BAD" w:rsidRDefault="009D39E1" w:rsidP="00825BAD">
      <w:pPr>
        <w:widowControl w:val="0"/>
        <w:autoSpaceDE w:val="0"/>
        <w:autoSpaceDN w:val="0"/>
        <w:adjustRightInd w:val="0"/>
        <w:ind w:firstLine="709"/>
      </w:pPr>
      <w:r w:rsidRPr="00825BAD">
        <w:t>Источники поступления денежных средств и бухгалтерские записи их отражения</w:t>
      </w:r>
      <w:r w:rsidR="00825BAD" w:rsidRPr="00825BAD">
        <w:t xml:space="preserve">. </w:t>
      </w:r>
    </w:p>
    <w:p w:rsidR="009D39E1" w:rsidRPr="00825BAD" w:rsidRDefault="009D39E1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1"/>
        <w:gridCol w:w="4936"/>
      </w:tblGrid>
      <w:tr w:rsidR="009D39E1" w:rsidRPr="00C7536F" w:rsidTr="00C7536F">
        <w:trPr>
          <w:trHeight w:val="512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Источники поступления ден</w:t>
            </w:r>
            <w:r w:rsidR="006E5AB1" w:rsidRPr="00C7536F">
              <w:rPr>
                <w:snapToGrid w:val="0"/>
              </w:rPr>
              <w:t>е</w:t>
            </w:r>
            <w:r w:rsidRPr="00C7536F">
              <w:rPr>
                <w:snapToGrid w:val="0"/>
              </w:rPr>
              <w:t>жных средств</w:t>
            </w: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Корреспонденция счетов</w:t>
            </w:r>
          </w:p>
        </w:tc>
      </w:tr>
      <w:tr w:rsidR="009D39E1" w:rsidRPr="00C7536F" w:rsidTr="00C7536F">
        <w:trPr>
          <w:trHeight w:val="1005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Выручка от продажи товаров, продукции, работ, услуг (строка 030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средств,</w:t>
            </w:r>
          </w:p>
          <w:p w:rsidR="009D39E1" w:rsidRPr="00C7536F" w:rsidRDefault="006E5AB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2"Расчеты с покупа</w:t>
            </w:r>
            <w:r w:rsidR="009D39E1" w:rsidRPr="00C7536F">
              <w:rPr>
                <w:snapToGrid w:val="0"/>
              </w:rPr>
              <w:t xml:space="preserve">телями и заказчиками" 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или сч</w:t>
            </w:r>
            <w:r w:rsidR="00825BAD" w:rsidRPr="00C7536F">
              <w:rPr>
                <w:snapToGrid w:val="0"/>
              </w:rPr>
              <w:t>.9</w:t>
            </w:r>
            <w:r w:rsidRPr="00C7536F">
              <w:rPr>
                <w:snapToGrid w:val="0"/>
              </w:rPr>
              <w:t>0/1"Продажа"</w:t>
            </w:r>
          </w:p>
        </w:tc>
      </w:tr>
      <w:tr w:rsidR="009D39E1" w:rsidRPr="00C7536F" w:rsidTr="00C7536F">
        <w:trPr>
          <w:trHeight w:val="992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Выручка от продажи основных средств и иного имущества (ст</w:t>
            </w:r>
            <w:r w:rsidR="00825BAD" w:rsidRPr="00C7536F">
              <w:rPr>
                <w:snapToGrid w:val="0"/>
              </w:rPr>
              <w:t>.0</w:t>
            </w:r>
            <w:r w:rsidRPr="00C7536F">
              <w:rPr>
                <w:snapToGrid w:val="0"/>
              </w:rPr>
              <w:t>40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средств,</w:t>
            </w:r>
          </w:p>
          <w:p w:rsidR="009D39E1" w:rsidRPr="00C7536F" w:rsidRDefault="006E5AB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2"Расчеты с покупа</w:t>
            </w:r>
            <w:r w:rsidR="009D39E1" w:rsidRPr="00C7536F">
              <w:rPr>
                <w:snapToGrid w:val="0"/>
              </w:rPr>
              <w:t>телями и заказчиками",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 xml:space="preserve">6"Расчеты с разными </w:t>
            </w:r>
            <w:r w:rsidR="006E5AB1" w:rsidRPr="00C7536F">
              <w:rPr>
                <w:snapToGrid w:val="0"/>
              </w:rPr>
              <w:t>дебиторами</w:t>
            </w:r>
            <w:r w:rsidRPr="00C7536F">
              <w:rPr>
                <w:snapToGrid w:val="0"/>
              </w:rPr>
              <w:t xml:space="preserve"> и кредиторами"</w:t>
            </w:r>
          </w:p>
        </w:tc>
      </w:tr>
      <w:tr w:rsidR="009D39E1" w:rsidRPr="00C7536F" w:rsidTr="00C7536F">
        <w:trPr>
          <w:trHeight w:val="735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Авансы, полученные от покупателей (строка 050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средств,</w:t>
            </w:r>
          </w:p>
          <w:p w:rsidR="009D39E1" w:rsidRPr="00C7536F" w:rsidRDefault="006E5AB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2"Расчеты с покупа</w:t>
            </w:r>
            <w:r w:rsidR="009D39E1" w:rsidRPr="00C7536F">
              <w:rPr>
                <w:snapToGrid w:val="0"/>
              </w:rPr>
              <w:t>телями и заказчиками"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Бюджетное ассигнование и иное целевое финансирование (строка 060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.8</w:t>
            </w:r>
            <w:r w:rsidRPr="00C7536F">
              <w:rPr>
                <w:snapToGrid w:val="0"/>
              </w:rPr>
              <w:t>6"Целевое финансирование"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68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Безвозмездно полученные денежные средства (070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средств,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.9</w:t>
            </w:r>
            <w:r w:rsidRPr="00C7536F">
              <w:rPr>
                <w:snapToGrid w:val="0"/>
              </w:rPr>
              <w:t xml:space="preserve">1 </w:t>
            </w:r>
            <w:r w:rsidR="00825BAD" w:rsidRPr="00C7536F">
              <w:rPr>
                <w:snapToGrid w:val="0"/>
              </w:rPr>
              <w:t>"</w:t>
            </w:r>
            <w:r w:rsidRPr="00C7536F">
              <w:rPr>
                <w:snapToGrid w:val="0"/>
              </w:rPr>
              <w:t>Прочие доходы или расходы</w:t>
            </w:r>
            <w:r w:rsidR="00825BAD" w:rsidRPr="00C7536F">
              <w:rPr>
                <w:snapToGrid w:val="0"/>
              </w:rPr>
              <w:t>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.9</w:t>
            </w:r>
            <w:r w:rsidRPr="00C7536F">
              <w:rPr>
                <w:snapToGrid w:val="0"/>
              </w:rPr>
              <w:t xml:space="preserve">8 </w:t>
            </w:r>
            <w:r w:rsidR="00825BAD" w:rsidRPr="00C7536F">
              <w:rPr>
                <w:snapToGrid w:val="0"/>
              </w:rPr>
              <w:t>"</w:t>
            </w:r>
            <w:r w:rsidRPr="00C7536F">
              <w:rPr>
                <w:snapToGrid w:val="0"/>
              </w:rPr>
              <w:t>Доходы будущих периодов</w:t>
            </w:r>
            <w:r w:rsidR="00825BAD" w:rsidRPr="00C7536F">
              <w:rPr>
                <w:snapToGrid w:val="0"/>
              </w:rPr>
              <w:t>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702B0C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Получен</w:t>
            </w:r>
            <w:r w:rsidR="009D39E1" w:rsidRPr="00C7536F">
              <w:rPr>
                <w:snapToGrid w:val="0"/>
              </w:rPr>
              <w:t>ие денежных средств по кредитам и займам (строка 080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средств,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6"Расчеты по краткосрочным кредитам и займам"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7"Расчеты по долгосрочным кредитам и займам"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полученные дивиденды и проценты по финансовым вложениям (строка 090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средств,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 xml:space="preserve">6"Расчеты с разными </w:t>
            </w:r>
            <w:r w:rsidR="006E5AB1" w:rsidRPr="00C7536F">
              <w:rPr>
                <w:snapToGrid w:val="0"/>
              </w:rPr>
              <w:t>дебиторами</w:t>
            </w:r>
            <w:r w:rsidRPr="00C7536F">
              <w:rPr>
                <w:snapToGrid w:val="0"/>
              </w:rPr>
              <w:t xml:space="preserve"> и кредиторами"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Прочие поступления денежных средств (строка 110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4936" w:type="dxa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счетов учета денежных средств,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.9</w:t>
            </w:r>
            <w:r w:rsidRPr="00C7536F">
              <w:rPr>
                <w:snapToGrid w:val="0"/>
              </w:rPr>
              <w:t>1"Прочие доходы и расходы"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3361" w:type="dxa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4936" w:type="dxa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</w:tbl>
    <w:p w:rsidR="00825BAD" w:rsidRP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9D39E1" w:rsidRDefault="009D39E1" w:rsidP="00825BAD">
      <w:pPr>
        <w:widowControl w:val="0"/>
        <w:autoSpaceDE w:val="0"/>
        <w:autoSpaceDN w:val="0"/>
        <w:adjustRightInd w:val="0"/>
        <w:ind w:firstLine="709"/>
      </w:pPr>
      <w:r w:rsidRPr="00825BAD">
        <w:t>Источники выплаты денежных средств и бухгалтерские записи их отражения</w:t>
      </w:r>
      <w:r w:rsidR="00825BAD" w:rsidRPr="00825BAD">
        <w:t xml:space="preserve">. </w:t>
      </w:r>
    </w:p>
    <w:p w:rsidR="00CF4F25" w:rsidRPr="00825BAD" w:rsidRDefault="00CF4F25" w:rsidP="00825BAD">
      <w:pPr>
        <w:widowControl w:val="0"/>
        <w:autoSpaceDE w:val="0"/>
        <w:autoSpaceDN w:val="0"/>
        <w:adjustRightInd w:val="0"/>
        <w:ind w:firstLine="709"/>
      </w:pPr>
    </w:p>
    <w:tbl>
      <w:tblPr>
        <w:tblW w:w="44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5185"/>
      </w:tblGrid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 xml:space="preserve">Направление выплаты денежных средств </w:t>
            </w:r>
          </w:p>
        </w:tc>
        <w:tc>
          <w:tcPr>
            <w:tcW w:w="3067" w:type="pct"/>
            <w:shd w:val="clear" w:color="auto" w:fill="auto"/>
          </w:tcPr>
          <w:p w:rsidR="009D39E1" w:rsidRPr="00C7536F" w:rsidRDefault="00702B0C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Корреспо</w:t>
            </w:r>
            <w:r w:rsidR="009D39E1" w:rsidRPr="00C7536F">
              <w:rPr>
                <w:snapToGrid w:val="0"/>
              </w:rPr>
              <w:t>нденция счетов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На оплату приобретенных товаров</w:t>
            </w:r>
            <w:r w:rsidR="00702B0C" w:rsidRPr="00C7536F">
              <w:rPr>
                <w:snapToGrid w:val="0"/>
              </w:rPr>
              <w:t>,</w:t>
            </w:r>
            <w:r w:rsidRPr="00C7536F">
              <w:rPr>
                <w:snapToGrid w:val="0"/>
              </w:rPr>
              <w:t>работ</w:t>
            </w:r>
            <w:r w:rsidR="00825BAD" w:rsidRPr="00C7536F">
              <w:rPr>
                <w:snapToGrid w:val="0"/>
              </w:rPr>
              <w:t>, у</w:t>
            </w:r>
            <w:r w:rsidRPr="00C7536F">
              <w:rPr>
                <w:snapToGrid w:val="0"/>
              </w:rPr>
              <w:t>слуг (строка 130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0"Расчеты с поставщиками и подрядчиками"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На оплату труда (строка 140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 xml:space="preserve">0"Расчеты с персоналом по </w:t>
            </w:r>
            <w:r w:rsidR="00702B0C" w:rsidRPr="00C7536F">
              <w:rPr>
                <w:snapToGrid w:val="0"/>
              </w:rPr>
              <w:t>оплате</w:t>
            </w:r>
            <w:r w:rsidRPr="00C7536F">
              <w:rPr>
                <w:snapToGrid w:val="0"/>
              </w:rPr>
              <w:t xml:space="preserve"> труда"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Отчисления на социальные нужды (строка 150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702B0C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 xml:space="preserve">9"Расчеты по социальному страхованию и обеспечению", 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На выдачу подотчетных сумм (строка 160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>1"Расчеты с подотчетными лицами"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На выдачу авансов (строка 170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0"Расчеты с поставщиками и подрядчиками"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40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На оплату долевого участия в строительстве (строка 180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.0</w:t>
            </w:r>
            <w:r w:rsidRPr="00C7536F">
              <w:rPr>
                <w:snapToGrid w:val="0"/>
              </w:rPr>
              <w:t>8"Вложения в необоротные активы"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 19"НДС по приобретенным ценностям"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 xml:space="preserve">На оплату </w:t>
            </w:r>
            <w:r w:rsidR="00702B0C" w:rsidRPr="00C7536F">
              <w:rPr>
                <w:snapToGrid w:val="0"/>
              </w:rPr>
              <w:t>машин, оборудования</w:t>
            </w:r>
            <w:r w:rsidRPr="00C7536F">
              <w:rPr>
                <w:snapToGrid w:val="0"/>
              </w:rPr>
              <w:t xml:space="preserve"> и транспортных средств(строка 190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.0</w:t>
            </w:r>
            <w:r w:rsidRPr="00C7536F">
              <w:rPr>
                <w:snapToGrid w:val="0"/>
              </w:rPr>
              <w:t>8"Вложения в необоротные активы"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.0</w:t>
            </w:r>
            <w:r w:rsidRPr="00C7536F">
              <w:rPr>
                <w:snapToGrid w:val="0"/>
              </w:rPr>
              <w:t>7"Оборудование к установке"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0"Расчеты с поставщиками и подрядчиками"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 19"НДС по приобретенным ценностям"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40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На финансовые вложения (строка 200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.5</w:t>
            </w:r>
            <w:r w:rsidRPr="00C7536F">
              <w:rPr>
                <w:snapToGrid w:val="0"/>
              </w:rPr>
              <w:t>8"Финансовые вложения"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 xml:space="preserve">6"Расчеты с разными </w:t>
            </w:r>
            <w:r w:rsidR="00702B0C" w:rsidRPr="00C7536F">
              <w:rPr>
                <w:snapToGrid w:val="0"/>
              </w:rPr>
              <w:t>дебиторами</w:t>
            </w:r>
            <w:r w:rsidRPr="00C7536F">
              <w:rPr>
                <w:snapToGrid w:val="0"/>
              </w:rPr>
              <w:t xml:space="preserve"> и кредиторами"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 xml:space="preserve">На выплату </w:t>
            </w:r>
            <w:r w:rsidR="00702B0C" w:rsidRPr="00C7536F">
              <w:rPr>
                <w:snapToGrid w:val="0"/>
              </w:rPr>
              <w:t>дивидендов, процентов</w:t>
            </w:r>
            <w:r w:rsidRPr="00C7536F">
              <w:rPr>
                <w:snapToGrid w:val="0"/>
              </w:rPr>
              <w:t xml:space="preserve"> (строка 210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>5"Расчеты с учредителями"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 xml:space="preserve">0"Расчеты с персоналом по </w:t>
            </w:r>
            <w:r w:rsidR="00702B0C" w:rsidRPr="00C7536F">
              <w:rPr>
                <w:snapToGrid w:val="0"/>
              </w:rPr>
              <w:t>оплате</w:t>
            </w:r>
            <w:r w:rsidRPr="00C7536F">
              <w:rPr>
                <w:snapToGrid w:val="0"/>
              </w:rPr>
              <w:t xml:space="preserve"> труда"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</w:t>
            </w:r>
            <w:r w:rsidR="00825BAD" w:rsidRPr="00C7536F">
              <w:rPr>
                <w:snapToGrid w:val="0"/>
              </w:rPr>
              <w:t>.7</w:t>
            </w:r>
            <w:r w:rsidRPr="00C7536F">
              <w:rPr>
                <w:snapToGrid w:val="0"/>
              </w:rPr>
              <w:t xml:space="preserve">6"Расчеты с разными </w:t>
            </w:r>
            <w:r w:rsidR="00702B0C" w:rsidRPr="00C7536F">
              <w:rPr>
                <w:snapToGrid w:val="0"/>
              </w:rPr>
              <w:t>дебиторами</w:t>
            </w:r>
            <w:r w:rsidRPr="00C7536F">
              <w:rPr>
                <w:snapToGrid w:val="0"/>
              </w:rPr>
              <w:t xml:space="preserve"> и кредиторами"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На расчеты с бюджетом(строка 220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8"Расчеты по налогам и сборам"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 xml:space="preserve">На оплату процентов и основной суммы по полученным </w:t>
            </w:r>
            <w:r w:rsidR="00702B0C" w:rsidRPr="00C7536F">
              <w:rPr>
                <w:snapToGrid w:val="0"/>
              </w:rPr>
              <w:t>кредитам, займам</w:t>
            </w:r>
            <w:r w:rsidRPr="00C7536F">
              <w:rPr>
                <w:snapToGrid w:val="0"/>
              </w:rPr>
              <w:t xml:space="preserve"> (строка 230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6"Расчеты по краткосрочным кредитам и займам"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</w:t>
            </w:r>
            <w:r w:rsidR="00825BAD" w:rsidRPr="00C7536F">
              <w:rPr>
                <w:snapToGrid w:val="0"/>
              </w:rPr>
              <w:t>.6</w:t>
            </w:r>
            <w:r w:rsidRPr="00C7536F">
              <w:rPr>
                <w:snapToGrid w:val="0"/>
              </w:rPr>
              <w:t>7"Расчеты по долгосрочным кредитам и займам"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 xml:space="preserve">Прочие </w:t>
            </w:r>
            <w:r w:rsidR="00702B0C" w:rsidRPr="00C7536F">
              <w:rPr>
                <w:snapToGrid w:val="0"/>
              </w:rPr>
              <w:t>выплаты, перечисления</w:t>
            </w:r>
            <w:r w:rsidRPr="00C7536F">
              <w:rPr>
                <w:snapToGrid w:val="0"/>
              </w:rPr>
              <w:t xml:space="preserve"> и </w:t>
            </w:r>
            <w:r w:rsidR="00825BAD" w:rsidRPr="00C7536F">
              <w:rPr>
                <w:snapToGrid w:val="0"/>
              </w:rPr>
              <w:t xml:space="preserve">т.д. </w:t>
            </w:r>
            <w:r w:rsidRPr="00C7536F">
              <w:rPr>
                <w:snapToGrid w:val="0"/>
              </w:rPr>
              <w:t>(строка 250</w:t>
            </w:r>
            <w:r w:rsidR="00825BAD" w:rsidRPr="00C7536F">
              <w:rPr>
                <w:snapToGrid w:val="0"/>
              </w:rPr>
              <w:t xml:space="preserve">) </w:t>
            </w:r>
          </w:p>
        </w:tc>
        <w:tc>
          <w:tcPr>
            <w:tcW w:w="3067" w:type="pct"/>
            <w:vMerge w:val="restar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Д-т сч</w:t>
            </w:r>
            <w:r w:rsidR="00825BAD" w:rsidRPr="00C7536F">
              <w:rPr>
                <w:snapToGrid w:val="0"/>
              </w:rPr>
              <w:t>.9</w:t>
            </w:r>
            <w:r w:rsidRPr="00C7536F">
              <w:rPr>
                <w:snapToGrid w:val="0"/>
              </w:rPr>
              <w:t>1"Прочие доходы и расходы"</w:t>
            </w:r>
          </w:p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  <w:r w:rsidRPr="00C7536F">
              <w:rPr>
                <w:snapToGrid w:val="0"/>
              </w:rPr>
              <w:t>К-т счетов учета денежных средств</w:t>
            </w:r>
          </w:p>
        </w:tc>
      </w:tr>
      <w:tr w:rsidR="009D39E1" w:rsidRPr="00C7536F" w:rsidTr="00C7536F">
        <w:trPr>
          <w:trHeight w:val="256"/>
          <w:jc w:val="center"/>
        </w:trPr>
        <w:tc>
          <w:tcPr>
            <w:tcW w:w="1933" w:type="pct"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  <w:tc>
          <w:tcPr>
            <w:tcW w:w="3067" w:type="pct"/>
            <w:vMerge/>
            <w:shd w:val="clear" w:color="auto" w:fill="auto"/>
          </w:tcPr>
          <w:p w:rsidR="009D39E1" w:rsidRPr="00C7536F" w:rsidRDefault="009D39E1" w:rsidP="00CF4F25">
            <w:pPr>
              <w:pStyle w:val="aff0"/>
              <w:rPr>
                <w:snapToGrid w:val="0"/>
              </w:rPr>
            </w:pPr>
          </w:p>
        </w:tc>
      </w:tr>
    </w:tbl>
    <w:p w:rsid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575F48" w:rsidRPr="00825BAD" w:rsidRDefault="00575F48" w:rsidP="00825BAD">
      <w:pPr>
        <w:widowControl w:val="0"/>
        <w:autoSpaceDE w:val="0"/>
        <w:autoSpaceDN w:val="0"/>
        <w:adjustRightInd w:val="0"/>
        <w:ind w:firstLine="709"/>
      </w:pPr>
      <w:r w:rsidRPr="00825BAD">
        <w:t>Отчет о движении денежных средств (косвенный метод</w:t>
      </w:r>
      <w:r w:rsidR="00825BAD" w:rsidRPr="00825BAD">
        <w:t xml:space="preserve">) </w:t>
      </w:r>
    </w:p>
    <w:tbl>
      <w:tblPr>
        <w:tblW w:w="4535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2"/>
        <w:gridCol w:w="2379"/>
      </w:tblGrid>
      <w:tr w:rsidR="00575F48" w:rsidRPr="00825BAD">
        <w:tc>
          <w:tcPr>
            <w:tcW w:w="363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Показатели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Сумма, руб</w:t>
            </w:r>
            <w:r w:rsidR="00825BAD" w:rsidRPr="00825BAD">
              <w:t xml:space="preserve">. 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1</w:t>
            </w:r>
          </w:p>
        </w:tc>
        <w:tc>
          <w:tcPr>
            <w:tcW w:w="1370" w:type="pct"/>
          </w:tcPr>
          <w:p w:rsidR="00575F48" w:rsidRPr="00825BAD" w:rsidRDefault="00575F48" w:rsidP="00587E86">
            <w:pPr>
              <w:pStyle w:val="aff0"/>
            </w:pPr>
            <w:r w:rsidRPr="00825BAD">
              <w:t>2</w:t>
            </w:r>
          </w:p>
        </w:tc>
      </w:tr>
      <w:tr w:rsidR="00575F48" w:rsidRPr="00825BAD">
        <w:tc>
          <w:tcPr>
            <w:tcW w:w="5000" w:type="pct"/>
            <w:gridSpan w:val="2"/>
          </w:tcPr>
          <w:p w:rsidR="00575F48" w:rsidRPr="00825BAD" w:rsidRDefault="00575F48" w:rsidP="00587E86">
            <w:pPr>
              <w:pStyle w:val="aff0"/>
            </w:pPr>
            <w:r w:rsidRPr="00825BAD">
              <w:t>Потоки денежных средств от операционной деятельности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Чистая прибыль (убыток</w:t>
            </w:r>
            <w:r w:rsidR="00825BAD" w:rsidRPr="00825BAD">
              <w:t xml:space="preserve">) 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1034504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Начисленная амортизация по внеоборотным активам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46487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Прибыль от продажи основных средств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(1057361</w:t>
            </w:r>
            <w:r w:rsidR="00825BAD" w:rsidRPr="00825BAD">
              <w:t xml:space="preserve">) 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 xml:space="preserve">Доходы от участия в других организациях 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(163653</w:t>
            </w:r>
            <w:r w:rsidR="00825BAD" w:rsidRPr="00825BAD">
              <w:t xml:space="preserve">) 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производственных запасов плюс НДС по приобретенным материальным ценностям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6877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незавершенного производства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319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расходов будущих периодов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(3587</w:t>
            </w:r>
            <w:r w:rsidR="00825BAD" w:rsidRPr="00825BAD">
              <w:t xml:space="preserve">) 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объема готовой продукции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(602</w:t>
            </w:r>
            <w:r w:rsidR="00825BAD" w:rsidRPr="00825BAD">
              <w:t xml:space="preserve">) 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дебиторской задолженности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1467753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кредиторской задолженности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(19779</w:t>
            </w:r>
            <w:r w:rsidR="00825BAD" w:rsidRPr="00825BAD">
              <w:t xml:space="preserve">) 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задолженности по авансам полученным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(1503686</w:t>
            </w:r>
            <w:r w:rsidR="00825BAD" w:rsidRPr="00825BAD">
              <w:t xml:space="preserve">) 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Краткосрочные финансовые вложения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52589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Изменение доходов будущих периодов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-</w:t>
            </w:r>
          </w:p>
        </w:tc>
      </w:tr>
      <w:tr w:rsidR="00575F48" w:rsidRPr="00825BAD">
        <w:tc>
          <w:tcPr>
            <w:tcW w:w="3630" w:type="pct"/>
          </w:tcPr>
          <w:p w:rsidR="00575F48" w:rsidRPr="00825BAD" w:rsidRDefault="00575F48" w:rsidP="00587E86">
            <w:pPr>
              <w:pStyle w:val="aff0"/>
            </w:pPr>
            <w:r w:rsidRPr="00825BAD">
              <w:t>Чистый денежный поток от операционной деятельности</w:t>
            </w:r>
          </w:p>
        </w:tc>
        <w:tc>
          <w:tcPr>
            <w:tcW w:w="1370" w:type="pct"/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(140139</w:t>
            </w:r>
            <w:r w:rsidR="00825BAD" w:rsidRPr="00825BAD">
              <w:t xml:space="preserve">) </w:t>
            </w:r>
          </w:p>
        </w:tc>
      </w:tr>
    </w:tbl>
    <w:p w:rsidR="00587E86" w:rsidRDefault="00587E86" w:rsidP="00825BAD">
      <w:pPr>
        <w:widowControl w:val="0"/>
        <w:autoSpaceDE w:val="0"/>
        <w:autoSpaceDN w:val="0"/>
        <w:adjustRightInd w:val="0"/>
        <w:ind w:firstLine="709"/>
      </w:pPr>
    </w:p>
    <w:p w:rsidR="00575F48" w:rsidRPr="00825BAD" w:rsidRDefault="00575F48" w:rsidP="00587E86">
      <w:pPr>
        <w:widowControl w:val="0"/>
        <w:autoSpaceDE w:val="0"/>
        <w:autoSpaceDN w:val="0"/>
        <w:adjustRightInd w:val="0"/>
        <w:ind w:left="708" w:firstLine="1"/>
      </w:pPr>
      <w:r w:rsidRPr="00825BAD">
        <w:t>Структура притока и оттока денежных средств по видам деятельности</w:t>
      </w:r>
      <w:r w:rsidR="00702B0C" w:rsidRPr="00825BAD">
        <w:t xml:space="preserve"> </w:t>
      </w:r>
      <w:r w:rsidR="00C11A91" w:rsidRPr="00825BAD">
        <w:t>(прямой метод</w:t>
      </w:r>
      <w:r w:rsidR="00825BAD" w:rsidRPr="00825BAD">
        <w:t xml:space="preserve">) </w:t>
      </w:r>
    </w:p>
    <w:tbl>
      <w:tblPr>
        <w:tblW w:w="868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418"/>
        <w:gridCol w:w="1276"/>
        <w:gridCol w:w="2126"/>
        <w:gridCol w:w="1305"/>
      </w:tblGrid>
      <w:tr w:rsidR="00575F48" w:rsidRPr="00825BAD">
        <w:trPr>
          <w:cantSplit/>
          <w:trHeight w:val="285"/>
        </w:trPr>
        <w:tc>
          <w:tcPr>
            <w:tcW w:w="2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Всего, тыс</w:t>
            </w:r>
            <w:r w:rsidR="00825BAD" w:rsidRPr="00825BAD">
              <w:t xml:space="preserve">. </w:t>
            </w:r>
            <w:r w:rsidRPr="00825BAD">
              <w:t>руб</w:t>
            </w:r>
            <w:r w:rsidR="00825BAD" w:rsidRPr="00825BAD">
              <w:t xml:space="preserve">. </w:t>
            </w:r>
          </w:p>
        </w:tc>
        <w:tc>
          <w:tcPr>
            <w:tcW w:w="47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В том числе по видам деятельности</w:t>
            </w:r>
          </w:p>
        </w:tc>
      </w:tr>
      <w:tr w:rsidR="00575F48" w:rsidRPr="00825BAD">
        <w:trPr>
          <w:cantSplit/>
          <w:trHeight w:val="570"/>
        </w:trPr>
        <w:tc>
          <w:tcPr>
            <w:tcW w:w="2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текущая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инвестиционная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финансовая</w:t>
            </w:r>
          </w:p>
        </w:tc>
      </w:tr>
      <w:tr w:rsidR="00575F48" w:rsidRPr="00825BAD">
        <w:trPr>
          <w:cantSplit/>
          <w:trHeight w:val="300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5</w:t>
            </w:r>
          </w:p>
        </w:tc>
      </w:tr>
      <w:tr w:rsidR="00575F48" w:rsidRPr="00825BAD">
        <w:trPr>
          <w:cantSplit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</w:t>
            </w:r>
            <w:r w:rsidR="00825BAD" w:rsidRPr="00825BAD">
              <w:t xml:space="preserve">. </w:t>
            </w:r>
            <w:r w:rsidRPr="00825BAD">
              <w:t>Приток денежных средств</w:t>
            </w:r>
            <w:r w:rsidR="00825BAD" w:rsidRPr="00825BAD"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 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отчетный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7331126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6264148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1061648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5330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предыдущий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3621796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3437215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148880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35701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2</w:t>
            </w:r>
            <w:r w:rsidR="00825BAD" w:rsidRPr="00825BAD">
              <w:t xml:space="preserve">. </w:t>
            </w:r>
            <w:r w:rsidRPr="00825BAD">
              <w:t>Удельный вес,</w:t>
            </w:r>
            <w:r w:rsidR="00825BAD" w:rsidRPr="00825BAD">
              <w:t xml:space="preserve">%: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 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отчетный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:rsidR="00575F48" w:rsidRPr="00825BAD" w:rsidRDefault="00575F48" w:rsidP="00587E86">
            <w:pPr>
              <w:pStyle w:val="aff0"/>
            </w:pPr>
            <w:r w:rsidRPr="00825BAD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85,45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14,48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0,07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предыдущий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94,90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4,11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0,99</w:t>
            </w:r>
          </w:p>
        </w:tc>
      </w:tr>
      <w:tr w:rsidR="00575F48" w:rsidRPr="00825BAD">
        <w:trPr>
          <w:trHeight w:val="300"/>
        </w:trPr>
        <w:tc>
          <w:tcPr>
            <w:tcW w:w="39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</w:t>
            </w:r>
            <w:r w:rsidR="00825BAD" w:rsidRPr="00825BAD">
              <w:t xml:space="preserve">. </w:t>
            </w:r>
            <w:r w:rsidRPr="00825BAD">
              <w:t>Отток денежных средств</w:t>
            </w:r>
            <w:r w:rsidR="00825BAD" w:rsidRPr="00825BAD">
              <w:t xml:space="preserve">: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 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отчетный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:rsidR="00575F48" w:rsidRPr="00825BAD" w:rsidRDefault="00575F48" w:rsidP="00587E86">
            <w:pPr>
              <w:pStyle w:val="aff0"/>
            </w:pPr>
            <w:r w:rsidRPr="00825BAD">
              <w:t>7313019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6404287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908732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-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предыдущий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3835158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3639395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195293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470</w:t>
            </w: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4</w:t>
            </w:r>
            <w:r w:rsidR="00825BAD" w:rsidRPr="00825BAD">
              <w:t xml:space="preserve">. </w:t>
            </w:r>
            <w:r w:rsidRPr="00825BAD">
              <w:t>Удельный вес(%</w:t>
            </w:r>
            <w:r w:rsidR="00825BAD" w:rsidRPr="00825BAD">
              <w:t xml:space="preserve">):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</w:p>
        </w:tc>
      </w:tr>
      <w:tr w:rsidR="00575F48" w:rsidRPr="00825BAD">
        <w:trPr>
          <w:trHeight w:val="300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отчетный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:rsidR="00575F48" w:rsidRPr="00825BAD" w:rsidRDefault="00575F48" w:rsidP="00587E86">
            <w:pPr>
              <w:pStyle w:val="aff0"/>
            </w:pPr>
            <w:r w:rsidRPr="00825BAD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87,57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12,43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-</w:t>
            </w:r>
          </w:p>
        </w:tc>
      </w:tr>
      <w:tr w:rsidR="00575F48" w:rsidRPr="00825BAD">
        <w:trPr>
          <w:trHeight w:val="315"/>
        </w:trPr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5F48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575F48" w:rsidRPr="00825BAD">
              <w:t>за предыдущий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94,90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5,09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48" w:rsidRPr="00825BAD" w:rsidRDefault="00575F48" w:rsidP="00587E86">
            <w:pPr>
              <w:pStyle w:val="aff0"/>
            </w:pPr>
            <w:r w:rsidRPr="00825BAD">
              <w:t>0,01</w:t>
            </w:r>
          </w:p>
        </w:tc>
      </w:tr>
    </w:tbl>
    <w:p w:rsidR="00587E86" w:rsidRDefault="00587E86" w:rsidP="00825BAD">
      <w:pPr>
        <w:widowControl w:val="0"/>
        <w:autoSpaceDE w:val="0"/>
        <w:autoSpaceDN w:val="0"/>
        <w:adjustRightInd w:val="0"/>
        <w:ind w:firstLine="709"/>
      </w:pPr>
    </w:p>
    <w:p w:rsidR="00C11A91" w:rsidRPr="00825BAD" w:rsidRDefault="00C11A91" w:rsidP="00825BAD">
      <w:pPr>
        <w:widowControl w:val="0"/>
        <w:autoSpaceDE w:val="0"/>
        <w:autoSpaceDN w:val="0"/>
        <w:adjustRightInd w:val="0"/>
        <w:ind w:firstLine="709"/>
      </w:pPr>
      <w:r w:rsidRPr="00825BAD">
        <w:t>Поступление и выбытие денежных средств</w:t>
      </w:r>
      <w:r w:rsidR="00702B0C" w:rsidRPr="00825BAD">
        <w:t xml:space="preserve"> </w:t>
      </w:r>
      <w:r w:rsidRPr="00825BAD">
        <w:t>(прямой метод</w:t>
      </w:r>
      <w:r w:rsidR="00825BAD" w:rsidRPr="00825BAD">
        <w:t xml:space="preserve">) </w:t>
      </w:r>
    </w:p>
    <w:tbl>
      <w:tblPr>
        <w:tblW w:w="868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620"/>
        <w:gridCol w:w="1620"/>
        <w:gridCol w:w="1800"/>
        <w:gridCol w:w="1402"/>
      </w:tblGrid>
      <w:tr w:rsidR="00C11A91" w:rsidRPr="00825BAD">
        <w:trPr>
          <w:cantSplit/>
        </w:trPr>
        <w:tc>
          <w:tcPr>
            <w:tcW w:w="2238" w:type="dxa"/>
            <w:vMerge w:val="restart"/>
            <w:vAlign w:val="center"/>
          </w:tcPr>
          <w:p w:rsidR="00C11A91" w:rsidRPr="00825BAD" w:rsidRDefault="00C11A91" w:rsidP="00587E86">
            <w:pPr>
              <w:pStyle w:val="aff0"/>
            </w:pPr>
            <w:r w:rsidRPr="00825BAD">
              <w:t>Показатели</w:t>
            </w:r>
          </w:p>
        </w:tc>
        <w:tc>
          <w:tcPr>
            <w:tcW w:w="1620" w:type="dxa"/>
            <w:vMerge w:val="restart"/>
            <w:vAlign w:val="center"/>
          </w:tcPr>
          <w:p w:rsidR="00C11A91" w:rsidRPr="00825BAD" w:rsidRDefault="00C11A91" w:rsidP="00587E86">
            <w:pPr>
              <w:pStyle w:val="aff0"/>
            </w:pPr>
            <w:r w:rsidRPr="00825BAD">
              <w:t>Всего, тыс</w:t>
            </w:r>
            <w:r w:rsidR="00825BAD" w:rsidRPr="00825BAD">
              <w:t xml:space="preserve">. </w:t>
            </w:r>
            <w:r w:rsidRPr="00825BAD">
              <w:t>руб</w:t>
            </w:r>
            <w:r w:rsidR="00825BAD" w:rsidRPr="00825BAD">
              <w:t xml:space="preserve">. </w:t>
            </w:r>
          </w:p>
        </w:tc>
        <w:tc>
          <w:tcPr>
            <w:tcW w:w="4822" w:type="dxa"/>
            <w:gridSpan w:val="3"/>
            <w:vAlign w:val="center"/>
          </w:tcPr>
          <w:p w:rsidR="00C11A91" w:rsidRPr="00825BAD" w:rsidRDefault="00C11A91" w:rsidP="00587E86">
            <w:pPr>
              <w:pStyle w:val="aff0"/>
            </w:pPr>
            <w:r w:rsidRPr="00825BAD">
              <w:t>В том числе по видам деятельности</w:t>
            </w:r>
          </w:p>
        </w:tc>
      </w:tr>
      <w:tr w:rsidR="00C11A91" w:rsidRPr="00825BAD">
        <w:trPr>
          <w:cantSplit/>
        </w:trPr>
        <w:tc>
          <w:tcPr>
            <w:tcW w:w="2238" w:type="dxa"/>
            <w:vMerge/>
            <w:vAlign w:val="center"/>
          </w:tcPr>
          <w:p w:rsidR="00C11A91" w:rsidRPr="00825BAD" w:rsidRDefault="00C11A91" w:rsidP="00587E86">
            <w:pPr>
              <w:pStyle w:val="aff0"/>
            </w:pPr>
          </w:p>
        </w:tc>
        <w:tc>
          <w:tcPr>
            <w:tcW w:w="1620" w:type="dxa"/>
            <w:vMerge/>
            <w:vAlign w:val="center"/>
          </w:tcPr>
          <w:p w:rsidR="00C11A91" w:rsidRPr="00825BAD" w:rsidRDefault="00C11A91" w:rsidP="00587E86">
            <w:pPr>
              <w:pStyle w:val="aff0"/>
            </w:pPr>
          </w:p>
        </w:tc>
        <w:tc>
          <w:tcPr>
            <w:tcW w:w="1620" w:type="dxa"/>
            <w:vAlign w:val="center"/>
          </w:tcPr>
          <w:p w:rsidR="00C11A91" w:rsidRPr="00825BAD" w:rsidRDefault="00C11A91" w:rsidP="00587E86">
            <w:pPr>
              <w:pStyle w:val="aff0"/>
            </w:pPr>
            <w:r w:rsidRPr="00825BAD">
              <w:t>текущая</w:t>
            </w:r>
          </w:p>
        </w:tc>
        <w:tc>
          <w:tcPr>
            <w:tcW w:w="1800" w:type="dxa"/>
            <w:vAlign w:val="center"/>
          </w:tcPr>
          <w:p w:rsidR="00C11A91" w:rsidRPr="00825BAD" w:rsidRDefault="00C11A91" w:rsidP="00587E86">
            <w:pPr>
              <w:pStyle w:val="aff0"/>
            </w:pPr>
            <w:r w:rsidRPr="00825BAD">
              <w:t>инвестиционная</w:t>
            </w:r>
          </w:p>
        </w:tc>
        <w:tc>
          <w:tcPr>
            <w:tcW w:w="1402" w:type="dxa"/>
            <w:vAlign w:val="center"/>
          </w:tcPr>
          <w:p w:rsidR="00C11A91" w:rsidRPr="00825BAD" w:rsidRDefault="00C11A91" w:rsidP="00587E86">
            <w:pPr>
              <w:pStyle w:val="aff0"/>
            </w:pPr>
            <w:r w:rsidRPr="00825BAD">
              <w:t>финансовая</w:t>
            </w:r>
          </w:p>
        </w:tc>
      </w:tr>
      <w:tr w:rsidR="00C11A91" w:rsidRPr="00825BAD">
        <w:trPr>
          <w:cantSplit/>
        </w:trPr>
        <w:tc>
          <w:tcPr>
            <w:tcW w:w="2238" w:type="dxa"/>
          </w:tcPr>
          <w:p w:rsidR="00C11A91" w:rsidRPr="00825BAD" w:rsidRDefault="00C11A91" w:rsidP="00587E86">
            <w:pPr>
              <w:pStyle w:val="aff0"/>
            </w:pPr>
            <w:r w:rsidRPr="00825BAD">
              <w:t>1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2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3</w:t>
            </w:r>
          </w:p>
        </w:tc>
        <w:tc>
          <w:tcPr>
            <w:tcW w:w="1800" w:type="dxa"/>
          </w:tcPr>
          <w:p w:rsidR="00C11A91" w:rsidRPr="00825BAD" w:rsidRDefault="00C11A91" w:rsidP="00587E86">
            <w:pPr>
              <w:pStyle w:val="aff0"/>
            </w:pPr>
            <w:r w:rsidRPr="00825BAD">
              <w:t>4</w:t>
            </w:r>
          </w:p>
        </w:tc>
        <w:tc>
          <w:tcPr>
            <w:tcW w:w="1402" w:type="dxa"/>
          </w:tcPr>
          <w:p w:rsidR="00C11A91" w:rsidRPr="00825BAD" w:rsidRDefault="00C11A91" w:rsidP="00587E86">
            <w:pPr>
              <w:pStyle w:val="aff0"/>
            </w:pPr>
            <w:r w:rsidRPr="00825BAD">
              <w:t>5</w:t>
            </w:r>
          </w:p>
        </w:tc>
      </w:tr>
      <w:tr w:rsidR="00C11A91" w:rsidRPr="00825BAD">
        <w:trPr>
          <w:cantSplit/>
        </w:trPr>
        <w:tc>
          <w:tcPr>
            <w:tcW w:w="8680" w:type="dxa"/>
            <w:gridSpan w:val="5"/>
          </w:tcPr>
          <w:p w:rsidR="00C11A91" w:rsidRPr="00825BAD" w:rsidRDefault="00C11A91" w:rsidP="00587E86">
            <w:pPr>
              <w:pStyle w:val="aff0"/>
            </w:pPr>
            <w:r w:rsidRPr="00825BAD">
              <w:t>1</w:t>
            </w:r>
            <w:r w:rsidR="00825BAD" w:rsidRPr="00825BAD">
              <w:t xml:space="preserve">. </w:t>
            </w:r>
            <w:r w:rsidRPr="00825BAD">
              <w:t>Приток денежных средств</w:t>
            </w:r>
            <w:r w:rsidR="00825BAD" w:rsidRPr="00825BAD">
              <w:t xml:space="preserve">: </w:t>
            </w:r>
          </w:p>
        </w:tc>
      </w:tr>
      <w:tr w:rsidR="00C11A91" w:rsidRPr="00825BAD">
        <w:tc>
          <w:tcPr>
            <w:tcW w:w="2238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за отчетный год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7331126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6264148</w:t>
            </w:r>
          </w:p>
        </w:tc>
        <w:tc>
          <w:tcPr>
            <w:tcW w:w="1800" w:type="dxa"/>
          </w:tcPr>
          <w:p w:rsidR="00C11A91" w:rsidRPr="00825BAD" w:rsidRDefault="00C11A91" w:rsidP="00587E86">
            <w:pPr>
              <w:pStyle w:val="aff0"/>
            </w:pPr>
            <w:r w:rsidRPr="00825BAD">
              <w:t>1061648</w:t>
            </w:r>
          </w:p>
        </w:tc>
        <w:tc>
          <w:tcPr>
            <w:tcW w:w="1402" w:type="dxa"/>
          </w:tcPr>
          <w:p w:rsidR="00C11A91" w:rsidRPr="00825BAD" w:rsidRDefault="00C11A91" w:rsidP="00587E86">
            <w:pPr>
              <w:pStyle w:val="aff0"/>
            </w:pPr>
            <w:r w:rsidRPr="00825BAD">
              <w:t>5330</w:t>
            </w:r>
          </w:p>
        </w:tc>
      </w:tr>
      <w:tr w:rsidR="00C11A91" w:rsidRPr="00825BAD">
        <w:tc>
          <w:tcPr>
            <w:tcW w:w="2238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за предыдущий год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3621796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3437215</w:t>
            </w:r>
          </w:p>
        </w:tc>
        <w:tc>
          <w:tcPr>
            <w:tcW w:w="1800" w:type="dxa"/>
          </w:tcPr>
          <w:p w:rsidR="00C11A91" w:rsidRPr="00825BAD" w:rsidRDefault="00C11A91" w:rsidP="00587E86">
            <w:pPr>
              <w:pStyle w:val="aff0"/>
            </w:pPr>
            <w:r w:rsidRPr="00825BAD">
              <w:t>148880</w:t>
            </w:r>
          </w:p>
        </w:tc>
        <w:tc>
          <w:tcPr>
            <w:tcW w:w="1402" w:type="dxa"/>
          </w:tcPr>
          <w:p w:rsidR="00C11A91" w:rsidRPr="00825BAD" w:rsidRDefault="00C11A91" w:rsidP="00587E86">
            <w:pPr>
              <w:pStyle w:val="aff0"/>
            </w:pPr>
            <w:r w:rsidRPr="00825BAD">
              <w:t>35701</w:t>
            </w:r>
          </w:p>
        </w:tc>
      </w:tr>
      <w:tr w:rsidR="00C11A91" w:rsidRPr="00825BAD">
        <w:trPr>
          <w:cantSplit/>
        </w:trPr>
        <w:tc>
          <w:tcPr>
            <w:tcW w:w="8680" w:type="dxa"/>
            <w:gridSpan w:val="5"/>
          </w:tcPr>
          <w:p w:rsidR="00C11A91" w:rsidRPr="00825BAD" w:rsidRDefault="00C11A91" w:rsidP="00587E86">
            <w:pPr>
              <w:pStyle w:val="aff0"/>
            </w:pPr>
            <w:r w:rsidRPr="00825BAD">
              <w:t>2</w:t>
            </w:r>
            <w:r w:rsidR="00825BAD" w:rsidRPr="00825BAD">
              <w:t xml:space="preserve">. </w:t>
            </w:r>
            <w:r w:rsidRPr="00825BAD">
              <w:t>Отток денежных средств</w:t>
            </w:r>
            <w:r w:rsidR="00825BAD" w:rsidRPr="00825BAD">
              <w:t xml:space="preserve">: </w:t>
            </w:r>
          </w:p>
        </w:tc>
      </w:tr>
      <w:tr w:rsidR="00C11A91" w:rsidRPr="00825BAD">
        <w:tc>
          <w:tcPr>
            <w:tcW w:w="2238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за отчетный год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7313019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6404287</w:t>
            </w:r>
          </w:p>
        </w:tc>
        <w:tc>
          <w:tcPr>
            <w:tcW w:w="1800" w:type="dxa"/>
          </w:tcPr>
          <w:p w:rsidR="00C11A91" w:rsidRPr="00825BAD" w:rsidRDefault="00C11A91" w:rsidP="00587E86">
            <w:pPr>
              <w:pStyle w:val="aff0"/>
            </w:pPr>
            <w:r w:rsidRPr="00825BAD">
              <w:t>908732</w:t>
            </w:r>
          </w:p>
        </w:tc>
        <w:tc>
          <w:tcPr>
            <w:tcW w:w="1402" w:type="dxa"/>
          </w:tcPr>
          <w:p w:rsidR="00C11A91" w:rsidRPr="00825BAD" w:rsidRDefault="00C11A91" w:rsidP="00587E86">
            <w:pPr>
              <w:pStyle w:val="aff0"/>
            </w:pPr>
            <w:r w:rsidRPr="00825BAD">
              <w:t>-</w:t>
            </w:r>
          </w:p>
        </w:tc>
      </w:tr>
      <w:tr w:rsidR="00C11A91" w:rsidRPr="00825BAD">
        <w:tc>
          <w:tcPr>
            <w:tcW w:w="2238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за предыдущий год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3835158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3639395</w:t>
            </w:r>
          </w:p>
        </w:tc>
        <w:tc>
          <w:tcPr>
            <w:tcW w:w="1800" w:type="dxa"/>
          </w:tcPr>
          <w:p w:rsidR="00C11A91" w:rsidRPr="00825BAD" w:rsidRDefault="00C11A91" w:rsidP="00587E86">
            <w:pPr>
              <w:pStyle w:val="aff0"/>
            </w:pPr>
            <w:r w:rsidRPr="00825BAD">
              <w:t>195293</w:t>
            </w:r>
          </w:p>
        </w:tc>
        <w:tc>
          <w:tcPr>
            <w:tcW w:w="1402" w:type="dxa"/>
          </w:tcPr>
          <w:p w:rsidR="00C11A91" w:rsidRPr="00825BAD" w:rsidRDefault="00C11A91" w:rsidP="00587E86">
            <w:pPr>
              <w:pStyle w:val="aff0"/>
            </w:pPr>
            <w:r w:rsidRPr="00825BAD">
              <w:t>470</w:t>
            </w:r>
          </w:p>
        </w:tc>
      </w:tr>
      <w:tr w:rsidR="00C11A91" w:rsidRPr="00825BAD">
        <w:trPr>
          <w:cantSplit/>
        </w:trPr>
        <w:tc>
          <w:tcPr>
            <w:tcW w:w="8680" w:type="dxa"/>
            <w:gridSpan w:val="5"/>
          </w:tcPr>
          <w:p w:rsidR="00C11A91" w:rsidRPr="00825BAD" w:rsidRDefault="00C11A91" w:rsidP="00587E86">
            <w:pPr>
              <w:pStyle w:val="aff0"/>
            </w:pPr>
            <w:r w:rsidRPr="00825BAD">
              <w:t>3</w:t>
            </w:r>
            <w:r w:rsidR="00825BAD" w:rsidRPr="00825BAD">
              <w:t xml:space="preserve">. </w:t>
            </w:r>
            <w:r w:rsidRPr="00825BAD">
              <w:t>Изменение денежных средств (стр</w:t>
            </w:r>
            <w:r w:rsidR="00825BAD">
              <w:t>.1</w:t>
            </w:r>
            <w:r w:rsidRPr="00825BAD">
              <w:t xml:space="preserve"> </w:t>
            </w:r>
            <w:r w:rsidR="00825BAD">
              <w:t>-</w:t>
            </w:r>
            <w:r w:rsidRPr="00825BAD">
              <w:t xml:space="preserve"> стр</w:t>
            </w:r>
            <w:r w:rsidR="00825BAD">
              <w:t>.2</w:t>
            </w:r>
            <w:r w:rsidR="00825BAD" w:rsidRPr="00825BAD">
              <w:t xml:space="preserve">) </w:t>
            </w:r>
          </w:p>
        </w:tc>
      </w:tr>
      <w:tr w:rsidR="00C11A91" w:rsidRPr="00825BAD">
        <w:tc>
          <w:tcPr>
            <w:tcW w:w="2238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за отчетный год</w:t>
            </w:r>
          </w:p>
        </w:tc>
        <w:tc>
          <w:tcPr>
            <w:tcW w:w="1620" w:type="dxa"/>
          </w:tcPr>
          <w:p w:rsidR="00C11A91" w:rsidRPr="00825BAD" w:rsidRDefault="00C11A91" w:rsidP="00587E86">
            <w:pPr>
              <w:pStyle w:val="aff0"/>
            </w:pPr>
            <w:r w:rsidRPr="00825BAD">
              <w:t>18107</w:t>
            </w:r>
          </w:p>
        </w:tc>
        <w:tc>
          <w:tcPr>
            <w:tcW w:w="1620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140139</w:t>
            </w:r>
          </w:p>
        </w:tc>
        <w:tc>
          <w:tcPr>
            <w:tcW w:w="1800" w:type="dxa"/>
          </w:tcPr>
          <w:p w:rsidR="00C11A91" w:rsidRPr="00825BAD" w:rsidRDefault="00C11A91" w:rsidP="00587E86">
            <w:pPr>
              <w:pStyle w:val="aff0"/>
            </w:pPr>
            <w:r w:rsidRPr="00825BAD">
              <w:t>152916</w:t>
            </w:r>
          </w:p>
        </w:tc>
        <w:tc>
          <w:tcPr>
            <w:tcW w:w="1402" w:type="dxa"/>
          </w:tcPr>
          <w:p w:rsidR="00C11A91" w:rsidRPr="00825BAD" w:rsidRDefault="00C11A91" w:rsidP="00587E86">
            <w:pPr>
              <w:pStyle w:val="aff0"/>
            </w:pPr>
            <w:r w:rsidRPr="00825BAD">
              <w:t>5330</w:t>
            </w:r>
          </w:p>
        </w:tc>
      </w:tr>
      <w:tr w:rsidR="00C11A91" w:rsidRPr="00825BAD">
        <w:tc>
          <w:tcPr>
            <w:tcW w:w="2238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за предыдущий год</w:t>
            </w:r>
          </w:p>
        </w:tc>
        <w:tc>
          <w:tcPr>
            <w:tcW w:w="1620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213362</w:t>
            </w:r>
          </w:p>
        </w:tc>
        <w:tc>
          <w:tcPr>
            <w:tcW w:w="1620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202180</w:t>
            </w:r>
          </w:p>
        </w:tc>
        <w:tc>
          <w:tcPr>
            <w:tcW w:w="1800" w:type="dxa"/>
          </w:tcPr>
          <w:p w:rsidR="00C11A91" w:rsidRPr="00825BAD" w:rsidRDefault="00825BAD" w:rsidP="00587E86">
            <w:pPr>
              <w:pStyle w:val="aff0"/>
            </w:pPr>
            <w:r w:rsidRPr="00825BAD">
              <w:t xml:space="preserve"> - </w:t>
            </w:r>
            <w:r w:rsidR="00C11A91" w:rsidRPr="00825BAD">
              <w:t>46413</w:t>
            </w:r>
          </w:p>
        </w:tc>
        <w:tc>
          <w:tcPr>
            <w:tcW w:w="1402" w:type="dxa"/>
          </w:tcPr>
          <w:p w:rsidR="00C11A91" w:rsidRPr="00825BAD" w:rsidRDefault="00C11A91" w:rsidP="00587E86">
            <w:pPr>
              <w:pStyle w:val="aff0"/>
            </w:pPr>
            <w:r w:rsidRPr="00825BAD">
              <w:t>35231</w:t>
            </w:r>
          </w:p>
        </w:tc>
      </w:tr>
    </w:tbl>
    <w:p w:rsidR="00825BAD" w:rsidRDefault="00825BAD" w:rsidP="00825BAD">
      <w:pPr>
        <w:widowControl w:val="0"/>
        <w:autoSpaceDE w:val="0"/>
        <w:autoSpaceDN w:val="0"/>
        <w:adjustRightInd w:val="0"/>
        <w:ind w:firstLine="709"/>
      </w:pPr>
    </w:p>
    <w:p w:rsidR="00825BAD" w:rsidRPr="00825BAD" w:rsidRDefault="00587E86" w:rsidP="00587E86">
      <w:pPr>
        <w:pStyle w:val="2"/>
      </w:pPr>
      <w:r>
        <w:br w:type="page"/>
      </w:r>
      <w:bookmarkStart w:id="9" w:name="_Toc230612300"/>
      <w:r w:rsidR="001C60FA" w:rsidRPr="00825BAD">
        <w:t>Список литературы</w:t>
      </w:r>
      <w:bookmarkEnd w:id="9"/>
      <w:r w:rsidR="00825BAD" w:rsidRPr="00825BAD">
        <w:t xml:space="preserve"> </w:t>
      </w:r>
    </w:p>
    <w:p w:rsidR="00587E86" w:rsidRDefault="00587E86" w:rsidP="00825BAD">
      <w:pPr>
        <w:widowControl w:val="0"/>
        <w:autoSpaceDE w:val="0"/>
        <w:autoSpaceDN w:val="0"/>
        <w:adjustRightInd w:val="0"/>
        <w:ind w:firstLine="709"/>
      </w:pPr>
    </w:p>
    <w:p w:rsidR="0003298A" w:rsidRPr="00825BAD" w:rsidRDefault="0003298A" w:rsidP="00587E86">
      <w:pPr>
        <w:widowControl w:val="0"/>
        <w:autoSpaceDE w:val="0"/>
        <w:autoSpaceDN w:val="0"/>
        <w:adjustRightInd w:val="0"/>
        <w:ind w:firstLine="0"/>
      </w:pPr>
      <w:r w:rsidRPr="00825BAD">
        <w:t>1</w:t>
      </w:r>
      <w:r w:rsidR="00825BAD" w:rsidRPr="00825BAD">
        <w:t xml:space="preserve">. </w:t>
      </w:r>
      <w:r w:rsidR="000C70C3" w:rsidRPr="00825BAD">
        <w:t xml:space="preserve">МСФО №7 </w:t>
      </w:r>
      <w:r w:rsidR="00825BAD" w:rsidRPr="00825BAD">
        <w:t>"</w:t>
      </w:r>
      <w:r w:rsidR="000C70C3" w:rsidRPr="00825BAD">
        <w:t>Отчет о движении денежных средств</w:t>
      </w:r>
      <w:r w:rsidR="00825BAD" w:rsidRPr="00825BAD">
        <w:t xml:space="preserve">". </w:t>
      </w:r>
    </w:p>
    <w:p w:rsidR="009D39E1" w:rsidRPr="00825BAD" w:rsidRDefault="009D39E1" w:rsidP="00587E86">
      <w:pPr>
        <w:widowControl w:val="0"/>
        <w:autoSpaceDE w:val="0"/>
        <w:autoSpaceDN w:val="0"/>
        <w:adjustRightInd w:val="0"/>
        <w:ind w:firstLine="0"/>
      </w:pPr>
      <w:r w:rsidRPr="00825BAD">
        <w:t>2</w:t>
      </w:r>
      <w:r w:rsidR="00825BAD" w:rsidRPr="00825BAD">
        <w:t xml:space="preserve">. </w:t>
      </w:r>
      <w:r w:rsidRPr="00825BAD">
        <w:t xml:space="preserve">Правовая система </w:t>
      </w:r>
      <w:r w:rsidR="00825BAD" w:rsidRPr="00825BAD">
        <w:t>"</w:t>
      </w:r>
      <w:r w:rsidRPr="00825BAD">
        <w:t>Гарант</w:t>
      </w:r>
      <w:r w:rsidR="00825BAD" w:rsidRPr="00825BAD">
        <w:t xml:space="preserve">". </w:t>
      </w:r>
    </w:p>
    <w:p w:rsidR="009D39E1" w:rsidRPr="00825BAD" w:rsidRDefault="009D39E1" w:rsidP="00587E86">
      <w:pPr>
        <w:widowControl w:val="0"/>
        <w:autoSpaceDE w:val="0"/>
        <w:autoSpaceDN w:val="0"/>
        <w:adjustRightInd w:val="0"/>
        <w:ind w:firstLine="0"/>
      </w:pPr>
      <w:r w:rsidRPr="00825BAD">
        <w:t>3</w:t>
      </w:r>
      <w:r w:rsidR="00825BAD" w:rsidRPr="00825BAD">
        <w:t xml:space="preserve">. </w:t>
      </w:r>
      <w:r w:rsidRPr="00825BAD">
        <w:t xml:space="preserve">Правовая система </w:t>
      </w:r>
      <w:r w:rsidR="00825BAD" w:rsidRPr="00825BAD">
        <w:t>"</w:t>
      </w:r>
      <w:r w:rsidRPr="00825BAD">
        <w:t>Консультант +</w:t>
      </w:r>
      <w:r w:rsidR="00825BAD" w:rsidRPr="00825BAD">
        <w:t xml:space="preserve">". </w:t>
      </w:r>
    </w:p>
    <w:p w:rsidR="009D39E1" w:rsidRPr="00825BAD" w:rsidRDefault="009D39E1" w:rsidP="00587E86">
      <w:pPr>
        <w:widowControl w:val="0"/>
        <w:autoSpaceDE w:val="0"/>
        <w:autoSpaceDN w:val="0"/>
        <w:adjustRightInd w:val="0"/>
        <w:ind w:firstLine="0"/>
      </w:pPr>
      <w:r w:rsidRPr="00825BAD">
        <w:t>4</w:t>
      </w:r>
      <w:r w:rsidR="00825BAD" w:rsidRPr="00825BAD">
        <w:t xml:space="preserve">. </w:t>
      </w:r>
      <w:r w:rsidRPr="00825BAD">
        <w:t>Приказ Минфина РФ от 13 января 2000 г</w:t>
      </w:r>
      <w:r w:rsidR="00825BAD" w:rsidRPr="00825BAD">
        <w:t xml:space="preserve">. </w:t>
      </w:r>
      <w:r w:rsidRPr="00825BAD">
        <w:t>N 4н "О формах бухгалтерской отчетности организаций"</w:t>
      </w:r>
      <w:r w:rsidR="00825BAD" w:rsidRPr="00825BAD">
        <w:t xml:space="preserve">. </w:t>
      </w:r>
    </w:p>
    <w:p w:rsidR="009D39E1" w:rsidRPr="00825BAD" w:rsidRDefault="009D39E1" w:rsidP="00587E86">
      <w:pPr>
        <w:widowControl w:val="0"/>
        <w:autoSpaceDE w:val="0"/>
        <w:autoSpaceDN w:val="0"/>
        <w:adjustRightInd w:val="0"/>
        <w:ind w:firstLine="0"/>
      </w:pPr>
      <w:r w:rsidRPr="00825BAD">
        <w:t>5</w:t>
      </w:r>
      <w:r w:rsidR="00825BAD" w:rsidRPr="00825BAD">
        <w:t xml:space="preserve">. </w:t>
      </w:r>
      <w:r w:rsidRPr="00825BAD">
        <w:t>Указания о порядке составления и представления бухгалтерской отчетности, утв</w:t>
      </w:r>
      <w:r w:rsidR="00825BAD" w:rsidRPr="00825BAD">
        <w:t xml:space="preserve">. </w:t>
      </w:r>
      <w:r w:rsidRPr="00825BAD">
        <w:t>приказом Минфина от 13января 2000 г</w:t>
      </w:r>
      <w:r w:rsidR="00825BAD" w:rsidRPr="00825BAD">
        <w:t xml:space="preserve">. </w:t>
      </w:r>
      <w:r w:rsidRPr="00825BAD">
        <w:t>№4н</w:t>
      </w:r>
      <w:r w:rsidR="00825BAD" w:rsidRPr="00825BAD">
        <w:t xml:space="preserve">. </w:t>
      </w:r>
    </w:p>
    <w:p w:rsidR="00271E78" w:rsidRPr="00825BAD" w:rsidRDefault="00271E78" w:rsidP="00587E86">
      <w:pPr>
        <w:widowControl w:val="0"/>
        <w:autoSpaceDE w:val="0"/>
        <w:autoSpaceDN w:val="0"/>
        <w:adjustRightInd w:val="0"/>
        <w:ind w:firstLine="0"/>
      </w:pPr>
      <w:r w:rsidRPr="00825BAD">
        <w:t>6</w:t>
      </w:r>
      <w:r w:rsidR="00825BAD" w:rsidRPr="00825BAD">
        <w:t xml:space="preserve">. </w:t>
      </w:r>
      <w:r w:rsidRPr="00825BAD">
        <w:t xml:space="preserve">Положение по бухгалтерскому учету </w:t>
      </w:r>
      <w:r w:rsidR="00825BAD" w:rsidRPr="00825BAD">
        <w:t>"</w:t>
      </w:r>
      <w:r w:rsidRPr="00825BAD">
        <w:t>Бухгалтерская отчетность организации</w:t>
      </w:r>
      <w:r w:rsidR="00825BAD" w:rsidRPr="00825BAD">
        <w:t>"</w:t>
      </w:r>
      <w:r w:rsidRPr="00825BAD">
        <w:t xml:space="preserve"> ПБУ 4/99</w:t>
      </w:r>
      <w:r w:rsidR="00825BAD" w:rsidRPr="00825BAD">
        <w:t xml:space="preserve">. </w:t>
      </w:r>
    </w:p>
    <w:p w:rsidR="00271E78" w:rsidRPr="00825BAD" w:rsidRDefault="00271E78" w:rsidP="00587E86">
      <w:pPr>
        <w:widowControl w:val="0"/>
        <w:autoSpaceDE w:val="0"/>
        <w:autoSpaceDN w:val="0"/>
        <w:adjustRightInd w:val="0"/>
        <w:ind w:firstLine="0"/>
      </w:pPr>
      <w:r w:rsidRPr="00825BAD">
        <w:t>7</w:t>
      </w:r>
      <w:r w:rsidR="00825BAD" w:rsidRPr="00825BAD">
        <w:t xml:space="preserve">. </w:t>
      </w:r>
      <w:r w:rsidRPr="00825BAD">
        <w:t>Инструкция Минфина РФ от 09</w:t>
      </w:r>
      <w:r w:rsidR="00825BAD">
        <w:t>.04. 20</w:t>
      </w:r>
      <w:r w:rsidRPr="00825BAD">
        <w:t>01 г</w:t>
      </w:r>
      <w:r w:rsidR="00825BAD" w:rsidRPr="00825BAD">
        <w:t xml:space="preserve">. </w:t>
      </w:r>
      <w:r w:rsidRPr="00825BAD">
        <w:t xml:space="preserve">№182 </w:t>
      </w:r>
      <w:r w:rsidR="00825BAD" w:rsidRPr="00825BAD">
        <w:t>"</w:t>
      </w:r>
      <w:r w:rsidRPr="00825BAD">
        <w:t>Инструкция по заполнению форм финансовой информации</w:t>
      </w:r>
      <w:r w:rsidR="00825BAD" w:rsidRPr="00825BAD">
        <w:t xml:space="preserve">". </w:t>
      </w:r>
    </w:p>
    <w:p w:rsidR="00271E78" w:rsidRPr="00825BAD" w:rsidRDefault="00271E78" w:rsidP="00587E86">
      <w:pPr>
        <w:widowControl w:val="0"/>
        <w:autoSpaceDE w:val="0"/>
        <w:autoSpaceDN w:val="0"/>
        <w:adjustRightInd w:val="0"/>
        <w:ind w:firstLine="0"/>
      </w:pPr>
      <w:r w:rsidRPr="00825BAD">
        <w:t>8</w:t>
      </w:r>
      <w:r w:rsidR="00825BAD" w:rsidRPr="00825BAD">
        <w:t xml:space="preserve">. </w:t>
      </w:r>
      <w:r w:rsidRPr="00825BAD">
        <w:t>План счетов бухгалтерского учета, утв</w:t>
      </w:r>
      <w:r w:rsidR="00825BAD" w:rsidRPr="00825BAD">
        <w:t xml:space="preserve">. </w:t>
      </w:r>
      <w:r w:rsidRPr="00825BAD">
        <w:t>Приказом Минфина РФ от 3</w:t>
      </w:r>
      <w:r w:rsidR="00825BAD">
        <w:t xml:space="preserve">1.10 </w:t>
      </w:r>
      <w:r w:rsidRPr="00825BAD">
        <w:t>2000 г</w:t>
      </w:r>
      <w:r w:rsidR="00825BAD" w:rsidRPr="00825BAD">
        <w:t xml:space="preserve">. </w:t>
      </w:r>
      <w:r w:rsidRPr="00825BAD">
        <w:t>№94н с изменениями от 7 мая 2003г</w:t>
      </w:r>
      <w:r w:rsidR="00825BAD" w:rsidRPr="00825BAD">
        <w:t xml:space="preserve">. </w:t>
      </w:r>
    </w:p>
    <w:p w:rsidR="00271E78" w:rsidRPr="00825BAD" w:rsidRDefault="00271E78" w:rsidP="00587E86">
      <w:pPr>
        <w:widowControl w:val="0"/>
        <w:autoSpaceDE w:val="0"/>
        <w:autoSpaceDN w:val="0"/>
        <w:adjustRightInd w:val="0"/>
        <w:ind w:firstLine="0"/>
      </w:pPr>
      <w:r w:rsidRPr="00825BAD">
        <w:t>9</w:t>
      </w:r>
      <w:r w:rsidR="00825BAD" w:rsidRPr="00825BAD">
        <w:t xml:space="preserve">. </w:t>
      </w:r>
      <w:r w:rsidRPr="00825BAD">
        <w:t>Сорокина Е</w:t>
      </w:r>
      <w:r w:rsidR="00825BAD">
        <w:t xml:space="preserve">.М. </w:t>
      </w:r>
      <w:r w:rsidRPr="00825BAD">
        <w:t>Бухгалтерская (финансовая</w:t>
      </w:r>
      <w:r w:rsidR="00825BAD" w:rsidRPr="00825BAD">
        <w:t xml:space="preserve">) </w:t>
      </w:r>
      <w:r w:rsidRPr="00825BAD">
        <w:t xml:space="preserve">отчетность организации </w:t>
      </w:r>
      <w:r w:rsidR="00825BAD">
        <w:t>-</w:t>
      </w:r>
      <w:r w:rsidRPr="00825BAD">
        <w:t>М</w:t>
      </w:r>
      <w:r w:rsidR="00825BAD" w:rsidRPr="00825BAD">
        <w:t xml:space="preserve">; </w:t>
      </w:r>
      <w:r w:rsidRPr="00825BAD">
        <w:t>2004</w:t>
      </w:r>
      <w:r w:rsidR="00825BAD" w:rsidRPr="00825BAD">
        <w:t xml:space="preserve">. </w:t>
      </w:r>
    </w:p>
    <w:p w:rsidR="00825BAD" w:rsidRDefault="00271E78" w:rsidP="00587E86">
      <w:pPr>
        <w:widowControl w:val="0"/>
        <w:autoSpaceDE w:val="0"/>
        <w:autoSpaceDN w:val="0"/>
        <w:adjustRightInd w:val="0"/>
        <w:ind w:firstLine="0"/>
      </w:pPr>
      <w:r w:rsidRPr="00825BAD">
        <w:t>10</w:t>
      </w:r>
      <w:r w:rsidR="00825BAD" w:rsidRPr="00825BAD">
        <w:t xml:space="preserve">. </w:t>
      </w:r>
      <w:r w:rsidRPr="00825BAD">
        <w:t>Бухгалтерская (финансовая</w:t>
      </w:r>
      <w:r w:rsidR="00825BAD" w:rsidRPr="00825BAD">
        <w:t xml:space="preserve">) </w:t>
      </w:r>
      <w:r w:rsidRPr="00825BAD">
        <w:t>отчетность</w:t>
      </w:r>
      <w:r w:rsidR="00825BAD" w:rsidRPr="00825BAD">
        <w:t xml:space="preserve">: </w:t>
      </w:r>
      <w:r w:rsidRPr="00825BAD">
        <w:t>Учебник / Под ред</w:t>
      </w:r>
      <w:r w:rsidR="00825BAD">
        <w:t xml:space="preserve">.В.Д. </w:t>
      </w:r>
      <w:r w:rsidRPr="00825BAD">
        <w:t>Новодворского</w:t>
      </w:r>
      <w:r w:rsidR="00825BAD" w:rsidRPr="00825BAD">
        <w:t xml:space="preserve">; </w:t>
      </w:r>
      <w:r w:rsidRPr="00825BAD">
        <w:t>ВЗФЭИ</w:t>
      </w:r>
      <w:r w:rsidR="00825BAD" w:rsidRPr="00825BAD">
        <w:t xml:space="preserve">. - </w:t>
      </w:r>
      <w:r w:rsidRPr="00825BAD">
        <w:t>М</w:t>
      </w:r>
      <w:r w:rsidR="00825BAD" w:rsidRPr="00825BAD">
        <w:t xml:space="preserve">.: </w:t>
      </w:r>
      <w:r w:rsidRPr="00825BAD">
        <w:t xml:space="preserve">ЗАО </w:t>
      </w:r>
      <w:r w:rsidR="00825BAD" w:rsidRPr="00825BAD">
        <w:t>"</w:t>
      </w:r>
      <w:r w:rsidRPr="00825BAD">
        <w:t>Финстатиныром</w:t>
      </w:r>
      <w:r w:rsidR="00825BAD" w:rsidRPr="00825BAD">
        <w:t>"</w:t>
      </w:r>
      <w:r w:rsidRPr="00825BAD">
        <w:t>, 2002г</w:t>
      </w:r>
      <w:r w:rsidR="00825BAD" w:rsidRPr="00825BAD">
        <w:t xml:space="preserve">. </w:t>
      </w:r>
    </w:p>
    <w:p w:rsidR="0003298A" w:rsidRPr="00825BAD" w:rsidRDefault="0003298A" w:rsidP="00825BAD">
      <w:pPr>
        <w:widowControl w:val="0"/>
        <w:autoSpaceDE w:val="0"/>
        <w:autoSpaceDN w:val="0"/>
        <w:adjustRightInd w:val="0"/>
        <w:ind w:firstLine="709"/>
      </w:pPr>
      <w:bookmarkStart w:id="10" w:name="_GoBack"/>
      <w:bookmarkEnd w:id="10"/>
    </w:p>
    <w:sectPr w:rsidR="0003298A" w:rsidRPr="00825BAD" w:rsidSect="00825BAD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6F" w:rsidRDefault="00C7536F" w:rsidP="000E0BF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C7536F" w:rsidRDefault="00C7536F" w:rsidP="000E0BF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E86" w:rsidRDefault="00587E86" w:rsidP="00556669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6F" w:rsidRDefault="00C7536F" w:rsidP="000E0BF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C7536F" w:rsidRDefault="00C7536F" w:rsidP="000E0BF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E86" w:rsidRDefault="00245505" w:rsidP="00825BAD">
    <w:pPr>
      <w:pStyle w:val="ae"/>
      <w:framePr w:wrap="auto" w:vAnchor="text" w:hAnchor="margin" w:xAlign="right" w:y="1"/>
      <w:rPr>
        <w:rStyle w:val="afc"/>
      </w:rPr>
    </w:pPr>
    <w:r>
      <w:rPr>
        <w:rStyle w:val="afc"/>
      </w:rPr>
      <w:t>2</w:t>
    </w:r>
  </w:p>
  <w:p w:rsidR="00587E86" w:rsidRDefault="00587E86" w:rsidP="00825BAD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C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2231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40C5C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6DB20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1118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DAC3D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B0532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1DD525CE"/>
    <w:multiLevelType w:val="multilevel"/>
    <w:tmpl w:val="ED740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ED66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A4F4691"/>
    <w:multiLevelType w:val="hybridMultilevel"/>
    <w:tmpl w:val="02026E12"/>
    <w:lvl w:ilvl="0" w:tplc="1A22D00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D34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2794B"/>
    <w:multiLevelType w:val="hybridMultilevel"/>
    <w:tmpl w:val="7AAEC8BA"/>
    <w:lvl w:ilvl="0" w:tplc="3F74D41A">
      <w:start w:val="1"/>
      <w:numFmt w:val="decimal"/>
      <w:lvlText w:val="%1)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3D56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44C278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47EE48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4860438E"/>
    <w:multiLevelType w:val="hybridMultilevel"/>
    <w:tmpl w:val="2E44349C"/>
    <w:lvl w:ilvl="0" w:tplc="B6A69E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E1B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52775DE0"/>
    <w:multiLevelType w:val="singleLevel"/>
    <w:tmpl w:val="65CEFB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5B55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D693F6B"/>
    <w:multiLevelType w:val="hybridMultilevel"/>
    <w:tmpl w:val="6158F566"/>
    <w:lvl w:ilvl="0" w:tplc="67A6B7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2302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65F6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677377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679937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6DB761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715F25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76532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781214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7D7C56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24"/>
  </w:num>
  <w:num w:numId="5">
    <w:abstractNumId w:val="25"/>
  </w:num>
  <w:num w:numId="6">
    <w:abstractNumId w:val="1"/>
  </w:num>
  <w:num w:numId="7">
    <w:abstractNumId w:val="30"/>
  </w:num>
  <w:num w:numId="8">
    <w:abstractNumId w:val="27"/>
  </w:num>
  <w:num w:numId="9">
    <w:abstractNumId w:val="7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26"/>
  </w:num>
  <w:num w:numId="15">
    <w:abstractNumId w:val="16"/>
  </w:num>
  <w:num w:numId="16">
    <w:abstractNumId w:val="3"/>
  </w:num>
  <w:num w:numId="17">
    <w:abstractNumId w:val="6"/>
  </w:num>
  <w:num w:numId="18">
    <w:abstractNumId w:val="15"/>
  </w:num>
  <w:num w:numId="19">
    <w:abstractNumId w:val="28"/>
  </w:num>
  <w:num w:numId="20">
    <w:abstractNumId w:val="22"/>
  </w:num>
  <w:num w:numId="21">
    <w:abstractNumId w:val="2"/>
  </w:num>
  <w:num w:numId="22">
    <w:abstractNumId w:val="29"/>
  </w:num>
  <w:num w:numId="23">
    <w:abstractNumId w:val="0"/>
  </w:num>
  <w:num w:numId="24">
    <w:abstractNumId w:val="18"/>
  </w:num>
  <w:num w:numId="25">
    <w:abstractNumId w:val="13"/>
  </w:num>
  <w:num w:numId="26">
    <w:abstractNumId w:val="21"/>
  </w:num>
  <w:num w:numId="27">
    <w:abstractNumId w:val="17"/>
  </w:num>
  <w:num w:numId="28">
    <w:abstractNumId w:val="8"/>
  </w:num>
  <w:num w:numId="29">
    <w:abstractNumId w:val="10"/>
  </w:num>
  <w:num w:numId="30">
    <w:abstractNumId w:val="12"/>
  </w:num>
  <w:num w:numId="31">
    <w:abstractNumId w:val="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989"/>
    <w:rsid w:val="00003A3A"/>
    <w:rsid w:val="000078CF"/>
    <w:rsid w:val="0003298A"/>
    <w:rsid w:val="0004561F"/>
    <w:rsid w:val="00045915"/>
    <w:rsid w:val="00080522"/>
    <w:rsid w:val="000922AB"/>
    <w:rsid w:val="00094035"/>
    <w:rsid w:val="000C70C3"/>
    <w:rsid w:val="000D053B"/>
    <w:rsid w:val="000E0BFF"/>
    <w:rsid w:val="000E3FA2"/>
    <w:rsid w:val="000F582A"/>
    <w:rsid w:val="00143CD2"/>
    <w:rsid w:val="001573E9"/>
    <w:rsid w:val="001A049E"/>
    <w:rsid w:val="001C60FA"/>
    <w:rsid w:val="001D2EAE"/>
    <w:rsid w:val="001E7383"/>
    <w:rsid w:val="001F556E"/>
    <w:rsid w:val="002339A7"/>
    <w:rsid w:val="0024010B"/>
    <w:rsid w:val="00245505"/>
    <w:rsid w:val="00271E78"/>
    <w:rsid w:val="002971BC"/>
    <w:rsid w:val="002B4F55"/>
    <w:rsid w:val="002C0164"/>
    <w:rsid w:val="002C13D1"/>
    <w:rsid w:val="002C7EEA"/>
    <w:rsid w:val="003138E7"/>
    <w:rsid w:val="00336B8C"/>
    <w:rsid w:val="003478F5"/>
    <w:rsid w:val="00367C66"/>
    <w:rsid w:val="003A0989"/>
    <w:rsid w:val="003E3C95"/>
    <w:rsid w:val="0040457F"/>
    <w:rsid w:val="00411BC5"/>
    <w:rsid w:val="00422420"/>
    <w:rsid w:val="0047092C"/>
    <w:rsid w:val="004A6962"/>
    <w:rsid w:val="004D0941"/>
    <w:rsid w:val="004E1167"/>
    <w:rsid w:val="004F33DD"/>
    <w:rsid w:val="00546146"/>
    <w:rsid w:val="0055426A"/>
    <w:rsid w:val="00556669"/>
    <w:rsid w:val="00565AA1"/>
    <w:rsid w:val="00574FE1"/>
    <w:rsid w:val="00575F48"/>
    <w:rsid w:val="005770FC"/>
    <w:rsid w:val="00587E86"/>
    <w:rsid w:val="005D0582"/>
    <w:rsid w:val="005D3F50"/>
    <w:rsid w:val="005F008B"/>
    <w:rsid w:val="005F6F5A"/>
    <w:rsid w:val="00611F87"/>
    <w:rsid w:val="0062634F"/>
    <w:rsid w:val="00635F89"/>
    <w:rsid w:val="00652789"/>
    <w:rsid w:val="00652978"/>
    <w:rsid w:val="00655C89"/>
    <w:rsid w:val="00661726"/>
    <w:rsid w:val="006E5AB1"/>
    <w:rsid w:val="006F4B1C"/>
    <w:rsid w:val="00702B0C"/>
    <w:rsid w:val="00706940"/>
    <w:rsid w:val="0075214B"/>
    <w:rsid w:val="007B1933"/>
    <w:rsid w:val="007E1471"/>
    <w:rsid w:val="007F02A3"/>
    <w:rsid w:val="00802ECF"/>
    <w:rsid w:val="00825BAD"/>
    <w:rsid w:val="008747B1"/>
    <w:rsid w:val="008E39C2"/>
    <w:rsid w:val="00942446"/>
    <w:rsid w:val="009503E0"/>
    <w:rsid w:val="00970228"/>
    <w:rsid w:val="00985809"/>
    <w:rsid w:val="009C3501"/>
    <w:rsid w:val="009D39E1"/>
    <w:rsid w:val="009E32C4"/>
    <w:rsid w:val="00A56888"/>
    <w:rsid w:val="00AE1D77"/>
    <w:rsid w:val="00B01FDF"/>
    <w:rsid w:val="00B240C6"/>
    <w:rsid w:val="00B54E05"/>
    <w:rsid w:val="00B5683F"/>
    <w:rsid w:val="00B93A1A"/>
    <w:rsid w:val="00BA2AC3"/>
    <w:rsid w:val="00BC662E"/>
    <w:rsid w:val="00C11A91"/>
    <w:rsid w:val="00C2296E"/>
    <w:rsid w:val="00C359A9"/>
    <w:rsid w:val="00C410C3"/>
    <w:rsid w:val="00C61321"/>
    <w:rsid w:val="00C7536F"/>
    <w:rsid w:val="00C855B8"/>
    <w:rsid w:val="00CA2994"/>
    <w:rsid w:val="00CA589F"/>
    <w:rsid w:val="00CE7E2B"/>
    <w:rsid w:val="00CF4F25"/>
    <w:rsid w:val="00CF7AAF"/>
    <w:rsid w:val="00D00E4E"/>
    <w:rsid w:val="00D36FBD"/>
    <w:rsid w:val="00D51FDF"/>
    <w:rsid w:val="00D66337"/>
    <w:rsid w:val="00DA2088"/>
    <w:rsid w:val="00DC68BB"/>
    <w:rsid w:val="00DE6E0E"/>
    <w:rsid w:val="00DF5B46"/>
    <w:rsid w:val="00DF779E"/>
    <w:rsid w:val="00E1159E"/>
    <w:rsid w:val="00E2164D"/>
    <w:rsid w:val="00E442DA"/>
    <w:rsid w:val="00E53D00"/>
    <w:rsid w:val="00E719D1"/>
    <w:rsid w:val="00E75675"/>
    <w:rsid w:val="00E92E28"/>
    <w:rsid w:val="00EF78B4"/>
    <w:rsid w:val="00EF7FD5"/>
    <w:rsid w:val="00F059CF"/>
    <w:rsid w:val="00F1443C"/>
    <w:rsid w:val="00F213E0"/>
    <w:rsid w:val="00F22DD8"/>
    <w:rsid w:val="00F2341A"/>
    <w:rsid w:val="00F55FE6"/>
    <w:rsid w:val="00F565F1"/>
    <w:rsid w:val="00F85D33"/>
    <w:rsid w:val="00F94842"/>
    <w:rsid w:val="00FA43D7"/>
    <w:rsid w:val="00FD50BC"/>
    <w:rsid w:val="00FD6E8C"/>
    <w:rsid w:val="00FE512B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544E5709-D226-4EBA-84E9-1D59AA9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25BA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25BA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25BA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25BA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25BA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25BA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25BA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25BA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25BA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 Indent"/>
    <w:basedOn w:val="a2"/>
    <w:link w:val="a7"/>
    <w:uiPriority w:val="99"/>
    <w:rsid w:val="00825BA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30">
    <w:name w:val="Заголовок 3 Знак"/>
    <w:link w:val="3"/>
    <w:uiPriority w:val="99"/>
    <w:semiHidden/>
    <w:locked/>
    <w:rsid w:val="002971BC"/>
    <w:rPr>
      <w:b/>
      <w:bCs/>
      <w:noProof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2971BC"/>
    <w:rPr>
      <w:i/>
      <w:iCs/>
      <w:noProof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2971BC"/>
    <w:rPr>
      <w:sz w:val="28"/>
      <w:szCs w:val="28"/>
      <w:lang w:val="ru-RU" w:eastAsia="ru-RU"/>
    </w:rPr>
  </w:style>
  <w:style w:type="paragraph" w:customStyle="1" w:styleId="a8">
    <w:name w:val="Готовый"/>
    <w:basedOn w:val="a2"/>
    <w:uiPriority w:val="99"/>
    <w:rsid w:val="002971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ind w:firstLine="709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Title"/>
    <w:basedOn w:val="a2"/>
    <w:link w:val="aa"/>
    <w:uiPriority w:val="99"/>
    <w:qFormat/>
    <w:rsid w:val="002C7EEA"/>
    <w:pPr>
      <w:widowControl w:val="0"/>
      <w:autoSpaceDE w:val="0"/>
      <w:autoSpaceDN w:val="0"/>
      <w:adjustRightInd w:val="0"/>
      <w:ind w:firstLine="709"/>
      <w:jc w:val="center"/>
    </w:pPr>
    <w:rPr>
      <w:b/>
      <w:bCs/>
    </w:rPr>
  </w:style>
  <w:style w:type="paragraph" w:styleId="ab">
    <w:name w:val="Body Text"/>
    <w:basedOn w:val="a2"/>
    <w:link w:val="ac"/>
    <w:uiPriority w:val="99"/>
    <w:rsid w:val="00825BAD"/>
    <w:pPr>
      <w:widowControl w:val="0"/>
      <w:autoSpaceDE w:val="0"/>
      <w:autoSpaceDN w:val="0"/>
      <w:adjustRightInd w:val="0"/>
      <w:ind w:firstLine="0"/>
    </w:pPr>
  </w:style>
  <w:style w:type="character" w:customStyle="1" w:styleId="aa">
    <w:name w:val="Название Знак"/>
    <w:link w:val="a9"/>
    <w:uiPriority w:val="99"/>
    <w:locked/>
    <w:rsid w:val="002C7EEA"/>
    <w:rPr>
      <w:b/>
      <w:bCs/>
      <w:sz w:val="28"/>
      <w:szCs w:val="28"/>
    </w:rPr>
  </w:style>
  <w:style w:type="paragraph" w:styleId="ad">
    <w:name w:val="Normal (Web)"/>
    <w:basedOn w:val="a2"/>
    <w:uiPriority w:val="99"/>
    <w:rsid w:val="00825BA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ac">
    <w:name w:val="Основной текст Знак"/>
    <w:link w:val="ab"/>
    <w:uiPriority w:val="99"/>
    <w:locked/>
    <w:rsid w:val="002C7EEA"/>
    <w:rPr>
      <w:sz w:val="28"/>
      <w:szCs w:val="28"/>
      <w:lang w:val="ru-RU" w:eastAsia="ru-RU"/>
    </w:rPr>
  </w:style>
  <w:style w:type="paragraph" w:styleId="ae">
    <w:name w:val="header"/>
    <w:basedOn w:val="a2"/>
    <w:next w:val="ab"/>
    <w:link w:val="11"/>
    <w:uiPriority w:val="99"/>
    <w:rsid w:val="00825B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paragraph" w:styleId="af">
    <w:name w:val="footer"/>
    <w:basedOn w:val="a2"/>
    <w:link w:val="af0"/>
    <w:uiPriority w:val="99"/>
    <w:semiHidden/>
    <w:rsid w:val="00825BA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1">
    <w:name w:val="Верхний колонтитул Знак1"/>
    <w:link w:val="ae"/>
    <w:uiPriority w:val="99"/>
    <w:locked/>
    <w:rsid w:val="000E0BFF"/>
    <w:rPr>
      <w:noProof/>
      <w:kern w:val="16"/>
      <w:sz w:val="28"/>
      <w:szCs w:val="28"/>
      <w:lang w:val="ru-RU" w:eastAsia="ru-RU"/>
    </w:rPr>
  </w:style>
  <w:style w:type="paragraph" w:customStyle="1" w:styleId="af1">
    <w:name w:val="Стиль"/>
    <w:uiPriority w:val="99"/>
    <w:rsid w:val="00574FE1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21">
    <w:name w:val="Знак Знак21"/>
    <w:uiPriority w:val="99"/>
    <w:semiHidden/>
    <w:locked/>
    <w:rsid w:val="00825BAD"/>
    <w:rPr>
      <w:noProof/>
      <w:kern w:val="16"/>
      <w:sz w:val="28"/>
      <w:szCs w:val="28"/>
      <w:lang w:val="ru-RU" w:eastAsia="ru-RU"/>
    </w:rPr>
  </w:style>
  <w:style w:type="paragraph" w:styleId="22">
    <w:name w:val="Body Text Indent 2"/>
    <w:basedOn w:val="a2"/>
    <w:link w:val="23"/>
    <w:uiPriority w:val="99"/>
    <w:rsid w:val="00825BA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paragraph" w:customStyle="1" w:styleId="ConsPlusNormal">
    <w:name w:val="ConsPlusNormal"/>
    <w:uiPriority w:val="99"/>
    <w:rsid w:val="00E7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Основной текст с отступом 2 Знак"/>
    <w:link w:val="22"/>
    <w:uiPriority w:val="99"/>
    <w:locked/>
    <w:rsid w:val="00E75675"/>
    <w:rPr>
      <w:sz w:val="28"/>
      <w:szCs w:val="28"/>
      <w:lang w:val="ru-RU" w:eastAsia="ru-RU"/>
    </w:rPr>
  </w:style>
  <w:style w:type="paragraph" w:styleId="af2">
    <w:name w:val="toa heading"/>
    <w:aliases w:val="ОЛЯ"/>
    <w:basedOn w:val="a2"/>
    <w:next w:val="a2"/>
    <w:autoRedefine/>
    <w:uiPriority w:val="99"/>
    <w:semiHidden/>
    <w:rsid w:val="00C855B8"/>
    <w:pPr>
      <w:widowControl w:val="0"/>
      <w:autoSpaceDE w:val="0"/>
      <w:autoSpaceDN w:val="0"/>
      <w:adjustRightInd w:val="0"/>
      <w:ind w:firstLine="709"/>
      <w:outlineLvl w:val="0"/>
    </w:pPr>
    <w:rPr>
      <w:rFonts w:ascii="Garamond" w:hAnsi="Garamond" w:cs="Garamond"/>
      <w:b/>
      <w:bCs/>
      <w:shadow/>
      <w:color w:val="000000"/>
      <w:kern w:val="36"/>
    </w:rPr>
  </w:style>
  <w:style w:type="character" w:customStyle="1" w:styleId="10">
    <w:name w:val="Заголовок 1 Знак"/>
    <w:link w:val="1"/>
    <w:uiPriority w:val="99"/>
    <w:locked/>
    <w:rsid w:val="00FD50BC"/>
    <w:rPr>
      <w:b/>
      <w:bCs/>
      <w:caps/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825BAD"/>
    <w:rPr>
      <w:sz w:val="28"/>
      <w:szCs w:val="28"/>
      <w:vertAlign w:val="superscript"/>
    </w:rPr>
  </w:style>
  <w:style w:type="character" w:customStyle="1" w:styleId="a7">
    <w:name w:val="Основной текст с отступом Знак"/>
    <w:link w:val="a6"/>
    <w:uiPriority w:val="99"/>
    <w:locked/>
    <w:rsid w:val="000078CF"/>
    <w:rPr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2971BC"/>
    <w:rPr>
      <w:b/>
      <w:bCs/>
      <w:i/>
      <w:iCs/>
      <w:smallCaps/>
      <w:noProof/>
      <w:sz w:val="28"/>
      <w:szCs w:val="28"/>
      <w:lang w:val="ru-RU" w:eastAsia="ru-RU"/>
    </w:rPr>
  </w:style>
  <w:style w:type="paragraph" w:styleId="af4">
    <w:name w:val="No Spacing"/>
    <w:link w:val="af5"/>
    <w:uiPriority w:val="99"/>
    <w:qFormat/>
    <w:rsid w:val="003478F5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99"/>
    <w:locked/>
    <w:rsid w:val="003478F5"/>
    <w:rPr>
      <w:rFonts w:ascii="Calibri" w:hAnsi="Calibri" w:cs="Calibri"/>
      <w:sz w:val="22"/>
      <w:szCs w:val="22"/>
      <w:lang w:val="ru-RU" w:eastAsia="en-US"/>
    </w:rPr>
  </w:style>
  <w:style w:type="character" w:customStyle="1" w:styleId="af6">
    <w:name w:val="Верхний колонтитул Знак"/>
    <w:uiPriority w:val="99"/>
    <w:rsid w:val="00825BAD"/>
    <w:rPr>
      <w:kern w:val="16"/>
      <w:sz w:val="24"/>
      <w:szCs w:val="24"/>
    </w:rPr>
  </w:style>
  <w:style w:type="paragraph" w:customStyle="1" w:styleId="af7">
    <w:name w:val="выделение"/>
    <w:uiPriority w:val="99"/>
    <w:rsid w:val="00825BA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8">
    <w:name w:val="Hyperlink"/>
    <w:uiPriority w:val="99"/>
    <w:rsid w:val="00825BAD"/>
    <w:rPr>
      <w:color w:val="0000FF"/>
      <w:u w:val="single"/>
    </w:rPr>
  </w:style>
  <w:style w:type="paragraph" w:customStyle="1" w:styleId="24">
    <w:name w:val="Заголовок 2 дипл"/>
    <w:basedOn w:val="a2"/>
    <w:next w:val="a6"/>
    <w:uiPriority w:val="99"/>
    <w:rsid w:val="00825BA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9"/>
    <w:uiPriority w:val="99"/>
    <w:locked/>
    <w:rsid w:val="00825BA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9">
    <w:name w:val="Plain Text"/>
    <w:basedOn w:val="a2"/>
    <w:link w:val="12"/>
    <w:uiPriority w:val="99"/>
    <w:rsid w:val="00825BA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825BAD"/>
    <w:rPr>
      <w:sz w:val="28"/>
      <w:szCs w:val="28"/>
      <w:lang w:val="ru-RU" w:eastAsia="ru-RU"/>
    </w:rPr>
  </w:style>
  <w:style w:type="character" w:styleId="afb">
    <w:name w:val="endnote reference"/>
    <w:uiPriority w:val="99"/>
    <w:semiHidden/>
    <w:rsid w:val="00825BAD"/>
    <w:rPr>
      <w:vertAlign w:val="superscript"/>
    </w:rPr>
  </w:style>
  <w:style w:type="paragraph" w:customStyle="1" w:styleId="a0">
    <w:name w:val="лит"/>
    <w:autoRedefine/>
    <w:uiPriority w:val="99"/>
    <w:rsid w:val="00825BAD"/>
    <w:pPr>
      <w:numPr>
        <w:numId w:val="30"/>
      </w:numPr>
      <w:spacing w:line="360" w:lineRule="auto"/>
      <w:jc w:val="both"/>
    </w:pPr>
    <w:rPr>
      <w:sz w:val="28"/>
      <w:szCs w:val="28"/>
    </w:rPr>
  </w:style>
  <w:style w:type="character" w:styleId="afc">
    <w:name w:val="page number"/>
    <w:uiPriority w:val="99"/>
    <w:rsid w:val="00825BAD"/>
  </w:style>
  <w:style w:type="character" w:customStyle="1" w:styleId="afd">
    <w:name w:val="номер страницы"/>
    <w:uiPriority w:val="99"/>
    <w:rsid w:val="00825BAD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825BAD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5">
    <w:name w:val="toc 2"/>
    <w:basedOn w:val="a2"/>
    <w:next w:val="a2"/>
    <w:autoRedefine/>
    <w:uiPriority w:val="99"/>
    <w:semiHidden/>
    <w:rsid w:val="00825BAD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25BA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25BA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25BAD"/>
    <w:pPr>
      <w:widowControl w:val="0"/>
      <w:autoSpaceDE w:val="0"/>
      <w:autoSpaceDN w:val="0"/>
      <w:adjustRightInd w:val="0"/>
      <w:ind w:left="958" w:firstLine="709"/>
    </w:pPr>
  </w:style>
  <w:style w:type="paragraph" w:styleId="32">
    <w:name w:val="Body Text Indent 3"/>
    <w:basedOn w:val="a2"/>
    <w:link w:val="33"/>
    <w:uiPriority w:val="99"/>
    <w:rsid w:val="00825BA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e">
    <w:name w:val="Table Grid"/>
    <w:basedOn w:val="a4"/>
    <w:uiPriority w:val="99"/>
    <w:rsid w:val="00825BA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825BA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25BAD"/>
    <w:pPr>
      <w:numPr>
        <w:numId w:val="3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25BAD"/>
    <w:pPr>
      <w:numPr>
        <w:numId w:val="3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25BA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25BAD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825BA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25BAD"/>
    <w:rPr>
      <w:i/>
      <w:iCs/>
    </w:rPr>
  </w:style>
  <w:style w:type="paragraph" w:customStyle="1" w:styleId="aff0">
    <w:name w:val="ТАБЛИЦА"/>
    <w:next w:val="a2"/>
    <w:autoRedefine/>
    <w:uiPriority w:val="99"/>
    <w:rsid w:val="00825BAD"/>
    <w:pPr>
      <w:spacing w:line="360" w:lineRule="auto"/>
    </w:pPr>
    <w:rPr>
      <w:color w:val="000000"/>
    </w:rPr>
  </w:style>
  <w:style w:type="paragraph" w:customStyle="1" w:styleId="14">
    <w:name w:val="Стиль1"/>
    <w:basedOn w:val="aff0"/>
    <w:autoRedefine/>
    <w:uiPriority w:val="99"/>
    <w:rsid w:val="00825BAD"/>
    <w:pPr>
      <w:spacing w:line="240" w:lineRule="auto"/>
    </w:pPr>
  </w:style>
  <w:style w:type="paragraph" w:customStyle="1" w:styleId="aff1">
    <w:name w:val="схема"/>
    <w:basedOn w:val="a2"/>
    <w:autoRedefine/>
    <w:uiPriority w:val="99"/>
    <w:rsid w:val="00825BA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2">
    <w:name w:val="endnote text"/>
    <w:basedOn w:val="a2"/>
    <w:link w:val="aff3"/>
    <w:uiPriority w:val="99"/>
    <w:semiHidden/>
    <w:rsid w:val="00825BAD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825BAD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5">
    <w:name w:val="Текст сноски Знак"/>
    <w:link w:val="aff4"/>
    <w:uiPriority w:val="99"/>
    <w:semiHidden/>
    <w:rPr>
      <w:sz w:val="20"/>
      <w:szCs w:val="20"/>
    </w:rPr>
  </w:style>
  <w:style w:type="paragraph" w:customStyle="1" w:styleId="aff6">
    <w:name w:val="титут"/>
    <w:autoRedefine/>
    <w:uiPriority w:val="99"/>
    <w:rsid w:val="00825BAD"/>
    <w:pPr>
      <w:spacing w:line="360" w:lineRule="auto"/>
      <w:jc w:val="center"/>
    </w:pPr>
    <w:rPr>
      <w:noProof/>
      <w:sz w:val="28"/>
      <w:szCs w:val="28"/>
    </w:rPr>
  </w:style>
  <w:style w:type="paragraph" w:styleId="aff7">
    <w:name w:val="Block Text"/>
    <w:basedOn w:val="a2"/>
    <w:uiPriority w:val="99"/>
    <w:rsid w:val="00825BAD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33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</vt:lpstr>
    </vt:vector>
  </TitlesOfParts>
  <Company>xcv</Company>
  <LinksUpToDate>false</LinksUpToDate>
  <CharactersWithSpaces>43383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</dc:title>
  <dc:subject/>
  <dc:creator>Родственники</dc:creator>
  <cp:keywords/>
  <dc:description/>
  <cp:lastModifiedBy>admin</cp:lastModifiedBy>
  <cp:revision>2</cp:revision>
  <dcterms:created xsi:type="dcterms:W3CDTF">2014-03-03T23:03:00Z</dcterms:created>
  <dcterms:modified xsi:type="dcterms:W3CDTF">2014-03-03T23:03:00Z</dcterms:modified>
</cp:coreProperties>
</file>