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74B" w:rsidRPr="00654B45" w:rsidRDefault="00A1674B" w:rsidP="00654B45">
      <w:pPr>
        <w:spacing w:line="360" w:lineRule="auto"/>
        <w:ind w:firstLine="709"/>
        <w:jc w:val="center"/>
        <w:rPr>
          <w:sz w:val="28"/>
          <w:szCs w:val="28"/>
        </w:rPr>
      </w:pPr>
      <w:bookmarkStart w:id="0" w:name="_Toc102400199"/>
      <w:bookmarkStart w:id="1" w:name="_Toc102400295"/>
      <w:bookmarkStart w:id="2" w:name="_Toc102400332"/>
      <w:bookmarkStart w:id="3" w:name="_Toc102411413"/>
      <w:bookmarkStart w:id="4" w:name="_Toc102411433"/>
      <w:bookmarkStart w:id="5" w:name="_Toc102413572"/>
      <w:bookmarkStart w:id="6" w:name="_Toc102413863"/>
      <w:bookmarkStart w:id="7" w:name="_Toc102414135"/>
      <w:bookmarkStart w:id="8" w:name="_Toc102414293"/>
      <w:bookmarkStart w:id="9" w:name="_Toc102414357"/>
      <w:bookmarkStart w:id="10" w:name="_Toc102414596"/>
      <w:bookmarkStart w:id="11" w:name="_Toc102415688"/>
      <w:r w:rsidRPr="00654B45">
        <w:rPr>
          <w:sz w:val="28"/>
          <w:szCs w:val="28"/>
        </w:rPr>
        <w:t>Федеральное агентство по образованию</w:t>
      </w:r>
    </w:p>
    <w:p w:rsidR="00A1674B" w:rsidRPr="00654B45" w:rsidRDefault="00A1674B" w:rsidP="00654B45">
      <w:pPr>
        <w:spacing w:line="360" w:lineRule="auto"/>
        <w:ind w:firstLine="709"/>
        <w:jc w:val="center"/>
        <w:rPr>
          <w:sz w:val="28"/>
          <w:szCs w:val="28"/>
        </w:rPr>
      </w:pPr>
      <w:r w:rsidRPr="00654B45">
        <w:rPr>
          <w:sz w:val="28"/>
          <w:szCs w:val="28"/>
        </w:rPr>
        <w:t>Федеральное государственное образовательное учреждение</w:t>
      </w:r>
    </w:p>
    <w:p w:rsidR="00A1674B" w:rsidRPr="00654B45" w:rsidRDefault="00A1674B" w:rsidP="00654B45">
      <w:pPr>
        <w:spacing w:line="360" w:lineRule="auto"/>
        <w:ind w:firstLine="709"/>
        <w:jc w:val="center"/>
        <w:rPr>
          <w:sz w:val="28"/>
          <w:szCs w:val="28"/>
        </w:rPr>
      </w:pPr>
      <w:r w:rsidRPr="00654B45">
        <w:rPr>
          <w:sz w:val="28"/>
          <w:szCs w:val="28"/>
        </w:rPr>
        <w:t>высшего профессионального образования</w:t>
      </w:r>
    </w:p>
    <w:p w:rsidR="00A1674B" w:rsidRPr="00654B45" w:rsidRDefault="00141571" w:rsidP="00654B45">
      <w:pPr>
        <w:spacing w:line="360" w:lineRule="auto"/>
        <w:ind w:firstLine="709"/>
        <w:jc w:val="center"/>
        <w:rPr>
          <w:sz w:val="28"/>
          <w:szCs w:val="28"/>
        </w:rPr>
      </w:pPr>
      <w:r>
        <w:rPr>
          <w:sz w:val="28"/>
          <w:szCs w:val="28"/>
        </w:rPr>
        <w:t>"</w:t>
      </w:r>
      <w:r w:rsidR="00A1674B" w:rsidRPr="00654B45">
        <w:rPr>
          <w:sz w:val="28"/>
          <w:szCs w:val="28"/>
        </w:rPr>
        <w:t>ЮЖНЫЙ ФЕДЕРАЛЬНЫЙ УНИВЕРСИТЕТ</w:t>
      </w:r>
      <w:r>
        <w:rPr>
          <w:sz w:val="28"/>
          <w:szCs w:val="28"/>
        </w:rPr>
        <w:t>"</w:t>
      </w:r>
    </w:p>
    <w:p w:rsidR="00A1674B" w:rsidRPr="00654B45" w:rsidRDefault="00A1674B" w:rsidP="00654B45">
      <w:pPr>
        <w:spacing w:line="360" w:lineRule="auto"/>
        <w:ind w:firstLine="709"/>
        <w:jc w:val="center"/>
        <w:rPr>
          <w:sz w:val="28"/>
          <w:szCs w:val="28"/>
        </w:rPr>
      </w:pPr>
      <w:r w:rsidRPr="00654B45">
        <w:rPr>
          <w:sz w:val="28"/>
          <w:szCs w:val="28"/>
        </w:rPr>
        <w:t>химический факультет</w:t>
      </w:r>
    </w:p>
    <w:p w:rsidR="00A1674B" w:rsidRPr="00654B45" w:rsidRDefault="00A1674B" w:rsidP="00654B45">
      <w:pPr>
        <w:spacing w:line="360" w:lineRule="auto"/>
        <w:ind w:firstLine="709"/>
        <w:jc w:val="center"/>
        <w:rPr>
          <w:sz w:val="28"/>
          <w:szCs w:val="28"/>
        </w:rPr>
      </w:pPr>
    </w:p>
    <w:p w:rsidR="00A1674B" w:rsidRPr="00654B45" w:rsidRDefault="00A1674B" w:rsidP="00654B45">
      <w:pPr>
        <w:spacing w:line="360" w:lineRule="auto"/>
        <w:ind w:firstLine="709"/>
        <w:jc w:val="center"/>
        <w:rPr>
          <w:sz w:val="28"/>
          <w:szCs w:val="28"/>
        </w:rPr>
      </w:pPr>
    </w:p>
    <w:p w:rsidR="00A1674B" w:rsidRPr="00654B45" w:rsidRDefault="00A1674B" w:rsidP="00654B45">
      <w:pPr>
        <w:spacing w:line="360" w:lineRule="auto"/>
        <w:ind w:firstLine="709"/>
        <w:jc w:val="center"/>
        <w:rPr>
          <w:sz w:val="28"/>
          <w:szCs w:val="28"/>
        </w:rPr>
      </w:pPr>
      <w:r w:rsidRPr="00654B45">
        <w:rPr>
          <w:sz w:val="28"/>
          <w:szCs w:val="28"/>
        </w:rPr>
        <w:t>КУРСОВАЯ РАБОТА</w:t>
      </w:r>
    </w:p>
    <w:p w:rsidR="00A1674B" w:rsidRPr="00654B45" w:rsidRDefault="00A1674B" w:rsidP="00654B45">
      <w:pPr>
        <w:spacing w:line="360" w:lineRule="auto"/>
        <w:ind w:firstLine="709"/>
        <w:jc w:val="center"/>
        <w:rPr>
          <w:sz w:val="28"/>
          <w:szCs w:val="28"/>
        </w:rPr>
      </w:pPr>
    </w:p>
    <w:p w:rsidR="00A1674B" w:rsidRPr="00654B45" w:rsidRDefault="00A1674B" w:rsidP="00654B45">
      <w:pPr>
        <w:spacing w:line="360" w:lineRule="auto"/>
        <w:ind w:firstLine="709"/>
        <w:jc w:val="center"/>
        <w:rPr>
          <w:sz w:val="28"/>
          <w:szCs w:val="28"/>
        </w:rPr>
      </w:pPr>
      <w:r w:rsidRPr="00654B45">
        <w:rPr>
          <w:sz w:val="28"/>
          <w:szCs w:val="28"/>
        </w:rPr>
        <w:t>Теоретическое изучение возможности изомеризации</w:t>
      </w:r>
    </w:p>
    <w:p w:rsidR="00A1674B" w:rsidRPr="00654B45" w:rsidRDefault="00A1674B" w:rsidP="00654B45">
      <w:pPr>
        <w:spacing w:line="360" w:lineRule="auto"/>
        <w:ind w:firstLine="709"/>
        <w:jc w:val="center"/>
        <w:rPr>
          <w:sz w:val="28"/>
          <w:szCs w:val="28"/>
        </w:rPr>
      </w:pPr>
      <w:r w:rsidRPr="00654B45">
        <w:rPr>
          <w:sz w:val="28"/>
          <w:szCs w:val="28"/>
        </w:rPr>
        <w:t>карбенов в четырех- или</w:t>
      </w:r>
      <w:r w:rsidR="00141571">
        <w:rPr>
          <w:sz w:val="28"/>
          <w:szCs w:val="28"/>
        </w:rPr>
        <w:t xml:space="preserve"> </w:t>
      </w:r>
      <w:r w:rsidRPr="00654B45">
        <w:rPr>
          <w:sz w:val="28"/>
          <w:szCs w:val="28"/>
        </w:rPr>
        <w:t>шестичленные гетероциклы</w:t>
      </w:r>
    </w:p>
    <w:p w:rsidR="00A1674B" w:rsidRPr="00654B45" w:rsidRDefault="00A1674B" w:rsidP="00654B45">
      <w:pPr>
        <w:spacing w:line="360" w:lineRule="auto"/>
        <w:ind w:firstLine="709"/>
        <w:jc w:val="center"/>
        <w:rPr>
          <w:sz w:val="28"/>
          <w:szCs w:val="28"/>
        </w:rPr>
      </w:pPr>
    </w:p>
    <w:p w:rsidR="00A1674B" w:rsidRPr="00654B45" w:rsidRDefault="00A1674B" w:rsidP="00654B45">
      <w:pPr>
        <w:spacing w:line="360" w:lineRule="auto"/>
        <w:ind w:firstLine="709"/>
        <w:jc w:val="center"/>
        <w:rPr>
          <w:sz w:val="28"/>
          <w:szCs w:val="28"/>
        </w:rPr>
      </w:pPr>
    </w:p>
    <w:p w:rsidR="00A1674B" w:rsidRPr="00654B45" w:rsidRDefault="00A1674B" w:rsidP="00654B45">
      <w:pPr>
        <w:spacing w:line="360" w:lineRule="auto"/>
        <w:ind w:firstLine="709"/>
        <w:jc w:val="center"/>
        <w:rPr>
          <w:sz w:val="28"/>
          <w:szCs w:val="28"/>
        </w:rPr>
      </w:pPr>
    </w:p>
    <w:p w:rsidR="00A1674B" w:rsidRPr="00654B45" w:rsidRDefault="00A1674B" w:rsidP="00654B45">
      <w:pPr>
        <w:spacing w:line="360" w:lineRule="auto"/>
        <w:ind w:firstLine="709"/>
        <w:jc w:val="both"/>
        <w:rPr>
          <w:sz w:val="28"/>
          <w:szCs w:val="28"/>
        </w:rPr>
      </w:pPr>
    </w:p>
    <w:p w:rsidR="00A1674B" w:rsidRPr="00654B45" w:rsidRDefault="00A1674B" w:rsidP="00654B45">
      <w:pPr>
        <w:spacing w:line="360" w:lineRule="auto"/>
        <w:ind w:firstLine="709"/>
        <w:jc w:val="both"/>
        <w:rPr>
          <w:sz w:val="28"/>
          <w:szCs w:val="28"/>
        </w:rPr>
      </w:pPr>
    </w:p>
    <w:p w:rsidR="00A1674B" w:rsidRPr="00654B45" w:rsidRDefault="00A1674B" w:rsidP="00654B45">
      <w:pPr>
        <w:tabs>
          <w:tab w:val="left" w:pos="2610"/>
        </w:tabs>
        <w:spacing w:line="360" w:lineRule="auto"/>
        <w:ind w:firstLine="4860"/>
        <w:jc w:val="both"/>
        <w:rPr>
          <w:sz w:val="28"/>
          <w:szCs w:val="28"/>
        </w:rPr>
      </w:pPr>
      <w:r w:rsidRPr="00654B45">
        <w:rPr>
          <w:sz w:val="28"/>
          <w:szCs w:val="28"/>
        </w:rPr>
        <w:t>Выполнил студент 4 курса</w:t>
      </w:r>
    </w:p>
    <w:p w:rsidR="00A1674B" w:rsidRPr="00654B45" w:rsidRDefault="00A1674B" w:rsidP="00654B45">
      <w:pPr>
        <w:tabs>
          <w:tab w:val="left" w:pos="2610"/>
        </w:tabs>
        <w:spacing w:line="360" w:lineRule="auto"/>
        <w:ind w:firstLine="4860"/>
        <w:jc w:val="both"/>
        <w:rPr>
          <w:sz w:val="28"/>
          <w:szCs w:val="28"/>
        </w:rPr>
      </w:pPr>
      <w:r w:rsidRPr="00654B45">
        <w:rPr>
          <w:sz w:val="28"/>
          <w:szCs w:val="28"/>
        </w:rPr>
        <w:t>Мельниченко Д.</w:t>
      </w:r>
    </w:p>
    <w:p w:rsidR="00A1674B" w:rsidRPr="00654B45" w:rsidRDefault="00A1674B" w:rsidP="00654B45">
      <w:pPr>
        <w:tabs>
          <w:tab w:val="left" w:pos="2610"/>
        </w:tabs>
        <w:spacing w:line="360" w:lineRule="auto"/>
        <w:ind w:firstLine="4860"/>
        <w:jc w:val="both"/>
        <w:rPr>
          <w:sz w:val="28"/>
          <w:szCs w:val="28"/>
        </w:rPr>
      </w:pPr>
    </w:p>
    <w:p w:rsidR="00A1674B" w:rsidRPr="00654B45" w:rsidRDefault="00A1674B" w:rsidP="00654B45">
      <w:pPr>
        <w:tabs>
          <w:tab w:val="left" w:pos="2610"/>
        </w:tabs>
        <w:spacing w:line="360" w:lineRule="auto"/>
        <w:ind w:firstLine="4860"/>
        <w:jc w:val="both"/>
        <w:rPr>
          <w:sz w:val="28"/>
          <w:szCs w:val="28"/>
        </w:rPr>
      </w:pPr>
      <w:r w:rsidRPr="00654B45">
        <w:rPr>
          <w:sz w:val="28"/>
          <w:szCs w:val="28"/>
        </w:rPr>
        <w:t>Научный руководитель: доцент,</w:t>
      </w:r>
    </w:p>
    <w:p w:rsidR="00A1674B" w:rsidRPr="00654B45" w:rsidRDefault="00A1674B" w:rsidP="00654B45">
      <w:pPr>
        <w:tabs>
          <w:tab w:val="left" w:pos="2610"/>
        </w:tabs>
        <w:spacing w:line="360" w:lineRule="auto"/>
        <w:ind w:firstLine="4860"/>
        <w:jc w:val="both"/>
        <w:rPr>
          <w:sz w:val="28"/>
          <w:szCs w:val="28"/>
        </w:rPr>
      </w:pPr>
      <w:r w:rsidRPr="00654B45">
        <w:rPr>
          <w:sz w:val="28"/>
          <w:szCs w:val="28"/>
        </w:rPr>
        <w:t>кандидат химических наук</w:t>
      </w:r>
    </w:p>
    <w:p w:rsidR="00A1674B" w:rsidRPr="00654B45" w:rsidRDefault="00A1674B" w:rsidP="00654B45">
      <w:pPr>
        <w:tabs>
          <w:tab w:val="left" w:pos="2610"/>
        </w:tabs>
        <w:spacing w:line="360" w:lineRule="auto"/>
        <w:ind w:firstLine="4860"/>
        <w:jc w:val="both"/>
        <w:rPr>
          <w:sz w:val="28"/>
          <w:szCs w:val="28"/>
        </w:rPr>
      </w:pPr>
      <w:r w:rsidRPr="00654B45">
        <w:rPr>
          <w:sz w:val="28"/>
          <w:szCs w:val="28"/>
        </w:rPr>
        <w:t>Клецкий М.Е.</w:t>
      </w:r>
    </w:p>
    <w:p w:rsidR="00A1674B" w:rsidRPr="00654B45" w:rsidRDefault="00A1674B" w:rsidP="00654B45">
      <w:pPr>
        <w:pStyle w:val="a5"/>
        <w:spacing w:before="0" w:beforeAutospacing="0" w:after="0" w:afterAutospacing="0" w:line="360" w:lineRule="auto"/>
        <w:ind w:firstLine="709"/>
        <w:jc w:val="both"/>
        <w:rPr>
          <w:rFonts w:ascii="Times New Roman"/>
          <w:sz w:val="28"/>
          <w:szCs w:val="28"/>
        </w:rPr>
      </w:pPr>
    </w:p>
    <w:p w:rsidR="00A1674B" w:rsidRPr="00654B45" w:rsidRDefault="00A1674B" w:rsidP="00654B45">
      <w:pPr>
        <w:pStyle w:val="a5"/>
        <w:spacing w:before="0" w:beforeAutospacing="0" w:after="0" w:afterAutospacing="0" w:line="360" w:lineRule="auto"/>
        <w:ind w:firstLine="709"/>
        <w:jc w:val="both"/>
        <w:rPr>
          <w:rFonts w:ascii="Times New Roman"/>
          <w:sz w:val="28"/>
          <w:szCs w:val="28"/>
        </w:rPr>
      </w:pPr>
    </w:p>
    <w:p w:rsidR="00A1674B" w:rsidRPr="00654B45" w:rsidRDefault="00A1674B" w:rsidP="00654B45">
      <w:pPr>
        <w:pStyle w:val="a5"/>
        <w:spacing w:before="0" w:beforeAutospacing="0" w:after="0" w:afterAutospacing="0" w:line="360" w:lineRule="auto"/>
        <w:ind w:firstLine="709"/>
        <w:jc w:val="both"/>
        <w:rPr>
          <w:rFonts w:ascii="Times New Roman"/>
          <w:sz w:val="28"/>
          <w:szCs w:val="28"/>
        </w:rPr>
      </w:pPr>
    </w:p>
    <w:p w:rsidR="00A1674B" w:rsidRPr="00654B45" w:rsidRDefault="00A1674B" w:rsidP="00654B45">
      <w:pPr>
        <w:pStyle w:val="a5"/>
        <w:spacing w:before="0" w:beforeAutospacing="0" w:after="0" w:afterAutospacing="0" w:line="360" w:lineRule="auto"/>
        <w:ind w:firstLine="709"/>
        <w:jc w:val="both"/>
        <w:rPr>
          <w:rFonts w:ascii="Times New Roman"/>
          <w:sz w:val="28"/>
          <w:szCs w:val="28"/>
        </w:rPr>
      </w:pPr>
    </w:p>
    <w:p w:rsidR="00A1674B" w:rsidRPr="00654B45" w:rsidRDefault="00A1674B" w:rsidP="00654B45">
      <w:pPr>
        <w:pStyle w:val="a5"/>
        <w:spacing w:before="0" w:beforeAutospacing="0" w:after="0" w:afterAutospacing="0" w:line="360" w:lineRule="auto"/>
        <w:ind w:firstLine="709"/>
        <w:jc w:val="both"/>
        <w:rPr>
          <w:rFonts w:ascii="Times New Roman"/>
          <w:sz w:val="28"/>
          <w:szCs w:val="28"/>
        </w:rPr>
      </w:pPr>
    </w:p>
    <w:p w:rsidR="00A1674B" w:rsidRPr="00654B45" w:rsidRDefault="00A1674B" w:rsidP="00654B45">
      <w:pPr>
        <w:pStyle w:val="a5"/>
        <w:spacing w:before="0" w:beforeAutospacing="0" w:after="0" w:afterAutospacing="0" w:line="360" w:lineRule="auto"/>
        <w:ind w:firstLine="709"/>
        <w:jc w:val="both"/>
        <w:rPr>
          <w:rFonts w:ascii="Times New Roman"/>
          <w:sz w:val="28"/>
          <w:szCs w:val="28"/>
        </w:rPr>
      </w:pPr>
    </w:p>
    <w:p w:rsidR="00A1674B" w:rsidRPr="00654B45" w:rsidRDefault="00A1674B" w:rsidP="00654B45">
      <w:pPr>
        <w:pStyle w:val="a5"/>
        <w:spacing w:before="0" w:beforeAutospacing="0" w:after="0" w:afterAutospacing="0" w:line="360" w:lineRule="auto"/>
        <w:ind w:firstLine="709"/>
        <w:jc w:val="center"/>
        <w:rPr>
          <w:rFonts w:ascii="Times New Roman"/>
          <w:sz w:val="28"/>
          <w:szCs w:val="28"/>
        </w:rPr>
      </w:pPr>
      <w:r w:rsidRPr="00654B45">
        <w:rPr>
          <w:rFonts w:ascii="Times New Roman"/>
          <w:sz w:val="28"/>
          <w:szCs w:val="28"/>
        </w:rPr>
        <w:t>Ростов – на– Дону</w:t>
      </w:r>
    </w:p>
    <w:p w:rsidR="00654B45" w:rsidRDefault="00A1674B" w:rsidP="00654B45">
      <w:pPr>
        <w:pStyle w:val="a5"/>
        <w:spacing w:before="0" w:beforeAutospacing="0" w:after="0" w:afterAutospacing="0" w:line="360" w:lineRule="auto"/>
        <w:ind w:firstLine="709"/>
        <w:jc w:val="center"/>
        <w:rPr>
          <w:rFonts w:ascii="Times New Roman" w:cs="Arial"/>
          <w:sz w:val="28"/>
          <w:szCs w:val="28"/>
        </w:rPr>
      </w:pPr>
      <w:r w:rsidRPr="00654B45">
        <w:rPr>
          <w:rFonts w:ascii="Times New Roman"/>
          <w:sz w:val="28"/>
          <w:szCs w:val="28"/>
        </w:rPr>
        <w:t>200</w:t>
      </w:r>
      <w:bookmarkEnd w:id="0"/>
      <w:bookmarkEnd w:id="1"/>
      <w:bookmarkEnd w:id="2"/>
      <w:bookmarkEnd w:id="3"/>
      <w:bookmarkEnd w:id="4"/>
      <w:bookmarkEnd w:id="5"/>
      <w:bookmarkEnd w:id="6"/>
      <w:bookmarkEnd w:id="7"/>
      <w:bookmarkEnd w:id="8"/>
      <w:bookmarkEnd w:id="9"/>
      <w:bookmarkEnd w:id="10"/>
      <w:bookmarkEnd w:id="11"/>
      <w:r w:rsidR="003D6363" w:rsidRPr="00654B45">
        <w:rPr>
          <w:rFonts w:ascii="Times New Roman" w:cs="Arial"/>
          <w:sz w:val="28"/>
          <w:szCs w:val="28"/>
        </w:rPr>
        <w:t>8</w:t>
      </w:r>
    </w:p>
    <w:p w:rsidR="00A1674B" w:rsidRPr="00654B45" w:rsidRDefault="00654B45" w:rsidP="00654B45">
      <w:pPr>
        <w:pStyle w:val="a5"/>
        <w:spacing w:before="0" w:beforeAutospacing="0" w:after="0" w:afterAutospacing="0" w:line="360" w:lineRule="auto"/>
        <w:ind w:firstLine="709"/>
        <w:jc w:val="both"/>
        <w:rPr>
          <w:rFonts w:ascii="Times New Roman"/>
          <w:b/>
          <w:sz w:val="28"/>
          <w:szCs w:val="28"/>
        </w:rPr>
      </w:pPr>
      <w:r>
        <w:br w:type="page"/>
      </w:r>
      <w:r w:rsidR="00A1674B" w:rsidRPr="00654B45">
        <w:rPr>
          <w:rFonts w:ascii="Times New Roman"/>
          <w:b/>
          <w:sz w:val="28"/>
          <w:szCs w:val="28"/>
        </w:rPr>
        <w:t>Введение</w:t>
      </w:r>
    </w:p>
    <w:p w:rsidR="00A1674B" w:rsidRPr="00654B45" w:rsidRDefault="00A1674B" w:rsidP="00654B45">
      <w:pPr>
        <w:spacing w:line="360" w:lineRule="auto"/>
        <w:ind w:firstLine="709"/>
        <w:jc w:val="both"/>
        <w:rPr>
          <w:rFonts w:eastAsia="Times New Roman"/>
          <w:color w:val="000000"/>
          <w:sz w:val="28"/>
          <w:szCs w:val="28"/>
        </w:rPr>
      </w:pPr>
    </w:p>
    <w:p w:rsidR="002528DC" w:rsidRDefault="002528DC" w:rsidP="00654B45">
      <w:pPr>
        <w:spacing w:line="360" w:lineRule="auto"/>
        <w:ind w:firstLine="709"/>
        <w:jc w:val="both"/>
        <w:rPr>
          <w:rFonts w:eastAsia="Times New Roman"/>
          <w:color w:val="000000"/>
          <w:sz w:val="28"/>
          <w:szCs w:val="28"/>
          <w:lang w:val="en-US"/>
        </w:rPr>
      </w:pPr>
      <w:r w:rsidRPr="00654B45">
        <w:rPr>
          <w:rFonts w:eastAsia="Times New Roman"/>
          <w:color w:val="000000"/>
          <w:sz w:val="28"/>
          <w:szCs w:val="28"/>
        </w:rPr>
        <w:t xml:space="preserve">Карбены — чрезвычайно реакционноспособные нейтральные частицы </w:t>
      </w:r>
      <w:r w:rsidRPr="00654B45">
        <w:rPr>
          <w:rFonts w:eastAsia="Times New Roman"/>
          <w:color w:val="000000"/>
          <w:sz w:val="28"/>
          <w:szCs w:val="28"/>
          <w:lang w:val="en-US"/>
        </w:rPr>
        <w:t>R</w:t>
      </w:r>
      <w:r w:rsidRPr="00654B45">
        <w:rPr>
          <w:rFonts w:eastAsia="Times New Roman"/>
          <w:color w:val="000000"/>
          <w:sz w:val="28"/>
          <w:szCs w:val="28"/>
          <w:vertAlign w:val="subscript"/>
        </w:rPr>
        <w:t>2</w:t>
      </w:r>
      <w:r w:rsidRPr="00654B45">
        <w:rPr>
          <w:rFonts w:eastAsia="Times New Roman"/>
          <w:color w:val="000000"/>
          <w:sz w:val="28"/>
          <w:szCs w:val="28"/>
          <w:lang w:val="en-US"/>
        </w:rPr>
        <w:t>C</w:t>
      </w:r>
      <w:r w:rsidRPr="00654B45">
        <w:rPr>
          <w:rFonts w:eastAsia="Times New Roman"/>
          <w:color w:val="000000"/>
          <w:sz w:val="28"/>
          <w:szCs w:val="28"/>
        </w:rPr>
        <w:t>:, в которых углерод</w:t>
      </w:r>
      <w:r w:rsidR="00261E7F" w:rsidRPr="00654B45">
        <w:rPr>
          <w:rFonts w:eastAsia="Times New Roman"/>
          <w:color w:val="000000"/>
          <w:sz w:val="28"/>
          <w:szCs w:val="28"/>
        </w:rPr>
        <w:t xml:space="preserve"> соединен с двумя группами кова</w:t>
      </w:r>
      <w:r w:rsidRPr="00654B45">
        <w:rPr>
          <w:rFonts w:eastAsia="Times New Roman"/>
          <w:color w:val="000000"/>
          <w:sz w:val="28"/>
          <w:szCs w:val="28"/>
        </w:rPr>
        <w:t>лентными связями и обладает двумя несвязанными электронами</w:t>
      </w:r>
      <w:r w:rsidR="005C07BC" w:rsidRPr="00654B45">
        <w:rPr>
          <w:rFonts w:eastAsia="Times New Roman"/>
          <w:color w:val="000000"/>
          <w:sz w:val="28"/>
          <w:szCs w:val="28"/>
        </w:rPr>
        <w:t xml:space="preserve"> [1]</w:t>
      </w:r>
      <w:r w:rsidRPr="00654B45">
        <w:rPr>
          <w:rFonts w:eastAsia="Times New Roman"/>
          <w:color w:val="000000"/>
          <w:sz w:val="28"/>
          <w:szCs w:val="28"/>
        </w:rPr>
        <w:t xml:space="preserve">. Карбены являются истинными интермедиатами с характерной реакционной способностью и селективностью, которая не зависит от способа генерации, но зависит от природы заместителей </w:t>
      </w:r>
      <w:r w:rsidRPr="00654B45">
        <w:rPr>
          <w:rFonts w:eastAsia="Times New Roman"/>
          <w:color w:val="000000"/>
          <w:sz w:val="28"/>
          <w:szCs w:val="28"/>
          <w:lang w:val="en-US"/>
        </w:rPr>
        <w:t>R</w:t>
      </w:r>
      <w:r w:rsidRPr="00654B45">
        <w:rPr>
          <w:rFonts w:eastAsia="Times New Roman"/>
          <w:color w:val="000000"/>
          <w:sz w:val="28"/>
          <w:szCs w:val="28"/>
        </w:rPr>
        <w:t xml:space="preserve"> и электронного состояния частицы в момент реакции. Электронное состояние играет очень важную роль, поскольку реакции синглетных карбенов, в которых два несвязанных электрона спарены, по характеру совершенно отличаются о</w:t>
      </w:r>
      <w:r w:rsidR="00261E7F" w:rsidRPr="00654B45">
        <w:rPr>
          <w:rFonts w:eastAsia="Times New Roman"/>
          <w:color w:val="000000"/>
          <w:sz w:val="28"/>
          <w:szCs w:val="28"/>
        </w:rPr>
        <w:t xml:space="preserve">т реакций триплетных частиц </w:t>
      </w:r>
      <w:r w:rsidRPr="00654B45">
        <w:rPr>
          <w:rFonts w:eastAsia="Times New Roman"/>
          <w:color w:val="000000"/>
          <w:sz w:val="28"/>
          <w:szCs w:val="28"/>
        </w:rPr>
        <w:t xml:space="preserve">, в которых электроны с параллельными спинами </w:t>
      </w:r>
      <w:r w:rsidR="00261E7F" w:rsidRPr="00654B45">
        <w:rPr>
          <w:rFonts w:eastAsia="Times New Roman"/>
          <w:color w:val="000000"/>
          <w:sz w:val="28"/>
          <w:szCs w:val="28"/>
        </w:rPr>
        <w:t xml:space="preserve">расположены на разных орбиталях. </w:t>
      </w:r>
      <w:r w:rsidRPr="00654B45">
        <w:rPr>
          <w:rFonts w:eastAsia="Times New Roman"/>
          <w:color w:val="000000"/>
          <w:sz w:val="28"/>
          <w:szCs w:val="28"/>
        </w:rPr>
        <w:t>Проведена большая теоретическая работа с целью предсказания электронной стр</w:t>
      </w:r>
      <w:r w:rsidR="00261E7F" w:rsidRPr="00654B45">
        <w:rPr>
          <w:rFonts w:eastAsia="Times New Roman"/>
          <w:color w:val="000000"/>
          <w:sz w:val="28"/>
          <w:szCs w:val="28"/>
        </w:rPr>
        <w:t>уктуры и геометрии карбенов</w:t>
      </w:r>
      <w:r w:rsidRPr="00654B45">
        <w:rPr>
          <w:rFonts w:eastAsia="Times New Roman"/>
          <w:color w:val="000000"/>
          <w:sz w:val="28"/>
          <w:szCs w:val="28"/>
        </w:rPr>
        <w:t>. Сам метилен в основном состоянии я</w:t>
      </w:r>
      <w:r w:rsidR="00261E7F" w:rsidRPr="00654B45">
        <w:rPr>
          <w:rFonts w:eastAsia="Times New Roman"/>
          <w:color w:val="000000"/>
          <w:sz w:val="28"/>
          <w:szCs w:val="28"/>
        </w:rPr>
        <w:t>вляется скошенным триплетом</w:t>
      </w:r>
      <w:r w:rsidRPr="00654B45">
        <w:rPr>
          <w:rFonts w:eastAsia="Times New Roman"/>
          <w:color w:val="000000"/>
          <w:sz w:val="28"/>
          <w:szCs w:val="28"/>
        </w:rPr>
        <w:t>, в котором один из несвя</w:t>
      </w:r>
      <w:r w:rsidR="00A1674B" w:rsidRPr="00654B45">
        <w:rPr>
          <w:rFonts w:eastAsia="Times New Roman"/>
          <w:color w:val="000000"/>
          <w:sz w:val="28"/>
          <w:szCs w:val="28"/>
        </w:rPr>
        <w:t xml:space="preserve">занных электронов находится </w:t>
      </w:r>
      <w:r w:rsidR="007B3CE0" w:rsidRPr="00654B45">
        <w:rPr>
          <w:rFonts w:eastAsia="Times New Roman"/>
          <w:color w:val="000000"/>
          <w:sz w:val="28"/>
          <w:szCs w:val="28"/>
        </w:rPr>
        <w:t xml:space="preserve">на </w:t>
      </w:r>
      <w:r w:rsidR="007B3CE0" w:rsidRPr="00654B45">
        <w:rPr>
          <w:color w:val="000000"/>
          <w:sz w:val="28"/>
          <w:szCs w:val="28"/>
        </w:rPr>
        <w:t>σ</w:t>
      </w:r>
      <w:r w:rsidRPr="00654B45">
        <w:rPr>
          <w:rFonts w:eastAsia="Times New Roman"/>
          <w:color w:val="000000"/>
          <w:sz w:val="28"/>
          <w:szCs w:val="28"/>
        </w:rPr>
        <w:t>-орбитали, обладающей значительным р-характером, а другой электрон занимает р-орбиталь, перпендикулярную плоскости молекулы.</w:t>
      </w:r>
    </w:p>
    <w:p w:rsidR="00A35FBB" w:rsidRPr="00A35FBB" w:rsidRDefault="00A35FBB" w:rsidP="00654B45">
      <w:pPr>
        <w:spacing w:line="360" w:lineRule="auto"/>
        <w:ind w:firstLine="709"/>
        <w:jc w:val="both"/>
        <w:rPr>
          <w:rFonts w:eastAsia="Times New Roman"/>
          <w:color w:val="000000"/>
          <w:sz w:val="28"/>
          <w:szCs w:val="28"/>
          <w:lang w:val="en-US"/>
        </w:rPr>
      </w:pPr>
    </w:p>
    <w:p w:rsidR="002528DC" w:rsidRPr="00654B45" w:rsidRDefault="008712AF" w:rsidP="00654B45">
      <w:pPr>
        <w:spacing w:line="360" w:lineRule="auto"/>
        <w:ind w:firstLine="709"/>
        <w:jc w:val="both"/>
        <w:rPr>
          <w:rFonts w:eastAsia="Times New Roman"/>
          <w:color w:val="000000"/>
          <w:sz w:val="28"/>
          <w:szCs w:val="28"/>
          <w:lang w:val="en-US"/>
        </w:rPr>
      </w:pPr>
      <w:r>
        <w:rPr>
          <w:rFonts w:eastAsia="Times New Roman"/>
          <w:color w:val="00000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92.25pt">
            <v:imagedata r:id="rId5" o:title=""/>
          </v:shape>
        </w:pict>
      </w:r>
    </w:p>
    <w:p w:rsidR="00A35FBB" w:rsidRDefault="00A35FBB" w:rsidP="00654B45">
      <w:pPr>
        <w:spacing w:line="360" w:lineRule="auto"/>
        <w:ind w:firstLine="709"/>
        <w:jc w:val="both"/>
        <w:rPr>
          <w:rFonts w:eastAsia="Times New Roman"/>
          <w:color w:val="000000"/>
          <w:sz w:val="28"/>
          <w:szCs w:val="28"/>
          <w:lang w:val="en-US"/>
        </w:rPr>
      </w:pPr>
    </w:p>
    <w:p w:rsidR="002528DC" w:rsidRPr="00654B45" w:rsidRDefault="002528DC" w:rsidP="00654B45">
      <w:pPr>
        <w:spacing w:line="360" w:lineRule="auto"/>
        <w:ind w:firstLine="709"/>
        <w:jc w:val="both"/>
        <w:rPr>
          <w:rFonts w:eastAsia="Times New Roman"/>
          <w:color w:val="000000"/>
          <w:sz w:val="28"/>
          <w:szCs w:val="28"/>
        </w:rPr>
      </w:pPr>
      <w:r w:rsidRPr="00654B45">
        <w:rPr>
          <w:rFonts w:eastAsia="Times New Roman"/>
          <w:color w:val="000000"/>
          <w:sz w:val="28"/>
          <w:szCs w:val="28"/>
        </w:rPr>
        <w:t>В соответствии с предсказанием первое возбужденное сост</w:t>
      </w:r>
      <w:r w:rsidR="00261E7F" w:rsidRPr="00654B45">
        <w:rPr>
          <w:rFonts w:eastAsia="Times New Roman"/>
          <w:color w:val="000000"/>
          <w:sz w:val="28"/>
          <w:szCs w:val="28"/>
        </w:rPr>
        <w:t>ояние должно быть синглетом</w:t>
      </w:r>
      <w:r w:rsidRPr="00654B45">
        <w:rPr>
          <w:rFonts w:eastAsia="Times New Roman"/>
          <w:color w:val="000000"/>
          <w:sz w:val="28"/>
          <w:szCs w:val="28"/>
        </w:rPr>
        <w:t xml:space="preserve">, валентный угол в котором меньше, чем в случае триплета. Так, для метилена и многих других карбенов различия в энергии между </w:t>
      </w:r>
      <w:r w:rsidR="00A1674B" w:rsidRPr="00654B45">
        <w:rPr>
          <w:i/>
          <w:iCs/>
          <w:color w:val="000000"/>
          <w:sz w:val="28"/>
          <w:szCs w:val="28"/>
        </w:rPr>
        <w:t>α</w:t>
      </w:r>
      <w:r w:rsidRPr="00654B45">
        <w:rPr>
          <w:rFonts w:eastAsia="Times New Roman"/>
          <w:i/>
          <w:iCs/>
          <w:color w:val="000000"/>
          <w:sz w:val="28"/>
          <w:szCs w:val="28"/>
        </w:rPr>
        <w:t xml:space="preserve">- </w:t>
      </w:r>
      <w:r w:rsidRPr="00654B45">
        <w:rPr>
          <w:rFonts w:eastAsia="Times New Roman"/>
          <w:color w:val="000000"/>
          <w:sz w:val="28"/>
          <w:szCs w:val="28"/>
        </w:rPr>
        <w:t xml:space="preserve">и </w:t>
      </w:r>
      <w:r w:rsidRPr="00654B45">
        <w:rPr>
          <w:rFonts w:eastAsia="Times New Roman"/>
          <w:i/>
          <w:color w:val="000000"/>
          <w:sz w:val="28"/>
          <w:szCs w:val="28"/>
        </w:rPr>
        <w:t>р</w:t>
      </w:r>
      <w:r w:rsidRPr="00654B45">
        <w:rPr>
          <w:rFonts w:eastAsia="Times New Roman"/>
          <w:color w:val="000000"/>
          <w:sz w:val="28"/>
          <w:szCs w:val="28"/>
        </w:rPr>
        <w:t>-орбиталями невелики, и поэтому триплетное состояние имеет более низкую энергию, чем синглетное состояние, вследствие большей энергии отталкиваний между электронами в последнем. В настоящее время разность в энергии между двумя состояни</w:t>
      </w:r>
      <w:r w:rsidR="00A1674B" w:rsidRPr="00654B45">
        <w:rPr>
          <w:rFonts w:eastAsia="Times New Roman"/>
          <w:color w:val="000000"/>
          <w:sz w:val="28"/>
          <w:szCs w:val="28"/>
        </w:rPr>
        <w:t xml:space="preserve">ями оценивается </w:t>
      </w:r>
      <w:r w:rsidR="00261E7F" w:rsidRPr="00654B45">
        <w:rPr>
          <w:rFonts w:eastAsia="Times New Roman"/>
          <w:color w:val="000000"/>
          <w:sz w:val="28"/>
          <w:szCs w:val="28"/>
        </w:rPr>
        <w:t>в 45кДж-моль</w:t>
      </w:r>
      <w:r w:rsidR="00261E7F" w:rsidRPr="00654B45">
        <w:rPr>
          <w:rFonts w:eastAsia="Times New Roman"/>
          <w:color w:val="000000"/>
          <w:sz w:val="28"/>
          <w:szCs w:val="28"/>
          <w:vertAlign w:val="superscript"/>
        </w:rPr>
        <w:t>-1</w:t>
      </w:r>
      <w:r w:rsidRPr="00654B45">
        <w:rPr>
          <w:rFonts w:eastAsia="Times New Roman"/>
          <w:color w:val="000000"/>
          <w:sz w:val="28"/>
          <w:szCs w:val="28"/>
        </w:rPr>
        <w:t>. Согласно расчет</w:t>
      </w:r>
      <w:r w:rsidR="00AD5914" w:rsidRPr="00654B45">
        <w:rPr>
          <w:rFonts w:eastAsia="Times New Roman"/>
          <w:color w:val="000000"/>
          <w:sz w:val="28"/>
          <w:szCs w:val="28"/>
        </w:rPr>
        <w:t>ам</w:t>
      </w:r>
      <w:r w:rsidRPr="00654B45">
        <w:rPr>
          <w:rFonts w:eastAsia="Times New Roman"/>
          <w:color w:val="000000"/>
          <w:sz w:val="28"/>
          <w:szCs w:val="28"/>
        </w:rPr>
        <w:t>, стабилизация синглетного основного состояния за счет большего р-расщепления может быть достигнута уменьшением валентного угла или в</w:t>
      </w:r>
      <w:r w:rsidR="00261E7F" w:rsidRPr="00654B45">
        <w:rPr>
          <w:rFonts w:eastAsia="Times New Roman"/>
          <w:color w:val="000000"/>
          <w:sz w:val="28"/>
          <w:szCs w:val="28"/>
        </w:rPr>
        <w:t>заимодействием одной из несвязы</w:t>
      </w:r>
      <w:r w:rsidRPr="00654B45">
        <w:rPr>
          <w:rFonts w:eastAsia="Times New Roman"/>
          <w:color w:val="000000"/>
          <w:sz w:val="28"/>
          <w:szCs w:val="28"/>
        </w:rPr>
        <w:t>вающих орбиталей карбена с орбиталями заместителя, подающими или принимающ</w:t>
      </w:r>
      <w:r w:rsidR="00261E7F" w:rsidRPr="00654B45">
        <w:rPr>
          <w:rFonts w:eastAsia="Times New Roman"/>
          <w:color w:val="000000"/>
          <w:sz w:val="28"/>
          <w:szCs w:val="28"/>
        </w:rPr>
        <w:t>ими электроны от карбена</w:t>
      </w:r>
      <w:r w:rsidRPr="00654B45">
        <w:rPr>
          <w:rFonts w:eastAsia="Times New Roman"/>
          <w:color w:val="000000"/>
          <w:sz w:val="28"/>
          <w:szCs w:val="28"/>
        </w:rPr>
        <w:t>. Примерам</w:t>
      </w:r>
      <w:r w:rsidR="00261E7F" w:rsidRPr="00654B45">
        <w:rPr>
          <w:rFonts w:eastAsia="Times New Roman"/>
          <w:color w:val="000000"/>
          <w:sz w:val="28"/>
          <w:szCs w:val="28"/>
        </w:rPr>
        <w:t>и этого типа являются и галокарбены</w:t>
      </w:r>
      <w:r w:rsidRPr="00654B45">
        <w:rPr>
          <w:rFonts w:eastAsia="Times New Roman"/>
          <w:color w:val="000000"/>
          <w:sz w:val="28"/>
          <w:szCs w:val="28"/>
        </w:rPr>
        <w:t>. Синглетное основное состояние таких ка</w:t>
      </w:r>
      <w:r w:rsidR="00261E7F" w:rsidRPr="00654B45">
        <w:rPr>
          <w:rFonts w:eastAsia="Times New Roman"/>
          <w:color w:val="000000"/>
          <w:sz w:val="28"/>
          <w:szCs w:val="28"/>
        </w:rPr>
        <w:t xml:space="preserve">рбенов, а также алкоксикарбонил </w:t>
      </w:r>
      <w:r w:rsidRPr="00654B45">
        <w:rPr>
          <w:rFonts w:eastAsia="Times New Roman"/>
          <w:color w:val="000000"/>
          <w:sz w:val="28"/>
          <w:szCs w:val="28"/>
        </w:rPr>
        <w:t>и ацилкарбенов</w:t>
      </w:r>
      <w:r w:rsidR="00141571">
        <w:rPr>
          <w:rFonts w:eastAsia="Times New Roman"/>
          <w:color w:val="000000"/>
          <w:sz w:val="28"/>
          <w:szCs w:val="28"/>
        </w:rPr>
        <w:t xml:space="preserve"> </w:t>
      </w:r>
      <w:r w:rsidRPr="00654B45">
        <w:rPr>
          <w:rFonts w:eastAsia="Times New Roman"/>
          <w:color w:val="000000"/>
          <w:sz w:val="28"/>
          <w:szCs w:val="28"/>
        </w:rPr>
        <w:t>подтверждается</w:t>
      </w:r>
      <w:r w:rsidR="00141571">
        <w:rPr>
          <w:rFonts w:eastAsia="Times New Roman"/>
          <w:color w:val="000000"/>
          <w:sz w:val="28"/>
          <w:szCs w:val="28"/>
        </w:rPr>
        <w:t xml:space="preserve"> </w:t>
      </w:r>
      <w:r w:rsidRPr="00654B45">
        <w:rPr>
          <w:rFonts w:eastAsia="Times New Roman"/>
          <w:color w:val="000000"/>
          <w:sz w:val="28"/>
          <w:szCs w:val="28"/>
        </w:rPr>
        <w:t>экспериментальными</w:t>
      </w:r>
      <w:r w:rsidR="00141571">
        <w:rPr>
          <w:rFonts w:eastAsia="Times New Roman"/>
          <w:color w:val="000000"/>
          <w:sz w:val="28"/>
          <w:szCs w:val="28"/>
        </w:rPr>
        <w:t xml:space="preserve"> </w:t>
      </w:r>
      <w:r w:rsidRPr="00654B45">
        <w:rPr>
          <w:rFonts w:eastAsia="Times New Roman"/>
          <w:color w:val="000000"/>
          <w:sz w:val="28"/>
          <w:szCs w:val="28"/>
        </w:rPr>
        <w:t>данными.</w:t>
      </w:r>
    </w:p>
    <w:p w:rsidR="002528DC" w:rsidRPr="00654B45" w:rsidRDefault="002528DC" w:rsidP="00654B45">
      <w:pPr>
        <w:spacing w:line="360" w:lineRule="auto"/>
        <w:ind w:firstLine="709"/>
        <w:jc w:val="both"/>
        <w:rPr>
          <w:rFonts w:eastAsia="Times New Roman"/>
          <w:color w:val="000000"/>
          <w:sz w:val="28"/>
          <w:szCs w:val="28"/>
        </w:rPr>
      </w:pPr>
    </w:p>
    <w:p w:rsidR="002528DC" w:rsidRPr="00654B45" w:rsidRDefault="008712AF" w:rsidP="00654B45">
      <w:pPr>
        <w:spacing w:line="360" w:lineRule="auto"/>
        <w:ind w:firstLine="709"/>
        <w:jc w:val="both"/>
        <w:rPr>
          <w:rFonts w:eastAsia="Times New Roman"/>
          <w:color w:val="000000"/>
          <w:sz w:val="28"/>
          <w:szCs w:val="28"/>
          <w:lang w:val="en-US"/>
        </w:rPr>
      </w:pPr>
      <w:r>
        <w:rPr>
          <w:rFonts w:eastAsia="Times New Roman"/>
          <w:color w:val="000000"/>
          <w:sz w:val="28"/>
          <w:szCs w:val="28"/>
          <w:lang w:val="en-US"/>
        </w:rPr>
        <w:pict>
          <v:shape id="_x0000_i1026" type="#_x0000_t75" style="width:399.75pt;height:66pt">
            <v:imagedata r:id="rId6" o:title=""/>
          </v:shape>
        </w:pict>
      </w:r>
    </w:p>
    <w:p w:rsidR="002528DC" w:rsidRPr="00654B45" w:rsidRDefault="002528DC" w:rsidP="00654B45">
      <w:pPr>
        <w:spacing w:line="360" w:lineRule="auto"/>
        <w:ind w:firstLine="709"/>
        <w:jc w:val="both"/>
        <w:rPr>
          <w:rFonts w:eastAsia="Times New Roman"/>
          <w:color w:val="000000"/>
          <w:sz w:val="28"/>
          <w:szCs w:val="28"/>
          <w:lang w:val="en-US"/>
        </w:rPr>
      </w:pPr>
    </w:p>
    <w:p w:rsidR="00AD5914" w:rsidRPr="00654B45" w:rsidRDefault="002528DC" w:rsidP="00654B45">
      <w:pPr>
        <w:shd w:val="clear" w:color="auto" w:fill="FFFFFF"/>
        <w:autoSpaceDE w:val="0"/>
        <w:autoSpaceDN w:val="0"/>
        <w:adjustRightInd w:val="0"/>
        <w:spacing w:line="360" w:lineRule="auto"/>
        <w:ind w:firstLine="709"/>
        <w:jc w:val="both"/>
        <w:rPr>
          <w:rFonts w:eastAsia="Times New Roman"/>
          <w:color w:val="000000"/>
          <w:sz w:val="28"/>
          <w:szCs w:val="28"/>
        </w:rPr>
      </w:pPr>
      <w:r w:rsidRPr="00654B45">
        <w:rPr>
          <w:rFonts w:eastAsia="Times New Roman"/>
          <w:color w:val="000000"/>
          <w:sz w:val="28"/>
          <w:szCs w:val="28"/>
        </w:rPr>
        <w:t>Близость синглетного и триплетного состояний и возможность их взаимных превращений представляют осо</w:t>
      </w:r>
      <w:r w:rsidR="00261E7F" w:rsidRPr="00654B45">
        <w:rPr>
          <w:rFonts w:eastAsia="Times New Roman"/>
          <w:color w:val="000000"/>
          <w:sz w:val="28"/>
          <w:szCs w:val="28"/>
        </w:rPr>
        <w:t>бый интерес в химии карбенов</w:t>
      </w:r>
      <w:r w:rsidRPr="00654B45">
        <w:rPr>
          <w:rFonts w:eastAsia="Times New Roman"/>
          <w:color w:val="000000"/>
          <w:sz w:val="28"/>
          <w:szCs w:val="28"/>
        </w:rPr>
        <w:t>. Спиновое состояние карбена в момент реакции зависит не только от состояния в момент образования или от природы основного состояния, но также и от относительных скоростей процессов перехода внутри системы и реакций образования продукта</w:t>
      </w:r>
      <w:r w:rsidRPr="00654B45">
        <w:rPr>
          <w:rFonts w:eastAsia="Times New Roman"/>
          <w:i/>
          <w:iCs/>
          <w:color w:val="000000"/>
          <w:sz w:val="28"/>
          <w:szCs w:val="28"/>
        </w:rPr>
        <w:t xml:space="preserve">. </w:t>
      </w:r>
      <w:r w:rsidRPr="00654B45">
        <w:rPr>
          <w:rFonts w:eastAsia="Times New Roman"/>
          <w:color w:val="000000"/>
          <w:sz w:val="28"/>
          <w:szCs w:val="28"/>
        </w:rPr>
        <w:t>Например, многие карбены, обычно находящиеся в триплетном основном состоянии (например, :СН</w:t>
      </w:r>
      <w:r w:rsidRPr="00654B45">
        <w:rPr>
          <w:rFonts w:eastAsia="Times New Roman"/>
          <w:color w:val="000000"/>
          <w:sz w:val="28"/>
          <w:szCs w:val="28"/>
          <w:vertAlign w:val="subscript"/>
        </w:rPr>
        <w:t>2</w:t>
      </w:r>
      <w:r w:rsidRPr="00654B45">
        <w:rPr>
          <w:rFonts w:eastAsia="Times New Roman"/>
          <w:color w:val="000000"/>
          <w:sz w:val="28"/>
          <w:szCs w:val="28"/>
        </w:rPr>
        <w:t>), при регенерации в растворе образуются в синглетном состоянии и так быстро реагируют с большинством субстратов, что не успевают перейти в основное состояние.</w:t>
      </w:r>
    </w:p>
    <w:p w:rsidR="00AD5914" w:rsidRPr="00654B45" w:rsidRDefault="002528DC" w:rsidP="00654B45">
      <w:pPr>
        <w:shd w:val="clear" w:color="auto" w:fill="FFFFFF"/>
        <w:autoSpaceDE w:val="0"/>
        <w:autoSpaceDN w:val="0"/>
        <w:adjustRightInd w:val="0"/>
        <w:spacing w:line="360" w:lineRule="auto"/>
        <w:ind w:firstLine="709"/>
        <w:jc w:val="both"/>
        <w:rPr>
          <w:rFonts w:eastAsia="Times New Roman"/>
          <w:color w:val="000000"/>
          <w:sz w:val="28"/>
          <w:szCs w:val="28"/>
        </w:rPr>
      </w:pPr>
      <w:r w:rsidRPr="00654B45">
        <w:rPr>
          <w:rFonts w:eastAsia="Times New Roman"/>
          <w:color w:val="000000"/>
          <w:sz w:val="28"/>
          <w:szCs w:val="28"/>
        </w:rPr>
        <w:t xml:space="preserve">Для таких случаев разработано несколько методик, позволяющих наблюдать реакции </w:t>
      </w:r>
      <w:r w:rsidR="00261E7F" w:rsidRPr="00654B45">
        <w:rPr>
          <w:rFonts w:eastAsia="Times New Roman"/>
          <w:color w:val="000000"/>
          <w:sz w:val="28"/>
          <w:szCs w:val="28"/>
        </w:rPr>
        <w:t>в другом спиновом состоянии</w:t>
      </w:r>
      <w:r w:rsidRPr="00654B45">
        <w:rPr>
          <w:rFonts w:eastAsia="Times New Roman"/>
          <w:color w:val="000000"/>
          <w:sz w:val="28"/>
          <w:szCs w:val="28"/>
        </w:rPr>
        <w:t xml:space="preserve">. Обычная методика основана на увеличении времени жизни карбена так, чтобы стал возможным переход между состояниями внутри системы до момента реакции. Время жизни карбена можно увеличить разбавлением реакционной смеси инертным растворителем или, что реже, генерацией карбенов </w:t>
      </w:r>
      <w:r w:rsidR="00261E7F" w:rsidRPr="00654B45">
        <w:rPr>
          <w:rFonts w:eastAsia="Times New Roman"/>
          <w:color w:val="000000"/>
          <w:sz w:val="28"/>
          <w:szCs w:val="28"/>
        </w:rPr>
        <w:t>с замораживанием на матрице. Например, на схеме</w:t>
      </w:r>
      <w:r w:rsidR="00141571">
        <w:rPr>
          <w:rFonts w:eastAsia="Times New Roman"/>
          <w:color w:val="000000"/>
          <w:sz w:val="28"/>
          <w:szCs w:val="28"/>
        </w:rPr>
        <w:t xml:space="preserve"> </w:t>
      </w:r>
      <w:r w:rsidRPr="00654B45">
        <w:rPr>
          <w:rFonts w:eastAsia="Times New Roman"/>
          <w:color w:val="000000"/>
          <w:sz w:val="28"/>
          <w:szCs w:val="28"/>
        </w:rPr>
        <w:t>разбавление приводит к падению стереоспецифичности реакции, что указывает на увеличение выхода продукта, за счет триплетного (</w:t>
      </w:r>
      <w:r w:rsidR="00261E7F" w:rsidRPr="00654B45">
        <w:rPr>
          <w:rFonts w:eastAsia="Times New Roman"/>
          <w:color w:val="000000"/>
          <w:sz w:val="28"/>
          <w:szCs w:val="28"/>
        </w:rPr>
        <w:t>основное состояние) карбена</w:t>
      </w:r>
      <w:r w:rsidRPr="00654B45">
        <w:rPr>
          <w:rFonts w:eastAsia="Times New Roman"/>
          <w:color w:val="000000"/>
          <w:sz w:val="28"/>
          <w:szCs w:val="28"/>
        </w:rPr>
        <w:t>. Однако этот эффект не всегда достигается при использовании растворителей. Напр</w:t>
      </w:r>
      <w:r w:rsidR="00261E7F" w:rsidRPr="00654B45">
        <w:rPr>
          <w:rFonts w:eastAsia="Times New Roman"/>
          <w:color w:val="000000"/>
          <w:sz w:val="28"/>
          <w:szCs w:val="28"/>
        </w:rPr>
        <w:t>имер, в случае присоединения дифенилметилена</w:t>
      </w:r>
      <w:r w:rsidR="00141571">
        <w:rPr>
          <w:rFonts w:eastAsia="Times New Roman"/>
          <w:color w:val="000000"/>
          <w:sz w:val="28"/>
          <w:szCs w:val="28"/>
        </w:rPr>
        <w:t xml:space="preserve"> </w:t>
      </w:r>
      <w:r w:rsidRPr="00654B45">
        <w:rPr>
          <w:rFonts w:eastAsia="Times New Roman"/>
          <w:color w:val="000000"/>
          <w:sz w:val="28"/>
          <w:szCs w:val="28"/>
        </w:rPr>
        <w:t xml:space="preserve">разбавление циклогексаном не изменяет соотношения </w:t>
      </w:r>
      <w:r w:rsidR="00261E7F" w:rsidRPr="00654B45">
        <w:rPr>
          <w:rFonts w:eastAsia="Times New Roman"/>
          <w:i/>
          <w:iCs/>
          <w:color w:val="000000"/>
          <w:sz w:val="28"/>
          <w:szCs w:val="28"/>
        </w:rPr>
        <w:t>цис/тра</w:t>
      </w:r>
      <w:r w:rsidRPr="00654B45">
        <w:rPr>
          <w:rFonts w:eastAsia="Times New Roman"/>
          <w:i/>
          <w:iCs/>
          <w:color w:val="000000"/>
          <w:sz w:val="28"/>
          <w:szCs w:val="28"/>
        </w:rPr>
        <w:t xml:space="preserve">нс-продуктов. </w:t>
      </w:r>
      <w:r w:rsidRPr="00654B45">
        <w:rPr>
          <w:rFonts w:eastAsia="Times New Roman"/>
          <w:color w:val="000000"/>
          <w:sz w:val="28"/>
          <w:szCs w:val="28"/>
        </w:rPr>
        <w:t xml:space="preserve">Это обусловлено настолько близкими </w:t>
      </w:r>
      <w:r w:rsidR="00C47B8C" w:rsidRPr="00654B45">
        <w:rPr>
          <w:rFonts w:eastAsia="Times New Roman"/>
          <w:color w:val="000000"/>
          <w:sz w:val="28"/>
          <w:szCs w:val="28"/>
        </w:rPr>
        <w:t>энергиями синглетной и триплетной частиц, что скорость установления термического равновесия сравнима со скоростью присоединения частиц к алкену.</w:t>
      </w:r>
    </w:p>
    <w:p w:rsidR="00AD5914" w:rsidRPr="00654B45" w:rsidRDefault="00C47B8C" w:rsidP="00654B45">
      <w:pPr>
        <w:shd w:val="clear" w:color="auto" w:fill="FFFFFF"/>
        <w:autoSpaceDE w:val="0"/>
        <w:autoSpaceDN w:val="0"/>
        <w:adjustRightInd w:val="0"/>
        <w:spacing w:line="360" w:lineRule="auto"/>
        <w:ind w:firstLine="709"/>
        <w:jc w:val="both"/>
        <w:rPr>
          <w:rFonts w:eastAsia="Times New Roman"/>
          <w:color w:val="000000"/>
          <w:sz w:val="28"/>
          <w:szCs w:val="28"/>
        </w:rPr>
      </w:pPr>
      <w:r w:rsidRPr="00654B45">
        <w:rPr>
          <w:rFonts w:eastAsia="Times New Roman"/>
          <w:color w:val="000000"/>
          <w:sz w:val="28"/>
          <w:szCs w:val="28"/>
        </w:rPr>
        <w:t>В тех случаях, когда мультиплетность карбена нельзя определить в момент возникновения, используя разбавление, ее можно установ</w:t>
      </w:r>
      <w:r w:rsidR="00261E7F" w:rsidRPr="00654B45">
        <w:rPr>
          <w:rFonts w:eastAsia="Times New Roman"/>
          <w:color w:val="000000"/>
          <w:sz w:val="28"/>
          <w:szCs w:val="28"/>
        </w:rPr>
        <w:t>ить по изменению стереоспецифич</w:t>
      </w:r>
      <w:r w:rsidRPr="00654B45">
        <w:rPr>
          <w:rFonts w:eastAsia="Times New Roman"/>
          <w:color w:val="000000"/>
          <w:sz w:val="28"/>
          <w:szCs w:val="28"/>
        </w:rPr>
        <w:t>ности реакции после добавок, связывающих кар</w:t>
      </w:r>
      <w:r w:rsidR="00261E7F" w:rsidRPr="00654B45">
        <w:rPr>
          <w:rFonts w:eastAsia="Times New Roman"/>
          <w:color w:val="000000"/>
          <w:sz w:val="28"/>
          <w:szCs w:val="28"/>
        </w:rPr>
        <w:t>бен в момент возникновения</w:t>
      </w:r>
      <w:r w:rsidRPr="00654B45">
        <w:rPr>
          <w:rFonts w:eastAsia="Times New Roman"/>
          <w:color w:val="000000"/>
          <w:sz w:val="28"/>
          <w:szCs w:val="28"/>
        </w:rPr>
        <w:t>.</w:t>
      </w:r>
    </w:p>
    <w:p w:rsidR="002528DC" w:rsidRPr="00654B45" w:rsidRDefault="00C47B8C" w:rsidP="00654B45">
      <w:pPr>
        <w:shd w:val="clear" w:color="auto" w:fill="FFFFFF"/>
        <w:autoSpaceDE w:val="0"/>
        <w:autoSpaceDN w:val="0"/>
        <w:adjustRightInd w:val="0"/>
        <w:spacing w:line="360" w:lineRule="auto"/>
        <w:ind w:firstLine="709"/>
        <w:jc w:val="both"/>
        <w:rPr>
          <w:sz w:val="28"/>
          <w:szCs w:val="28"/>
        </w:rPr>
      </w:pPr>
      <w:r w:rsidRPr="00654B45">
        <w:rPr>
          <w:rFonts w:eastAsia="Times New Roman"/>
          <w:color w:val="000000"/>
          <w:sz w:val="28"/>
          <w:szCs w:val="28"/>
        </w:rPr>
        <w:t>Другой метод увеличения переходов между состояниями до реакции основан на повышении скорости процесса путем использования растворителя с тяжелыми атомами или включением тяжелых атомов, например ртути или галогена, в сам</w:t>
      </w:r>
      <w:r w:rsidR="00832030" w:rsidRPr="00654B45">
        <w:rPr>
          <w:sz w:val="28"/>
          <w:szCs w:val="28"/>
        </w:rPr>
        <w:t xml:space="preserve"> </w:t>
      </w:r>
      <w:r w:rsidR="00261E7F" w:rsidRPr="00654B45">
        <w:rPr>
          <w:rFonts w:eastAsia="Times New Roman"/>
          <w:color w:val="000000"/>
          <w:sz w:val="28"/>
          <w:szCs w:val="28"/>
        </w:rPr>
        <w:t>карбен</w:t>
      </w:r>
      <w:r w:rsidRPr="00654B45">
        <w:rPr>
          <w:rFonts w:eastAsia="Times New Roman"/>
          <w:color w:val="000000"/>
          <w:sz w:val="28"/>
          <w:szCs w:val="28"/>
        </w:rPr>
        <w:t xml:space="preserve">. Так, для </w:t>
      </w:r>
      <w:r w:rsidRPr="00654B45">
        <w:rPr>
          <w:rFonts w:eastAsia="Times New Roman"/>
          <w:color w:val="000000"/>
          <w:sz w:val="28"/>
          <w:szCs w:val="28"/>
          <w:lang w:val="en-US"/>
        </w:rPr>
        <w:t>CH</w:t>
      </w:r>
      <w:r w:rsidRPr="00654B45">
        <w:rPr>
          <w:rFonts w:eastAsia="Times New Roman"/>
          <w:color w:val="000000"/>
          <w:sz w:val="28"/>
          <w:szCs w:val="28"/>
          <w:vertAlign w:val="subscript"/>
        </w:rPr>
        <w:t>3</w:t>
      </w:r>
      <w:r w:rsidRPr="00654B45">
        <w:rPr>
          <w:rFonts w:eastAsia="Times New Roman"/>
          <w:color w:val="000000"/>
          <w:sz w:val="28"/>
          <w:szCs w:val="28"/>
          <w:lang w:val="en-US"/>
        </w:rPr>
        <w:t>HgCCN</w:t>
      </w:r>
      <w:r w:rsidRPr="00654B45">
        <w:rPr>
          <w:rFonts w:eastAsia="Times New Roman"/>
          <w:color w:val="000000"/>
          <w:sz w:val="28"/>
          <w:szCs w:val="28"/>
        </w:rPr>
        <w:t xml:space="preserve"> переходы между состояниями проходят быстрее, чем для аналогичного </w:t>
      </w:r>
      <w:r w:rsidRPr="00654B45">
        <w:rPr>
          <w:rFonts w:eastAsia="Times New Roman"/>
          <w:color w:val="000000"/>
          <w:sz w:val="28"/>
          <w:szCs w:val="28"/>
          <w:lang w:val="en-US"/>
        </w:rPr>
        <w:t>CH</w:t>
      </w:r>
      <w:r w:rsidRPr="00654B45">
        <w:rPr>
          <w:rFonts w:eastAsia="Times New Roman"/>
          <w:color w:val="000000"/>
          <w:sz w:val="28"/>
          <w:szCs w:val="28"/>
          <w:vertAlign w:val="subscript"/>
        </w:rPr>
        <w:t>3</w:t>
      </w:r>
      <w:r w:rsidRPr="00654B45">
        <w:rPr>
          <w:rFonts w:eastAsia="Times New Roman"/>
          <w:color w:val="000000"/>
          <w:sz w:val="28"/>
          <w:szCs w:val="28"/>
          <w:lang w:val="en-US"/>
        </w:rPr>
        <w:t>CCN</w:t>
      </w:r>
      <w:r w:rsidRPr="00654B45">
        <w:rPr>
          <w:rFonts w:eastAsia="Times New Roman"/>
          <w:color w:val="000000"/>
          <w:sz w:val="28"/>
          <w:szCs w:val="28"/>
        </w:rPr>
        <w:t>.</w:t>
      </w:r>
    </w:p>
    <w:p w:rsidR="00C47B8C" w:rsidRPr="00654B45" w:rsidRDefault="008712AF" w:rsidP="00654B45">
      <w:pPr>
        <w:spacing w:line="360" w:lineRule="auto"/>
        <w:ind w:firstLine="709"/>
        <w:jc w:val="both"/>
        <w:rPr>
          <w:sz w:val="28"/>
          <w:szCs w:val="28"/>
          <w:lang w:val="en-US"/>
        </w:rPr>
      </w:pPr>
      <w:r>
        <w:rPr>
          <w:sz w:val="28"/>
          <w:szCs w:val="28"/>
          <w:lang w:val="en-US"/>
        </w:rPr>
        <w:pict>
          <v:shape id="_x0000_i1027" type="#_x0000_t75" style="width:399.75pt;height:285pt">
            <v:imagedata r:id="rId7" o:title=""/>
          </v:shape>
        </w:pict>
      </w:r>
    </w:p>
    <w:p w:rsidR="00921619" w:rsidRPr="00654B45" w:rsidRDefault="00654B45" w:rsidP="00654B45">
      <w:pPr>
        <w:shd w:val="clear" w:color="auto" w:fill="FFFFFF"/>
        <w:autoSpaceDE w:val="0"/>
        <w:autoSpaceDN w:val="0"/>
        <w:adjustRightInd w:val="0"/>
        <w:spacing w:line="360" w:lineRule="auto"/>
        <w:ind w:firstLine="709"/>
        <w:jc w:val="both"/>
        <w:rPr>
          <w:rFonts w:eastAsia="Times New Roman"/>
          <w:b/>
          <w:i/>
          <w:iCs/>
          <w:color w:val="000000"/>
          <w:sz w:val="28"/>
          <w:szCs w:val="28"/>
        </w:rPr>
      </w:pPr>
      <w:r>
        <w:rPr>
          <w:rFonts w:eastAsia="Times New Roman"/>
          <w:b/>
          <w:i/>
          <w:iCs/>
          <w:color w:val="000000"/>
          <w:sz w:val="28"/>
          <w:szCs w:val="28"/>
          <w:lang w:val="en-US"/>
        </w:rPr>
        <w:br w:type="page"/>
      </w:r>
      <w:r w:rsidR="00921619" w:rsidRPr="00654B45">
        <w:rPr>
          <w:rFonts w:eastAsia="Times New Roman"/>
          <w:b/>
          <w:i/>
          <w:iCs/>
          <w:color w:val="000000"/>
          <w:sz w:val="28"/>
          <w:szCs w:val="28"/>
        </w:rPr>
        <w:t>Перегруппировки</w:t>
      </w:r>
      <w:r w:rsidR="00832030" w:rsidRPr="00654B45">
        <w:rPr>
          <w:rFonts w:eastAsia="Times New Roman"/>
          <w:b/>
          <w:i/>
          <w:iCs/>
          <w:color w:val="000000"/>
          <w:sz w:val="28"/>
          <w:szCs w:val="28"/>
        </w:rPr>
        <w:t xml:space="preserve"> карбенов</w:t>
      </w:r>
    </w:p>
    <w:p w:rsidR="00832030" w:rsidRPr="00654B45" w:rsidRDefault="00832030" w:rsidP="00654B45">
      <w:pPr>
        <w:shd w:val="clear" w:color="auto" w:fill="FFFFFF"/>
        <w:autoSpaceDE w:val="0"/>
        <w:autoSpaceDN w:val="0"/>
        <w:adjustRightInd w:val="0"/>
        <w:spacing w:line="360" w:lineRule="auto"/>
        <w:ind w:firstLine="709"/>
        <w:jc w:val="both"/>
        <w:rPr>
          <w:b/>
          <w:sz w:val="28"/>
          <w:szCs w:val="28"/>
        </w:rPr>
      </w:pPr>
    </w:p>
    <w:p w:rsidR="00921619" w:rsidRPr="00654B45" w:rsidRDefault="00921619" w:rsidP="00654B45">
      <w:pPr>
        <w:shd w:val="clear" w:color="auto" w:fill="FFFFFF"/>
        <w:autoSpaceDE w:val="0"/>
        <w:autoSpaceDN w:val="0"/>
        <w:adjustRightInd w:val="0"/>
        <w:spacing w:line="360" w:lineRule="auto"/>
        <w:ind w:firstLine="709"/>
        <w:jc w:val="both"/>
        <w:rPr>
          <w:rFonts w:eastAsia="Times New Roman"/>
          <w:color w:val="000000"/>
          <w:sz w:val="28"/>
          <w:szCs w:val="28"/>
        </w:rPr>
      </w:pPr>
      <w:r w:rsidRPr="00654B45">
        <w:rPr>
          <w:rFonts w:eastAsia="Times New Roman"/>
          <w:color w:val="000000"/>
          <w:sz w:val="28"/>
          <w:szCs w:val="28"/>
        </w:rPr>
        <w:t>Для синглетных карбен</w:t>
      </w:r>
      <w:r w:rsidR="00261E7F" w:rsidRPr="00654B45">
        <w:rPr>
          <w:rFonts w:eastAsia="Times New Roman"/>
          <w:color w:val="000000"/>
          <w:sz w:val="28"/>
          <w:szCs w:val="28"/>
        </w:rPr>
        <w:t xml:space="preserve">ов </w:t>
      </w:r>
      <w:r w:rsidR="00AD5914" w:rsidRPr="00654B45">
        <w:rPr>
          <w:rFonts w:eastAsia="Times New Roman"/>
          <w:color w:val="000000"/>
          <w:sz w:val="28"/>
          <w:szCs w:val="28"/>
        </w:rPr>
        <w:t xml:space="preserve">характерны </w:t>
      </w:r>
      <w:r w:rsidR="00261E7F" w:rsidRPr="00654B45">
        <w:rPr>
          <w:rFonts w:eastAsia="Times New Roman"/>
          <w:color w:val="000000"/>
          <w:sz w:val="28"/>
          <w:szCs w:val="28"/>
        </w:rPr>
        <w:t>1,2-сдвиги</w:t>
      </w:r>
      <w:r w:rsidRPr="00654B45">
        <w:rPr>
          <w:rFonts w:eastAsia="Times New Roman"/>
          <w:color w:val="000000"/>
          <w:sz w:val="28"/>
          <w:szCs w:val="28"/>
        </w:rPr>
        <w:t>. Очень легко мигрирует</w:t>
      </w:r>
      <w:r w:rsidR="007B3CE0" w:rsidRPr="00654B45">
        <w:rPr>
          <w:rFonts w:eastAsia="Times New Roman"/>
          <w:color w:val="000000"/>
          <w:sz w:val="28"/>
          <w:szCs w:val="28"/>
        </w:rPr>
        <w:t xml:space="preserve"> водород</w:t>
      </w:r>
      <w:r w:rsidRPr="00654B45">
        <w:rPr>
          <w:rFonts w:eastAsia="Times New Roman"/>
          <w:color w:val="000000"/>
          <w:sz w:val="28"/>
          <w:szCs w:val="28"/>
        </w:rPr>
        <w:t xml:space="preserve">, но возможны также миграции алкильных и арильных групп, например </w:t>
      </w:r>
      <w:r w:rsidRPr="00654B45">
        <w:rPr>
          <w:rFonts w:eastAsia="Times New Roman"/>
          <w:color w:val="000000"/>
          <w:sz w:val="28"/>
          <w:szCs w:val="28"/>
          <w:lang w:val="en-US"/>
        </w:rPr>
        <w:t>RS</w:t>
      </w:r>
      <w:r w:rsidRPr="00654B45">
        <w:rPr>
          <w:rFonts w:eastAsia="Times New Roman"/>
          <w:color w:val="000000"/>
          <w:sz w:val="28"/>
          <w:szCs w:val="28"/>
        </w:rPr>
        <w:t xml:space="preserve"> и </w:t>
      </w:r>
      <w:r w:rsidRPr="00654B45">
        <w:rPr>
          <w:rFonts w:eastAsia="Times New Roman"/>
          <w:color w:val="000000"/>
          <w:sz w:val="28"/>
          <w:szCs w:val="28"/>
          <w:lang w:val="en-US"/>
        </w:rPr>
        <w:t>F</w:t>
      </w:r>
      <w:r w:rsidRPr="00654B45">
        <w:rPr>
          <w:rFonts w:eastAsia="Times New Roman"/>
          <w:color w:val="000000"/>
          <w:sz w:val="28"/>
          <w:szCs w:val="28"/>
        </w:rPr>
        <w:t>. Эта реакция используется для синтеза ал</w:t>
      </w:r>
      <w:r w:rsidR="00261E7F" w:rsidRPr="00654B45">
        <w:rPr>
          <w:rFonts w:eastAsia="Times New Roman"/>
          <w:color w:val="000000"/>
          <w:sz w:val="28"/>
          <w:szCs w:val="28"/>
        </w:rPr>
        <w:t>кенов против правила Бредта</w:t>
      </w:r>
      <w:r w:rsidRPr="00654B45">
        <w:rPr>
          <w:rFonts w:eastAsia="Times New Roman"/>
          <w:color w:val="000000"/>
          <w:sz w:val="28"/>
          <w:szCs w:val="28"/>
        </w:rPr>
        <w:t>.</w:t>
      </w:r>
    </w:p>
    <w:p w:rsidR="00921619" w:rsidRPr="00654B45" w:rsidRDefault="008712AF" w:rsidP="00654B45">
      <w:pPr>
        <w:shd w:val="clear" w:color="auto" w:fill="FFFFFF"/>
        <w:autoSpaceDE w:val="0"/>
        <w:autoSpaceDN w:val="0"/>
        <w:adjustRightInd w:val="0"/>
        <w:spacing w:line="360" w:lineRule="auto"/>
        <w:ind w:firstLine="709"/>
        <w:jc w:val="both"/>
        <w:rPr>
          <w:sz w:val="28"/>
          <w:szCs w:val="28"/>
          <w:lang w:val="en-US"/>
        </w:rPr>
      </w:pPr>
      <w:r>
        <w:rPr>
          <w:sz w:val="28"/>
          <w:szCs w:val="28"/>
          <w:lang w:val="en-US"/>
        </w:rPr>
        <w:pict>
          <v:shape id="_x0000_i1028" type="#_x0000_t75" style="width:411.75pt;height:175.5pt">
            <v:imagedata r:id="rId8" o:title=""/>
          </v:shape>
        </w:pict>
      </w:r>
    </w:p>
    <w:p w:rsidR="00AD5914" w:rsidRPr="00654B45" w:rsidRDefault="00921619" w:rsidP="00654B45">
      <w:pPr>
        <w:shd w:val="clear" w:color="auto" w:fill="FFFFFF"/>
        <w:autoSpaceDE w:val="0"/>
        <w:autoSpaceDN w:val="0"/>
        <w:adjustRightInd w:val="0"/>
        <w:spacing w:line="360" w:lineRule="auto"/>
        <w:ind w:firstLine="709"/>
        <w:jc w:val="both"/>
        <w:rPr>
          <w:rFonts w:eastAsia="Times New Roman"/>
          <w:color w:val="000000"/>
          <w:sz w:val="28"/>
          <w:szCs w:val="28"/>
        </w:rPr>
      </w:pPr>
      <w:r w:rsidRPr="00654B45">
        <w:rPr>
          <w:rFonts w:eastAsia="Times New Roman"/>
          <w:color w:val="000000"/>
          <w:sz w:val="28"/>
          <w:szCs w:val="28"/>
        </w:rPr>
        <w:t>В подходящи</w:t>
      </w:r>
      <w:r w:rsidR="00832030" w:rsidRPr="00654B45">
        <w:rPr>
          <w:rFonts w:eastAsia="Times New Roman"/>
          <w:color w:val="000000"/>
          <w:sz w:val="28"/>
          <w:szCs w:val="28"/>
        </w:rPr>
        <w:t xml:space="preserve">х условиях карбены, имеющие </w:t>
      </w:r>
      <w:r w:rsidR="00832030" w:rsidRPr="00654B45">
        <w:rPr>
          <w:color w:val="000000"/>
          <w:sz w:val="28"/>
          <w:szCs w:val="28"/>
        </w:rPr>
        <w:t>α,β</w:t>
      </w:r>
      <w:r w:rsidRPr="00654B45">
        <w:rPr>
          <w:rFonts w:eastAsia="Times New Roman"/>
          <w:color w:val="000000"/>
          <w:sz w:val="28"/>
          <w:szCs w:val="28"/>
        </w:rPr>
        <w:t xml:space="preserve">-ненасыщенные заместители подвергаются карбен-карбеновым перегруппировкам. При </w:t>
      </w:r>
      <w:r w:rsidRPr="00654B45">
        <w:rPr>
          <w:rFonts w:eastAsia="Times New Roman"/>
          <w:color w:val="000000"/>
          <w:sz w:val="28"/>
          <w:szCs w:val="28"/>
          <w:lang w:val="en-US"/>
        </w:rPr>
        <w:t>X</w:t>
      </w:r>
      <w:r w:rsidRPr="00654B45">
        <w:rPr>
          <w:rFonts w:eastAsia="Times New Roman"/>
          <w:color w:val="000000"/>
          <w:sz w:val="28"/>
          <w:szCs w:val="28"/>
        </w:rPr>
        <w:t xml:space="preserve"> = О такое взаимное превращение предшествует перегруппировке Вольфа для фотолитически </w:t>
      </w:r>
      <w:r w:rsidR="00261E7F" w:rsidRPr="00654B45">
        <w:rPr>
          <w:rFonts w:eastAsia="Times New Roman"/>
          <w:color w:val="000000"/>
          <w:sz w:val="28"/>
          <w:szCs w:val="28"/>
        </w:rPr>
        <w:t>генерированных кетокарбенов</w:t>
      </w:r>
      <w:r w:rsidRPr="00654B45">
        <w:rPr>
          <w:rFonts w:eastAsia="Times New Roman"/>
          <w:color w:val="000000"/>
          <w:sz w:val="28"/>
          <w:szCs w:val="28"/>
        </w:rPr>
        <w:t>.</w:t>
      </w:r>
    </w:p>
    <w:p w:rsidR="00D51C04" w:rsidRPr="00654B45" w:rsidRDefault="00921619" w:rsidP="00654B45">
      <w:pPr>
        <w:shd w:val="clear" w:color="auto" w:fill="FFFFFF"/>
        <w:autoSpaceDE w:val="0"/>
        <w:autoSpaceDN w:val="0"/>
        <w:adjustRightInd w:val="0"/>
        <w:spacing w:line="360" w:lineRule="auto"/>
        <w:ind w:firstLine="709"/>
        <w:jc w:val="both"/>
        <w:rPr>
          <w:sz w:val="28"/>
          <w:szCs w:val="28"/>
        </w:rPr>
      </w:pPr>
      <w:r w:rsidRPr="00654B45">
        <w:rPr>
          <w:rFonts w:eastAsia="Times New Roman"/>
          <w:color w:val="000000"/>
          <w:sz w:val="28"/>
          <w:szCs w:val="28"/>
        </w:rPr>
        <w:t>К этой же группе относятся арилкарбены и, хотя обычно они не перегруппировываются в растворе, в условиях импульсного вакуумного пиролиза при температуре ниже 600°С устанавливается их равновесие с аромат</w:t>
      </w:r>
      <w:r w:rsidR="00832030" w:rsidRPr="00654B45">
        <w:rPr>
          <w:rFonts w:eastAsia="Times New Roman"/>
          <w:color w:val="000000"/>
          <w:sz w:val="28"/>
          <w:szCs w:val="28"/>
        </w:rPr>
        <w:t>ическими карбенами</w:t>
      </w:r>
      <w:r w:rsidRPr="00654B45">
        <w:rPr>
          <w:rFonts w:eastAsia="Times New Roman"/>
          <w:color w:val="000000"/>
          <w:sz w:val="28"/>
          <w:szCs w:val="28"/>
        </w:rPr>
        <w:t>; при более высоких температурах протекает также сужение цикла с образованием, например, винилиденциклопентадиена</w:t>
      </w:r>
      <w:r w:rsidR="00D51C04" w:rsidRPr="00654B45">
        <w:rPr>
          <w:rFonts w:eastAsia="Times New Roman"/>
          <w:color w:val="000000"/>
          <w:sz w:val="28"/>
          <w:szCs w:val="28"/>
        </w:rPr>
        <w:t xml:space="preserve"> Внешне аналогичную серию перегруппировок претерп</w:t>
      </w:r>
      <w:r w:rsidR="00832030" w:rsidRPr="00654B45">
        <w:rPr>
          <w:rFonts w:eastAsia="Times New Roman"/>
          <w:color w:val="000000"/>
          <w:sz w:val="28"/>
          <w:szCs w:val="28"/>
        </w:rPr>
        <w:t>евают арил-нитрены</w:t>
      </w:r>
      <w:r w:rsidR="00D51C04" w:rsidRPr="00654B45">
        <w:rPr>
          <w:rFonts w:eastAsia="Times New Roman"/>
          <w:color w:val="000000"/>
          <w:sz w:val="28"/>
          <w:szCs w:val="28"/>
        </w:rPr>
        <w:t>.</w:t>
      </w:r>
    </w:p>
    <w:p w:rsidR="00D51C04" w:rsidRPr="00654B45" w:rsidRDefault="008712AF" w:rsidP="00654B45">
      <w:pPr>
        <w:spacing w:line="360" w:lineRule="auto"/>
        <w:ind w:firstLine="709"/>
        <w:jc w:val="both"/>
        <w:rPr>
          <w:rFonts w:eastAsia="Times New Roman"/>
          <w:color w:val="000000"/>
          <w:sz w:val="28"/>
          <w:szCs w:val="28"/>
        </w:rPr>
      </w:pPr>
      <w:r>
        <w:rPr>
          <w:rFonts w:eastAsia="Times New Roman"/>
          <w:color w:val="000000"/>
          <w:sz w:val="28"/>
          <w:szCs w:val="28"/>
        </w:rPr>
        <w:pict>
          <v:shape id="_x0000_i1029" type="#_x0000_t75" style="width:401.25pt;height:134.25pt">
            <v:imagedata r:id="rId9" o:title=""/>
          </v:shape>
        </w:pict>
      </w:r>
    </w:p>
    <w:p w:rsidR="00921619" w:rsidRPr="00654B45" w:rsidRDefault="00D51C04" w:rsidP="00654B45">
      <w:pPr>
        <w:spacing w:line="360" w:lineRule="auto"/>
        <w:ind w:firstLine="709"/>
        <w:jc w:val="both"/>
        <w:rPr>
          <w:rFonts w:eastAsia="Times New Roman"/>
          <w:color w:val="000000"/>
          <w:sz w:val="28"/>
          <w:szCs w:val="28"/>
        </w:rPr>
      </w:pPr>
      <w:r w:rsidRPr="00654B45">
        <w:rPr>
          <w:rFonts w:eastAsia="Times New Roman"/>
          <w:color w:val="000000"/>
          <w:sz w:val="28"/>
          <w:szCs w:val="28"/>
        </w:rPr>
        <w:t>Другими характерными для карбенов перегруппировками и фрагментациями являются превращения циклопропенилидена в аллен, циклобути</w:t>
      </w:r>
      <w:r w:rsidR="00261E7F" w:rsidRPr="00654B45">
        <w:rPr>
          <w:rFonts w:eastAsia="Times New Roman"/>
          <w:color w:val="000000"/>
          <w:sz w:val="28"/>
          <w:szCs w:val="28"/>
        </w:rPr>
        <w:t>лидена в метиленциклопропан.</w:t>
      </w:r>
    </w:p>
    <w:p w:rsidR="00C12FEC" w:rsidRPr="00654B45" w:rsidRDefault="00C12FEC" w:rsidP="00654B45">
      <w:pPr>
        <w:spacing w:line="360" w:lineRule="auto"/>
        <w:ind w:firstLine="709"/>
        <w:jc w:val="both"/>
        <w:rPr>
          <w:rFonts w:eastAsia="Times New Roman"/>
          <w:color w:val="000000"/>
          <w:sz w:val="28"/>
          <w:szCs w:val="28"/>
        </w:rPr>
      </w:pPr>
    </w:p>
    <w:p w:rsidR="00832030" w:rsidRPr="00654B45" w:rsidRDefault="00832030" w:rsidP="00654B45">
      <w:pPr>
        <w:spacing w:line="360" w:lineRule="auto"/>
        <w:ind w:firstLine="709"/>
        <w:jc w:val="both"/>
        <w:rPr>
          <w:rFonts w:eastAsia="Times New Roman"/>
          <w:b/>
          <w:i/>
          <w:color w:val="000000"/>
          <w:sz w:val="28"/>
          <w:szCs w:val="28"/>
        </w:rPr>
      </w:pPr>
      <w:r w:rsidRPr="00654B45">
        <w:rPr>
          <w:rFonts w:eastAsia="Times New Roman"/>
          <w:b/>
          <w:i/>
          <w:color w:val="000000"/>
          <w:sz w:val="28"/>
          <w:szCs w:val="28"/>
        </w:rPr>
        <w:t>Постановка и решение задачи</w:t>
      </w:r>
    </w:p>
    <w:p w:rsidR="003E13D1" w:rsidRDefault="003E13D1" w:rsidP="00654B45">
      <w:pPr>
        <w:spacing w:line="360" w:lineRule="auto"/>
        <w:ind w:firstLine="709"/>
        <w:jc w:val="both"/>
        <w:rPr>
          <w:rFonts w:eastAsia="Times New Roman"/>
          <w:color w:val="000000"/>
          <w:sz w:val="28"/>
          <w:szCs w:val="28"/>
        </w:rPr>
      </w:pPr>
    </w:p>
    <w:p w:rsidR="00C12FEC" w:rsidRPr="00654B45" w:rsidRDefault="00832030" w:rsidP="00654B45">
      <w:pPr>
        <w:spacing w:line="360" w:lineRule="auto"/>
        <w:ind w:firstLine="709"/>
        <w:jc w:val="both"/>
        <w:rPr>
          <w:rFonts w:eastAsia="Times New Roman"/>
          <w:color w:val="000000"/>
          <w:sz w:val="28"/>
          <w:szCs w:val="28"/>
        </w:rPr>
      </w:pPr>
      <w:r w:rsidRPr="00654B45">
        <w:rPr>
          <w:rFonts w:eastAsia="Times New Roman"/>
          <w:color w:val="000000"/>
          <w:sz w:val="28"/>
          <w:szCs w:val="28"/>
        </w:rPr>
        <w:t>В соответствии с планом совместных работ, проводимых в рамках сотрудничества НИИ ФОХ ЮФУ и Университета Версаля (Франция) была поставлена задача изучения методами квантовой химии возможности реакций изомеризации карбена 1:</w:t>
      </w:r>
    </w:p>
    <w:p w:rsidR="00832030" w:rsidRPr="00654B45" w:rsidRDefault="008712AF" w:rsidP="00654B45">
      <w:pPr>
        <w:spacing w:line="360" w:lineRule="auto"/>
        <w:ind w:firstLine="709"/>
        <w:jc w:val="both"/>
        <w:rPr>
          <w:sz w:val="28"/>
          <w:szCs w:val="28"/>
        </w:rPr>
      </w:pPr>
      <w:r>
        <w:rPr>
          <w:sz w:val="28"/>
          <w:szCs w:val="28"/>
        </w:rPr>
        <w:pict>
          <v:shape id="_x0000_i1030" type="#_x0000_t75" style="width:397.5pt;height:234pt">
            <v:imagedata r:id="rId10" o:title=""/>
          </v:shape>
        </w:pict>
      </w:r>
    </w:p>
    <w:p w:rsidR="00FC219A" w:rsidRPr="00654B45" w:rsidRDefault="00FC219A" w:rsidP="00654B45">
      <w:pPr>
        <w:spacing w:line="360" w:lineRule="auto"/>
        <w:ind w:firstLine="709"/>
        <w:jc w:val="both"/>
        <w:rPr>
          <w:sz w:val="28"/>
          <w:szCs w:val="28"/>
        </w:rPr>
      </w:pPr>
    </w:p>
    <w:p w:rsidR="00832030" w:rsidRPr="00654B45" w:rsidRDefault="00FC219A" w:rsidP="00654B45">
      <w:pPr>
        <w:spacing w:line="360" w:lineRule="auto"/>
        <w:ind w:firstLine="709"/>
        <w:jc w:val="both"/>
        <w:rPr>
          <w:sz w:val="28"/>
          <w:szCs w:val="28"/>
        </w:rPr>
      </w:pPr>
      <w:r w:rsidRPr="00654B45">
        <w:rPr>
          <w:sz w:val="28"/>
          <w:szCs w:val="28"/>
        </w:rPr>
        <w:t xml:space="preserve">В результате таких процессов могут быть получены либо </w:t>
      </w:r>
      <w:r w:rsidR="00AD5914" w:rsidRPr="00654B45">
        <w:rPr>
          <w:sz w:val="28"/>
          <w:szCs w:val="28"/>
        </w:rPr>
        <w:t xml:space="preserve">замещенные </w:t>
      </w:r>
      <w:r w:rsidRPr="00654B45">
        <w:rPr>
          <w:sz w:val="28"/>
          <w:szCs w:val="28"/>
        </w:rPr>
        <w:t xml:space="preserve">четырехчленные системы типа 3, либо бициклические </w:t>
      </w:r>
      <w:r w:rsidR="00AD5914" w:rsidRPr="00654B45">
        <w:rPr>
          <w:sz w:val="28"/>
          <w:szCs w:val="28"/>
        </w:rPr>
        <w:t xml:space="preserve">системы </w:t>
      </w:r>
      <w:r w:rsidRPr="00654B45">
        <w:rPr>
          <w:sz w:val="28"/>
          <w:szCs w:val="28"/>
        </w:rPr>
        <w:t xml:space="preserve">типа 4. Все процессы </w:t>
      </w:r>
      <w:r w:rsidR="0074546B" w:rsidRPr="00654B45">
        <w:rPr>
          <w:sz w:val="28"/>
          <w:szCs w:val="28"/>
        </w:rPr>
        <w:t xml:space="preserve">экспериментально изучаются </w:t>
      </w:r>
      <w:r w:rsidR="00AD5914" w:rsidRPr="00654B45">
        <w:rPr>
          <w:sz w:val="28"/>
          <w:szCs w:val="28"/>
        </w:rPr>
        <w:t xml:space="preserve">группой Ф. Кути в Университете Версаля </w:t>
      </w:r>
      <w:r w:rsidRPr="00654B45">
        <w:rPr>
          <w:sz w:val="28"/>
          <w:szCs w:val="28"/>
        </w:rPr>
        <w:t>в тетрагидрофуране</w:t>
      </w:r>
      <w:r w:rsidR="00AD5914" w:rsidRPr="00654B45">
        <w:rPr>
          <w:sz w:val="28"/>
          <w:szCs w:val="28"/>
        </w:rPr>
        <w:t xml:space="preserve"> (</w:t>
      </w:r>
      <w:r w:rsidR="00AD5914" w:rsidRPr="00654B45">
        <w:rPr>
          <w:sz w:val="28"/>
          <w:szCs w:val="28"/>
          <w:lang w:val="en-US"/>
        </w:rPr>
        <w:t>THF</w:t>
      </w:r>
      <w:r w:rsidR="00AD5914" w:rsidRPr="00654B45">
        <w:rPr>
          <w:sz w:val="28"/>
          <w:szCs w:val="28"/>
        </w:rPr>
        <w:t>)</w:t>
      </w:r>
      <w:r w:rsidRPr="00654B45">
        <w:rPr>
          <w:sz w:val="28"/>
          <w:szCs w:val="28"/>
        </w:rPr>
        <w:t>.</w:t>
      </w:r>
    </w:p>
    <w:p w:rsidR="00FC219A" w:rsidRPr="00654B45" w:rsidRDefault="00FC219A" w:rsidP="00654B45">
      <w:pPr>
        <w:spacing w:line="360" w:lineRule="auto"/>
        <w:ind w:firstLine="709"/>
        <w:jc w:val="both"/>
        <w:rPr>
          <w:sz w:val="28"/>
          <w:szCs w:val="28"/>
        </w:rPr>
      </w:pPr>
      <w:r w:rsidRPr="00654B45">
        <w:rPr>
          <w:sz w:val="28"/>
          <w:szCs w:val="28"/>
        </w:rPr>
        <w:t xml:space="preserve">Для решения поставленной задачи </w:t>
      </w:r>
      <w:r w:rsidR="00AD5914" w:rsidRPr="00654B45">
        <w:rPr>
          <w:sz w:val="28"/>
          <w:szCs w:val="28"/>
        </w:rPr>
        <w:t xml:space="preserve">нами </w:t>
      </w:r>
      <w:r w:rsidRPr="00654B45">
        <w:rPr>
          <w:sz w:val="28"/>
          <w:szCs w:val="28"/>
        </w:rPr>
        <w:t xml:space="preserve">были проведены </w:t>
      </w:r>
      <w:r w:rsidRPr="00654B45">
        <w:rPr>
          <w:sz w:val="28"/>
          <w:szCs w:val="28"/>
          <w:lang w:val="en-US"/>
        </w:rPr>
        <w:t>DFT</w:t>
      </w:r>
      <w:r w:rsidRPr="00654B45">
        <w:rPr>
          <w:sz w:val="28"/>
          <w:szCs w:val="28"/>
        </w:rPr>
        <w:t xml:space="preserve">-квантовохимические расчеты в базисе </w:t>
      </w:r>
      <w:r w:rsidRPr="00654B45">
        <w:rPr>
          <w:sz w:val="28"/>
          <w:szCs w:val="28"/>
          <w:lang w:val="en-US"/>
        </w:rPr>
        <w:t>B</w:t>
      </w:r>
      <w:r w:rsidRPr="00654B45">
        <w:rPr>
          <w:sz w:val="28"/>
          <w:szCs w:val="28"/>
        </w:rPr>
        <w:t>3</w:t>
      </w:r>
      <w:r w:rsidRPr="00654B45">
        <w:rPr>
          <w:sz w:val="28"/>
          <w:szCs w:val="28"/>
          <w:lang w:val="en-US"/>
        </w:rPr>
        <w:t>LYP</w:t>
      </w:r>
      <w:r w:rsidRPr="00654B45">
        <w:rPr>
          <w:sz w:val="28"/>
          <w:szCs w:val="28"/>
        </w:rPr>
        <w:t>/6-31</w:t>
      </w:r>
      <w:r w:rsidRPr="00654B45">
        <w:rPr>
          <w:sz w:val="28"/>
          <w:szCs w:val="28"/>
          <w:lang w:val="en-US"/>
        </w:rPr>
        <w:t>G</w:t>
      </w:r>
      <w:r w:rsidRPr="00654B45">
        <w:rPr>
          <w:sz w:val="28"/>
          <w:szCs w:val="28"/>
        </w:rPr>
        <w:t>** как в газовой фазе, так и в</w:t>
      </w:r>
      <w:r w:rsidR="00864DE9" w:rsidRPr="00654B45">
        <w:rPr>
          <w:sz w:val="28"/>
          <w:szCs w:val="28"/>
        </w:rPr>
        <w:t xml:space="preserve"> </w:t>
      </w:r>
      <w:r w:rsidR="00864DE9" w:rsidRPr="00654B45">
        <w:rPr>
          <w:sz w:val="28"/>
          <w:szCs w:val="28"/>
          <w:lang w:val="en-US"/>
        </w:rPr>
        <w:t>THF</w:t>
      </w:r>
      <w:r w:rsidRPr="00654B45">
        <w:rPr>
          <w:sz w:val="28"/>
          <w:szCs w:val="28"/>
        </w:rPr>
        <w:t>.</w:t>
      </w:r>
    </w:p>
    <w:p w:rsidR="00FC219A" w:rsidRPr="00654B45" w:rsidRDefault="00FC219A" w:rsidP="00654B45">
      <w:pPr>
        <w:spacing w:line="360" w:lineRule="auto"/>
        <w:ind w:firstLine="709"/>
        <w:jc w:val="both"/>
        <w:rPr>
          <w:sz w:val="28"/>
          <w:szCs w:val="28"/>
        </w:rPr>
      </w:pPr>
      <w:r w:rsidRPr="00654B45">
        <w:rPr>
          <w:sz w:val="28"/>
          <w:szCs w:val="28"/>
        </w:rPr>
        <w:t>На рис. 1 представлены результаты газофазных</w:t>
      </w:r>
      <w:r w:rsidR="00864DE9" w:rsidRPr="00654B45">
        <w:rPr>
          <w:sz w:val="28"/>
          <w:szCs w:val="28"/>
        </w:rPr>
        <w:t xml:space="preserve"> расчетов</w:t>
      </w:r>
      <w:r w:rsidRPr="00654B45">
        <w:rPr>
          <w:sz w:val="28"/>
          <w:szCs w:val="28"/>
        </w:rPr>
        <w:t xml:space="preserve">, а на рис. 2 – </w:t>
      </w:r>
      <w:r w:rsidR="00864DE9" w:rsidRPr="00654B45">
        <w:rPr>
          <w:sz w:val="28"/>
          <w:szCs w:val="28"/>
        </w:rPr>
        <w:t xml:space="preserve">расчетов </w:t>
      </w:r>
      <w:r w:rsidRPr="00654B45">
        <w:rPr>
          <w:sz w:val="28"/>
          <w:szCs w:val="28"/>
        </w:rPr>
        <w:t xml:space="preserve">в </w:t>
      </w:r>
      <w:r w:rsidRPr="00654B45">
        <w:rPr>
          <w:sz w:val="28"/>
          <w:szCs w:val="28"/>
          <w:lang w:val="en-US"/>
        </w:rPr>
        <w:t>THF</w:t>
      </w:r>
      <w:r w:rsidRPr="00654B45">
        <w:rPr>
          <w:sz w:val="28"/>
          <w:szCs w:val="28"/>
        </w:rPr>
        <w:t>.</w:t>
      </w:r>
      <w:r w:rsidR="00F60B87" w:rsidRPr="00654B45">
        <w:rPr>
          <w:sz w:val="28"/>
          <w:szCs w:val="28"/>
        </w:rPr>
        <w:t xml:space="preserve"> </w:t>
      </w:r>
      <w:r w:rsidRPr="00654B45">
        <w:rPr>
          <w:sz w:val="28"/>
          <w:szCs w:val="28"/>
        </w:rPr>
        <w:t>Во всех случаях для систем 1-4 выбирались наиболее стабильные конформеры (соответственно 1а, 2а, 3а).</w:t>
      </w:r>
    </w:p>
    <w:p w:rsidR="00211524" w:rsidRPr="00654B45" w:rsidRDefault="00FC219A" w:rsidP="00654B45">
      <w:pPr>
        <w:spacing w:line="360" w:lineRule="auto"/>
        <w:ind w:firstLine="709"/>
        <w:jc w:val="both"/>
        <w:rPr>
          <w:sz w:val="28"/>
          <w:szCs w:val="28"/>
        </w:rPr>
      </w:pPr>
      <w:r w:rsidRPr="00654B45">
        <w:rPr>
          <w:sz w:val="28"/>
          <w:szCs w:val="28"/>
        </w:rPr>
        <w:t>Следует отметить ожидаемую достаточную сближенность синглетного (</w:t>
      </w:r>
      <w:r w:rsidRPr="00654B45">
        <w:rPr>
          <w:sz w:val="28"/>
          <w:szCs w:val="28"/>
          <w:lang w:val="en-US"/>
        </w:rPr>
        <w:t>S</w:t>
      </w:r>
      <w:r w:rsidRPr="00654B45">
        <w:rPr>
          <w:sz w:val="28"/>
          <w:szCs w:val="28"/>
          <w:vertAlign w:val="subscript"/>
        </w:rPr>
        <w:t>0</w:t>
      </w:r>
      <w:r w:rsidRPr="00654B45">
        <w:rPr>
          <w:sz w:val="28"/>
          <w:szCs w:val="28"/>
        </w:rPr>
        <w:t>) и триплетного (</w:t>
      </w:r>
      <w:r w:rsidRPr="00654B45">
        <w:rPr>
          <w:sz w:val="28"/>
          <w:szCs w:val="28"/>
          <w:lang w:val="en-US"/>
        </w:rPr>
        <w:t>T</w:t>
      </w:r>
      <w:r w:rsidRPr="00654B45">
        <w:rPr>
          <w:sz w:val="28"/>
          <w:szCs w:val="28"/>
          <w:vertAlign w:val="subscript"/>
        </w:rPr>
        <w:t>1</w:t>
      </w:r>
      <w:r w:rsidR="00E938A2" w:rsidRPr="00654B45">
        <w:rPr>
          <w:sz w:val="28"/>
          <w:szCs w:val="28"/>
        </w:rPr>
        <w:t>) электронных состояний для исходного карбена (1а</w:t>
      </w:r>
      <w:r w:rsidR="00211524" w:rsidRPr="00654B45">
        <w:rPr>
          <w:sz w:val="28"/>
          <w:szCs w:val="28"/>
        </w:rPr>
        <w:t>,1</w:t>
      </w:r>
      <w:r w:rsidR="00211524" w:rsidRPr="00654B45">
        <w:rPr>
          <w:sz w:val="28"/>
          <w:szCs w:val="28"/>
          <w:lang w:val="en-US"/>
        </w:rPr>
        <w:t>b</w:t>
      </w:r>
      <w:r w:rsidR="00E938A2" w:rsidRPr="00654B45">
        <w:rPr>
          <w:sz w:val="28"/>
          <w:szCs w:val="28"/>
        </w:rPr>
        <w:t>).</w:t>
      </w:r>
      <w:r w:rsidR="00211524" w:rsidRPr="00654B45">
        <w:rPr>
          <w:sz w:val="28"/>
          <w:szCs w:val="28"/>
        </w:rPr>
        <w:t xml:space="preserve"> Более того, по расчетам, исходный карбен 1 наиболее энергетически стабилен именно в триплетном состоянии, см. табл. 1 .</w:t>
      </w:r>
    </w:p>
    <w:p w:rsidR="00942B17" w:rsidRPr="00654B45" w:rsidRDefault="00E938A2" w:rsidP="00654B45">
      <w:pPr>
        <w:spacing w:line="360" w:lineRule="auto"/>
        <w:ind w:firstLine="709"/>
        <w:jc w:val="both"/>
        <w:rPr>
          <w:sz w:val="28"/>
          <w:szCs w:val="28"/>
        </w:rPr>
      </w:pPr>
      <w:r w:rsidRPr="00654B45">
        <w:rPr>
          <w:sz w:val="28"/>
          <w:szCs w:val="28"/>
        </w:rPr>
        <w:t>Полные и относительные энергии рассчитанных систем представлены в т</w:t>
      </w:r>
      <w:r w:rsidR="00F96C16" w:rsidRPr="00654B45">
        <w:rPr>
          <w:sz w:val="28"/>
          <w:szCs w:val="28"/>
        </w:rPr>
        <w:t>абл.1. Очевидно, что процессы 1→2→</w:t>
      </w:r>
      <w:r w:rsidRPr="00654B45">
        <w:rPr>
          <w:sz w:val="28"/>
          <w:szCs w:val="28"/>
        </w:rPr>
        <w:t>3 и конкурирующий с ними 1</w:t>
      </w:r>
      <w:r w:rsidR="00F96C16" w:rsidRPr="00654B45">
        <w:rPr>
          <w:sz w:val="28"/>
          <w:szCs w:val="28"/>
        </w:rPr>
        <w:t>→</w:t>
      </w:r>
      <w:r w:rsidRPr="00654B45">
        <w:rPr>
          <w:sz w:val="28"/>
          <w:szCs w:val="28"/>
        </w:rPr>
        <w:t>4 протекают как сильно э</w:t>
      </w:r>
      <w:r w:rsidR="00211524" w:rsidRPr="00654B45">
        <w:rPr>
          <w:sz w:val="28"/>
          <w:szCs w:val="28"/>
        </w:rPr>
        <w:t>кз</w:t>
      </w:r>
      <w:r w:rsidRPr="00654B45">
        <w:rPr>
          <w:sz w:val="28"/>
          <w:szCs w:val="28"/>
        </w:rPr>
        <w:t>о</w:t>
      </w:r>
      <w:r w:rsidR="005679D9" w:rsidRPr="00654B45">
        <w:rPr>
          <w:sz w:val="28"/>
          <w:szCs w:val="28"/>
        </w:rPr>
        <w:t>термич</w:t>
      </w:r>
      <w:r w:rsidR="00F96C16" w:rsidRPr="00654B45">
        <w:rPr>
          <w:sz w:val="28"/>
          <w:szCs w:val="28"/>
        </w:rPr>
        <w:t xml:space="preserve">еские (особенно последний) </w:t>
      </w:r>
      <w:r w:rsidR="005679D9" w:rsidRPr="00654B45">
        <w:rPr>
          <w:sz w:val="28"/>
          <w:szCs w:val="28"/>
        </w:rPr>
        <w:t>и, следовательно,</w:t>
      </w:r>
      <w:r w:rsidR="00211524" w:rsidRPr="00654B45">
        <w:rPr>
          <w:sz w:val="28"/>
          <w:szCs w:val="28"/>
        </w:rPr>
        <w:t xml:space="preserve"> можно утверждать, что термодинамически все рассмотренные процессы перегруппировки карбена 1 </w:t>
      </w:r>
      <w:r w:rsidR="00942B17" w:rsidRPr="00654B45">
        <w:rPr>
          <w:sz w:val="28"/>
          <w:szCs w:val="28"/>
        </w:rPr>
        <w:t>в гетероциклические продукты 3 и 4 выгодны и могут быть реализованы экспериментально.</w:t>
      </w:r>
    </w:p>
    <w:p w:rsidR="00C12FEC" w:rsidRPr="00654B45" w:rsidRDefault="00C12FEC" w:rsidP="00654B45">
      <w:pPr>
        <w:spacing w:line="360" w:lineRule="auto"/>
        <w:ind w:firstLine="709"/>
        <w:jc w:val="both"/>
        <w:rPr>
          <w:rFonts w:eastAsia="Times New Roman"/>
          <w:color w:val="000000"/>
          <w:sz w:val="28"/>
          <w:szCs w:val="28"/>
        </w:rPr>
      </w:pPr>
    </w:p>
    <w:p w:rsidR="004469D0" w:rsidRPr="00654B45" w:rsidRDefault="004469D0" w:rsidP="00654B45">
      <w:pPr>
        <w:spacing w:line="360" w:lineRule="auto"/>
        <w:ind w:firstLine="709"/>
        <w:jc w:val="both"/>
        <w:rPr>
          <w:sz w:val="28"/>
          <w:szCs w:val="28"/>
          <w:lang w:val="en-US"/>
        </w:rPr>
      </w:pPr>
      <w:r w:rsidRPr="00654B45">
        <w:rPr>
          <w:b/>
          <w:sz w:val="28"/>
          <w:szCs w:val="28"/>
          <w:lang w:val="en-US"/>
        </w:rPr>
        <w:t>Figure1.</w:t>
      </w:r>
      <w:r w:rsidR="00141571">
        <w:rPr>
          <w:b/>
          <w:sz w:val="28"/>
          <w:szCs w:val="28"/>
          <w:lang w:val="en-US"/>
        </w:rPr>
        <w:t xml:space="preserve"> </w:t>
      </w:r>
      <w:r w:rsidR="00F60B87" w:rsidRPr="00654B45">
        <w:rPr>
          <w:sz w:val="28"/>
          <w:szCs w:val="28"/>
          <w:lang w:val="en-US"/>
        </w:rPr>
        <w:t>Calculated g</w:t>
      </w:r>
      <w:r w:rsidRPr="00654B45">
        <w:rPr>
          <w:sz w:val="28"/>
          <w:szCs w:val="28"/>
          <w:lang w:val="en-US"/>
        </w:rPr>
        <w:t>eometrical attributes of isomers 1-</w:t>
      </w:r>
      <w:r w:rsidR="00AF2FF8" w:rsidRPr="00654B45">
        <w:rPr>
          <w:sz w:val="28"/>
          <w:szCs w:val="28"/>
          <w:lang w:val="en-US"/>
        </w:rPr>
        <w:t xml:space="preserve"> </w:t>
      </w:r>
      <w:r w:rsidRPr="00654B45">
        <w:rPr>
          <w:sz w:val="28"/>
          <w:szCs w:val="28"/>
          <w:lang w:val="en-US"/>
        </w:rPr>
        <w:t>4</w:t>
      </w:r>
      <w:r w:rsidR="00141571">
        <w:rPr>
          <w:sz w:val="28"/>
          <w:szCs w:val="28"/>
          <w:lang w:val="en-US"/>
        </w:rPr>
        <w:t xml:space="preserve"> </w:t>
      </w:r>
      <w:r w:rsidRPr="00654B45">
        <w:rPr>
          <w:sz w:val="28"/>
          <w:szCs w:val="28"/>
          <w:lang w:val="en-US"/>
        </w:rPr>
        <w:t>in the gas phase.</w:t>
      </w:r>
      <w:r w:rsidR="00F60B87" w:rsidRPr="00654B45">
        <w:rPr>
          <w:sz w:val="28"/>
          <w:szCs w:val="28"/>
          <w:lang w:val="en-US"/>
        </w:rPr>
        <w:t xml:space="preserve"> Bond lengths </w:t>
      </w:r>
      <w:r w:rsidR="00F96C16" w:rsidRPr="00654B45">
        <w:rPr>
          <w:sz w:val="28"/>
          <w:szCs w:val="28"/>
          <w:lang w:val="en-US"/>
        </w:rPr>
        <w:t>in Ǻ</w:t>
      </w:r>
      <w:r w:rsidR="00F60B87" w:rsidRPr="00654B45">
        <w:rPr>
          <w:sz w:val="28"/>
          <w:szCs w:val="28"/>
          <w:lang w:val="en-US"/>
        </w:rPr>
        <w:t>, angles in degrees.</w:t>
      </w:r>
    </w:p>
    <w:p w:rsidR="00F96C16" w:rsidRPr="00654B45" w:rsidRDefault="008712AF" w:rsidP="00654B45">
      <w:pPr>
        <w:spacing w:line="360" w:lineRule="auto"/>
        <w:ind w:firstLine="709"/>
        <w:jc w:val="both"/>
        <w:rPr>
          <w:sz w:val="28"/>
          <w:szCs w:val="28"/>
        </w:rPr>
      </w:pPr>
      <w:r>
        <w:rPr>
          <w:sz w:val="28"/>
          <w:szCs w:val="28"/>
        </w:rPr>
        <w:pict>
          <v:shape id="_x0000_i1031" type="#_x0000_t75" style="width:223.5pt;height:154.5pt" o:allowoverlap="f">
            <v:imagedata r:id="rId11" o:title=""/>
          </v:shape>
        </w:pict>
      </w:r>
    </w:p>
    <w:p w:rsidR="00F96C16" w:rsidRPr="00654B45" w:rsidRDefault="008712AF" w:rsidP="00654B45">
      <w:pPr>
        <w:spacing w:line="360" w:lineRule="auto"/>
        <w:ind w:firstLine="709"/>
        <w:jc w:val="both"/>
        <w:rPr>
          <w:sz w:val="28"/>
          <w:szCs w:val="28"/>
        </w:rPr>
      </w:pPr>
      <w:r>
        <w:rPr>
          <w:sz w:val="28"/>
          <w:szCs w:val="28"/>
          <w:lang w:val="en-US"/>
        </w:rPr>
        <w:pict>
          <v:shape id="_x0000_i1032" type="#_x0000_t75" style="width:231pt;height:160.5pt">
            <v:imagedata r:id="rId12" o:title=""/>
          </v:shape>
        </w:pict>
      </w:r>
    </w:p>
    <w:p w:rsidR="004469D0" w:rsidRPr="00654B45" w:rsidRDefault="008712AF" w:rsidP="00654B45">
      <w:pPr>
        <w:spacing w:line="360" w:lineRule="auto"/>
        <w:ind w:firstLine="709"/>
        <w:jc w:val="both"/>
        <w:rPr>
          <w:sz w:val="28"/>
          <w:szCs w:val="28"/>
          <w:lang w:val="en-US"/>
        </w:rPr>
      </w:pPr>
      <w:r>
        <w:rPr>
          <w:sz w:val="28"/>
          <w:szCs w:val="28"/>
          <w:lang w:val="en-US"/>
        </w:rPr>
        <w:pict>
          <v:shape id="_x0000_i1033" type="#_x0000_t75" style="width:182.25pt;height:120.75pt" o:allowoverlap="f">
            <v:imagedata r:id="rId13" o:title=""/>
          </v:shape>
        </w:pict>
      </w:r>
    </w:p>
    <w:p w:rsidR="004469D0" w:rsidRPr="00654B45" w:rsidRDefault="008712AF" w:rsidP="00654B45">
      <w:pPr>
        <w:spacing w:line="360" w:lineRule="auto"/>
        <w:ind w:firstLine="709"/>
        <w:jc w:val="both"/>
        <w:rPr>
          <w:sz w:val="28"/>
          <w:szCs w:val="28"/>
          <w:lang w:val="en-US"/>
        </w:rPr>
      </w:pPr>
      <w:r>
        <w:rPr>
          <w:sz w:val="28"/>
          <w:szCs w:val="28"/>
          <w:lang w:val="en-US"/>
        </w:rPr>
        <w:pict>
          <v:shape id="_x0000_i1034" type="#_x0000_t75" style="width:213pt;height:183pt">
            <v:imagedata r:id="rId14" o:title=""/>
          </v:shape>
        </w:pict>
      </w:r>
    </w:p>
    <w:p w:rsidR="00F96C16" w:rsidRPr="00654B45" w:rsidRDefault="00F96C16" w:rsidP="00654B45">
      <w:pPr>
        <w:spacing w:line="360" w:lineRule="auto"/>
        <w:ind w:firstLine="709"/>
        <w:jc w:val="both"/>
        <w:rPr>
          <w:b/>
          <w:sz w:val="28"/>
          <w:szCs w:val="28"/>
        </w:rPr>
      </w:pPr>
    </w:p>
    <w:p w:rsidR="00950F49" w:rsidRPr="00654B45" w:rsidRDefault="004469D0" w:rsidP="00654B45">
      <w:pPr>
        <w:spacing w:line="360" w:lineRule="auto"/>
        <w:ind w:firstLine="709"/>
        <w:jc w:val="both"/>
        <w:rPr>
          <w:sz w:val="28"/>
          <w:szCs w:val="28"/>
          <w:lang w:val="en-US"/>
        </w:rPr>
      </w:pPr>
      <w:r w:rsidRPr="00654B45">
        <w:rPr>
          <w:b/>
          <w:sz w:val="28"/>
          <w:szCs w:val="28"/>
          <w:lang w:val="en-US"/>
        </w:rPr>
        <w:t xml:space="preserve">Figure 2. </w:t>
      </w:r>
      <w:r w:rsidR="00950F49" w:rsidRPr="00654B45">
        <w:rPr>
          <w:sz w:val="28"/>
          <w:szCs w:val="28"/>
          <w:lang w:val="en-US"/>
        </w:rPr>
        <w:t>Calculated geometrical attributes of isomers 1</w:t>
      </w:r>
      <w:r w:rsidR="00AF6567" w:rsidRPr="00654B45">
        <w:rPr>
          <w:sz w:val="28"/>
          <w:szCs w:val="28"/>
          <w:lang w:val="en-US"/>
        </w:rPr>
        <w:t xml:space="preserve"> </w:t>
      </w:r>
      <w:r w:rsidR="00950F49" w:rsidRPr="00654B45">
        <w:rPr>
          <w:sz w:val="28"/>
          <w:szCs w:val="28"/>
          <w:lang w:val="en-US"/>
        </w:rPr>
        <w:t>-</w:t>
      </w:r>
      <w:r w:rsidR="00AF6567" w:rsidRPr="00654B45">
        <w:rPr>
          <w:sz w:val="28"/>
          <w:szCs w:val="28"/>
          <w:lang w:val="en-US"/>
        </w:rPr>
        <w:t xml:space="preserve"> </w:t>
      </w:r>
      <w:r w:rsidR="00950F49" w:rsidRPr="00654B45">
        <w:rPr>
          <w:sz w:val="28"/>
          <w:szCs w:val="28"/>
          <w:lang w:val="en-US"/>
        </w:rPr>
        <w:t>4</w:t>
      </w:r>
      <w:r w:rsidR="00141571">
        <w:rPr>
          <w:sz w:val="28"/>
          <w:szCs w:val="28"/>
          <w:lang w:val="en-US"/>
        </w:rPr>
        <w:t xml:space="preserve"> </w:t>
      </w:r>
      <w:r w:rsidR="00950F49" w:rsidRPr="00654B45">
        <w:rPr>
          <w:sz w:val="28"/>
          <w:szCs w:val="28"/>
          <w:lang w:val="en-US"/>
        </w:rPr>
        <w:t>in the</w:t>
      </w:r>
      <w:r w:rsidR="00AF6567" w:rsidRPr="00654B45">
        <w:rPr>
          <w:sz w:val="28"/>
          <w:szCs w:val="28"/>
          <w:lang w:val="en-US"/>
        </w:rPr>
        <w:t xml:space="preserve"> </w:t>
      </w:r>
      <w:r w:rsidR="00950F49" w:rsidRPr="00654B45">
        <w:rPr>
          <w:sz w:val="28"/>
          <w:szCs w:val="28"/>
          <w:lang w:val="en-US"/>
        </w:rPr>
        <w:t>THF. Bond lengths in</w:t>
      </w:r>
      <w:r w:rsidR="00141571">
        <w:rPr>
          <w:sz w:val="28"/>
          <w:szCs w:val="28"/>
          <w:lang w:val="en-US"/>
        </w:rPr>
        <w:t xml:space="preserve"> </w:t>
      </w:r>
      <w:r w:rsidR="00950F49" w:rsidRPr="00654B45">
        <w:rPr>
          <w:sz w:val="28"/>
          <w:szCs w:val="28"/>
          <w:lang w:val="en-US"/>
        </w:rPr>
        <w:t>A, angles in degrees.</w:t>
      </w:r>
    </w:p>
    <w:p w:rsidR="00ED5351" w:rsidRPr="00654B45" w:rsidRDefault="00ED5351" w:rsidP="00654B45">
      <w:pPr>
        <w:spacing w:line="360" w:lineRule="auto"/>
        <w:ind w:firstLine="709"/>
        <w:jc w:val="both"/>
        <w:rPr>
          <w:sz w:val="28"/>
          <w:szCs w:val="28"/>
          <w:lang w:val="en-US"/>
        </w:rPr>
      </w:pPr>
    </w:p>
    <w:p w:rsidR="00B834FF" w:rsidRPr="00654B45" w:rsidRDefault="008712AF" w:rsidP="00654B45">
      <w:pPr>
        <w:spacing w:line="360" w:lineRule="auto"/>
        <w:ind w:firstLine="709"/>
        <w:jc w:val="both"/>
        <w:rPr>
          <w:sz w:val="28"/>
          <w:szCs w:val="28"/>
          <w:lang w:val="en-US"/>
        </w:rPr>
      </w:pPr>
      <w:r>
        <w:rPr>
          <w:sz w:val="28"/>
          <w:szCs w:val="28"/>
          <w:lang w:val="en-US"/>
        </w:rPr>
        <w:pict>
          <v:shape id="_x0000_i1035" type="#_x0000_t75" style="width:211.5pt;height:146.25pt">
            <v:imagedata r:id="rId15" o:title=""/>
          </v:shape>
        </w:pict>
      </w:r>
    </w:p>
    <w:p w:rsidR="00B834FF" w:rsidRPr="00654B45" w:rsidRDefault="008712AF" w:rsidP="00654B45">
      <w:pPr>
        <w:spacing w:line="360" w:lineRule="auto"/>
        <w:ind w:firstLine="709"/>
        <w:jc w:val="both"/>
        <w:rPr>
          <w:sz w:val="28"/>
          <w:szCs w:val="28"/>
          <w:lang w:val="en-US"/>
        </w:rPr>
      </w:pPr>
      <w:r>
        <w:rPr>
          <w:sz w:val="28"/>
          <w:szCs w:val="28"/>
          <w:lang w:val="en-US"/>
        </w:rPr>
        <w:pict>
          <v:shape id="_x0000_i1036" type="#_x0000_t75" style="width:228pt;height:133.5pt">
            <v:imagedata r:id="rId16" o:title=""/>
          </v:shape>
        </w:pict>
      </w:r>
    </w:p>
    <w:p w:rsidR="00787EFD" w:rsidRPr="00654B45" w:rsidRDefault="008712AF" w:rsidP="00654B45">
      <w:pPr>
        <w:spacing w:line="360" w:lineRule="auto"/>
        <w:ind w:firstLine="709"/>
        <w:jc w:val="both"/>
        <w:rPr>
          <w:sz w:val="28"/>
          <w:szCs w:val="28"/>
          <w:lang w:val="en-US"/>
        </w:rPr>
      </w:pPr>
      <w:r>
        <w:rPr>
          <w:sz w:val="28"/>
          <w:szCs w:val="28"/>
          <w:lang w:val="en-US"/>
        </w:rPr>
        <w:pict>
          <v:shape id="_x0000_i1037" type="#_x0000_t75" style="width:219pt;height:88.5pt">
            <v:imagedata r:id="rId17" o:title=""/>
          </v:shape>
        </w:pict>
      </w:r>
    </w:p>
    <w:p w:rsidR="00787EFD" w:rsidRPr="00654B45" w:rsidRDefault="00787EFD" w:rsidP="00654B45">
      <w:pPr>
        <w:spacing w:line="360" w:lineRule="auto"/>
        <w:ind w:firstLine="709"/>
        <w:jc w:val="both"/>
        <w:rPr>
          <w:sz w:val="28"/>
          <w:szCs w:val="28"/>
          <w:lang w:val="en-US"/>
        </w:rPr>
      </w:pPr>
    </w:p>
    <w:p w:rsidR="00787EFD" w:rsidRPr="00654B45" w:rsidRDefault="008712AF" w:rsidP="00654B45">
      <w:pPr>
        <w:spacing w:line="360" w:lineRule="auto"/>
        <w:ind w:firstLine="709"/>
        <w:jc w:val="both"/>
        <w:rPr>
          <w:sz w:val="28"/>
          <w:szCs w:val="28"/>
          <w:lang w:val="en-US"/>
        </w:rPr>
      </w:pPr>
      <w:r>
        <w:rPr>
          <w:sz w:val="28"/>
          <w:szCs w:val="28"/>
          <w:lang w:val="en-US"/>
        </w:rPr>
        <w:pict>
          <v:shape id="_x0000_i1038" type="#_x0000_t75" style="width:134.25pt;height:138.75pt">
            <v:imagedata r:id="rId18" o:title=""/>
          </v:shape>
        </w:pict>
      </w:r>
      <w:r w:rsidR="00F70A42" w:rsidRPr="00654B45">
        <w:rPr>
          <w:sz w:val="28"/>
          <w:szCs w:val="28"/>
          <w:lang w:val="en-US"/>
        </w:rPr>
        <w:t>4</w:t>
      </w:r>
    </w:p>
    <w:p w:rsidR="00F70A42" w:rsidRPr="00654B45" w:rsidRDefault="00F70A42" w:rsidP="00654B45">
      <w:pPr>
        <w:spacing w:line="360" w:lineRule="auto"/>
        <w:ind w:firstLine="709"/>
        <w:jc w:val="both"/>
        <w:rPr>
          <w:sz w:val="28"/>
          <w:szCs w:val="28"/>
          <w:lang w:val="en-US"/>
        </w:rPr>
      </w:pPr>
    </w:p>
    <w:p w:rsidR="00ED5351" w:rsidRPr="00654B45" w:rsidRDefault="00ED5351" w:rsidP="00654B45">
      <w:pPr>
        <w:spacing w:line="360" w:lineRule="auto"/>
        <w:ind w:firstLine="709"/>
        <w:jc w:val="both"/>
        <w:rPr>
          <w:sz w:val="28"/>
          <w:szCs w:val="28"/>
          <w:lang w:val="en-US"/>
        </w:rPr>
      </w:pPr>
      <w:r w:rsidRPr="00654B45">
        <w:rPr>
          <w:b/>
          <w:sz w:val="28"/>
          <w:szCs w:val="28"/>
          <w:lang w:val="en-US"/>
        </w:rPr>
        <w:t xml:space="preserve">Figure3. </w:t>
      </w:r>
      <w:r w:rsidRPr="00654B45">
        <w:rPr>
          <w:sz w:val="28"/>
          <w:szCs w:val="28"/>
          <w:lang w:val="en-US"/>
        </w:rPr>
        <w:t>Schematic view of the energy gaps between the most stable isomer 1 and others in the gas phase and THF (dotted lines).</w:t>
      </w:r>
    </w:p>
    <w:p w:rsidR="004469D0" w:rsidRPr="00654B45" w:rsidRDefault="008712AF" w:rsidP="00654B45">
      <w:pPr>
        <w:spacing w:line="360" w:lineRule="auto"/>
        <w:ind w:firstLine="709"/>
        <w:jc w:val="both"/>
        <w:rPr>
          <w:sz w:val="28"/>
          <w:szCs w:val="28"/>
          <w:lang w:val="en-US"/>
        </w:rPr>
      </w:pPr>
      <w:r>
        <w:rPr>
          <w:sz w:val="28"/>
          <w:szCs w:val="28"/>
          <w:lang w:val="en-US"/>
        </w:rPr>
        <w:pict>
          <v:shape id="_x0000_i1039" type="#_x0000_t75" style="width:222pt;height:171pt">
            <v:imagedata r:id="rId19" o:title=""/>
          </v:shape>
        </w:pict>
      </w:r>
    </w:p>
    <w:p w:rsidR="00ED5351" w:rsidRPr="00654B45" w:rsidRDefault="00ED5351" w:rsidP="00654B45">
      <w:pPr>
        <w:spacing w:line="360" w:lineRule="auto"/>
        <w:ind w:firstLine="709"/>
        <w:jc w:val="both"/>
        <w:rPr>
          <w:sz w:val="28"/>
          <w:szCs w:val="28"/>
          <w:lang w:val="en-GB"/>
        </w:rPr>
      </w:pPr>
      <w:r w:rsidRPr="00654B45">
        <w:rPr>
          <w:b/>
          <w:sz w:val="28"/>
          <w:szCs w:val="28"/>
          <w:lang w:val="en-US"/>
        </w:rPr>
        <w:t>Table 1</w:t>
      </w:r>
      <w:r w:rsidRPr="00654B45">
        <w:rPr>
          <w:sz w:val="28"/>
          <w:szCs w:val="28"/>
          <w:lang w:val="en-US"/>
        </w:rPr>
        <w:t>. Calculated t</w:t>
      </w:r>
      <w:r w:rsidRPr="00654B45">
        <w:rPr>
          <w:sz w:val="28"/>
          <w:szCs w:val="28"/>
          <w:lang w:val="en-GB"/>
        </w:rPr>
        <w:t>otal (E, in a.u.) and relative (</w:t>
      </w:r>
      <w:r w:rsidRPr="00654B45">
        <w:rPr>
          <w:sz w:val="28"/>
          <w:szCs w:val="28"/>
          <w:lang w:val="en-GB"/>
        </w:rPr>
        <w:t xml:space="preserve">E, in kcal/mol) energies of the </w:t>
      </w:r>
      <w:r w:rsidRPr="00654B45">
        <w:rPr>
          <w:sz w:val="28"/>
          <w:szCs w:val="28"/>
          <w:lang w:val="en-US"/>
        </w:rPr>
        <w:t xml:space="preserve">thermodynamically stable </w:t>
      </w:r>
      <w:r w:rsidRPr="00654B45">
        <w:rPr>
          <w:sz w:val="28"/>
          <w:szCs w:val="28"/>
          <w:lang w:val="en-GB"/>
        </w:rPr>
        <w:t>isomers 1-</w:t>
      </w:r>
      <w:smartTag w:uri="urn:schemas-microsoft-com:office:smarttags" w:element="metricconverter">
        <w:smartTagPr>
          <w:attr w:name="ProductID" w:val="4 in"/>
        </w:smartTagPr>
        <w:r w:rsidRPr="00654B45">
          <w:rPr>
            <w:sz w:val="28"/>
            <w:szCs w:val="28"/>
            <w:lang w:val="en-GB"/>
          </w:rPr>
          <w:t>4 in</w:t>
        </w:r>
      </w:smartTag>
      <w:r w:rsidRPr="00654B45">
        <w:rPr>
          <w:sz w:val="28"/>
          <w:szCs w:val="28"/>
          <w:lang w:val="en-GB"/>
        </w:rPr>
        <w:t xml:space="preserve"> the gas phase and in the THF. Values in parenthes are total and relative energies of system</w:t>
      </w:r>
      <w:r w:rsidR="005C07BC" w:rsidRPr="00654B45">
        <w:rPr>
          <w:sz w:val="28"/>
          <w:szCs w:val="28"/>
          <w:lang w:val="en-US"/>
        </w:rPr>
        <w:t>s</w:t>
      </w:r>
      <w:r w:rsidRPr="00654B45">
        <w:rPr>
          <w:sz w:val="28"/>
          <w:szCs w:val="28"/>
          <w:lang w:val="en-GB"/>
        </w:rPr>
        <w:t xml:space="preserve"> 1a </w:t>
      </w:r>
      <w:r w:rsidR="005C07BC" w:rsidRPr="00654B45">
        <w:rPr>
          <w:sz w:val="28"/>
          <w:szCs w:val="28"/>
          <w:lang w:val="en-GB"/>
        </w:rPr>
        <w:t xml:space="preserve">and 1b </w:t>
      </w:r>
      <w:r w:rsidRPr="00654B45">
        <w:rPr>
          <w:sz w:val="28"/>
          <w:szCs w:val="28"/>
          <w:lang w:val="en-GB"/>
        </w:rPr>
        <w:t>in triplet</w:t>
      </w:r>
      <w:r w:rsidR="00F60B87" w:rsidRPr="00654B45">
        <w:rPr>
          <w:sz w:val="28"/>
          <w:szCs w:val="28"/>
          <w:lang w:val="en-GB"/>
        </w:rPr>
        <w:t xml:space="preserve"> state</w:t>
      </w:r>
      <w:r w:rsidRPr="00654B45">
        <w:rPr>
          <w:sz w:val="28"/>
          <w:szCs w:val="28"/>
          <w:lang w:val="en-GB"/>
        </w:rPr>
        <w:t>.</w:t>
      </w:r>
    </w:p>
    <w:p w:rsidR="00A35FBB" w:rsidRDefault="00A35FBB" w:rsidP="00654B45">
      <w:pPr>
        <w:spacing w:line="360" w:lineRule="auto"/>
        <w:ind w:firstLine="709"/>
        <w:jc w:val="both"/>
        <w:rPr>
          <w:sz w:val="28"/>
          <w:szCs w:val="28"/>
        </w:rPr>
        <w:sectPr w:rsidR="00A35FBB" w:rsidSect="00654B45">
          <w:pgSz w:w="11906" w:h="16838" w:code="9"/>
          <w:pgMar w:top="1134" w:right="851" w:bottom="1134" w:left="1701" w:header="709" w:footer="709" w:gutter="0"/>
          <w:cols w:space="708"/>
          <w:docGrid w:linePitch="360"/>
        </w:sectPr>
      </w:pPr>
    </w:p>
    <w:tbl>
      <w:tblPr>
        <w:tblW w:w="5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1362"/>
        <w:gridCol w:w="759"/>
        <w:gridCol w:w="1182"/>
        <w:gridCol w:w="1080"/>
      </w:tblGrid>
      <w:tr w:rsidR="00001F23" w:rsidRPr="004624F4">
        <w:trPr>
          <w:trHeight w:val="317"/>
          <w:jc w:val="center"/>
        </w:trPr>
        <w:tc>
          <w:tcPr>
            <w:tcW w:w="945" w:type="dxa"/>
            <w:vAlign w:val="center"/>
          </w:tcPr>
          <w:p w:rsidR="00001F23" w:rsidRPr="004624F4" w:rsidRDefault="00001F23" w:rsidP="004624F4">
            <w:pPr>
              <w:spacing w:line="360" w:lineRule="auto"/>
              <w:jc w:val="both"/>
              <w:rPr>
                <w:sz w:val="20"/>
                <w:szCs w:val="20"/>
                <w:lang w:val="en-US"/>
              </w:rPr>
            </w:pPr>
          </w:p>
        </w:tc>
        <w:tc>
          <w:tcPr>
            <w:tcW w:w="2121" w:type="dxa"/>
            <w:gridSpan w:val="2"/>
            <w:tcBorders>
              <w:right w:val="single" w:sz="4" w:space="0" w:color="auto"/>
            </w:tcBorders>
            <w:vAlign w:val="center"/>
          </w:tcPr>
          <w:p w:rsidR="00001F23" w:rsidRPr="004624F4" w:rsidRDefault="00001F23" w:rsidP="004624F4">
            <w:pPr>
              <w:spacing w:line="360" w:lineRule="auto"/>
              <w:jc w:val="both"/>
              <w:rPr>
                <w:sz w:val="20"/>
                <w:szCs w:val="20"/>
              </w:rPr>
            </w:pPr>
            <w:r w:rsidRPr="004624F4">
              <w:rPr>
                <w:b/>
                <w:sz w:val="20"/>
                <w:szCs w:val="20"/>
                <w:lang w:val="en-US"/>
              </w:rPr>
              <w:t>Gas phase</w:t>
            </w:r>
          </w:p>
        </w:tc>
        <w:tc>
          <w:tcPr>
            <w:tcW w:w="2262" w:type="dxa"/>
            <w:gridSpan w:val="2"/>
            <w:tcBorders>
              <w:left w:val="single" w:sz="4" w:space="0" w:color="auto"/>
            </w:tcBorders>
            <w:vAlign w:val="center"/>
          </w:tcPr>
          <w:p w:rsidR="00001F23" w:rsidRPr="004624F4" w:rsidRDefault="00001F23" w:rsidP="004624F4">
            <w:pPr>
              <w:spacing w:line="360" w:lineRule="auto"/>
              <w:jc w:val="both"/>
              <w:rPr>
                <w:b/>
                <w:sz w:val="20"/>
                <w:szCs w:val="20"/>
                <w:lang w:val="en-US"/>
              </w:rPr>
            </w:pPr>
            <w:r w:rsidRPr="004624F4">
              <w:rPr>
                <w:b/>
                <w:sz w:val="20"/>
                <w:szCs w:val="20"/>
                <w:lang w:val="en-US"/>
              </w:rPr>
              <w:t>THF</w:t>
            </w:r>
          </w:p>
        </w:tc>
      </w:tr>
      <w:tr w:rsidR="00001F23" w:rsidRPr="004624F4">
        <w:trPr>
          <w:trHeight w:val="1003"/>
          <w:jc w:val="center"/>
        </w:trPr>
        <w:tc>
          <w:tcPr>
            <w:tcW w:w="945" w:type="dxa"/>
            <w:vAlign w:val="center"/>
          </w:tcPr>
          <w:p w:rsidR="00001F23" w:rsidRPr="004624F4" w:rsidRDefault="00001F23" w:rsidP="004624F4">
            <w:pPr>
              <w:spacing w:line="360" w:lineRule="auto"/>
              <w:jc w:val="both"/>
              <w:rPr>
                <w:b/>
                <w:sz w:val="20"/>
                <w:szCs w:val="20"/>
                <w:lang w:val="en-US"/>
              </w:rPr>
            </w:pPr>
            <w:r w:rsidRPr="004624F4">
              <w:rPr>
                <w:b/>
                <w:sz w:val="20"/>
                <w:szCs w:val="20"/>
                <w:lang w:val="en-US"/>
              </w:rPr>
              <w:t>System</w:t>
            </w:r>
          </w:p>
        </w:tc>
        <w:tc>
          <w:tcPr>
            <w:tcW w:w="1362" w:type="dxa"/>
            <w:vAlign w:val="center"/>
          </w:tcPr>
          <w:p w:rsidR="00001F23" w:rsidRPr="004624F4" w:rsidRDefault="00001F23" w:rsidP="004624F4">
            <w:pPr>
              <w:spacing w:line="360" w:lineRule="auto"/>
              <w:jc w:val="both"/>
              <w:rPr>
                <w:b/>
                <w:sz w:val="20"/>
                <w:szCs w:val="20"/>
                <w:lang w:val="en-US"/>
              </w:rPr>
            </w:pPr>
            <w:r w:rsidRPr="004624F4">
              <w:rPr>
                <w:b/>
                <w:sz w:val="20"/>
                <w:szCs w:val="20"/>
              </w:rPr>
              <w:t>Е</w:t>
            </w:r>
          </w:p>
        </w:tc>
        <w:tc>
          <w:tcPr>
            <w:tcW w:w="759" w:type="dxa"/>
            <w:vAlign w:val="center"/>
          </w:tcPr>
          <w:p w:rsidR="00001F23" w:rsidRPr="004624F4" w:rsidRDefault="00001F23" w:rsidP="004624F4">
            <w:pPr>
              <w:spacing w:line="360" w:lineRule="auto"/>
              <w:jc w:val="both"/>
              <w:rPr>
                <w:b/>
                <w:sz w:val="20"/>
                <w:szCs w:val="20"/>
                <w:lang w:val="en-US"/>
              </w:rPr>
            </w:pPr>
            <w:r w:rsidRPr="004624F4">
              <w:rPr>
                <w:b/>
                <w:sz w:val="20"/>
                <w:szCs w:val="20"/>
              </w:rPr>
              <w:t>ΔЕ</w:t>
            </w:r>
          </w:p>
        </w:tc>
        <w:tc>
          <w:tcPr>
            <w:tcW w:w="1182" w:type="dxa"/>
            <w:vAlign w:val="center"/>
          </w:tcPr>
          <w:p w:rsidR="00001F23" w:rsidRPr="004624F4" w:rsidRDefault="00001F23" w:rsidP="004624F4">
            <w:pPr>
              <w:spacing w:line="360" w:lineRule="auto"/>
              <w:jc w:val="both"/>
              <w:rPr>
                <w:b/>
                <w:sz w:val="20"/>
                <w:szCs w:val="20"/>
                <w:lang w:val="en-US"/>
              </w:rPr>
            </w:pPr>
            <w:r w:rsidRPr="004624F4">
              <w:rPr>
                <w:b/>
                <w:sz w:val="20"/>
                <w:szCs w:val="20"/>
              </w:rPr>
              <w:t>Е</w:t>
            </w:r>
          </w:p>
        </w:tc>
        <w:tc>
          <w:tcPr>
            <w:tcW w:w="1080" w:type="dxa"/>
            <w:vAlign w:val="center"/>
          </w:tcPr>
          <w:p w:rsidR="00001F23" w:rsidRPr="004624F4" w:rsidRDefault="00001F23" w:rsidP="004624F4">
            <w:pPr>
              <w:spacing w:line="360" w:lineRule="auto"/>
              <w:jc w:val="both"/>
              <w:rPr>
                <w:b/>
                <w:sz w:val="20"/>
                <w:szCs w:val="20"/>
                <w:lang w:val="en-US"/>
              </w:rPr>
            </w:pPr>
            <w:r w:rsidRPr="004624F4">
              <w:rPr>
                <w:b/>
                <w:sz w:val="20"/>
                <w:szCs w:val="20"/>
              </w:rPr>
              <w:t>ΔЕ</w:t>
            </w:r>
          </w:p>
        </w:tc>
      </w:tr>
      <w:tr w:rsidR="00001F23" w:rsidRPr="004624F4">
        <w:trPr>
          <w:trHeight w:val="418"/>
          <w:jc w:val="center"/>
        </w:trPr>
        <w:tc>
          <w:tcPr>
            <w:tcW w:w="945" w:type="dxa"/>
            <w:vAlign w:val="center"/>
          </w:tcPr>
          <w:p w:rsidR="00001F23" w:rsidRPr="004624F4" w:rsidRDefault="00001F23" w:rsidP="004624F4">
            <w:pPr>
              <w:spacing w:line="360" w:lineRule="auto"/>
              <w:jc w:val="both"/>
              <w:rPr>
                <w:b/>
                <w:sz w:val="20"/>
                <w:szCs w:val="20"/>
                <w:lang w:val="en-US"/>
              </w:rPr>
            </w:pPr>
            <w:r w:rsidRPr="004624F4">
              <w:rPr>
                <w:b/>
                <w:sz w:val="20"/>
                <w:szCs w:val="20"/>
              </w:rPr>
              <w:t>1</w:t>
            </w:r>
            <w:r w:rsidRPr="004624F4">
              <w:rPr>
                <w:b/>
                <w:sz w:val="20"/>
                <w:szCs w:val="20"/>
                <w:lang w:val="en-US"/>
              </w:rPr>
              <w:t>a</w:t>
            </w:r>
          </w:p>
        </w:tc>
        <w:tc>
          <w:tcPr>
            <w:tcW w:w="1362" w:type="dxa"/>
            <w:vAlign w:val="center"/>
          </w:tcPr>
          <w:p w:rsidR="00001F23" w:rsidRPr="004624F4" w:rsidRDefault="00001F23" w:rsidP="004624F4">
            <w:pPr>
              <w:spacing w:line="360" w:lineRule="auto"/>
              <w:jc w:val="both"/>
              <w:rPr>
                <w:sz w:val="20"/>
                <w:szCs w:val="20"/>
                <w:lang w:val="en-US"/>
              </w:rPr>
            </w:pPr>
            <w:r w:rsidRPr="004624F4">
              <w:rPr>
                <w:sz w:val="20"/>
                <w:szCs w:val="20"/>
              </w:rPr>
              <w:t>-421.41109</w:t>
            </w:r>
          </w:p>
          <w:p w:rsidR="00001F23" w:rsidRPr="004624F4" w:rsidRDefault="00001F23" w:rsidP="004624F4">
            <w:pPr>
              <w:spacing w:line="360" w:lineRule="auto"/>
              <w:jc w:val="both"/>
              <w:rPr>
                <w:sz w:val="20"/>
                <w:szCs w:val="20"/>
                <w:lang w:val="en-US"/>
              </w:rPr>
            </w:pPr>
            <w:r w:rsidRPr="004624F4">
              <w:rPr>
                <w:sz w:val="20"/>
                <w:szCs w:val="20"/>
                <w:lang w:val="en-US"/>
              </w:rPr>
              <w:t>(</w:t>
            </w:r>
            <w:r w:rsidRPr="004624F4">
              <w:rPr>
                <w:sz w:val="20"/>
                <w:szCs w:val="20"/>
              </w:rPr>
              <w:t>-421</w:t>
            </w:r>
            <w:r w:rsidRPr="004624F4">
              <w:rPr>
                <w:sz w:val="20"/>
                <w:szCs w:val="20"/>
                <w:lang w:val="en-US"/>
              </w:rPr>
              <w:t>.43179)</w:t>
            </w:r>
          </w:p>
        </w:tc>
        <w:tc>
          <w:tcPr>
            <w:tcW w:w="759" w:type="dxa"/>
            <w:vAlign w:val="center"/>
          </w:tcPr>
          <w:p w:rsidR="00001F23" w:rsidRPr="004624F4" w:rsidRDefault="00001F23" w:rsidP="004624F4">
            <w:pPr>
              <w:spacing w:line="360" w:lineRule="auto"/>
              <w:jc w:val="both"/>
              <w:rPr>
                <w:sz w:val="20"/>
                <w:szCs w:val="20"/>
                <w:lang w:val="en-US"/>
              </w:rPr>
            </w:pPr>
            <w:r w:rsidRPr="004624F4">
              <w:rPr>
                <w:sz w:val="20"/>
                <w:szCs w:val="20"/>
                <w:lang w:val="en-US"/>
              </w:rPr>
              <w:t>0.0</w:t>
            </w:r>
          </w:p>
          <w:p w:rsidR="00001F23" w:rsidRPr="004624F4" w:rsidRDefault="00B32A4A" w:rsidP="004624F4">
            <w:pPr>
              <w:spacing w:line="360" w:lineRule="auto"/>
              <w:jc w:val="both"/>
              <w:rPr>
                <w:sz w:val="20"/>
                <w:szCs w:val="20"/>
                <w:lang w:val="en-US"/>
              </w:rPr>
            </w:pPr>
            <w:r w:rsidRPr="004624F4">
              <w:rPr>
                <w:sz w:val="20"/>
                <w:szCs w:val="20"/>
                <w:lang w:val="en-US"/>
              </w:rPr>
              <w:t>-12.9</w:t>
            </w:r>
          </w:p>
        </w:tc>
        <w:tc>
          <w:tcPr>
            <w:tcW w:w="1182" w:type="dxa"/>
            <w:vAlign w:val="center"/>
          </w:tcPr>
          <w:p w:rsidR="00001F23" w:rsidRPr="004624F4" w:rsidRDefault="00001F23" w:rsidP="004624F4">
            <w:pPr>
              <w:spacing w:line="360" w:lineRule="auto"/>
              <w:jc w:val="both"/>
              <w:rPr>
                <w:sz w:val="20"/>
                <w:szCs w:val="20"/>
                <w:lang w:val="en-US"/>
              </w:rPr>
            </w:pPr>
            <w:r w:rsidRPr="004624F4">
              <w:rPr>
                <w:sz w:val="20"/>
                <w:szCs w:val="20"/>
              </w:rPr>
              <w:t>-421.41730</w:t>
            </w:r>
          </w:p>
        </w:tc>
        <w:tc>
          <w:tcPr>
            <w:tcW w:w="1080" w:type="dxa"/>
            <w:vAlign w:val="center"/>
          </w:tcPr>
          <w:p w:rsidR="00001F23" w:rsidRPr="004624F4" w:rsidRDefault="00001F23" w:rsidP="004624F4">
            <w:pPr>
              <w:spacing w:line="360" w:lineRule="auto"/>
              <w:jc w:val="both"/>
              <w:rPr>
                <w:sz w:val="20"/>
                <w:szCs w:val="20"/>
                <w:lang w:val="en-US"/>
              </w:rPr>
            </w:pPr>
            <w:r w:rsidRPr="004624F4">
              <w:rPr>
                <w:sz w:val="20"/>
                <w:szCs w:val="20"/>
                <w:lang w:val="en-US"/>
              </w:rPr>
              <w:t>0.0</w:t>
            </w:r>
          </w:p>
        </w:tc>
      </w:tr>
      <w:tr w:rsidR="00001F23" w:rsidRPr="004624F4">
        <w:trPr>
          <w:trHeight w:val="353"/>
          <w:jc w:val="center"/>
        </w:trPr>
        <w:tc>
          <w:tcPr>
            <w:tcW w:w="945" w:type="dxa"/>
            <w:vAlign w:val="center"/>
          </w:tcPr>
          <w:p w:rsidR="00001F23" w:rsidRPr="004624F4" w:rsidRDefault="00001F23" w:rsidP="004624F4">
            <w:pPr>
              <w:spacing w:line="360" w:lineRule="auto"/>
              <w:jc w:val="both"/>
              <w:rPr>
                <w:b/>
                <w:sz w:val="20"/>
                <w:szCs w:val="20"/>
                <w:lang w:val="en-US"/>
              </w:rPr>
            </w:pPr>
            <w:r w:rsidRPr="004624F4">
              <w:rPr>
                <w:b/>
                <w:sz w:val="20"/>
                <w:szCs w:val="20"/>
              </w:rPr>
              <w:t>1</w:t>
            </w:r>
            <w:r w:rsidRPr="004624F4">
              <w:rPr>
                <w:b/>
                <w:sz w:val="20"/>
                <w:szCs w:val="20"/>
                <w:lang w:val="en-US"/>
              </w:rPr>
              <w:t>b</w:t>
            </w:r>
          </w:p>
        </w:tc>
        <w:tc>
          <w:tcPr>
            <w:tcW w:w="1362" w:type="dxa"/>
            <w:vAlign w:val="center"/>
          </w:tcPr>
          <w:p w:rsidR="00001F23" w:rsidRPr="004624F4" w:rsidRDefault="00001F23" w:rsidP="004624F4">
            <w:pPr>
              <w:spacing w:line="360" w:lineRule="auto"/>
              <w:jc w:val="both"/>
              <w:rPr>
                <w:sz w:val="20"/>
                <w:szCs w:val="20"/>
                <w:lang w:val="en-US"/>
              </w:rPr>
            </w:pPr>
            <w:r w:rsidRPr="004624F4">
              <w:rPr>
                <w:sz w:val="20"/>
                <w:szCs w:val="20"/>
              </w:rPr>
              <w:t>-421.40994</w:t>
            </w:r>
          </w:p>
          <w:p w:rsidR="00001F23" w:rsidRPr="004624F4" w:rsidRDefault="00001F23" w:rsidP="004624F4">
            <w:pPr>
              <w:spacing w:line="360" w:lineRule="auto"/>
              <w:jc w:val="both"/>
              <w:rPr>
                <w:sz w:val="20"/>
                <w:szCs w:val="20"/>
                <w:lang w:val="en-US"/>
              </w:rPr>
            </w:pPr>
            <w:r w:rsidRPr="004624F4">
              <w:rPr>
                <w:sz w:val="20"/>
                <w:szCs w:val="20"/>
                <w:lang w:val="en-US"/>
              </w:rPr>
              <w:t>(-421.42961)</w:t>
            </w:r>
          </w:p>
        </w:tc>
        <w:tc>
          <w:tcPr>
            <w:tcW w:w="759" w:type="dxa"/>
            <w:vAlign w:val="center"/>
          </w:tcPr>
          <w:p w:rsidR="00001F23" w:rsidRPr="004624F4" w:rsidRDefault="00001F23" w:rsidP="004624F4">
            <w:pPr>
              <w:spacing w:line="360" w:lineRule="auto"/>
              <w:jc w:val="both"/>
              <w:rPr>
                <w:sz w:val="20"/>
                <w:szCs w:val="20"/>
                <w:lang w:val="en-US"/>
              </w:rPr>
            </w:pPr>
            <w:r w:rsidRPr="004624F4">
              <w:rPr>
                <w:sz w:val="20"/>
                <w:szCs w:val="20"/>
                <w:lang w:val="en-US"/>
              </w:rPr>
              <w:t>0.7</w:t>
            </w:r>
          </w:p>
          <w:p w:rsidR="00001F23" w:rsidRPr="004624F4" w:rsidRDefault="00B32A4A" w:rsidP="004624F4">
            <w:pPr>
              <w:spacing w:line="360" w:lineRule="auto"/>
              <w:jc w:val="both"/>
              <w:rPr>
                <w:sz w:val="20"/>
                <w:szCs w:val="20"/>
                <w:lang w:val="en-US"/>
              </w:rPr>
            </w:pPr>
            <w:r w:rsidRPr="004624F4">
              <w:rPr>
                <w:sz w:val="20"/>
                <w:szCs w:val="20"/>
                <w:lang w:val="en-US"/>
              </w:rPr>
              <w:t>-11.6</w:t>
            </w:r>
          </w:p>
        </w:tc>
        <w:tc>
          <w:tcPr>
            <w:tcW w:w="1182" w:type="dxa"/>
            <w:vAlign w:val="center"/>
          </w:tcPr>
          <w:p w:rsidR="00001F23" w:rsidRPr="004624F4" w:rsidRDefault="00001F23" w:rsidP="004624F4">
            <w:pPr>
              <w:spacing w:line="360" w:lineRule="auto"/>
              <w:jc w:val="both"/>
              <w:rPr>
                <w:sz w:val="20"/>
                <w:szCs w:val="20"/>
                <w:lang w:val="en-US"/>
              </w:rPr>
            </w:pPr>
            <w:r w:rsidRPr="004624F4">
              <w:rPr>
                <w:sz w:val="20"/>
                <w:szCs w:val="20"/>
              </w:rPr>
              <w:t>-421.41585</w:t>
            </w:r>
          </w:p>
        </w:tc>
        <w:tc>
          <w:tcPr>
            <w:tcW w:w="1080"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0.9</w:t>
            </w:r>
          </w:p>
        </w:tc>
      </w:tr>
      <w:tr w:rsidR="00001F23" w:rsidRPr="004624F4">
        <w:trPr>
          <w:trHeight w:val="309"/>
          <w:jc w:val="center"/>
        </w:trPr>
        <w:tc>
          <w:tcPr>
            <w:tcW w:w="945" w:type="dxa"/>
            <w:vAlign w:val="center"/>
          </w:tcPr>
          <w:p w:rsidR="00001F23" w:rsidRPr="004624F4" w:rsidRDefault="00001F23" w:rsidP="004624F4">
            <w:pPr>
              <w:spacing w:line="360" w:lineRule="auto"/>
              <w:jc w:val="both"/>
              <w:rPr>
                <w:b/>
                <w:sz w:val="20"/>
                <w:szCs w:val="20"/>
                <w:lang w:val="en-US"/>
              </w:rPr>
            </w:pPr>
            <w:r w:rsidRPr="004624F4">
              <w:rPr>
                <w:b/>
                <w:sz w:val="20"/>
                <w:szCs w:val="20"/>
              </w:rPr>
              <w:t>2</w:t>
            </w:r>
            <w:r w:rsidRPr="004624F4">
              <w:rPr>
                <w:b/>
                <w:sz w:val="20"/>
                <w:szCs w:val="20"/>
                <w:lang w:val="en-US"/>
              </w:rPr>
              <w:t>a</w:t>
            </w:r>
          </w:p>
        </w:tc>
        <w:tc>
          <w:tcPr>
            <w:tcW w:w="1362" w:type="dxa"/>
            <w:vAlign w:val="center"/>
          </w:tcPr>
          <w:p w:rsidR="00001F23" w:rsidRPr="004624F4" w:rsidRDefault="00001F23" w:rsidP="004624F4">
            <w:pPr>
              <w:spacing w:line="360" w:lineRule="auto"/>
              <w:jc w:val="both"/>
              <w:rPr>
                <w:sz w:val="20"/>
                <w:szCs w:val="20"/>
              </w:rPr>
            </w:pPr>
            <w:r w:rsidRPr="004624F4">
              <w:rPr>
                <w:sz w:val="20"/>
                <w:szCs w:val="20"/>
              </w:rPr>
              <w:t>-421.44527</w:t>
            </w:r>
          </w:p>
        </w:tc>
        <w:tc>
          <w:tcPr>
            <w:tcW w:w="759"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-21.4</w:t>
            </w:r>
          </w:p>
        </w:tc>
        <w:tc>
          <w:tcPr>
            <w:tcW w:w="1182" w:type="dxa"/>
            <w:vAlign w:val="center"/>
          </w:tcPr>
          <w:p w:rsidR="00001F23" w:rsidRPr="004624F4" w:rsidRDefault="00001F23" w:rsidP="004624F4">
            <w:pPr>
              <w:spacing w:line="360" w:lineRule="auto"/>
              <w:jc w:val="both"/>
              <w:rPr>
                <w:sz w:val="20"/>
                <w:szCs w:val="20"/>
                <w:lang w:val="en-US"/>
              </w:rPr>
            </w:pPr>
            <w:r w:rsidRPr="004624F4">
              <w:rPr>
                <w:sz w:val="20"/>
                <w:szCs w:val="20"/>
              </w:rPr>
              <w:t>-421.45841</w:t>
            </w:r>
          </w:p>
        </w:tc>
        <w:tc>
          <w:tcPr>
            <w:tcW w:w="1080" w:type="dxa"/>
            <w:vAlign w:val="center"/>
          </w:tcPr>
          <w:p w:rsidR="00B32A4A" w:rsidRPr="004624F4" w:rsidRDefault="00B32A4A" w:rsidP="004624F4">
            <w:pPr>
              <w:spacing w:line="360" w:lineRule="auto"/>
              <w:jc w:val="both"/>
              <w:rPr>
                <w:color w:val="000000"/>
                <w:sz w:val="20"/>
                <w:szCs w:val="20"/>
                <w:lang w:val="en-US"/>
              </w:rPr>
            </w:pPr>
            <w:r w:rsidRPr="004624F4">
              <w:rPr>
                <w:color w:val="000000"/>
                <w:sz w:val="20"/>
                <w:szCs w:val="20"/>
                <w:lang w:val="en-US"/>
              </w:rPr>
              <w:t>-25.8</w:t>
            </w:r>
          </w:p>
        </w:tc>
      </w:tr>
      <w:tr w:rsidR="00001F23" w:rsidRPr="004624F4">
        <w:trPr>
          <w:trHeight w:val="397"/>
          <w:jc w:val="center"/>
        </w:trPr>
        <w:tc>
          <w:tcPr>
            <w:tcW w:w="945" w:type="dxa"/>
            <w:vAlign w:val="center"/>
          </w:tcPr>
          <w:p w:rsidR="00001F23" w:rsidRPr="004624F4" w:rsidRDefault="00001F23" w:rsidP="004624F4">
            <w:pPr>
              <w:spacing w:line="360" w:lineRule="auto"/>
              <w:jc w:val="both"/>
              <w:rPr>
                <w:b/>
                <w:sz w:val="20"/>
                <w:szCs w:val="20"/>
                <w:lang w:val="en-US"/>
              </w:rPr>
            </w:pPr>
            <w:r w:rsidRPr="004624F4">
              <w:rPr>
                <w:b/>
                <w:sz w:val="20"/>
                <w:szCs w:val="20"/>
              </w:rPr>
              <w:t>2</w:t>
            </w:r>
            <w:r w:rsidRPr="004624F4">
              <w:rPr>
                <w:b/>
                <w:sz w:val="20"/>
                <w:szCs w:val="20"/>
                <w:lang w:val="en-US"/>
              </w:rPr>
              <w:t>b</w:t>
            </w:r>
          </w:p>
        </w:tc>
        <w:tc>
          <w:tcPr>
            <w:tcW w:w="1362" w:type="dxa"/>
            <w:vAlign w:val="center"/>
          </w:tcPr>
          <w:p w:rsidR="00001F23" w:rsidRPr="004624F4" w:rsidRDefault="00001F23" w:rsidP="004624F4">
            <w:pPr>
              <w:spacing w:line="360" w:lineRule="auto"/>
              <w:jc w:val="both"/>
              <w:rPr>
                <w:sz w:val="20"/>
                <w:szCs w:val="20"/>
              </w:rPr>
            </w:pPr>
            <w:r w:rsidRPr="004624F4">
              <w:rPr>
                <w:sz w:val="20"/>
                <w:szCs w:val="20"/>
              </w:rPr>
              <w:t>-421.44398</w:t>
            </w:r>
          </w:p>
        </w:tc>
        <w:tc>
          <w:tcPr>
            <w:tcW w:w="759"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-20.6</w:t>
            </w:r>
          </w:p>
        </w:tc>
        <w:tc>
          <w:tcPr>
            <w:tcW w:w="1182" w:type="dxa"/>
            <w:vAlign w:val="center"/>
          </w:tcPr>
          <w:p w:rsidR="00001F23" w:rsidRPr="004624F4" w:rsidRDefault="00001F23" w:rsidP="004624F4">
            <w:pPr>
              <w:spacing w:line="360" w:lineRule="auto"/>
              <w:jc w:val="both"/>
              <w:rPr>
                <w:sz w:val="20"/>
                <w:szCs w:val="20"/>
                <w:lang w:val="en-US"/>
              </w:rPr>
            </w:pPr>
            <w:r w:rsidRPr="004624F4">
              <w:rPr>
                <w:color w:val="000000"/>
                <w:sz w:val="20"/>
                <w:szCs w:val="20"/>
              </w:rPr>
              <w:t>-421.45667</w:t>
            </w:r>
          </w:p>
        </w:tc>
        <w:tc>
          <w:tcPr>
            <w:tcW w:w="1080"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-24.7</w:t>
            </w:r>
          </w:p>
        </w:tc>
      </w:tr>
      <w:tr w:rsidR="00001F23" w:rsidRPr="004624F4">
        <w:trPr>
          <w:trHeight w:val="447"/>
          <w:jc w:val="center"/>
        </w:trPr>
        <w:tc>
          <w:tcPr>
            <w:tcW w:w="945" w:type="dxa"/>
            <w:vAlign w:val="center"/>
          </w:tcPr>
          <w:p w:rsidR="00001F23" w:rsidRPr="004624F4" w:rsidRDefault="00001F23" w:rsidP="004624F4">
            <w:pPr>
              <w:spacing w:line="360" w:lineRule="auto"/>
              <w:jc w:val="both"/>
              <w:rPr>
                <w:b/>
                <w:bCs/>
                <w:i/>
                <w:iCs/>
                <w:sz w:val="20"/>
                <w:szCs w:val="20"/>
                <w:lang w:val="en-US"/>
              </w:rPr>
            </w:pPr>
            <w:r w:rsidRPr="004624F4">
              <w:rPr>
                <w:b/>
                <w:sz w:val="20"/>
                <w:szCs w:val="20"/>
              </w:rPr>
              <w:t>3</w:t>
            </w:r>
            <w:r w:rsidRPr="004624F4">
              <w:rPr>
                <w:b/>
                <w:sz w:val="20"/>
                <w:szCs w:val="20"/>
                <w:lang w:val="en-US"/>
              </w:rPr>
              <w:t>a</w:t>
            </w:r>
          </w:p>
        </w:tc>
        <w:tc>
          <w:tcPr>
            <w:tcW w:w="1362" w:type="dxa"/>
            <w:vAlign w:val="center"/>
          </w:tcPr>
          <w:p w:rsidR="00001F23" w:rsidRPr="004624F4" w:rsidRDefault="00001F23" w:rsidP="004624F4">
            <w:pPr>
              <w:spacing w:line="360" w:lineRule="auto"/>
              <w:jc w:val="both"/>
              <w:rPr>
                <w:sz w:val="20"/>
                <w:szCs w:val="20"/>
              </w:rPr>
            </w:pPr>
            <w:r w:rsidRPr="004624F4">
              <w:rPr>
                <w:sz w:val="20"/>
                <w:szCs w:val="20"/>
              </w:rPr>
              <w:t>-421.51760</w:t>
            </w:r>
          </w:p>
        </w:tc>
        <w:tc>
          <w:tcPr>
            <w:tcW w:w="759" w:type="dxa"/>
            <w:tcBorders>
              <w:right w:val="single" w:sz="4" w:space="0" w:color="auto"/>
            </w:tcBorders>
            <w:vAlign w:val="center"/>
          </w:tcPr>
          <w:p w:rsidR="00001F23" w:rsidRPr="004624F4" w:rsidRDefault="00B32A4A" w:rsidP="004624F4">
            <w:pPr>
              <w:spacing w:line="360" w:lineRule="auto"/>
              <w:jc w:val="both"/>
              <w:rPr>
                <w:sz w:val="20"/>
                <w:szCs w:val="20"/>
                <w:lang w:val="en-US"/>
              </w:rPr>
            </w:pPr>
            <w:r w:rsidRPr="004624F4">
              <w:rPr>
                <w:sz w:val="20"/>
                <w:szCs w:val="20"/>
                <w:lang w:val="en-US"/>
              </w:rPr>
              <w:t>-66.8</w:t>
            </w:r>
          </w:p>
        </w:tc>
        <w:tc>
          <w:tcPr>
            <w:tcW w:w="1182" w:type="dxa"/>
            <w:tcBorders>
              <w:left w:val="single" w:sz="4" w:space="0" w:color="auto"/>
              <w:right w:val="single" w:sz="4" w:space="0" w:color="auto"/>
            </w:tcBorders>
            <w:vAlign w:val="center"/>
          </w:tcPr>
          <w:p w:rsidR="00001F23" w:rsidRPr="004624F4" w:rsidRDefault="00001F23" w:rsidP="004624F4">
            <w:pPr>
              <w:spacing w:line="360" w:lineRule="auto"/>
              <w:jc w:val="both"/>
              <w:rPr>
                <w:color w:val="000000"/>
                <w:sz w:val="20"/>
                <w:szCs w:val="20"/>
                <w:lang w:val="en-US"/>
              </w:rPr>
            </w:pPr>
            <w:r w:rsidRPr="004624F4">
              <w:rPr>
                <w:color w:val="000000"/>
                <w:sz w:val="20"/>
                <w:szCs w:val="20"/>
              </w:rPr>
              <w:t>-421.522</w:t>
            </w:r>
            <w:r w:rsidRPr="004624F4">
              <w:rPr>
                <w:color w:val="000000"/>
                <w:sz w:val="20"/>
                <w:szCs w:val="20"/>
                <w:lang w:val="en-US"/>
              </w:rPr>
              <w:t>12</w:t>
            </w:r>
          </w:p>
        </w:tc>
        <w:tc>
          <w:tcPr>
            <w:tcW w:w="1080" w:type="dxa"/>
            <w:tcBorders>
              <w:left w:val="single" w:sz="4" w:space="0" w:color="auto"/>
              <w:right w:val="single" w:sz="4" w:space="0" w:color="auto"/>
            </w:tcBorders>
            <w:vAlign w:val="center"/>
          </w:tcPr>
          <w:p w:rsidR="00001F23" w:rsidRPr="004624F4" w:rsidRDefault="00B32A4A" w:rsidP="004624F4">
            <w:pPr>
              <w:spacing w:line="360" w:lineRule="auto"/>
              <w:jc w:val="both"/>
              <w:rPr>
                <w:sz w:val="20"/>
                <w:szCs w:val="20"/>
                <w:lang w:val="en-US"/>
              </w:rPr>
            </w:pPr>
            <w:r w:rsidRPr="004624F4">
              <w:rPr>
                <w:sz w:val="20"/>
                <w:szCs w:val="20"/>
                <w:lang w:val="en-US"/>
              </w:rPr>
              <w:t>-65.8</w:t>
            </w:r>
          </w:p>
        </w:tc>
      </w:tr>
      <w:tr w:rsidR="00001F23" w:rsidRPr="00462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jc w:val="center"/>
        </w:trPr>
        <w:tc>
          <w:tcPr>
            <w:tcW w:w="945" w:type="dxa"/>
            <w:vAlign w:val="center"/>
          </w:tcPr>
          <w:p w:rsidR="00001F23" w:rsidRPr="004624F4" w:rsidRDefault="00001F23" w:rsidP="004624F4">
            <w:pPr>
              <w:spacing w:line="360" w:lineRule="auto"/>
              <w:jc w:val="both"/>
              <w:rPr>
                <w:b/>
                <w:sz w:val="20"/>
                <w:szCs w:val="20"/>
                <w:lang w:val="en-US"/>
              </w:rPr>
            </w:pPr>
            <w:r w:rsidRPr="004624F4">
              <w:rPr>
                <w:b/>
                <w:sz w:val="20"/>
                <w:szCs w:val="20"/>
              </w:rPr>
              <w:t>3</w:t>
            </w:r>
            <w:r w:rsidRPr="004624F4">
              <w:rPr>
                <w:b/>
                <w:sz w:val="20"/>
                <w:szCs w:val="20"/>
                <w:lang w:val="en-US"/>
              </w:rPr>
              <w:t>b</w:t>
            </w:r>
          </w:p>
        </w:tc>
        <w:tc>
          <w:tcPr>
            <w:tcW w:w="1362" w:type="dxa"/>
            <w:vAlign w:val="center"/>
          </w:tcPr>
          <w:p w:rsidR="00001F23" w:rsidRPr="004624F4" w:rsidRDefault="00001F23" w:rsidP="004624F4">
            <w:pPr>
              <w:spacing w:line="360" w:lineRule="auto"/>
              <w:jc w:val="both"/>
              <w:rPr>
                <w:sz w:val="20"/>
                <w:szCs w:val="20"/>
              </w:rPr>
            </w:pPr>
            <w:r w:rsidRPr="004624F4">
              <w:rPr>
                <w:sz w:val="20"/>
                <w:szCs w:val="20"/>
              </w:rPr>
              <w:t>-421.51673</w:t>
            </w:r>
          </w:p>
        </w:tc>
        <w:tc>
          <w:tcPr>
            <w:tcW w:w="759"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-66.3</w:t>
            </w:r>
          </w:p>
        </w:tc>
        <w:tc>
          <w:tcPr>
            <w:tcW w:w="1182" w:type="dxa"/>
            <w:vAlign w:val="center"/>
          </w:tcPr>
          <w:p w:rsidR="00001F23" w:rsidRPr="004624F4" w:rsidRDefault="00001F23" w:rsidP="004624F4">
            <w:pPr>
              <w:spacing w:line="360" w:lineRule="auto"/>
              <w:jc w:val="both"/>
              <w:rPr>
                <w:sz w:val="20"/>
                <w:szCs w:val="20"/>
                <w:lang w:val="en-US"/>
              </w:rPr>
            </w:pPr>
            <w:r w:rsidRPr="004624F4">
              <w:rPr>
                <w:sz w:val="20"/>
                <w:szCs w:val="20"/>
              </w:rPr>
              <w:t>-</w:t>
            </w:r>
            <w:r w:rsidRPr="004624F4">
              <w:rPr>
                <w:sz w:val="20"/>
                <w:szCs w:val="20"/>
                <w:lang w:val="en-US"/>
              </w:rPr>
              <w:t>421.52234</w:t>
            </w:r>
          </w:p>
        </w:tc>
        <w:tc>
          <w:tcPr>
            <w:tcW w:w="1080"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-65.9</w:t>
            </w:r>
          </w:p>
        </w:tc>
      </w:tr>
      <w:tr w:rsidR="00001F23" w:rsidRPr="004624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jc w:val="center"/>
        </w:trPr>
        <w:tc>
          <w:tcPr>
            <w:tcW w:w="945" w:type="dxa"/>
            <w:vAlign w:val="center"/>
          </w:tcPr>
          <w:p w:rsidR="00001F23" w:rsidRPr="004624F4" w:rsidRDefault="00001F23" w:rsidP="004624F4">
            <w:pPr>
              <w:spacing w:line="360" w:lineRule="auto"/>
              <w:jc w:val="both"/>
              <w:rPr>
                <w:b/>
                <w:sz w:val="20"/>
                <w:szCs w:val="20"/>
              </w:rPr>
            </w:pPr>
            <w:r w:rsidRPr="004624F4">
              <w:rPr>
                <w:b/>
                <w:sz w:val="20"/>
                <w:szCs w:val="20"/>
              </w:rPr>
              <w:t>4</w:t>
            </w:r>
          </w:p>
        </w:tc>
        <w:tc>
          <w:tcPr>
            <w:tcW w:w="1362" w:type="dxa"/>
            <w:vAlign w:val="center"/>
          </w:tcPr>
          <w:p w:rsidR="00001F23" w:rsidRPr="004624F4" w:rsidRDefault="00001F23" w:rsidP="004624F4">
            <w:pPr>
              <w:spacing w:line="360" w:lineRule="auto"/>
              <w:jc w:val="both"/>
              <w:rPr>
                <w:sz w:val="20"/>
                <w:szCs w:val="20"/>
              </w:rPr>
            </w:pPr>
            <w:r w:rsidRPr="004624F4">
              <w:rPr>
                <w:sz w:val="20"/>
                <w:szCs w:val="20"/>
              </w:rPr>
              <w:t>-</w:t>
            </w:r>
            <w:r w:rsidRPr="004624F4">
              <w:rPr>
                <w:sz w:val="20"/>
                <w:szCs w:val="20"/>
                <w:lang w:val="en-US"/>
              </w:rPr>
              <w:t>421.5394</w:t>
            </w:r>
            <w:r w:rsidRPr="004624F4">
              <w:rPr>
                <w:sz w:val="20"/>
                <w:szCs w:val="20"/>
              </w:rPr>
              <w:t>3</w:t>
            </w:r>
          </w:p>
        </w:tc>
        <w:tc>
          <w:tcPr>
            <w:tcW w:w="759"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-80.5</w:t>
            </w:r>
          </w:p>
        </w:tc>
        <w:tc>
          <w:tcPr>
            <w:tcW w:w="1182" w:type="dxa"/>
            <w:vAlign w:val="center"/>
          </w:tcPr>
          <w:p w:rsidR="00001F23" w:rsidRPr="004624F4" w:rsidRDefault="00001F23" w:rsidP="004624F4">
            <w:pPr>
              <w:spacing w:line="360" w:lineRule="auto"/>
              <w:jc w:val="both"/>
              <w:rPr>
                <w:sz w:val="20"/>
                <w:szCs w:val="20"/>
                <w:lang w:val="en-US"/>
              </w:rPr>
            </w:pPr>
            <w:r w:rsidRPr="004624F4">
              <w:rPr>
                <w:sz w:val="20"/>
                <w:szCs w:val="20"/>
              </w:rPr>
              <w:t>-</w:t>
            </w:r>
            <w:r w:rsidRPr="004624F4">
              <w:rPr>
                <w:sz w:val="20"/>
                <w:szCs w:val="20"/>
                <w:lang w:val="en-US"/>
              </w:rPr>
              <w:t>421.54595</w:t>
            </w:r>
          </w:p>
        </w:tc>
        <w:tc>
          <w:tcPr>
            <w:tcW w:w="1080" w:type="dxa"/>
            <w:vAlign w:val="center"/>
          </w:tcPr>
          <w:p w:rsidR="00001F23" w:rsidRPr="004624F4" w:rsidRDefault="00B32A4A" w:rsidP="004624F4">
            <w:pPr>
              <w:spacing w:line="360" w:lineRule="auto"/>
              <w:jc w:val="both"/>
              <w:rPr>
                <w:sz w:val="20"/>
                <w:szCs w:val="20"/>
                <w:lang w:val="en-US"/>
              </w:rPr>
            </w:pPr>
            <w:r w:rsidRPr="004624F4">
              <w:rPr>
                <w:sz w:val="20"/>
                <w:szCs w:val="20"/>
                <w:lang w:val="en-US"/>
              </w:rPr>
              <w:t>-80.7</w:t>
            </w:r>
          </w:p>
        </w:tc>
      </w:tr>
    </w:tbl>
    <w:p w:rsidR="00AD5914" w:rsidRPr="00654B45" w:rsidRDefault="00AD5914" w:rsidP="00654B45">
      <w:pPr>
        <w:spacing w:line="360" w:lineRule="auto"/>
        <w:ind w:firstLine="709"/>
        <w:jc w:val="both"/>
        <w:rPr>
          <w:sz w:val="28"/>
          <w:szCs w:val="28"/>
        </w:rPr>
      </w:pPr>
    </w:p>
    <w:p w:rsidR="00AD5914" w:rsidRPr="00654B45" w:rsidRDefault="00AD5914" w:rsidP="00654B45">
      <w:pPr>
        <w:spacing w:line="360" w:lineRule="auto"/>
        <w:ind w:firstLine="709"/>
        <w:jc w:val="both"/>
        <w:rPr>
          <w:b/>
          <w:i/>
          <w:sz w:val="28"/>
          <w:szCs w:val="28"/>
        </w:rPr>
      </w:pPr>
      <w:r w:rsidRPr="00654B45">
        <w:rPr>
          <w:b/>
          <w:i/>
          <w:sz w:val="28"/>
          <w:szCs w:val="28"/>
        </w:rPr>
        <w:t>Методика квантовохимических расчетов</w:t>
      </w:r>
    </w:p>
    <w:p w:rsidR="004624F4" w:rsidRDefault="004624F4" w:rsidP="00654B45">
      <w:pPr>
        <w:spacing w:line="360" w:lineRule="auto"/>
        <w:ind w:firstLine="709"/>
        <w:jc w:val="both"/>
        <w:rPr>
          <w:sz w:val="28"/>
          <w:szCs w:val="28"/>
          <w:lang w:val="en-US"/>
        </w:rPr>
      </w:pPr>
    </w:p>
    <w:p w:rsidR="00AD5914" w:rsidRPr="00654B45" w:rsidRDefault="00AD5914" w:rsidP="00654B45">
      <w:pPr>
        <w:spacing w:line="360" w:lineRule="auto"/>
        <w:ind w:firstLine="709"/>
        <w:jc w:val="both"/>
        <w:rPr>
          <w:sz w:val="28"/>
          <w:szCs w:val="28"/>
        </w:rPr>
      </w:pPr>
      <w:r w:rsidRPr="00654B45">
        <w:rPr>
          <w:sz w:val="28"/>
          <w:szCs w:val="28"/>
        </w:rPr>
        <w:t>Расчеты по методу теории функционала плотности (</w:t>
      </w:r>
      <w:r w:rsidRPr="00654B45">
        <w:rPr>
          <w:sz w:val="28"/>
          <w:szCs w:val="28"/>
          <w:lang w:val="en-US"/>
        </w:rPr>
        <w:t>DFT</w:t>
      </w:r>
      <w:r w:rsidRPr="00654B45">
        <w:rPr>
          <w:sz w:val="28"/>
          <w:szCs w:val="28"/>
        </w:rPr>
        <w:t xml:space="preserve">) проводились с использованием </w:t>
      </w:r>
      <w:r w:rsidRPr="00654B45">
        <w:rPr>
          <w:sz w:val="28"/>
          <w:szCs w:val="28"/>
          <w:lang w:val="en-US"/>
        </w:rPr>
        <w:t>B</w:t>
      </w:r>
      <w:r w:rsidRPr="00654B45">
        <w:rPr>
          <w:sz w:val="28"/>
          <w:szCs w:val="28"/>
        </w:rPr>
        <w:t>3</w:t>
      </w:r>
      <w:r w:rsidRPr="00654B45">
        <w:rPr>
          <w:sz w:val="28"/>
          <w:szCs w:val="28"/>
          <w:lang w:val="en-US"/>
        </w:rPr>
        <w:t>LYP</w:t>
      </w:r>
      <w:r w:rsidRPr="00654B45">
        <w:rPr>
          <w:sz w:val="28"/>
          <w:szCs w:val="28"/>
        </w:rPr>
        <w:t>-обменно-корреляционного функционала [</w:t>
      </w:r>
      <w:r w:rsidR="005C07BC" w:rsidRPr="00654B45">
        <w:rPr>
          <w:sz w:val="28"/>
          <w:szCs w:val="28"/>
        </w:rPr>
        <w:t>2</w:t>
      </w:r>
      <w:r w:rsidRPr="00654B45">
        <w:rPr>
          <w:sz w:val="28"/>
          <w:szCs w:val="28"/>
        </w:rPr>
        <w:t>-</w:t>
      </w:r>
      <w:r w:rsidR="005C07BC" w:rsidRPr="00654B45">
        <w:rPr>
          <w:sz w:val="28"/>
          <w:szCs w:val="28"/>
        </w:rPr>
        <w:t>3</w:t>
      </w:r>
      <w:r w:rsidRPr="00654B45">
        <w:rPr>
          <w:sz w:val="28"/>
          <w:szCs w:val="28"/>
        </w:rPr>
        <w:t>] и стандартного базисного набора 6-31</w:t>
      </w:r>
      <w:r w:rsidRPr="00654B45">
        <w:rPr>
          <w:sz w:val="28"/>
          <w:szCs w:val="28"/>
          <w:lang w:val="en-US"/>
        </w:rPr>
        <w:t>G</w:t>
      </w:r>
      <w:r w:rsidRPr="00654B45">
        <w:rPr>
          <w:sz w:val="28"/>
          <w:szCs w:val="28"/>
        </w:rPr>
        <w:t>** [</w:t>
      </w:r>
      <w:r w:rsidR="005C07BC" w:rsidRPr="00654B45">
        <w:rPr>
          <w:sz w:val="28"/>
          <w:szCs w:val="28"/>
        </w:rPr>
        <w:t>4</w:t>
      </w:r>
      <w:r w:rsidRPr="00654B45">
        <w:rPr>
          <w:sz w:val="28"/>
          <w:szCs w:val="28"/>
        </w:rPr>
        <w:t>]. Оптимизация геометрии проводилась методом аналитического расчета градиентов по схеме Берни. Природа стационарных точек устанавливалась на основании данных расчета частот нормальных колебаний (матрицы силовых постоянных).</w:t>
      </w:r>
    </w:p>
    <w:p w:rsidR="00AD5914" w:rsidRPr="00654B45" w:rsidRDefault="00AD5914" w:rsidP="00654B45">
      <w:pPr>
        <w:spacing w:line="360" w:lineRule="auto"/>
        <w:ind w:firstLine="709"/>
        <w:jc w:val="both"/>
        <w:rPr>
          <w:sz w:val="28"/>
          <w:szCs w:val="28"/>
        </w:rPr>
      </w:pPr>
      <w:r w:rsidRPr="00654B45">
        <w:rPr>
          <w:sz w:val="28"/>
          <w:szCs w:val="28"/>
        </w:rPr>
        <w:t>Влияние растворителя (с полной оптимизацией геометрии всех стационарных точек) учитывалось в рамках модели поляризуемого континуума (</w:t>
      </w:r>
      <w:r w:rsidRPr="00654B45">
        <w:rPr>
          <w:sz w:val="28"/>
          <w:szCs w:val="28"/>
          <w:lang w:val="en-US"/>
        </w:rPr>
        <w:t>PCM</w:t>
      </w:r>
      <w:r w:rsidRPr="00654B45">
        <w:rPr>
          <w:sz w:val="28"/>
          <w:szCs w:val="28"/>
        </w:rPr>
        <w:t>) [</w:t>
      </w:r>
      <w:r w:rsidR="005C07BC" w:rsidRPr="00654B45">
        <w:rPr>
          <w:sz w:val="28"/>
          <w:szCs w:val="28"/>
        </w:rPr>
        <w:t>5</w:t>
      </w:r>
      <w:r w:rsidRPr="00654B45">
        <w:rPr>
          <w:sz w:val="28"/>
          <w:szCs w:val="28"/>
        </w:rPr>
        <w:t>-</w:t>
      </w:r>
      <w:r w:rsidR="005C07BC" w:rsidRPr="00654B45">
        <w:rPr>
          <w:sz w:val="28"/>
          <w:szCs w:val="28"/>
        </w:rPr>
        <w:t>8</w:t>
      </w:r>
      <w:r w:rsidRPr="00654B45">
        <w:rPr>
          <w:sz w:val="28"/>
          <w:szCs w:val="28"/>
        </w:rPr>
        <w:t>]. В качестве растворителя был выбран тетрагидрофуран (ε = 7,58).</w:t>
      </w:r>
      <w:r w:rsidR="00141571">
        <w:rPr>
          <w:sz w:val="28"/>
          <w:szCs w:val="28"/>
        </w:rPr>
        <w:t xml:space="preserve"> </w:t>
      </w:r>
      <w:r w:rsidRPr="00654B45">
        <w:rPr>
          <w:sz w:val="28"/>
          <w:szCs w:val="28"/>
        </w:rPr>
        <w:t xml:space="preserve">Все расчеты выполнялись с использованием программного комплекса </w:t>
      </w:r>
      <w:r w:rsidRPr="00654B45">
        <w:rPr>
          <w:sz w:val="28"/>
          <w:szCs w:val="28"/>
          <w:lang w:val="en-US"/>
        </w:rPr>
        <w:t>Gaussian</w:t>
      </w:r>
      <w:r w:rsidRPr="00654B45">
        <w:rPr>
          <w:sz w:val="28"/>
          <w:szCs w:val="28"/>
        </w:rPr>
        <w:t xml:space="preserve"> 03 [</w:t>
      </w:r>
      <w:r w:rsidR="005C07BC" w:rsidRPr="00141571">
        <w:rPr>
          <w:sz w:val="28"/>
          <w:szCs w:val="28"/>
        </w:rPr>
        <w:t>9</w:t>
      </w:r>
      <w:r w:rsidRPr="00654B45">
        <w:rPr>
          <w:sz w:val="28"/>
          <w:szCs w:val="28"/>
        </w:rPr>
        <w:t>].</w:t>
      </w:r>
    </w:p>
    <w:p w:rsidR="00AD5914" w:rsidRPr="00654B45" w:rsidRDefault="004624F4" w:rsidP="00654B45">
      <w:pPr>
        <w:spacing w:line="360" w:lineRule="auto"/>
        <w:ind w:firstLine="709"/>
        <w:jc w:val="both"/>
        <w:rPr>
          <w:b/>
          <w:i/>
          <w:sz w:val="28"/>
          <w:szCs w:val="28"/>
        </w:rPr>
      </w:pPr>
      <w:r>
        <w:rPr>
          <w:sz w:val="28"/>
          <w:szCs w:val="28"/>
        </w:rPr>
        <w:br w:type="page"/>
      </w:r>
      <w:r w:rsidR="005C07BC" w:rsidRPr="00654B45">
        <w:rPr>
          <w:b/>
          <w:i/>
          <w:sz w:val="28"/>
          <w:szCs w:val="28"/>
        </w:rPr>
        <w:t>Л</w:t>
      </w:r>
      <w:r w:rsidR="00AD5914" w:rsidRPr="00654B45">
        <w:rPr>
          <w:b/>
          <w:i/>
          <w:sz w:val="28"/>
          <w:szCs w:val="28"/>
        </w:rPr>
        <w:t>итература</w:t>
      </w:r>
    </w:p>
    <w:p w:rsidR="00AD5914" w:rsidRPr="00654B45" w:rsidRDefault="00AD5914" w:rsidP="00654B45">
      <w:pPr>
        <w:spacing w:line="360" w:lineRule="auto"/>
        <w:ind w:firstLine="709"/>
        <w:jc w:val="both"/>
        <w:rPr>
          <w:b/>
          <w:i/>
          <w:sz w:val="28"/>
          <w:szCs w:val="28"/>
        </w:rPr>
      </w:pPr>
    </w:p>
    <w:p w:rsidR="005C07BC" w:rsidRPr="00654B45" w:rsidRDefault="005C07BC" w:rsidP="00A35FBB">
      <w:pPr>
        <w:numPr>
          <w:ilvl w:val="0"/>
          <w:numId w:val="1"/>
        </w:numPr>
        <w:tabs>
          <w:tab w:val="clear" w:pos="900"/>
          <w:tab w:val="num" w:pos="709"/>
        </w:tabs>
        <w:spacing w:line="360" w:lineRule="auto"/>
        <w:ind w:left="0" w:firstLine="0"/>
        <w:jc w:val="both"/>
        <w:rPr>
          <w:sz w:val="28"/>
          <w:szCs w:val="28"/>
        </w:rPr>
      </w:pPr>
      <w:r w:rsidRPr="00654B45">
        <w:rPr>
          <w:sz w:val="28"/>
          <w:szCs w:val="28"/>
        </w:rPr>
        <w:t xml:space="preserve">Д. Бартон, У.Д. Оллис, Общая органическая химия. Москва </w:t>
      </w:r>
      <w:r w:rsidR="00141571">
        <w:rPr>
          <w:sz w:val="28"/>
          <w:szCs w:val="28"/>
        </w:rPr>
        <w:t>"</w:t>
      </w:r>
      <w:r w:rsidRPr="00654B45">
        <w:rPr>
          <w:sz w:val="28"/>
          <w:szCs w:val="28"/>
        </w:rPr>
        <w:t>Химия</w:t>
      </w:r>
      <w:r w:rsidR="00141571">
        <w:rPr>
          <w:sz w:val="28"/>
          <w:szCs w:val="28"/>
        </w:rPr>
        <w:t>"</w:t>
      </w:r>
      <w:r w:rsidRPr="00654B45">
        <w:rPr>
          <w:sz w:val="28"/>
          <w:szCs w:val="28"/>
        </w:rPr>
        <w:t>, 1981.</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lang w:val="en-US"/>
        </w:rPr>
      </w:pPr>
      <w:r w:rsidRPr="00654B45">
        <w:rPr>
          <w:sz w:val="28"/>
          <w:szCs w:val="28"/>
          <w:lang w:val="en-US"/>
        </w:rPr>
        <w:t>Becke, A.D. J. Chem. Phys. 1993, 98, 5648.</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rPr>
      </w:pPr>
      <w:r w:rsidRPr="00654B45">
        <w:rPr>
          <w:sz w:val="28"/>
          <w:szCs w:val="28"/>
          <w:lang w:val="en-US"/>
        </w:rPr>
        <w:t xml:space="preserve">Lee, C., Yang, W., Parr, R. G., Phys. </w:t>
      </w:r>
      <w:r w:rsidRPr="00654B45">
        <w:rPr>
          <w:sz w:val="28"/>
          <w:szCs w:val="28"/>
        </w:rPr>
        <w:t>Rev. B 1988, 37, 785.</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lang w:val="en-US"/>
        </w:rPr>
      </w:pPr>
      <w:r w:rsidRPr="00654B45">
        <w:rPr>
          <w:sz w:val="28"/>
          <w:szCs w:val="28"/>
          <w:lang w:val="en-US"/>
        </w:rPr>
        <w:t xml:space="preserve">Hehre, W.J., </w:t>
      </w:r>
      <w:smartTag w:uri="urn:schemas-microsoft-com:office:smarttags" w:element="place">
        <w:smartTag w:uri="urn:schemas-microsoft-com:office:smarttags" w:element="City">
          <w:r w:rsidRPr="00654B45">
            <w:rPr>
              <w:sz w:val="28"/>
              <w:szCs w:val="28"/>
              <w:lang w:val="en-US"/>
            </w:rPr>
            <w:t>Radom</w:t>
          </w:r>
        </w:smartTag>
      </w:smartTag>
      <w:r w:rsidRPr="00654B45">
        <w:rPr>
          <w:sz w:val="28"/>
          <w:szCs w:val="28"/>
          <w:lang w:val="en-US"/>
        </w:rPr>
        <w:t xml:space="preserve">, L., Schleyer, P.v.R., Pople, J.A.. Ab initio Molecular Orbital Theory; Wiley: </w:t>
      </w:r>
      <w:smartTag w:uri="urn:schemas-microsoft-com:office:smarttags" w:element="place">
        <w:smartTag w:uri="urn:schemas-microsoft-com:office:smarttags" w:element="State">
          <w:r w:rsidRPr="00654B45">
            <w:rPr>
              <w:sz w:val="28"/>
              <w:szCs w:val="28"/>
              <w:lang w:val="en-US"/>
            </w:rPr>
            <w:t>New York</w:t>
          </w:r>
        </w:smartTag>
      </w:smartTag>
      <w:r w:rsidRPr="00654B45">
        <w:rPr>
          <w:sz w:val="28"/>
          <w:szCs w:val="28"/>
          <w:lang w:val="en-US"/>
        </w:rPr>
        <w:t>, 1986.</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lang w:val="en-US"/>
        </w:rPr>
      </w:pPr>
      <w:r w:rsidRPr="00654B45">
        <w:rPr>
          <w:sz w:val="28"/>
          <w:szCs w:val="28"/>
          <w:lang w:val="en-US"/>
        </w:rPr>
        <w:t>Simkin, B.Y</w:t>
      </w:r>
      <w:r w:rsidRPr="00654B45">
        <w:rPr>
          <w:sz w:val="28"/>
          <w:szCs w:val="28"/>
        </w:rPr>
        <w:t>а</w:t>
      </w:r>
      <w:r w:rsidRPr="00654B45">
        <w:rPr>
          <w:sz w:val="28"/>
          <w:szCs w:val="28"/>
          <w:lang w:val="en-US"/>
        </w:rPr>
        <w:t xml:space="preserve">., Sheikhet, I.I. Quantum Chemical and Statistical Theory of Solutions: A Computational Approach; Ellis Horwood: </w:t>
      </w:r>
      <w:smartTag w:uri="urn:schemas-microsoft-com:office:smarttags" w:element="place">
        <w:smartTag w:uri="urn:schemas-microsoft-com:office:smarttags" w:element="City">
          <w:r w:rsidRPr="00654B45">
            <w:rPr>
              <w:sz w:val="28"/>
              <w:szCs w:val="28"/>
              <w:lang w:val="en-US"/>
            </w:rPr>
            <w:t>London</w:t>
          </w:r>
        </w:smartTag>
      </w:smartTag>
      <w:r w:rsidRPr="00654B45">
        <w:rPr>
          <w:sz w:val="28"/>
          <w:szCs w:val="28"/>
          <w:lang w:val="en-US"/>
        </w:rPr>
        <w:t>, 1995.</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lang w:val="en-US"/>
        </w:rPr>
      </w:pPr>
      <w:r w:rsidRPr="00654B45">
        <w:rPr>
          <w:sz w:val="28"/>
          <w:szCs w:val="28"/>
          <w:lang w:val="pt-BR"/>
        </w:rPr>
        <w:t xml:space="preserve">Cances, E., Mennucci, B., Tomasi, J. J. Chem. </w:t>
      </w:r>
      <w:r w:rsidRPr="00654B45">
        <w:rPr>
          <w:sz w:val="28"/>
          <w:szCs w:val="28"/>
          <w:lang w:val="en-US"/>
        </w:rPr>
        <w:t>Phys. 1997, 107, 3032.</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lang w:val="en-US"/>
        </w:rPr>
      </w:pPr>
      <w:r w:rsidRPr="00654B45">
        <w:rPr>
          <w:sz w:val="28"/>
          <w:szCs w:val="28"/>
          <w:lang w:val="en-US"/>
        </w:rPr>
        <w:t>Cossi, M., Barone, V., Cammi, R., Tomasi, J. J. Chem. Phys. Lett. 1996, 255, 327.</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lang w:val="en-GB"/>
        </w:rPr>
      </w:pPr>
      <w:r w:rsidRPr="00654B45">
        <w:rPr>
          <w:sz w:val="28"/>
          <w:szCs w:val="28"/>
          <w:lang w:val="en-US"/>
        </w:rPr>
        <w:t>Barone, V., Cossi, M., Tomasi, J. J. Compu</w:t>
      </w:r>
      <w:r w:rsidRPr="00654B45">
        <w:rPr>
          <w:sz w:val="28"/>
          <w:szCs w:val="28"/>
          <w:lang w:val="pt-BR"/>
        </w:rPr>
        <w:t>t</w:t>
      </w:r>
      <w:r w:rsidRPr="00654B45">
        <w:rPr>
          <w:sz w:val="28"/>
          <w:szCs w:val="28"/>
          <w:lang w:val="en-US"/>
        </w:rPr>
        <w:t xml:space="preserve">. </w:t>
      </w:r>
      <w:r w:rsidRPr="00654B45">
        <w:rPr>
          <w:sz w:val="28"/>
          <w:szCs w:val="28"/>
          <w:lang w:val="en-GB"/>
        </w:rPr>
        <w:t>Chem. 1998, 19, 404.</w:t>
      </w:r>
    </w:p>
    <w:p w:rsidR="00AD5914" w:rsidRPr="00654B45" w:rsidRDefault="00AD5914" w:rsidP="00A35FBB">
      <w:pPr>
        <w:numPr>
          <w:ilvl w:val="0"/>
          <w:numId w:val="1"/>
        </w:numPr>
        <w:tabs>
          <w:tab w:val="clear" w:pos="900"/>
          <w:tab w:val="num" w:pos="709"/>
        </w:tabs>
        <w:spacing w:line="360" w:lineRule="auto"/>
        <w:ind w:left="0" w:firstLine="0"/>
        <w:jc w:val="both"/>
        <w:rPr>
          <w:sz w:val="28"/>
          <w:szCs w:val="28"/>
        </w:rPr>
      </w:pPr>
      <w:r w:rsidRPr="00654B45">
        <w:rPr>
          <w:sz w:val="28"/>
          <w:szCs w:val="28"/>
        </w:rPr>
        <w:t>Frisch, M.J.; Trucks, G.W.; Schlegel, H.B.; Scuseria, G.E.; Robb, M.A.; Cheeseman, J.R.; Zakrzewski, V.G.; Montgomery, J.J.A.; Stratmann, R.E.; Burant, J.C.; Dapprich, S.; Millam, J.M.L.; Daniels, A.D.; Kudin, K.N.; Strain, M.C.; Farkas, O.; Tomasi, J.; Barone, V.; Cossi, M.; Cammi, R.; Mennucci, B.; Pomelli, C.; Adamo, C.; Clifford, S.; Ochterski, J.; Petersson, G.A.; Ayala, P.Y.; Cui, Q.; Morokuma, K.; Malick, D.K.; Rabuck, A.D.; Raghavachari, K.; Foresman, J.B.; Cioslowski, J.; Ortiz, J.V.; Stefanov, B.B.; Liu, G.; Liashenko, A.; Piskorz, P.; Komaromi, I.; Gomperts, R.; Martin, R.L.; Fox, D.J.; Keith, T.; Al-Laham, M.A.; Peng, C.Y.; Nanayakkara, A.; Challacombe, M.W.; Gill, P.M.; Johnson, B.; Chen, W.; Wong, M.W.; Andres, J.L.; Gonzalez, C.; Head-Gordon, M.; Replogle, E.S.; Pople, J.A. Gaussian 03., Gaussian Inc.: Pittsburgh PA, 2003.</w:t>
      </w:r>
      <w:bookmarkStart w:id="12" w:name="_GoBack"/>
      <w:bookmarkEnd w:id="12"/>
    </w:p>
    <w:sectPr w:rsidR="00AD5914" w:rsidRPr="00654B45" w:rsidSect="00654B4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45D24"/>
    <w:multiLevelType w:val="hybridMultilevel"/>
    <w:tmpl w:val="323ECE8A"/>
    <w:lvl w:ilvl="0" w:tplc="FD740D44">
      <w:start w:val="1"/>
      <w:numFmt w:val="decimal"/>
      <w:lvlText w:val="%1."/>
      <w:lvlJc w:val="left"/>
      <w:pPr>
        <w:tabs>
          <w:tab w:val="num" w:pos="900"/>
        </w:tabs>
        <w:ind w:left="90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8DC"/>
    <w:rsid w:val="00001F23"/>
    <w:rsid w:val="00141571"/>
    <w:rsid w:val="001E7B10"/>
    <w:rsid w:val="00211524"/>
    <w:rsid w:val="002528DC"/>
    <w:rsid w:val="00261E7F"/>
    <w:rsid w:val="002B3E28"/>
    <w:rsid w:val="003034D8"/>
    <w:rsid w:val="003B64F6"/>
    <w:rsid w:val="003D6363"/>
    <w:rsid w:val="003E13D1"/>
    <w:rsid w:val="004469D0"/>
    <w:rsid w:val="004624F4"/>
    <w:rsid w:val="004D16F6"/>
    <w:rsid w:val="00542E2F"/>
    <w:rsid w:val="005679D9"/>
    <w:rsid w:val="005C07BC"/>
    <w:rsid w:val="00654B45"/>
    <w:rsid w:val="0074546B"/>
    <w:rsid w:val="00787EFD"/>
    <w:rsid w:val="007B3CE0"/>
    <w:rsid w:val="00832030"/>
    <w:rsid w:val="00837090"/>
    <w:rsid w:val="00864DE9"/>
    <w:rsid w:val="008712AF"/>
    <w:rsid w:val="00921619"/>
    <w:rsid w:val="009330DF"/>
    <w:rsid w:val="00942B17"/>
    <w:rsid w:val="00950F49"/>
    <w:rsid w:val="009D1D6C"/>
    <w:rsid w:val="00A1674B"/>
    <w:rsid w:val="00A35FBB"/>
    <w:rsid w:val="00AD5914"/>
    <w:rsid w:val="00AF2FF8"/>
    <w:rsid w:val="00AF6567"/>
    <w:rsid w:val="00B04C3D"/>
    <w:rsid w:val="00B32A4A"/>
    <w:rsid w:val="00B834FF"/>
    <w:rsid w:val="00B843CB"/>
    <w:rsid w:val="00C12FEC"/>
    <w:rsid w:val="00C47B8C"/>
    <w:rsid w:val="00CE0CD9"/>
    <w:rsid w:val="00D43024"/>
    <w:rsid w:val="00D51C04"/>
    <w:rsid w:val="00D8172F"/>
    <w:rsid w:val="00E075CF"/>
    <w:rsid w:val="00E938A2"/>
    <w:rsid w:val="00ED5351"/>
    <w:rsid w:val="00EF7D21"/>
    <w:rsid w:val="00F50CC4"/>
    <w:rsid w:val="00F60B87"/>
    <w:rsid w:val="00F70A42"/>
    <w:rsid w:val="00F96C16"/>
    <w:rsid w:val="00FC219A"/>
    <w:rsid w:val="00FD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State"/>
  <w:shapeDefaults>
    <o:shapedefaults v:ext="edit" spidmax="1041"/>
    <o:shapelayout v:ext="edit">
      <o:idmap v:ext="edit" data="1"/>
    </o:shapelayout>
  </w:shapeDefaults>
  <w:decimalSymbol w:val=","/>
  <w:listSeparator w:val=";"/>
  <w14:defaultImageDpi w14:val="0"/>
  <w15:chartTrackingRefBased/>
  <w15:docId w15:val="{5F28EF7B-518E-4114-A808-66F4C097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61E7F"/>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lang w:eastAsia="ja-JP"/>
    </w:rPr>
  </w:style>
  <w:style w:type="paragraph" w:styleId="a5">
    <w:name w:val="Normal (Web)"/>
    <w:basedOn w:val="a"/>
    <w:uiPriority w:val="99"/>
    <w:rsid w:val="00A1674B"/>
    <w:pPr>
      <w:spacing w:before="100" w:beforeAutospacing="1" w:after="100" w:afterAutospacing="1"/>
    </w:pPr>
    <w:rPr>
      <w:rFonts w:ascii="Arial Unicode MS" w:eastAsia="Arial Unicode M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1529</Words>
  <Characters>8717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Карбены — чрезвычайно реакционноспособные нейтральные ча¬стицы R2C:, в которых углерод соединен с двумя группами кова-лентными связями и обладает двумя несвязанными электронами</vt:lpstr>
    </vt:vector>
  </TitlesOfParts>
  <Company>Организация</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Карбены — чрезвычайно реакционноспособные нейтральные ча¬стицы R2C:, в которых углерод соединен с двумя группами кова-лентными связями и обладает двумя несвязанными электронами</dc:title>
  <dc:subject/>
  <dc:creator>Customer</dc:creator>
  <cp:keywords/>
  <dc:description/>
  <cp:lastModifiedBy>admin</cp:lastModifiedBy>
  <cp:revision>2</cp:revision>
  <cp:lastPrinted>2008-05-24T17:12:00Z</cp:lastPrinted>
  <dcterms:created xsi:type="dcterms:W3CDTF">2014-02-24T15:21:00Z</dcterms:created>
  <dcterms:modified xsi:type="dcterms:W3CDTF">2014-02-24T15:21:00Z</dcterms:modified>
</cp:coreProperties>
</file>