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3C6" w:rsidRPr="007353C6" w:rsidRDefault="007353C6" w:rsidP="007353C6">
      <w:pPr>
        <w:jc w:val="center"/>
        <w:rPr>
          <w:rFonts w:ascii="Arial" w:hAnsi="Arial" w:cs="Arial"/>
          <w:sz w:val="28"/>
          <w:szCs w:val="28"/>
        </w:rPr>
      </w:pPr>
      <w:r w:rsidRPr="007353C6">
        <w:rPr>
          <w:rFonts w:ascii="Arial" w:hAnsi="Arial" w:cs="Arial"/>
          <w:b/>
          <w:bCs/>
          <w:sz w:val="28"/>
          <w:szCs w:val="28"/>
        </w:rPr>
        <w:t>Богданович Карл Иванович</w:t>
      </w:r>
      <w:r w:rsidRPr="007353C6">
        <w:rPr>
          <w:rFonts w:ascii="Arial" w:hAnsi="Arial" w:cs="Arial"/>
          <w:sz w:val="28"/>
          <w:szCs w:val="28"/>
        </w:rPr>
        <w:br/>
        <w:t>(горный инженер, геолог и путешественник)</w:t>
      </w:r>
    </w:p>
    <w:p w:rsidR="007E7439" w:rsidRPr="007353C6" w:rsidRDefault="007353C6" w:rsidP="007353C6">
      <w:pPr>
        <w:jc w:val="both"/>
      </w:pPr>
      <w:r w:rsidRPr="007353C6">
        <w:rPr>
          <w:rFonts w:ascii="Arial" w:hAnsi="Arial" w:cs="Arial"/>
        </w:rPr>
        <w:br/>
        <w:t xml:space="preserve"> </w:t>
      </w:r>
      <w:r w:rsidRPr="007353C6">
        <w:rPr>
          <w:rFonts w:ascii="Arial" w:hAnsi="Arial" w:cs="Arial"/>
        </w:rPr>
        <w:br/>
        <w:t>Родился в 1864 г. По окончании курса в горном институте занимался географическими и геологическими исследованиями в Закаспийской области и северо-восточной Персии. В 1889 г. принял участие в экспедиции, снаряженной Императорским географическим обществом, в Тибет и Куэнь-Лунь. В 1893 - 1894 годах состоял начальником Среднесибирской геологической партии, производившей исследования между Обью и Байкалом. В 1895 г. отправился во главе экспедиции для изучения геологического строения и золотоносности Охотского побережья и Камчатки. Осенью 1898 г. производил геологические исследования на южной оконечности Ляо-дунского полуострова. В 1900 г. участвовал в экспедиции на Чукотский полуостров для поисков золота. В 1901 г. производил геологические исследования восточного Кавказа в области Главного хребта. Состоит профессором горного института по кафедре геологии и рудных месторождений и старшим геологом геологического комитета. Главные из работ Богдановича, общее число которых доходит до 50: "К геологии Средней Азии. Описание некоторых осадочных образований Закаспийского края и части северной Персии" (1889); "Геологические исследования в Восточном Туркестане" ("Труды Тибетской экспедиции 1889 - 1890 под начальством М.В. Певцова", ч. II, 1892); "Из путешествия по Центральной Азии" (1892); "Геологические исследования вдоль Сибирской железной дороги в 1893 г."; "Материалы по геологии и полезным ископаемым Иркутской губернии" (1895); "Геологические исследования и разведочные работы по линии Сибирской железной дороги" (вып. 2, 1896, стр. 1 - 294); "Очерк деятельности Охотско-Камчатской горной экспедиции 1895 - 1898"; "Геологическое описание Квантунской области и ее месторождения золота" (1900): "Два пересечения Главного Кавказского хребта" (1902); "Система Дибрара" (1907); "Лист Ходыженской Кубанской обл." (1909); "Железные руды России" (1911).</w:t>
      </w:r>
      <w:bookmarkStart w:id="0" w:name="_GoBack"/>
      <w:bookmarkEnd w:id="0"/>
    </w:p>
    <w:sectPr w:rsidR="007E7439" w:rsidRPr="00735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89D"/>
    <w:rsid w:val="003F33FE"/>
    <w:rsid w:val="007353C6"/>
    <w:rsid w:val="007E7439"/>
    <w:rsid w:val="0091166B"/>
    <w:rsid w:val="00A938C7"/>
    <w:rsid w:val="00B12DE9"/>
    <w:rsid w:val="00C8189D"/>
    <w:rsid w:val="00EB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DD8D1E1-4141-4A63-9164-7EE97CC9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353C6"/>
    <w:rPr>
      <w:rFonts w:ascii="Tahoma" w:hAnsi="Tahoma" w:cs="Tahoma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Богданович Карл Иванович</vt:lpstr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Богданович Карл Иванович</dc:title>
  <dc:subject/>
  <dc:creator>Пользователь</dc:creator>
  <cp:keywords/>
  <dc:description/>
  <cp:lastModifiedBy>Irina</cp:lastModifiedBy>
  <cp:revision>2</cp:revision>
  <dcterms:created xsi:type="dcterms:W3CDTF">2014-08-07T20:21:00Z</dcterms:created>
  <dcterms:modified xsi:type="dcterms:W3CDTF">2014-08-07T20:21:00Z</dcterms:modified>
</cp:coreProperties>
</file>