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9D" w:rsidRDefault="00606E9D">
      <w:pPr>
        <w:pStyle w:val="a3"/>
      </w:pPr>
      <w:r>
        <w:t>ВВЕДЕНИЕ</w:t>
      </w:r>
    </w:p>
    <w:p w:rsidR="00606E9D" w:rsidRDefault="00606E9D">
      <w:pPr>
        <w:pStyle w:val="a3"/>
        <w:rPr>
          <w:sz w:val="36"/>
        </w:rPr>
      </w:pPr>
    </w:p>
    <w:p w:rsidR="00606E9D" w:rsidRDefault="00606E9D">
      <w:pPr>
        <w:pStyle w:val="a3"/>
        <w:rPr>
          <w:sz w:val="28"/>
        </w:rPr>
      </w:pPr>
      <w:r>
        <w:rPr>
          <w:sz w:val="28"/>
        </w:rPr>
        <w:t>Система налогов и сборов и особенности их учёта</w:t>
      </w:r>
    </w:p>
    <w:p w:rsidR="00606E9D" w:rsidRDefault="00606E9D">
      <w:pPr>
        <w:pStyle w:val="a3"/>
      </w:pPr>
    </w:p>
    <w:p w:rsidR="00606E9D" w:rsidRDefault="00606E9D">
      <w:pPr>
        <w:pStyle w:val="a4"/>
        <w:ind w:left="0" w:firstLine="567"/>
      </w:pPr>
      <w:r>
        <w:t>В соответствии с законодательством Российской Федерации налогообложение предприя</w:t>
      </w:r>
      <w:r>
        <w:softHyphen/>
        <w:t>тий предполагает:</w:t>
      </w:r>
    </w:p>
    <w:p w:rsidR="00606E9D" w:rsidRDefault="00606E9D">
      <w:pPr>
        <w:widowControl w:val="0"/>
        <w:numPr>
          <w:ilvl w:val="0"/>
          <w:numId w:val="1"/>
        </w:numPr>
        <w:spacing w:line="160" w:lineRule="atLeast"/>
        <w:ind w:right="192"/>
        <w:jc w:val="both"/>
        <w:rPr>
          <w:snapToGrid w:val="0"/>
          <w:sz w:val="28"/>
        </w:rPr>
      </w:pPr>
      <w:r>
        <w:rPr>
          <w:snapToGrid w:val="0"/>
          <w:sz w:val="28"/>
        </w:rPr>
        <w:t>определение размера объекта налогообложения;</w:t>
      </w:r>
    </w:p>
    <w:p w:rsidR="00606E9D" w:rsidRDefault="00606E9D">
      <w:pPr>
        <w:widowControl w:val="0"/>
        <w:numPr>
          <w:ilvl w:val="0"/>
          <w:numId w:val="6"/>
        </w:numPr>
        <w:spacing w:line="160" w:lineRule="atLeast"/>
        <w:ind w:right="192"/>
        <w:jc w:val="both"/>
        <w:rPr>
          <w:snapToGrid w:val="0"/>
          <w:sz w:val="28"/>
        </w:rPr>
      </w:pPr>
      <w:r>
        <w:rPr>
          <w:snapToGrid w:val="0"/>
          <w:sz w:val="28"/>
        </w:rPr>
        <w:t>расчет суммы причитающего</w:t>
      </w:r>
      <w:r>
        <w:rPr>
          <w:snapToGrid w:val="0"/>
          <w:sz w:val="28"/>
        </w:rPr>
        <w:softHyphen/>
        <w:t>ся с предприятия налога на основе сформировавшегося в учете пока</w:t>
      </w:r>
      <w:r>
        <w:rPr>
          <w:snapToGrid w:val="0"/>
          <w:sz w:val="28"/>
        </w:rPr>
        <w:softHyphen/>
        <w:t>зателя базы налогообложения и установленной налоговой ставки (как правило, процентной);</w:t>
      </w:r>
    </w:p>
    <w:p w:rsidR="00606E9D" w:rsidRDefault="00606E9D">
      <w:pPr>
        <w:widowControl w:val="0"/>
        <w:numPr>
          <w:ilvl w:val="0"/>
          <w:numId w:val="1"/>
        </w:numPr>
        <w:spacing w:line="160" w:lineRule="atLeast"/>
        <w:ind w:right="192"/>
        <w:jc w:val="both"/>
        <w:rPr>
          <w:snapToGrid w:val="0"/>
          <w:sz w:val="28"/>
        </w:rPr>
      </w:pPr>
      <w:r>
        <w:rPr>
          <w:snapToGrid w:val="0"/>
          <w:sz w:val="28"/>
        </w:rPr>
        <w:t xml:space="preserve">осуществление </w:t>
      </w:r>
      <w:r>
        <w:rPr>
          <w:i/>
          <w:snapToGrid w:val="0"/>
          <w:sz w:val="28"/>
        </w:rPr>
        <w:t>расчетов с бюджетом</w:t>
      </w:r>
      <w:r>
        <w:rPr>
          <w:snapToGrid w:val="0"/>
          <w:sz w:val="28"/>
        </w:rPr>
        <w:t xml:space="preserve"> по начисленным нало</w:t>
      </w:r>
      <w:r>
        <w:rPr>
          <w:snapToGrid w:val="0"/>
          <w:sz w:val="28"/>
        </w:rPr>
        <w:softHyphen/>
        <w:t xml:space="preserve">говым платежам; </w:t>
      </w:r>
    </w:p>
    <w:p w:rsidR="00606E9D" w:rsidRDefault="00606E9D">
      <w:pPr>
        <w:widowControl w:val="0"/>
        <w:numPr>
          <w:ilvl w:val="0"/>
          <w:numId w:val="1"/>
        </w:numPr>
        <w:spacing w:line="160" w:lineRule="atLeast"/>
        <w:ind w:right="192"/>
        <w:jc w:val="both"/>
        <w:rPr>
          <w:snapToGrid w:val="0"/>
          <w:sz w:val="28"/>
        </w:rPr>
      </w:pPr>
      <w:r>
        <w:rPr>
          <w:snapToGrid w:val="0"/>
          <w:sz w:val="28"/>
        </w:rPr>
        <w:t>составление и представление в налоговые органы налоговых де</w:t>
      </w:r>
      <w:r>
        <w:rPr>
          <w:snapToGrid w:val="0"/>
          <w:sz w:val="28"/>
        </w:rPr>
        <w:softHyphen/>
        <w:t xml:space="preserve">клараций.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С 1 января 1999 года вступила в действие Общая часть Налогового кодекса. Система налогов и сборов, установленная кодексом, представляет собой: </w:t>
      </w:r>
    </w:p>
    <w:p w:rsidR="00606E9D" w:rsidRDefault="00606E9D">
      <w:pPr>
        <w:pStyle w:val="a3"/>
        <w:ind w:firstLine="567"/>
        <w:jc w:val="both"/>
        <w:rPr>
          <w:rFonts w:ascii="Times New Roman" w:hAnsi="Times New Roman"/>
          <w:b w:val="0"/>
          <w:sz w:val="28"/>
          <w:u w:val="single"/>
        </w:rPr>
      </w:pPr>
      <w:r>
        <w:rPr>
          <w:rFonts w:ascii="Times New Roman" w:hAnsi="Times New Roman"/>
          <w:b w:val="0"/>
          <w:sz w:val="28"/>
          <w:u w:val="single"/>
        </w:rPr>
        <w:t>Федеральные налоги и сборы</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добавленную стоимость.</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Акцизы на отдельные виды товаров (услуг) и отдельные виды минерального сырья.</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прибыль (доход) организации.</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доходы от капитала.</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Подоходный налог с физических лиц.</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Взносы в государственные социальные внебюджетные фонды.</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Государственная пошлина.</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Таможенная пошлина и таможенные сборы.</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пользование недрами.</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воспроизводство минерально-сырьевой базы.</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дополнительный доход от добычи углеводородов.</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Сбор за право пользования объектами животного мира и водными биологическими ресурсами.</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Лесной налог.</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Водный налог.</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Экологический налог.</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 xml:space="preserve">Федеральные лицензионные сборы. </w:t>
      </w:r>
    </w:p>
    <w:p w:rsidR="00606E9D" w:rsidRDefault="00606E9D">
      <w:pPr>
        <w:pStyle w:val="a3"/>
        <w:ind w:left="567"/>
        <w:jc w:val="both"/>
        <w:rPr>
          <w:rFonts w:ascii="Times New Roman" w:hAnsi="Times New Roman"/>
          <w:b w:val="0"/>
          <w:sz w:val="28"/>
          <w:u w:val="single"/>
        </w:rPr>
      </w:pPr>
      <w:r>
        <w:rPr>
          <w:rFonts w:ascii="Times New Roman" w:hAnsi="Times New Roman"/>
          <w:b w:val="0"/>
          <w:sz w:val="28"/>
          <w:u w:val="single"/>
        </w:rPr>
        <w:t>Региональные налоги и сборы</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имущество организаций.</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недвижимость.</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с продаж.</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игорный бизнес.</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Региональные рецензионные сборы.</w:t>
      </w:r>
    </w:p>
    <w:p w:rsidR="00606E9D" w:rsidRDefault="00606E9D">
      <w:pPr>
        <w:pStyle w:val="a3"/>
        <w:ind w:left="567"/>
        <w:jc w:val="both"/>
        <w:rPr>
          <w:rFonts w:ascii="Times New Roman" w:hAnsi="Times New Roman"/>
          <w:b w:val="0"/>
          <w:sz w:val="28"/>
          <w:u w:val="single"/>
        </w:rPr>
      </w:pPr>
      <w:r>
        <w:rPr>
          <w:rFonts w:ascii="Times New Roman" w:hAnsi="Times New Roman"/>
          <w:b w:val="0"/>
          <w:sz w:val="28"/>
          <w:u w:val="single"/>
        </w:rPr>
        <w:t>Местные налоги и сборы</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Земельный налог.</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имущество физических лиц.</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рекламу.</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Налог на наследование или дарение.</w:t>
      </w:r>
    </w:p>
    <w:p w:rsidR="00606E9D" w:rsidRDefault="00606E9D">
      <w:pPr>
        <w:pStyle w:val="a3"/>
        <w:numPr>
          <w:ilvl w:val="0"/>
          <w:numId w:val="3"/>
        </w:numPr>
        <w:jc w:val="both"/>
        <w:rPr>
          <w:rFonts w:ascii="Times New Roman" w:hAnsi="Times New Roman"/>
          <w:b w:val="0"/>
          <w:i w:val="0"/>
          <w:sz w:val="28"/>
        </w:rPr>
      </w:pPr>
      <w:r>
        <w:rPr>
          <w:rFonts w:ascii="Times New Roman" w:hAnsi="Times New Roman"/>
          <w:b w:val="0"/>
          <w:i w:val="0"/>
          <w:sz w:val="28"/>
        </w:rPr>
        <w:t>Местные лицензионные сборы.</w:t>
      </w:r>
    </w:p>
    <w:p w:rsidR="00606E9D" w:rsidRDefault="00606E9D">
      <w:pPr>
        <w:pStyle w:val="a3"/>
        <w:ind w:left="567"/>
        <w:jc w:val="both"/>
        <w:rPr>
          <w:rFonts w:ascii="Times New Roman" w:hAnsi="Times New Roman"/>
          <w:b w:val="0"/>
          <w:sz w:val="28"/>
          <w:u w:val="single"/>
        </w:rPr>
      </w:pPr>
      <w:r>
        <w:rPr>
          <w:rFonts w:ascii="Times New Roman" w:hAnsi="Times New Roman"/>
          <w:b w:val="0"/>
          <w:sz w:val="28"/>
          <w:u w:val="single"/>
        </w:rPr>
        <w:t>Специальные налоговые режимы</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Специальные налоговые режимы – система мер налогового регулирования, применяемая в случаях и в порядке, установленных Кодексом.</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rPr>
          <w:b w:val="0"/>
          <w:i w:val="0"/>
          <w:sz w:val="28"/>
        </w:rPr>
      </w:pPr>
      <w:r>
        <w:rPr>
          <w:sz w:val="28"/>
        </w:rPr>
        <w:t>Налоги и сборы Российской Федерации</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Налоги и сборы РФ разделены на три группы: федеральные налоги и сборы, региональные налоги и сборы и местные налоги и сборы.</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Федеральные налоги и сборы</w:t>
      </w:r>
      <w:r>
        <w:rPr>
          <w:rFonts w:ascii="Times New Roman" w:hAnsi="Times New Roman"/>
          <w:b w:val="0"/>
          <w:i w:val="0"/>
          <w:sz w:val="28"/>
        </w:rPr>
        <w:t xml:space="preserve"> устанавливаются Налоговым кодексом и обязательны на всей территории РФ.</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Региональные налоги и сборы</w:t>
      </w:r>
      <w:r>
        <w:rPr>
          <w:rFonts w:ascii="Times New Roman" w:hAnsi="Times New Roman"/>
          <w:b w:val="0"/>
          <w:i w:val="0"/>
          <w:sz w:val="28"/>
        </w:rPr>
        <w:t xml:space="preserve"> устанавливаются, изменяются или отменяются законами субъектов в РФ в соответствии с Налоговым кодексом. Они обязательны к уплате на всей территории субъекта РФ.</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Местные налоги и сборы</w:t>
      </w:r>
      <w:r>
        <w:rPr>
          <w:rFonts w:ascii="Times New Roman" w:hAnsi="Times New Roman"/>
          <w:b w:val="0"/>
          <w:i w:val="0"/>
          <w:sz w:val="28"/>
        </w:rPr>
        <w:t xml:space="preserve"> устанавливаются, изменяются или отменяются нормативными правовыми актами местного самоуправления в соответствии с Кодексом. Они обязательны к уплате на всей территории муниципального образования.</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Начисленные налоги, сборы, пошлины отражаются по кредиту счёта 68 «Расчеты по налогам и сборам» и дебету различных счетов в зависимости от источников возмещения налогов, сборов и пошлин. По данному признаку различают следующие налоги и сборы:</w:t>
      </w:r>
    </w:p>
    <w:p w:rsidR="00606E9D" w:rsidRDefault="00606E9D">
      <w:pPr>
        <w:pStyle w:val="a3"/>
        <w:numPr>
          <w:ilvl w:val="0"/>
          <w:numId w:val="7"/>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Относимые на счета продажи (90,91) – НДС, акцизы, налог на реализацию горюче-смазочных материалов, налог с продаж;</w:t>
      </w:r>
    </w:p>
    <w:p w:rsidR="00606E9D" w:rsidRDefault="00606E9D">
      <w:pPr>
        <w:pStyle w:val="a3"/>
        <w:numPr>
          <w:ilvl w:val="0"/>
          <w:numId w:val="7"/>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Включаемые в себестоимость продукции, работ, услуг и капитальные вложения (дебетуются счета 08, 20, 23, 25, 26, 29, 97, 44) – земельная пошлина, таможенная пошлина, арендная плата за землю, налог на воду и др.;</w:t>
      </w:r>
    </w:p>
    <w:p w:rsidR="00606E9D" w:rsidRDefault="00606E9D">
      <w:pPr>
        <w:pStyle w:val="a3"/>
        <w:numPr>
          <w:ilvl w:val="0"/>
          <w:numId w:val="7"/>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Уплачиваемые за счёт прибыли до её налогообложения (дебет счета 91, кредит счёта 68) – налог на имущество, налог на рекламу и др.;</w:t>
      </w:r>
    </w:p>
    <w:p w:rsidR="00606E9D" w:rsidRDefault="00606E9D">
      <w:pPr>
        <w:pStyle w:val="a3"/>
        <w:numPr>
          <w:ilvl w:val="0"/>
          <w:numId w:val="7"/>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Уплачиваемые из прибыли ( дебет счёта 91, кредит счета 68) – налог на прибыль;</w:t>
      </w:r>
    </w:p>
    <w:p w:rsidR="00606E9D" w:rsidRDefault="00606E9D">
      <w:pPr>
        <w:pStyle w:val="a3"/>
        <w:numPr>
          <w:ilvl w:val="0"/>
          <w:numId w:val="7"/>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Уплачиваемые за счёт доходов физических и юридических лиц – налог на доходы физических и юридических лиц, НДС и налог на доходы, уплачиваемые за счёт средств, перечисляемых иностранным юридическим лицам (дебетуются счета учетов расчетов, кредитуется счёт 68).</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Кроме того, по кредиту счёта 68 и дебету счетов 99 «Прибыли и убытки» и 73 №Расчеты с персоналом по прочим операциям» (в части расчётов с виновными лицами) отражают начисленную сумму штрафных санкций за несвоевременную или неполную уплату налогов и сборов. В корреспонденции со счётом 51 «Расчётные счета» по счёту 68 отражают суммы, полученные в случае превышения соответствующих расходов над суммой налогов и сборов.</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По отдельным субсчетам счета 68 может быть и дебетовое, и кредитовое сальдо. В связи с этим счёт 68 может иметь развернутое сальдо на конец месяца, т.е. и дебетовое, и кредитовое. </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pPr>
      <w:r>
        <w:t>Учёт расчетов по федеральным налогам</w:t>
      </w:r>
    </w:p>
    <w:p w:rsidR="00606E9D" w:rsidRDefault="00606E9D">
      <w:pPr>
        <w:pStyle w:val="a3"/>
        <w:ind w:firstLine="567"/>
        <w:jc w:val="both"/>
        <w:rPr>
          <w:b w:val="0"/>
          <w:i w:val="0"/>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Федеральные налоги вводятся федеральными законами. Федеральные законы принимает Государственная Думы, затем их одобряет Совет Федерации и подписывает Президент РФ.</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Главный Федеральный закон о налогах – Налоговый кодекс РФ (НК РФ). Все остальные федеральные законы  о налогах не должны ему противоречить.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К федеральным налогам относятся: </w:t>
      </w:r>
    </w:p>
    <w:p w:rsidR="00606E9D" w:rsidRDefault="00606E9D">
      <w:pPr>
        <w:pStyle w:val="a3"/>
        <w:numPr>
          <w:ilvl w:val="0"/>
          <w:numId w:val="8"/>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 xml:space="preserve">Налог на добавленную стоимость </w:t>
      </w:r>
    </w:p>
    <w:p w:rsidR="00606E9D" w:rsidRDefault="00606E9D">
      <w:pPr>
        <w:pStyle w:val="a3"/>
        <w:numPr>
          <w:ilvl w:val="0"/>
          <w:numId w:val="8"/>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Акцизы на виды товаров</w:t>
      </w:r>
    </w:p>
    <w:p w:rsidR="00606E9D" w:rsidRDefault="00606E9D">
      <w:pPr>
        <w:pStyle w:val="a3"/>
        <w:numPr>
          <w:ilvl w:val="0"/>
          <w:numId w:val="8"/>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Налог на прибыль</w:t>
      </w:r>
    </w:p>
    <w:p w:rsidR="00606E9D" w:rsidRDefault="00606E9D">
      <w:pPr>
        <w:pStyle w:val="a3"/>
        <w:numPr>
          <w:ilvl w:val="0"/>
          <w:numId w:val="8"/>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Налог на доходы физических лиц</w:t>
      </w:r>
    </w:p>
    <w:p w:rsidR="00606E9D" w:rsidRDefault="00606E9D">
      <w:pPr>
        <w:pStyle w:val="a3"/>
        <w:numPr>
          <w:ilvl w:val="0"/>
          <w:numId w:val="8"/>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Некоторые другие налоги и сборы</w:t>
      </w:r>
    </w:p>
    <w:p w:rsidR="00606E9D" w:rsidRDefault="00606E9D">
      <w:pPr>
        <w:pStyle w:val="a3"/>
        <w:jc w:val="both"/>
        <w:rPr>
          <w:rFonts w:ascii="Times New Roman" w:hAnsi="Times New Roman"/>
          <w:b w:val="0"/>
          <w:i w:val="0"/>
          <w:sz w:val="28"/>
        </w:rPr>
      </w:pPr>
    </w:p>
    <w:p w:rsidR="00606E9D" w:rsidRDefault="00606E9D">
      <w:pPr>
        <w:pStyle w:val="a3"/>
        <w:jc w:val="both"/>
        <w:rPr>
          <w:rFonts w:ascii="Times New Roman" w:hAnsi="Times New Roman"/>
          <w:b w:val="0"/>
          <w:i w:val="0"/>
          <w:sz w:val="28"/>
        </w:rPr>
      </w:pPr>
    </w:p>
    <w:p w:rsidR="00606E9D" w:rsidRDefault="00606E9D">
      <w:pPr>
        <w:pStyle w:val="a3"/>
        <w:jc w:val="both"/>
        <w:rPr>
          <w:rFonts w:ascii="Times New Roman" w:hAnsi="Times New Roman"/>
          <w:b w:val="0"/>
          <w:i w:val="0"/>
          <w:sz w:val="28"/>
        </w:rPr>
      </w:pPr>
    </w:p>
    <w:p w:rsidR="00606E9D" w:rsidRDefault="00606E9D">
      <w:pPr>
        <w:pStyle w:val="a3"/>
        <w:jc w:val="both"/>
        <w:rPr>
          <w:rFonts w:ascii="Times New Roman" w:hAnsi="Times New Roman"/>
          <w:b w:val="0"/>
          <w:i w:val="0"/>
          <w:sz w:val="28"/>
        </w:rPr>
      </w:pPr>
    </w:p>
    <w:p w:rsidR="00606E9D" w:rsidRDefault="00606E9D">
      <w:pPr>
        <w:pStyle w:val="a3"/>
        <w:jc w:val="both"/>
        <w:rPr>
          <w:rFonts w:ascii="Times New Roman" w:hAnsi="Times New Roman"/>
          <w:b w:val="0"/>
          <w:i w:val="0"/>
          <w:sz w:val="28"/>
        </w:rPr>
      </w:pPr>
    </w:p>
    <w:p w:rsidR="00606E9D" w:rsidRDefault="00606E9D">
      <w:pPr>
        <w:pStyle w:val="a3"/>
        <w:jc w:val="both"/>
        <w:rPr>
          <w:rFonts w:ascii="Times New Roman" w:hAnsi="Times New Roman"/>
          <w:b w:val="0"/>
          <w:i w:val="0"/>
          <w:sz w:val="28"/>
        </w:rPr>
      </w:pPr>
    </w:p>
    <w:p w:rsidR="00606E9D" w:rsidRDefault="00606E9D">
      <w:pPr>
        <w:pStyle w:val="a3"/>
        <w:rPr>
          <w:sz w:val="28"/>
        </w:rPr>
      </w:pPr>
      <w:r>
        <w:rPr>
          <w:sz w:val="28"/>
        </w:rPr>
        <w:t>Налог на добавленную стоимость</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Для отражения в бухгалтерском учёте Хозяйственных операций, связанных с НДС, используется активный счет 19 «Налог на добавленную стоимость по приобретенным ценностям» и 68 «Расчеты по налогам и сборам».</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Налог на добавленную стоимость (НДС) представляет собой форму изъятия в бюджет добавленной стоимости, создаваемой на всех стадиях производства товаров, работ, услуг (см. Приложение №1). </w:t>
      </w:r>
    </w:p>
    <w:p w:rsidR="00606E9D" w:rsidRDefault="00606E9D">
      <w:pPr>
        <w:pStyle w:val="a3"/>
        <w:ind w:firstLine="567"/>
        <w:jc w:val="both"/>
        <w:rPr>
          <w:rFonts w:ascii="Times New Roman" w:hAnsi="Times New Roman"/>
          <w:b w:val="0"/>
          <w:sz w:val="28"/>
        </w:rPr>
      </w:pPr>
      <w:r>
        <w:rPr>
          <w:rFonts w:ascii="Times New Roman" w:hAnsi="Times New Roman"/>
          <w:b w:val="0"/>
          <w:sz w:val="28"/>
          <w:u w:val="single"/>
        </w:rPr>
        <w:t>Плательщиками НДС являются</w:t>
      </w:r>
      <w:r>
        <w:rPr>
          <w:rFonts w:ascii="Times New Roman" w:hAnsi="Times New Roman"/>
          <w:b w:val="0"/>
          <w:sz w:val="28"/>
        </w:rPr>
        <w:t>:</w:t>
      </w:r>
    </w:p>
    <w:p w:rsidR="00606E9D" w:rsidRDefault="00606E9D">
      <w:pPr>
        <w:pStyle w:val="a3"/>
        <w:numPr>
          <w:ilvl w:val="0"/>
          <w:numId w:val="9"/>
        </w:numPr>
        <w:jc w:val="both"/>
        <w:rPr>
          <w:rFonts w:ascii="Times New Roman" w:hAnsi="Times New Roman"/>
          <w:b w:val="0"/>
          <w:i w:val="0"/>
          <w:sz w:val="28"/>
        </w:rPr>
      </w:pPr>
      <w:r>
        <w:rPr>
          <w:rFonts w:ascii="Times New Roman" w:hAnsi="Times New Roman"/>
          <w:b w:val="0"/>
          <w:i w:val="0"/>
          <w:sz w:val="28"/>
        </w:rPr>
        <w:t>Организации, имеющие статус юридических лиц, осуществляющие производственную и иную коммерческую деятельность и подлежащие обязательной постановке на учёт в налоговом органе по месту нахождения организации и по месту нахождения каждого её обособленного подразделения.</w:t>
      </w:r>
    </w:p>
    <w:p w:rsidR="00606E9D" w:rsidRDefault="00606E9D">
      <w:pPr>
        <w:pStyle w:val="a3"/>
        <w:numPr>
          <w:ilvl w:val="0"/>
          <w:numId w:val="9"/>
        </w:numPr>
        <w:jc w:val="both"/>
        <w:rPr>
          <w:rFonts w:ascii="Times New Roman" w:hAnsi="Times New Roman"/>
          <w:b w:val="0"/>
          <w:i w:val="0"/>
          <w:sz w:val="28"/>
        </w:rPr>
      </w:pPr>
      <w:r>
        <w:rPr>
          <w:rFonts w:ascii="Times New Roman" w:hAnsi="Times New Roman"/>
          <w:b w:val="0"/>
          <w:i w:val="0"/>
          <w:sz w:val="28"/>
        </w:rPr>
        <w:t xml:space="preserve">Индивидуальные предприниматели, подлежащие обязательной постановке на учёт в налоговых органах по месту жительства. </w:t>
      </w:r>
    </w:p>
    <w:p w:rsidR="00606E9D" w:rsidRDefault="00606E9D">
      <w:pPr>
        <w:pStyle w:val="a3"/>
        <w:numPr>
          <w:ilvl w:val="0"/>
          <w:numId w:val="9"/>
        </w:numPr>
        <w:jc w:val="both"/>
        <w:rPr>
          <w:rFonts w:ascii="Times New Roman" w:hAnsi="Times New Roman"/>
          <w:b w:val="0"/>
          <w:i w:val="0"/>
          <w:sz w:val="28"/>
        </w:rPr>
      </w:pPr>
      <w:r>
        <w:rPr>
          <w:rFonts w:ascii="Times New Roman" w:hAnsi="Times New Roman"/>
          <w:b w:val="0"/>
          <w:i w:val="0"/>
          <w:sz w:val="28"/>
        </w:rPr>
        <w:t>Иностранные организации, подлежащие постановке на учет в налоговых органах на основании письменного заявления иностранной организации по месту нахождения своих постоянных представительств в РФ.</w:t>
      </w:r>
    </w:p>
    <w:p w:rsidR="00606E9D" w:rsidRDefault="00606E9D">
      <w:pPr>
        <w:pStyle w:val="a3"/>
        <w:ind w:firstLine="567"/>
        <w:jc w:val="both"/>
        <w:rPr>
          <w:rFonts w:ascii="Times New Roman" w:hAnsi="Times New Roman"/>
          <w:b w:val="0"/>
          <w:sz w:val="28"/>
          <w:u w:val="single"/>
        </w:rPr>
      </w:pPr>
      <w:r>
        <w:rPr>
          <w:rFonts w:ascii="Times New Roman" w:hAnsi="Times New Roman"/>
          <w:b w:val="0"/>
          <w:sz w:val="28"/>
          <w:u w:val="single"/>
        </w:rPr>
        <w:t xml:space="preserve">Объектами налогообложения являются: </w:t>
      </w:r>
    </w:p>
    <w:p w:rsidR="00606E9D" w:rsidRDefault="00606E9D">
      <w:pPr>
        <w:pStyle w:val="a3"/>
        <w:numPr>
          <w:ilvl w:val="0"/>
          <w:numId w:val="10"/>
        </w:numPr>
        <w:jc w:val="both"/>
        <w:rPr>
          <w:rFonts w:ascii="Times New Roman" w:hAnsi="Times New Roman"/>
          <w:b w:val="0"/>
          <w:i w:val="0"/>
          <w:sz w:val="28"/>
        </w:rPr>
      </w:pPr>
      <w:r>
        <w:rPr>
          <w:rFonts w:ascii="Times New Roman" w:hAnsi="Times New Roman"/>
          <w:b w:val="0"/>
          <w:i w:val="0"/>
          <w:sz w:val="28"/>
        </w:rPr>
        <w:t>Реализация на территории РФ товаров (собственного производства и приобретенных на стороне), выполненных работ, оказанных услуг.</w:t>
      </w:r>
    </w:p>
    <w:p w:rsidR="00606E9D" w:rsidRDefault="00606E9D">
      <w:pPr>
        <w:pStyle w:val="a3"/>
        <w:numPr>
          <w:ilvl w:val="0"/>
          <w:numId w:val="10"/>
        </w:numPr>
        <w:jc w:val="both"/>
        <w:rPr>
          <w:rFonts w:ascii="Times New Roman" w:hAnsi="Times New Roman"/>
          <w:b w:val="0"/>
          <w:i w:val="0"/>
          <w:sz w:val="28"/>
        </w:rPr>
      </w:pPr>
      <w:r>
        <w:rPr>
          <w:rFonts w:ascii="Times New Roman" w:hAnsi="Times New Roman"/>
          <w:b w:val="0"/>
          <w:i w:val="0"/>
          <w:sz w:val="28"/>
        </w:rPr>
        <w:t>Ввоз товаров на таможенную территорию РФ.</w:t>
      </w:r>
    </w:p>
    <w:p w:rsidR="00606E9D" w:rsidRDefault="00606E9D">
      <w:pPr>
        <w:pStyle w:val="a3"/>
        <w:numPr>
          <w:ilvl w:val="0"/>
          <w:numId w:val="10"/>
        </w:numPr>
        <w:jc w:val="both"/>
        <w:rPr>
          <w:rFonts w:ascii="Times New Roman" w:hAnsi="Times New Roman"/>
          <w:b w:val="0"/>
          <w:i w:val="0"/>
          <w:sz w:val="28"/>
        </w:rPr>
      </w:pPr>
      <w:r>
        <w:rPr>
          <w:rFonts w:ascii="Times New Roman" w:hAnsi="Times New Roman"/>
          <w:b w:val="0"/>
          <w:i w:val="0"/>
          <w:sz w:val="28"/>
        </w:rPr>
        <w:t>Передача на территории РФ товаров (выполнение работ, оказание услуг) для собственных нужд, расходы на которые не принимаются к вычету, при исчислении налога на доходы организации, в том числе амортизационные отчисления.</w:t>
      </w:r>
    </w:p>
    <w:p w:rsidR="00606E9D" w:rsidRDefault="00606E9D">
      <w:pPr>
        <w:pStyle w:val="a3"/>
        <w:numPr>
          <w:ilvl w:val="0"/>
          <w:numId w:val="10"/>
        </w:numPr>
        <w:jc w:val="both"/>
        <w:rPr>
          <w:rFonts w:ascii="Times New Roman" w:hAnsi="Times New Roman"/>
          <w:b w:val="0"/>
          <w:i w:val="0"/>
          <w:sz w:val="28"/>
        </w:rPr>
      </w:pPr>
      <w:r>
        <w:rPr>
          <w:rFonts w:ascii="Times New Roman" w:hAnsi="Times New Roman"/>
          <w:b w:val="0"/>
          <w:i w:val="0"/>
          <w:sz w:val="28"/>
        </w:rPr>
        <w:t>Передача права собственности на товары (результаты выполненных работ, оказанных услуг) на безвозмездной основе другим организациям или физическим лицам.</w:t>
      </w:r>
    </w:p>
    <w:p w:rsidR="00606E9D" w:rsidRDefault="00606E9D">
      <w:pPr>
        <w:pStyle w:val="a3"/>
        <w:numPr>
          <w:ilvl w:val="0"/>
          <w:numId w:val="10"/>
        </w:numPr>
        <w:jc w:val="both"/>
        <w:rPr>
          <w:rFonts w:ascii="Times New Roman" w:hAnsi="Times New Roman"/>
          <w:b w:val="0"/>
          <w:i w:val="0"/>
          <w:sz w:val="28"/>
        </w:rPr>
      </w:pPr>
      <w:r>
        <w:rPr>
          <w:rFonts w:ascii="Times New Roman" w:hAnsi="Times New Roman"/>
          <w:b w:val="0"/>
          <w:i w:val="0"/>
          <w:sz w:val="28"/>
        </w:rPr>
        <w:t>Реализация предметов залога и передача товаров (результатов выполненных работ, оказанные услуги) по соглашению о предоставлении отступного или новации.</w:t>
      </w:r>
    </w:p>
    <w:p w:rsidR="00606E9D" w:rsidRDefault="00606E9D">
      <w:pPr>
        <w:pStyle w:val="a3"/>
        <w:ind w:firstLine="567"/>
        <w:jc w:val="both"/>
        <w:rPr>
          <w:rFonts w:ascii="Times New Roman" w:hAnsi="Times New Roman"/>
          <w:b w:val="0"/>
          <w:i w:val="0"/>
          <w:sz w:val="28"/>
        </w:rPr>
      </w:pPr>
      <w:r>
        <w:rPr>
          <w:rFonts w:ascii="Times New Roman" w:hAnsi="Times New Roman"/>
          <w:b w:val="0"/>
          <w:sz w:val="28"/>
          <w:u w:val="single"/>
        </w:rPr>
        <w:t xml:space="preserve">Налоговая база </w:t>
      </w:r>
      <w:r>
        <w:rPr>
          <w:rFonts w:ascii="Times New Roman" w:hAnsi="Times New Roman"/>
          <w:b w:val="0"/>
          <w:i w:val="0"/>
          <w:sz w:val="28"/>
        </w:rPr>
        <w:t xml:space="preserve">определяется на основе стоимости реализуемых товаров (работ, услуг) исходя из применяемых цен, тарифов, без включения в них НДС и налога с продаж. При исчислении налоговой базы по товарам и сырью, с которых взимаются акцизы, в неё включается сумма акцизов.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При определении налоговой базы выручка от реализации товаров (работ, услуг) складывается из всех доходов налогоплательщика, связанных с расчетами по оплате указанных товаров (выполненных работ, оказанных услуг), полученных им в денежной или натуральной формах, включая оплату ценными бумагами.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При реализации товаров (работ, услуг) по разным налоговым ставкам налоговая база определяется отдельно по каждому виду товаров (работ, услуг), облагаемых по разным ставкам. При применении одинаковых ставках налога налоговая база определяется суммарно по всем видам операций, облагаемых по этой ставке. </w:t>
      </w:r>
    </w:p>
    <w:p w:rsidR="00606E9D" w:rsidRDefault="00606E9D">
      <w:pPr>
        <w:pStyle w:val="a3"/>
        <w:ind w:firstLine="567"/>
        <w:jc w:val="both"/>
        <w:rPr>
          <w:rFonts w:ascii="Times New Roman" w:hAnsi="Times New Roman"/>
          <w:b w:val="0"/>
          <w:sz w:val="28"/>
          <w:u w:val="single"/>
        </w:rPr>
      </w:pPr>
      <w:r>
        <w:rPr>
          <w:rFonts w:ascii="Times New Roman" w:hAnsi="Times New Roman"/>
          <w:b w:val="0"/>
          <w:sz w:val="28"/>
          <w:u w:val="single"/>
        </w:rPr>
        <w:t>Налоговая база определяется с учетом сумм:</w:t>
      </w:r>
    </w:p>
    <w:p w:rsidR="00606E9D" w:rsidRDefault="00606E9D">
      <w:pPr>
        <w:pStyle w:val="a3"/>
        <w:numPr>
          <w:ilvl w:val="0"/>
          <w:numId w:val="11"/>
        </w:numPr>
        <w:jc w:val="both"/>
        <w:rPr>
          <w:rFonts w:ascii="Times New Roman" w:hAnsi="Times New Roman"/>
          <w:b w:val="0"/>
          <w:i w:val="0"/>
          <w:sz w:val="28"/>
        </w:rPr>
      </w:pPr>
      <w:r>
        <w:rPr>
          <w:rFonts w:ascii="Times New Roman" w:hAnsi="Times New Roman"/>
          <w:b w:val="0"/>
          <w:i w:val="0"/>
          <w:sz w:val="28"/>
        </w:rPr>
        <w:t>Авансовых или иных платежей, полученных в счет предстоящих поставок товаров, выполнения работ или оказания услуг, за исключением операций по реализации товаров (работ) на экспорт за пределы таможенной территории РФ, длительность производственного цикла изготовления (выполнения) которых составляет свыше шести месяцев ( по перечню, определяемому Правительством РФ), а также товаров, освобожденных от налогообложения.</w:t>
      </w:r>
    </w:p>
    <w:p w:rsidR="00606E9D" w:rsidRDefault="00606E9D">
      <w:pPr>
        <w:pStyle w:val="a3"/>
        <w:numPr>
          <w:ilvl w:val="0"/>
          <w:numId w:val="11"/>
        </w:numPr>
        <w:jc w:val="both"/>
        <w:rPr>
          <w:rFonts w:ascii="Times New Roman" w:hAnsi="Times New Roman"/>
          <w:b w:val="0"/>
          <w:i w:val="0"/>
          <w:sz w:val="28"/>
        </w:rPr>
      </w:pPr>
      <w:r>
        <w:rPr>
          <w:rFonts w:ascii="Times New Roman" w:hAnsi="Times New Roman"/>
          <w:b w:val="0"/>
          <w:i w:val="0"/>
          <w:sz w:val="28"/>
        </w:rPr>
        <w:t>Полученных за реализованные товары (работы, услуги) в виде финансовой помощи, на пополнение фондов специального назначения, в счет увеличения доходов либо иначе связанных оплатой реализованных товаров (работ, услуг).</w:t>
      </w:r>
    </w:p>
    <w:p w:rsidR="00606E9D" w:rsidRDefault="00606E9D">
      <w:pPr>
        <w:pStyle w:val="a3"/>
        <w:numPr>
          <w:ilvl w:val="0"/>
          <w:numId w:val="11"/>
        </w:numPr>
        <w:jc w:val="both"/>
        <w:rPr>
          <w:rFonts w:ascii="Times New Roman" w:hAnsi="Times New Roman"/>
          <w:b w:val="0"/>
          <w:i w:val="0"/>
          <w:sz w:val="28"/>
        </w:rPr>
      </w:pPr>
      <w:r>
        <w:rPr>
          <w:rFonts w:ascii="Times New Roman" w:hAnsi="Times New Roman"/>
          <w:b w:val="0"/>
          <w:i w:val="0"/>
          <w:sz w:val="28"/>
        </w:rPr>
        <w:t>Полученных в виде процента (дисконта) по векселям, процента по товарному кредиту в части, превышающей размер процента, рассчитанного в соответствии со ставкой рефинансирования ЦБ РФ.</w:t>
      </w:r>
    </w:p>
    <w:p w:rsidR="00606E9D" w:rsidRDefault="00606E9D">
      <w:pPr>
        <w:pStyle w:val="a3"/>
        <w:numPr>
          <w:ilvl w:val="0"/>
          <w:numId w:val="11"/>
        </w:numPr>
        <w:jc w:val="both"/>
        <w:rPr>
          <w:rFonts w:ascii="Times New Roman" w:hAnsi="Times New Roman"/>
          <w:b w:val="0"/>
          <w:i w:val="0"/>
          <w:sz w:val="28"/>
        </w:rPr>
      </w:pPr>
      <w:r>
        <w:rPr>
          <w:rFonts w:ascii="Times New Roman" w:hAnsi="Times New Roman"/>
          <w:b w:val="0"/>
          <w:i w:val="0"/>
          <w:sz w:val="28"/>
        </w:rPr>
        <w:t>Полученных страховых выплат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реализация которых признается объектом налогообложения.</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Сумма НДС, подлежащая уплате в бюджет, </w:t>
      </w:r>
      <w:r>
        <w:rPr>
          <w:rFonts w:ascii="Times New Roman" w:hAnsi="Times New Roman"/>
          <w:b w:val="0"/>
          <w:i w:val="0"/>
          <w:sz w:val="28"/>
        </w:rPr>
        <w:t>исчисляется по итогам каждого налогового периода как сумма налога, полученная от покупателей за реализованные им товары (работы, услуги), уменьшенная на сумму налоговых вычетов. Вычетам подлежат суммы налога, предъявленные и уплаченные при приобретении товаров (работ, услуг) для осуществления производственной деятельности или иных операций, признаваемых объектами налогообложения, а также для перепродажи, либо уплаченные при ввозе на таможенную территорию РФ в таможенных режимах, за исключением товаров (работ, услуг), используемых при производстве, реализации и передаче для собственных нужд, которые освобождены от НДС, а реализации товаров (работ, услуг), местом реализации которых не признается территория РФ. По таким товарам сумма НДС включается в расходы организации.</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Все плательщики НДС обязаны составлять счета-фактуры при совершении операций по реализации товаров (работ, услуг), вести журналы учета полученных и выставленных счетов-фактур, книги покупок у покупателя и книги покупок продаж у продавца. </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Ставки НДС, </w:t>
      </w:r>
      <w:r>
        <w:rPr>
          <w:rFonts w:ascii="Times New Roman" w:hAnsi="Times New Roman"/>
          <w:b w:val="0"/>
          <w:i w:val="0"/>
          <w:sz w:val="28"/>
        </w:rPr>
        <w:t>устанавливаются в следующих размерах:</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1) 0% - при реализации. </w:t>
      </w:r>
    </w:p>
    <w:p w:rsidR="00606E9D" w:rsidRDefault="00606E9D">
      <w:pPr>
        <w:pStyle w:val="a3"/>
        <w:numPr>
          <w:ilvl w:val="0"/>
          <w:numId w:val="15"/>
        </w:numPr>
        <w:jc w:val="both"/>
        <w:rPr>
          <w:rFonts w:ascii="Times New Roman" w:hAnsi="Times New Roman"/>
          <w:b w:val="0"/>
          <w:i w:val="0"/>
          <w:sz w:val="28"/>
        </w:rPr>
      </w:pPr>
      <w:r>
        <w:rPr>
          <w:rFonts w:ascii="Times New Roman" w:hAnsi="Times New Roman"/>
          <w:b w:val="0"/>
          <w:i w:val="0"/>
          <w:sz w:val="28"/>
        </w:rPr>
        <w:t>10% - по продовольственным товарам и товарам для детей согласно перечню, определенному подпунктами 1, 2 п. 2 ст. 164 НК РФ.</w:t>
      </w:r>
    </w:p>
    <w:p w:rsidR="00606E9D" w:rsidRDefault="00606E9D">
      <w:pPr>
        <w:pStyle w:val="a3"/>
        <w:numPr>
          <w:ilvl w:val="0"/>
          <w:numId w:val="15"/>
        </w:numPr>
        <w:jc w:val="both"/>
        <w:rPr>
          <w:rFonts w:ascii="Times New Roman" w:hAnsi="Times New Roman"/>
          <w:b w:val="0"/>
          <w:i w:val="0"/>
          <w:sz w:val="28"/>
        </w:rPr>
      </w:pPr>
      <w:r>
        <w:rPr>
          <w:rFonts w:ascii="Times New Roman" w:hAnsi="Times New Roman"/>
          <w:b w:val="0"/>
          <w:i w:val="0"/>
          <w:sz w:val="28"/>
        </w:rPr>
        <w:t xml:space="preserve">20% - по остальным товарам (работам, услугам). Предприятия, выпускающие товары, облагаемые по ставкам НДС в размере 10 и 20 %, должны вести раздельный учет реализации товаров и сумм налога по ним. </w:t>
      </w:r>
    </w:p>
    <w:p w:rsidR="00606E9D" w:rsidRDefault="00606E9D">
      <w:pPr>
        <w:pStyle w:val="a3"/>
        <w:ind w:firstLine="567"/>
        <w:jc w:val="both"/>
        <w:rPr>
          <w:rFonts w:ascii="Times New Roman" w:hAnsi="Times New Roman"/>
          <w:b w:val="0"/>
          <w:sz w:val="28"/>
        </w:rPr>
      </w:pPr>
      <w:r>
        <w:rPr>
          <w:rFonts w:ascii="Times New Roman" w:hAnsi="Times New Roman"/>
          <w:b w:val="0"/>
          <w:sz w:val="28"/>
        </w:rPr>
        <w:t xml:space="preserve">НДС уплачивается: </w:t>
      </w:r>
    </w:p>
    <w:p w:rsidR="00606E9D" w:rsidRDefault="00606E9D">
      <w:pPr>
        <w:pStyle w:val="a3"/>
        <w:numPr>
          <w:ilvl w:val="0"/>
          <w:numId w:val="13"/>
        </w:numPr>
        <w:jc w:val="both"/>
        <w:rPr>
          <w:rFonts w:ascii="Times New Roman" w:hAnsi="Times New Roman"/>
          <w:b w:val="0"/>
          <w:i w:val="0"/>
          <w:sz w:val="28"/>
        </w:rPr>
      </w:pPr>
      <w:r>
        <w:rPr>
          <w:rFonts w:ascii="Times New Roman" w:hAnsi="Times New Roman"/>
          <w:b w:val="0"/>
          <w:i w:val="0"/>
          <w:sz w:val="28"/>
        </w:rPr>
        <w:t>ежемесячно исходя от величины фактической реализации товаров (работ, услуг) за истекший календарный месяц не позднее 20-го числа месяца, следующего за истекшим налоговым периодом.</w:t>
      </w:r>
    </w:p>
    <w:p w:rsidR="00606E9D" w:rsidRDefault="00606E9D">
      <w:pPr>
        <w:pStyle w:val="a3"/>
        <w:numPr>
          <w:ilvl w:val="0"/>
          <w:numId w:val="13"/>
        </w:numPr>
        <w:jc w:val="both"/>
        <w:rPr>
          <w:rFonts w:ascii="Times New Roman" w:hAnsi="Times New Roman"/>
          <w:b w:val="0"/>
          <w:i w:val="0"/>
          <w:sz w:val="28"/>
        </w:rPr>
      </w:pPr>
      <w:r>
        <w:rPr>
          <w:rFonts w:ascii="Times New Roman" w:hAnsi="Times New Roman"/>
          <w:b w:val="0"/>
          <w:i w:val="0"/>
          <w:sz w:val="28"/>
        </w:rPr>
        <w:t xml:space="preserve">Ежеквартально исходя из фактической реализации товаров (работ, услуг) за истекший квартал не позднее 20-го числа месяца, следующего за отчетным кварталом, предприятиями с ежемесячными в течении квартала суммами выручки от реализации товаров (работ, услуг) без НДС и налога с продаж, не превышающим 1 млн.руб. </w:t>
      </w:r>
    </w:p>
    <w:p w:rsidR="00606E9D" w:rsidRDefault="00606E9D">
      <w:pPr>
        <w:pStyle w:val="a3"/>
        <w:ind w:left="567"/>
        <w:rPr>
          <w:rFonts w:ascii="Times New Roman" w:hAnsi="Times New Roman"/>
          <w:b w:val="0"/>
          <w:i w:val="0"/>
          <w:sz w:val="28"/>
        </w:rPr>
      </w:pPr>
    </w:p>
    <w:p w:rsidR="00606E9D" w:rsidRDefault="00606E9D">
      <w:pPr>
        <w:pStyle w:val="a3"/>
        <w:ind w:left="567"/>
        <w:rPr>
          <w:rFonts w:ascii="Times New Roman" w:hAnsi="Times New Roman"/>
          <w:sz w:val="28"/>
          <w:u w:val="single"/>
        </w:rPr>
      </w:pPr>
    </w:p>
    <w:p w:rsidR="00606E9D" w:rsidRDefault="00606E9D">
      <w:pPr>
        <w:pStyle w:val="a3"/>
        <w:ind w:left="567"/>
        <w:rPr>
          <w:rFonts w:ascii="Times New Roman" w:hAnsi="Times New Roman"/>
          <w:sz w:val="28"/>
          <w:u w:val="single"/>
        </w:rPr>
      </w:pPr>
    </w:p>
    <w:p w:rsidR="00606E9D" w:rsidRDefault="00606E9D">
      <w:pPr>
        <w:pStyle w:val="a3"/>
        <w:ind w:left="567"/>
        <w:rPr>
          <w:rFonts w:ascii="Times New Roman" w:hAnsi="Times New Roman"/>
          <w:sz w:val="28"/>
          <w:u w:val="single"/>
        </w:rPr>
      </w:pPr>
    </w:p>
    <w:p w:rsidR="00606E9D" w:rsidRDefault="00606E9D">
      <w:pPr>
        <w:pStyle w:val="a3"/>
        <w:ind w:left="567"/>
        <w:rPr>
          <w:rFonts w:ascii="Times New Roman" w:hAnsi="Times New Roman"/>
          <w:sz w:val="28"/>
          <w:u w:val="single"/>
        </w:rPr>
      </w:pPr>
    </w:p>
    <w:p w:rsidR="00606E9D" w:rsidRDefault="00606E9D">
      <w:pPr>
        <w:pStyle w:val="a3"/>
        <w:ind w:left="567"/>
        <w:rPr>
          <w:rFonts w:ascii="Times New Roman" w:hAnsi="Times New Roman"/>
          <w:sz w:val="28"/>
          <w:u w:val="single"/>
        </w:rPr>
      </w:pPr>
      <w:r>
        <w:rPr>
          <w:rFonts w:ascii="Times New Roman" w:hAnsi="Times New Roman"/>
          <w:sz w:val="28"/>
          <w:u w:val="single"/>
        </w:rPr>
        <w:t>Пример расчета НДС у предприятия-производителя продукции</w:t>
      </w:r>
    </w:p>
    <w:p w:rsidR="00606E9D" w:rsidRDefault="00606E9D">
      <w:pPr>
        <w:pStyle w:val="a3"/>
        <w:ind w:left="567"/>
        <w:rPr>
          <w:rFonts w:ascii="Times New Roman" w:hAnsi="Times New Roman"/>
          <w:sz w:val="28"/>
          <w:u w:val="single"/>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На предприятие поступили материалы от поставщиков по договорной цене 1000 руб., НДС на сумму 20 руб., оплачены материалы – 1200 руб. Выпущена готовая продукция на сумму 4000 руб. Отгружена покупателям продукция; отпускная стоимость – 7000 руб., НДС – 1400 руб. Поступили от покупателей денежные средства за продукцию – 8400 руб.</w:t>
      </w:r>
    </w:p>
    <w:p w:rsidR="00606E9D" w:rsidRDefault="00606E9D">
      <w:pPr>
        <w:pStyle w:val="a3"/>
        <w:numPr>
          <w:ilvl w:val="0"/>
          <w:numId w:val="14"/>
        </w:numPr>
        <w:jc w:val="both"/>
        <w:rPr>
          <w:rFonts w:ascii="Times New Roman" w:hAnsi="Times New Roman"/>
          <w:b w:val="0"/>
          <w:i w:val="0"/>
          <w:sz w:val="28"/>
        </w:rPr>
      </w:pPr>
      <w:r>
        <w:rPr>
          <w:rFonts w:ascii="Times New Roman" w:hAnsi="Times New Roman"/>
          <w:b w:val="0"/>
          <w:i w:val="0"/>
          <w:sz w:val="28"/>
        </w:rPr>
        <w:t>Поступили материалы:</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10 «Материалы»</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60 «Расчеты с поставщиками и подрядчиками»</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на сумму 1000 руб.</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Отражаем НДС по поступившим материалам:</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19 субсчет «НДС по приобретенным материально-производственным запасам»</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60 «Расчеты с поставщиками и подрядчиками»</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 xml:space="preserve">на сумму 200 руб.  </w:t>
      </w:r>
    </w:p>
    <w:p w:rsidR="00606E9D" w:rsidRDefault="00606E9D">
      <w:pPr>
        <w:pStyle w:val="a3"/>
        <w:numPr>
          <w:ilvl w:val="0"/>
          <w:numId w:val="14"/>
        </w:numPr>
        <w:jc w:val="both"/>
        <w:rPr>
          <w:rFonts w:ascii="Times New Roman" w:hAnsi="Times New Roman"/>
          <w:b w:val="0"/>
          <w:i w:val="0"/>
          <w:sz w:val="28"/>
        </w:rPr>
      </w:pPr>
      <w:r>
        <w:rPr>
          <w:rFonts w:ascii="Times New Roman" w:hAnsi="Times New Roman"/>
          <w:b w:val="0"/>
          <w:i w:val="0"/>
          <w:sz w:val="28"/>
        </w:rPr>
        <w:t>Оплатили материалы:</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60 «Расчеты с поставщиками и подрядчиками»</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51 «Расчетные счета»</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на сумму 1200 руб.</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Одновременно:</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68 субсчет «Расчеты по НДС»</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 xml:space="preserve">К-т сч. 19 субсчет «НДС по приобретенным материально-проиводственным запасам» </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 xml:space="preserve">на сумму 200 руб. </w:t>
      </w:r>
    </w:p>
    <w:p w:rsidR="00606E9D" w:rsidRDefault="00606E9D">
      <w:pPr>
        <w:pStyle w:val="a3"/>
        <w:numPr>
          <w:ilvl w:val="0"/>
          <w:numId w:val="14"/>
        </w:numPr>
        <w:jc w:val="both"/>
        <w:rPr>
          <w:rFonts w:ascii="Times New Roman" w:hAnsi="Times New Roman"/>
          <w:b w:val="0"/>
          <w:i w:val="0"/>
          <w:sz w:val="28"/>
        </w:rPr>
      </w:pPr>
      <w:r>
        <w:rPr>
          <w:rFonts w:ascii="Times New Roman" w:hAnsi="Times New Roman"/>
          <w:b w:val="0"/>
          <w:i w:val="0"/>
          <w:sz w:val="28"/>
        </w:rPr>
        <w:t>Выпущена продукция на  сумму 4000 руб.:</w:t>
      </w:r>
    </w:p>
    <w:p w:rsidR="00606E9D" w:rsidRDefault="00606E9D">
      <w:pPr>
        <w:pStyle w:val="a3"/>
        <w:ind w:left="567"/>
        <w:jc w:val="both"/>
        <w:rPr>
          <w:rFonts w:ascii="Times New Roman" w:hAnsi="Times New Roman"/>
          <w:b w:val="0"/>
          <w:i w:val="0"/>
          <w:sz w:val="28"/>
        </w:rPr>
      </w:pPr>
      <w:r>
        <w:rPr>
          <w:rFonts w:ascii="Times New Roman" w:hAnsi="Times New Roman"/>
          <w:b w:val="0"/>
          <w:i w:val="0"/>
          <w:sz w:val="28"/>
        </w:rPr>
        <w:t xml:space="preserve">     Д-т сч. 43 «Готовая продукция»</w:t>
      </w:r>
    </w:p>
    <w:p w:rsidR="00606E9D" w:rsidRDefault="00606E9D">
      <w:pPr>
        <w:pStyle w:val="a3"/>
        <w:ind w:left="567"/>
        <w:jc w:val="both"/>
        <w:rPr>
          <w:rFonts w:ascii="Times New Roman" w:hAnsi="Times New Roman"/>
          <w:b w:val="0"/>
          <w:i w:val="0"/>
          <w:sz w:val="28"/>
        </w:rPr>
      </w:pPr>
      <w:r>
        <w:rPr>
          <w:rFonts w:ascii="Times New Roman" w:hAnsi="Times New Roman"/>
          <w:b w:val="0"/>
          <w:i w:val="0"/>
          <w:sz w:val="28"/>
        </w:rPr>
        <w:t xml:space="preserve">     К-т сч. 20 «Основное производство»</w:t>
      </w:r>
    </w:p>
    <w:p w:rsidR="00606E9D" w:rsidRDefault="00606E9D">
      <w:pPr>
        <w:pStyle w:val="a3"/>
        <w:ind w:left="851"/>
        <w:jc w:val="both"/>
        <w:rPr>
          <w:rFonts w:ascii="Times New Roman" w:hAnsi="Times New Roman"/>
          <w:b w:val="0"/>
          <w:i w:val="0"/>
          <w:sz w:val="28"/>
        </w:rPr>
      </w:pPr>
      <w:r>
        <w:rPr>
          <w:rFonts w:ascii="Times New Roman" w:hAnsi="Times New Roman"/>
          <w:b w:val="0"/>
          <w:i w:val="0"/>
          <w:sz w:val="28"/>
        </w:rPr>
        <w:t xml:space="preserve"> на сумму 4000 руб.     </w:t>
      </w:r>
    </w:p>
    <w:p w:rsidR="00606E9D" w:rsidRDefault="00606E9D">
      <w:pPr>
        <w:pStyle w:val="a3"/>
        <w:numPr>
          <w:ilvl w:val="0"/>
          <w:numId w:val="14"/>
        </w:numPr>
        <w:jc w:val="both"/>
        <w:rPr>
          <w:rFonts w:ascii="Times New Roman" w:hAnsi="Times New Roman"/>
          <w:b w:val="0"/>
          <w:i w:val="0"/>
          <w:sz w:val="28"/>
        </w:rPr>
      </w:pPr>
      <w:r>
        <w:rPr>
          <w:rFonts w:ascii="Times New Roman" w:hAnsi="Times New Roman"/>
          <w:b w:val="0"/>
          <w:i w:val="0"/>
          <w:sz w:val="28"/>
        </w:rPr>
        <w:t>Отгружена покупателю продукция:</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62 «Расчеты с покупателями и заказчиками»</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90 «Продажи»</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на сумму 8400 руб.</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Одновременно:</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90 «Продажи»</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43 «Готовая продукция»</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на сумму 4000 руб.</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На сумму НДС:</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90 «Продажи»</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68 субсчет «Расчеты по НДС»</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 xml:space="preserve">на сумму 1400 руб. </w:t>
      </w:r>
    </w:p>
    <w:p w:rsidR="00606E9D" w:rsidRDefault="00606E9D">
      <w:pPr>
        <w:pStyle w:val="a3"/>
        <w:numPr>
          <w:ilvl w:val="0"/>
          <w:numId w:val="14"/>
        </w:numPr>
        <w:jc w:val="both"/>
        <w:rPr>
          <w:rFonts w:ascii="Times New Roman" w:hAnsi="Times New Roman"/>
          <w:b w:val="0"/>
          <w:i w:val="0"/>
          <w:sz w:val="28"/>
        </w:rPr>
      </w:pPr>
      <w:r>
        <w:rPr>
          <w:rFonts w:ascii="Times New Roman" w:hAnsi="Times New Roman"/>
          <w:b w:val="0"/>
          <w:i w:val="0"/>
          <w:sz w:val="28"/>
        </w:rPr>
        <w:t>Поступили от покупателей денежные средства на сумму 8400 руб.:</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51 «Расчетные счета»</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62 «Расчеты с покупателями и заказчиками»</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на сумму 8400 руб.</w:t>
      </w:r>
    </w:p>
    <w:p w:rsidR="00606E9D" w:rsidRDefault="00606E9D">
      <w:pPr>
        <w:pStyle w:val="a3"/>
        <w:numPr>
          <w:ilvl w:val="0"/>
          <w:numId w:val="14"/>
        </w:numPr>
        <w:jc w:val="both"/>
        <w:rPr>
          <w:rFonts w:ascii="Times New Roman" w:hAnsi="Times New Roman"/>
          <w:b w:val="0"/>
          <w:i w:val="0"/>
          <w:sz w:val="28"/>
        </w:rPr>
      </w:pPr>
      <w:r>
        <w:rPr>
          <w:rFonts w:ascii="Times New Roman" w:hAnsi="Times New Roman"/>
          <w:b w:val="0"/>
          <w:i w:val="0"/>
          <w:sz w:val="28"/>
        </w:rPr>
        <w:t>Перечислено в бюджет 1200 руб.:</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68 субсчет «Расчеты по НДС»</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51 «Расчетные счета»</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 xml:space="preserve">на сумму 1200 руб. </w:t>
      </w:r>
    </w:p>
    <w:p w:rsidR="00606E9D" w:rsidRDefault="00606E9D">
      <w:pPr>
        <w:pStyle w:val="a3"/>
        <w:ind w:left="927"/>
        <w:jc w:val="both"/>
        <w:rPr>
          <w:rFonts w:ascii="Times New Roman" w:hAnsi="Times New Roman"/>
          <w:b w:val="0"/>
          <w:i w:val="0"/>
          <w:sz w:val="28"/>
        </w:rPr>
      </w:pPr>
    </w:p>
    <w:p w:rsidR="00606E9D" w:rsidRDefault="00606E9D">
      <w:pPr>
        <w:pStyle w:val="a3"/>
        <w:ind w:left="927"/>
        <w:rPr>
          <w:sz w:val="28"/>
        </w:rPr>
      </w:pPr>
    </w:p>
    <w:p w:rsidR="00606E9D" w:rsidRDefault="00606E9D">
      <w:pPr>
        <w:pStyle w:val="a3"/>
        <w:ind w:left="927"/>
        <w:rPr>
          <w:sz w:val="28"/>
        </w:rPr>
      </w:pPr>
      <w:r>
        <w:rPr>
          <w:sz w:val="28"/>
        </w:rPr>
        <w:t>Учет расчетов по акцизам</w:t>
      </w:r>
    </w:p>
    <w:p w:rsidR="00606E9D" w:rsidRDefault="00606E9D">
      <w:pPr>
        <w:pStyle w:val="a3"/>
        <w:ind w:left="567"/>
        <w:jc w:val="both"/>
        <w:rPr>
          <w:rFonts w:ascii="Times New Roman" w:hAnsi="Times New Roman"/>
          <w:b w:val="0"/>
          <w:i w:val="0"/>
          <w:sz w:val="28"/>
        </w:rPr>
      </w:pPr>
    </w:p>
    <w:p w:rsidR="00606E9D" w:rsidRDefault="00606E9D">
      <w:pPr>
        <w:pStyle w:val="a3"/>
        <w:ind w:firstLine="567"/>
        <w:jc w:val="both"/>
        <w:rPr>
          <w:rFonts w:ascii="Times New Roman" w:hAnsi="Times New Roman"/>
          <w:b w:val="0"/>
          <w:i w:val="0"/>
          <w:sz w:val="28"/>
        </w:rPr>
      </w:pPr>
      <w:r>
        <w:rPr>
          <w:rFonts w:ascii="Times New Roman" w:hAnsi="Times New Roman"/>
          <w:sz w:val="28"/>
        </w:rPr>
        <w:t xml:space="preserve">Акцизы – </w:t>
      </w:r>
      <w:r>
        <w:rPr>
          <w:rFonts w:ascii="Times New Roman" w:hAnsi="Times New Roman"/>
          <w:b w:val="0"/>
          <w:i w:val="0"/>
          <w:sz w:val="28"/>
        </w:rPr>
        <w:t>это косвенные налоги, включаемые в цену товара (продукции).</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Плательщиками акцизов являются: </w:t>
      </w:r>
      <w:r>
        <w:rPr>
          <w:rFonts w:ascii="Times New Roman" w:hAnsi="Times New Roman"/>
          <w:b w:val="0"/>
          <w:i w:val="0"/>
          <w:sz w:val="28"/>
        </w:rPr>
        <w:t xml:space="preserve">организации, индивидуальные предприниматели и лица, признаваемые налогоплательщиками в связи с перемещением товаров через таможенную границу РФ, определяемые в соответствии с Таможенным кодексом РФ, если они совершают операции, подлежащие налогообложению. </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Акцизами облагаются: </w:t>
      </w:r>
      <w:r>
        <w:rPr>
          <w:rFonts w:ascii="Times New Roman" w:hAnsi="Times New Roman"/>
          <w:b w:val="0"/>
          <w:i w:val="0"/>
          <w:sz w:val="28"/>
        </w:rPr>
        <w:t xml:space="preserve">спирт этиловый из всех видов сырья (за исключением спирта коньячного), спиртосодержащая продукция с объемной долей этилового спирта более 9 %, алкогольная продукция, пиво, табачные изделия, ювелирные изделия, бензин автомобильный, дизельное топливо, моторные масла для дизельных и карбюраторных двигателей, легковые автомобили и мотоциклы с мощностью двигателя свыше 112,5 кВт (150 л.с.). Подакцизным минеральным сырьем являются нефть и стабильный газовый конденсат, а также природный газ.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Ставки по отдельным видам подакцизных товаров приведены в главе 22 НК РФ (часть вторая).</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Порядок учета расчетов по акцизам определен приказом Минфина РФ от 12.11.96 г. №96.</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Сумма налога</w:t>
      </w:r>
      <w:r>
        <w:rPr>
          <w:rFonts w:ascii="Times New Roman" w:hAnsi="Times New Roman"/>
          <w:b w:val="0"/>
          <w:i w:val="0"/>
          <w:sz w:val="28"/>
        </w:rPr>
        <w:t xml:space="preserve"> по подакцизным товарам и подакцизному  минеральному сырью исчисляется как произведение соответствующей твердой (специфической) налоговой ставки и налоговой базы; в отношении адвалорных (процентных) налоговых ставок сумму налога исчисляется как соответствующая налоговой ставке процентная доля налоговой базы.</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Сумма налога, подлежащая уплате в бюджет, </w:t>
      </w:r>
      <w:r>
        <w:rPr>
          <w:rFonts w:ascii="Times New Roman" w:hAnsi="Times New Roman"/>
          <w:b w:val="0"/>
          <w:i w:val="0"/>
          <w:sz w:val="28"/>
        </w:rPr>
        <w:t xml:space="preserve">по операциям реализации (передачи) подакцизных товаров определяется по итогам каждого налогового периода и может быть уменьшена на налоговые вычеты. </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Сумма налога, подлежащая уплате в бюджет, </w:t>
      </w:r>
      <w:r>
        <w:rPr>
          <w:rFonts w:ascii="Times New Roman" w:hAnsi="Times New Roman"/>
          <w:b w:val="0"/>
          <w:i w:val="0"/>
          <w:sz w:val="28"/>
        </w:rPr>
        <w:t xml:space="preserve">по операциям реализации (передачи) подакцизного минерального сырья определяется по итогам каждого налогового периода как общая сумма налога по подакцизному минеральному сырью.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Для учета хозяйственных операций, связанных с акцизами, в бухгалтерском учете используют счет 19 «Налог на добавленную стоимость по приобретенным ценностям» субсчет «Акцизы  по оплаченным материальным ценностям» и счет 68 «Расчеты по налогам и сборам» субсчет «Расчеты по акцизам».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По дебету счета 19 субсчет «Акцизы по оплаченным материальным ценностям», организация отражает суммы акцизов, уплаченные поставщикам за подакцизные товары, используемые в качестве сырья для производства подакцизных товаров, в корреспонденции с кредитом счета 60 «Расчеты с поставщиками и подрядчиками», 76 «Расчеты с разными дебиторами и кредиторами».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По мере списания на производство оприходованных материалов и оплаты их поставщиками суммы акцизов списываются с кредита счета 19 в дебет счета 68.</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В этих целях должен быть организован раздельный учет акцизов как по оприходованным и оплаченным приобретенным материальным ценностям, так и по не оприходованным и неоплаченным.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Суммы акцизов, исчисленных по проданной продукции, отражаются по дебету счета 90 «Продажи» и кредиту счета 68 «Расчеты по налогам и сборам» (при методе продажи продукции «По отгрузке») или кредиту счета 76 «Расчеты с разными дебиторами и кредиторами» ( при методе продажи продукции «по оплате»). По мере оплаты проданной продукции задолженность перед бюджетом по акцизам оформляется бухгалтерской записью по дебету счета 76 и кредиту счета 68. </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jc w:val="both"/>
        <w:rPr>
          <w:rFonts w:ascii="Times New Roman" w:hAnsi="Times New Roman"/>
          <w:b w:val="0"/>
          <w:i w:val="0"/>
          <w:sz w:val="28"/>
        </w:rPr>
      </w:pPr>
    </w:p>
    <w:p w:rsidR="00606E9D" w:rsidRDefault="00606E9D">
      <w:pPr>
        <w:pStyle w:val="a3"/>
        <w:ind w:firstLine="567"/>
        <w:rPr>
          <w:sz w:val="28"/>
        </w:rPr>
      </w:pPr>
      <w:r>
        <w:rPr>
          <w:sz w:val="28"/>
        </w:rPr>
        <w:t>Налог на прибыль</w:t>
      </w:r>
    </w:p>
    <w:p w:rsidR="00606E9D" w:rsidRDefault="00606E9D">
      <w:pPr>
        <w:pStyle w:val="a3"/>
        <w:ind w:firstLine="567"/>
        <w:rPr>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Налог на прибыль </w:t>
      </w:r>
      <w:r>
        <w:rPr>
          <w:rFonts w:ascii="Times New Roman" w:hAnsi="Times New Roman"/>
          <w:b w:val="0"/>
          <w:i w:val="0"/>
          <w:sz w:val="28"/>
        </w:rPr>
        <w:t xml:space="preserve">является прямым налогом. </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Налогоплательщиками</w:t>
      </w:r>
      <w:r>
        <w:rPr>
          <w:rFonts w:ascii="Times New Roman" w:hAnsi="Times New Roman"/>
          <w:b w:val="0"/>
          <w:i w:val="0"/>
          <w:sz w:val="28"/>
        </w:rPr>
        <w:t xml:space="preserve"> на прибыль признаются:</w:t>
      </w:r>
    </w:p>
    <w:p w:rsidR="00606E9D" w:rsidRDefault="00606E9D">
      <w:pPr>
        <w:pStyle w:val="a3"/>
        <w:numPr>
          <w:ilvl w:val="0"/>
          <w:numId w:val="18"/>
        </w:numPr>
        <w:jc w:val="both"/>
        <w:rPr>
          <w:rFonts w:ascii="Times New Roman" w:hAnsi="Times New Roman"/>
          <w:b w:val="0"/>
          <w:i w:val="0"/>
          <w:sz w:val="28"/>
        </w:rPr>
      </w:pPr>
      <w:r>
        <w:rPr>
          <w:rFonts w:ascii="Times New Roman" w:hAnsi="Times New Roman"/>
          <w:b w:val="0"/>
          <w:i w:val="0"/>
          <w:sz w:val="28"/>
        </w:rPr>
        <w:t>Российские организации.</w:t>
      </w:r>
    </w:p>
    <w:p w:rsidR="00606E9D" w:rsidRDefault="00606E9D">
      <w:pPr>
        <w:pStyle w:val="a3"/>
        <w:numPr>
          <w:ilvl w:val="0"/>
          <w:numId w:val="18"/>
        </w:numPr>
        <w:jc w:val="both"/>
        <w:rPr>
          <w:rFonts w:ascii="Times New Roman" w:hAnsi="Times New Roman"/>
          <w:b w:val="0"/>
          <w:i w:val="0"/>
          <w:sz w:val="28"/>
        </w:rPr>
      </w:pPr>
      <w:r>
        <w:rPr>
          <w:rFonts w:ascii="Times New Roman" w:hAnsi="Times New Roman"/>
          <w:b w:val="0"/>
          <w:i w:val="0"/>
          <w:sz w:val="28"/>
        </w:rPr>
        <w:t>Иностранные организации, осуществляющие свою деятельность в РФ через постоянные представительства и получающие доходы от источников в России.</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Объектом налогообложения </w:t>
      </w:r>
      <w:r>
        <w:rPr>
          <w:rFonts w:ascii="Times New Roman" w:hAnsi="Times New Roman"/>
          <w:b w:val="0"/>
          <w:i w:val="0"/>
          <w:sz w:val="28"/>
        </w:rPr>
        <w:t>для российских организаций является валовая прибыль, полученная налогоплательщиком.</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Валовая прибыль</w:t>
      </w:r>
      <w:r>
        <w:rPr>
          <w:rFonts w:ascii="Times New Roman" w:hAnsi="Times New Roman"/>
          <w:b w:val="0"/>
          <w:i w:val="0"/>
          <w:sz w:val="28"/>
        </w:rPr>
        <w:t xml:space="preserve"> включает доход от реализации товаров (работ, услуг) как собственного производства, так и покупных товаров, доход от реализации имущества (включая ценные бумаги) и имущественных прав, доход от внереализационных операций, уменьшенные на сумму расходов по этим операциям.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Налог на прибыль взимается по следующим ставкам:</w:t>
      </w:r>
    </w:p>
    <w:p w:rsidR="00606E9D" w:rsidRDefault="00606E9D">
      <w:pPr>
        <w:pStyle w:val="a3"/>
        <w:numPr>
          <w:ilvl w:val="0"/>
          <w:numId w:val="19"/>
        </w:numPr>
        <w:jc w:val="both"/>
        <w:rPr>
          <w:rFonts w:ascii="Times New Roman" w:hAnsi="Times New Roman"/>
          <w:b w:val="0"/>
          <w:i w:val="0"/>
          <w:sz w:val="28"/>
        </w:rPr>
      </w:pPr>
      <w:r>
        <w:rPr>
          <w:rFonts w:ascii="Times New Roman" w:hAnsi="Times New Roman"/>
          <w:b w:val="0"/>
          <w:i w:val="0"/>
          <w:sz w:val="28"/>
        </w:rPr>
        <w:t>по части, зачисляемой в федеральный бюджет, в размере 11% .</w:t>
      </w:r>
    </w:p>
    <w:p w:rsidR="00606E9D" w:rsidRDefault="00606E9D">
      <w:pPr>
        <w:pStyle w:val="a3"/>
        <w:numPr>
          <w:ilvl w:val="0"/>
          <w:numId w:val="19"/>
        </w:numPr>
        <w:jc w:val="both"/>
        <w:rPr>
          <w:rFonts w:ascii="Times New Roman" w:hAnsi="Times New Roman"/>
          <w:b w:val="0"/>
          <w:i w:val="0"/>
          <w:sz w:val="28"/>
        </w:rPr>
      </w:pPr>
      <w:r>
        <w:rPr>
          <w:rFonts w:ascii="Times New Roman" w:hAnsi="Times New Roman"/>
          <w:b w:val="0"/>
          <w:i w:val="0"/>
          <w:sz w:val="28"/>
        </w:rPr>
        <w:t xml:space="preserve">по части, зачисляемой в бюджет субъектов РФ – по ставкам, устанавливаемым законодательными органами субъектов РФ, в размере не свыше 19%, а для организации по прибыли, полученный от посреднических операций и сделок, бирж, брокерских контор, банков, др. кредитных организаций и страховщиков – по ставкам в размере не свыше 27%.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Финансовые результаты от реализации продукции (работ, услуг) отражаются на счете 90 «Продажи», от прочих доходов и расходов – на счете 91 «Прочие доходы и расходы» и определяются как разница между дебетовыми и кредитовыми оборотами по этим счетам. Дебетовое (убыток) или кредитовое (прибыль) сальдо по счетам 90,91 списывается в текущем отчетном периоде со счетов 90,91 на счет 99 «Прибыли и убытки». </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Налоговой базой </w:t>
      </w:r>
      <w:r>
        <w:rPr>
          <w:rFonts w:ascii="Times New Roman" w:hAnsi="Times New Roman"/>
          <w:b w:val="0"/>
          <w:i w:val="0"/>
          <w:sz w:val="28"/>
        </w:rPr>
        <w:t xml:space="preserve">по налогу на прибыль является денежное выражение прибыли. Прибыль, подлежащая налогообложению, определяется нарастающим итогом с начала года.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Если в отчетном периоде получен убыток, то в данном отчетном периоде налоговая база признается равной нулю. Организации, понесшие убытки в предыдущем налоговом периоде или в предыдущих налоговых периодах, вправе уменьшить налоговую базу текущего налогового периода на всю сумму полученного убытка или на часть этой суммы. При этом совокупная сумма переносимого убытка ни в каком отчетном периоде не может превышать 30% налоговой базы. Перенос убытка на будущее можно осуществлять в течение 10- лет, следующих за тем налоговым периодом, в котором получен убыток.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Если убытки получены более чем в одном налоговом периоде, перенос таких убытков на будущее производится в той очередности, в которой они получены.</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Налог на прибыль, полученный от этих доходов, исчисляется по ставке в размере 24%, в том числе: сумма налога в размере 7,5% зачисляется в федеральный бюджет, в размере 14,5% - в бюджеты субъектов РФ, в размере 2% - в местные бюджеты.</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По доходам, полученным от долевого участия в других организациях в виде дивидендов, применяются следующие:</w:t>
      </w:r>
    </w:p>
    <w:p w:rsidR="00606E9D" w:rsidRDefault="00606E9D">
      <w:pPr>
        <w:pStyle w:val="a3"/>
        <w:numPr>
          <w:ilvl w:val="0"/>
          <w:numId w:val="23"/>
        </w:numPr>
        <w:jc w:val="both"/>
        <w:rPr>
          <w:rFonts w:ascii="Times New Roman" w:hAnsi="Times New Roman"/>
          <w:b w:val="0"/>
          <w:i w:val="0"/>
          <w:sz w:val="28"/>
        </w:rPr>
      </w:pPr>
      <w:r>
        <w:rPr>
          <w:rFonts w:ascii="Times New Roman" w:hAnsi="Times New Roman"/>
          <w:b w:val="0"/>
          <w:i w:val="0"/>
          <w:sz w:val="28"/>
        </w:rPr>
        <w:t>6% - по дивидендам, полученным от российских организаций и физическими лицами – налоговыми резидентами РФ;</w:t>
      </w:r>
    </w:p>
    <w:p w:rsidR="00606E9D" w:rsidRDefault="00606E9D">
      <w:pPr>
        <w:pStyle w:val="a3"/>
        <w:numPr>
          <w:ilvl w:val="0"/>
          <w:numId w:val="23"/>
        </w:numPr>
        <w:jc w:val="both"/>
        <w:rPr>
          <w:rFonts w:ascii="Times New Roman" w:hAnsi="Times New Roman"/>
          <w:b w:val="0"/>
          <w:i w:val="0"/>
          <w:sz w:val="28"/>
        </w:rPr>
      </w:pPr>
      <w:r>
        <w:rPr>
          <w:rFonts w:ascii="Times New Roman" w:hAnsi="Times New Roman"/>
          <w:b w:val="0"/>
          <w:i w:val="0"/>
          <w:sz w:val="28"/>
        </w:rPr>
        <w:t xml:space="preserve">15% - по дивидендам, полученным от российских организаций иностранными организациями, а также по дивидендам, полученным от российскими организациями от иностранных организаций.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Сумма налога, полученная от долевого участия в других организациях, зачисляется в федеральный бюджет.</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По налогу на прибыль организаций отчетными периодами являются первый квартал, полугодие, девять месяцев календарного года; налоговыми периодом – календарный год. </w:t>
      </w:r>
    </w:p>
    <w:p w:rsidR="00606E9D" w:rsidRDefault="00606E9D">
      <w:pPr>
        <w:pStyle w:val="a3"/>
        <w:ind w:firstLine="567"/>
        <w:jc w:val="both"/>
        <w:rPr>
          <w:rFonts w:ascii="Times New Roman" w:hAnsi="Times New Roman"/>
          <w:b w:val="0"/>
          <w:sz w:val="28"/>
          <w:u w:val="single"/>
        </w:rPr>
      </w:pPr>
    </w:p>
    <w:p w:rsidR="00606E9D" w:rsidRDefault="00606E9D">
      <w:pPr>
        <w:pStyle w:val="a3"/>
        <w:ind w:firstLine="567"/>
        <w:rPr>
          <w:rFonts w:ascii="Times New Roman" w:hAnsi="Times New Roman"/>
          <w:sz w:val="28"/>
        </w:rPr>
      </w:pPr>
      <w:r>
        <w:rPr>
          <w:rFonts w:ascii="Times New Roman" w:hAnsi="Times New Roman"/>
          <w:sz w:val="28"/>
        </w:rPr>
        <w:t>Порядок исчисления налога на прибыль</w:t>
      </w:r>
    </w:p>
    <w:p w:rsidR="00606E9D" w:rsidRDefault="00606E9D">
      <w:pPr>
        <w:pStyle w:val="a3"/>
        <w:numPr>
          <w:ilvl w:val="0"/>
          <w:numId w:val="20"/>
        </w:numPr>
        <w:jc w:val="both"/>
        <w:rPr>
          <w:rFonts w:ascii="Times New Roman" w:hAnsi="Times New Roman"/>
          <w:b w:val="0"/>
          <w:i w:val="0"/>
          <w:sz w:val="28"/>
        </w:rPr>
      </w:pPr>
      <w:r>
        <w:rPr>
          <w:rFonts w:ascii="Times New Roman" w:hAnsi="Times New Roman"/>
          <w:b w:val="0"/>
          <w:i w:val="0"/>
          <w:sz w:val="28"/>
        </w:rPr>
        <w:t>Начисление авансовых платежей по налогу на прибыль и платежей по пересчетам по этому налогу из фактической прибыли отражается в бухучете проводкой:</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99 «Прибыли и убытки» субсчет «Платежи в бюджет налога на прибыль»</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68 «Расчеты по налогам и сборам» субсчет «Расчеты по налогу на прибыль»</w:t>
      </w:r>
    </w:p>
    <w:p w:rsidR="00606E9D" w:rsidRDefault="00606E9D">
      <w:pPr>
        <w:pStyle w:val="a3"/>
        <w:numPr>
          <w:ilvl w:val="0"/>
          <w:numId w:val="20"/>
        </w:numPr>
        <w:jc w:val="both"/>
        <w:rPr>
          <w:rFonts w:ascii="Times New Roman" w:hAnsi="Times New Roman"/>
          <w:b w:val="0"/>
          <w:i w:val="0"/>
          <w:sz w:val="28"/>
        </w:rPr>
      </w:pPr>
      <w:r>
        <w:rPr>
          <w:rFonts w:ascii="Times New Roman" w:hAnsi="Times New Roman"/>
          <w:b w:val="0"/>
          <w:i w:val="0"/>
          <w:sz w:val="28"/>
        </w:rPr>
        <w:t>Перечисление авансовых платежей по налогу на прибыль и платежей по пересчетам по этому налогу из фактической прибыли в бюджет отражается проводкой:</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68 «Расчеты по налогам и сборам» субсчет «Налог на прибыль»</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51 «Расчетные счета»</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Организации по итогам каждого отчетного периода исчисляют сумму квартального авансового платежа на основе фактически полученной прибыли за предшествующий квартал, рассчитанной нарастающим итогом с начала года, и ставки налога на прибыль. Организации уплачивают ежемесячные авансовые платежи в течении квартала равными долями в размере одной трети фактически уплаченного квартального авансового платежа за квартал, предшествующий кварталу, в котором уплачивают ежемесячные авансовые платежи. Уплата их производится не позднее 15-ого числа каждого месяца. </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jc w:val="both"/>
        <w:rPr>
          <w:rFonts w:ascii="Times New Roman" w:hAnsi="Times New Roman"/>
          <w:b w:val="0"/>
          <w:i w:val="0"/>
          <w:sz w:val="28"/>
        </w:rPr>
      </w:pPr>
    </w:p>
    <w:p w:rsidR="00606E9D" w:rsidRDefault="00606E9D">
      <w:pPr>
        <w:pStyle w:val="a3"/>
        <w:ind w:firstLine="567"/>
      </w:pPr>
      <w:r>
        <w:t>Учет региональных налогов и сборов</w:t>
      </w:r>
    </w:p>
    <w:p w:rsidR="00606E9D" w:rsidRDefault="00606E9D">
      <w:pPr>
        <w:pStyle w:val="a3"/>
        <w:ind w:firstLine="567"/>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К региональным налогам и сборам относят налог на имущество организаций, налог на недвижимость, налог с продаж, налог на игорный бизнес, региональные лицензионные сборы. </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rPr>
          <w:sz w:val="28"/>
        </w:rPr>
      </w:pPr>
    </w:p>
    <w:p w:rsidR="00606E9D" w:rsidRDefault="00606E9D">
      <w:pPr>
        <w:pStyle w:val="a3"/>
        <w:ind w:firstLine="567"/>
        <w:rPr>
          <w:sz w:val="28"/>
        </w:rPr>
      </w:pPr>
    </w:p>
    <w:p w:rsidR="00606E9D" w:rsidRDefault="00606E9D">
      <w:pPr>
        <w:pStyle w:val="a3"/>
        <w:ind w:firstLine="567"/>
        <w:rPr>
          <w:sz w:val="28"/>
        </w:rPr>
      </w:pPr>
      <w:r>
        <w:rPr>
          <w:sz w:val="28"/>
        </w:rPr>
        <w:t>Налог на имущество организаций</w:t>
      </w:r>
    </w:p>
    <w:p w:rsidR="00606E9D" w:rsidRDefault="00606E9D">
      <w:pPr>
        <w:pStyle w:val="a3"/>
        <w:ind w:firstLine="567"/>
        <w:rPr>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Плательщиками налога на имущество </w:t>
      </w:r>
      <w:r>
        <w:rPr>
          <w:rFonts w:ascii="Times New Roman" w:hAnsi="Times New Roman"/>
          <w:b w:val="0"/>
          <w:i w:val="0"/>
          <w:sz w:val="28"/>
        </w:rPr>
        <w:t>являются:</w:t>
      </w:r>
    </w:p>
    <w:p w:rsidR="00606E9D" w:rsidRDefault="00606E9D">
      <w:pPr>
        <w:pStyle w:val="a3"/>
        <w:numPr>
          <w:ilvl w:val="0"/>
          <w:numId w:val="21"/>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Предприятия, учреждения и организации, в том числе с иностранными инвестициями, считающиеся юридическими лицами по законодательству РФ.</w:t>
      </w:r>
    </w:p>
    <w:p w:rsidR="00606E9D" w:rsidRDefault="00606E9D">
      <w:pPr>
        <w:pStyle w:val="a3"/>
        <w:numPr>
          <w:ilvl w:val="0"/>
          <w:numId w:val="21"/>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Филиалы и другие аналогичные подразделения предприятий, учреждений и организаций, имеющие отдельный баланс и расчетный (текущий) счет.</w:t>
      </w:r>
    </w:p>
    <w:p w:rsidR="00606E9D" w:rsidRDefault="00606E9D">
      <w:pPr>
        <w:pStyle w:val="a3"/>
        <w:numPr>
          <w:ilvl w:val="0"/>
          <w:numId w:val="21"/>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Компании, фирмы, любые другие организации, образованные в соответствии с законодательством иностранных государств, международные организации и объединения, а также их обособленные подразделения, имеющие имущество на территории, континентальном шельфе и в исключительной экономической зоне РФ.</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ЦБ и его учреждения не являются плательщиками налога на имущество.</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Объектом налогообложения </w:t>
      </w:r>
      <w:r>
        <w:rPr>
          <w:rFonts w:ascii="Times New Roman" w:hAnsi="Times New Roman"/>
          <w:b w:val="0"/>
          <w:i w:val="0"/>
          <w:sz w:val="28"/>
        </w:rPr>
        <w:t>являются основные средства, нематериальные активы, запасы и затраты, находящиеся на балансе предприятия.</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Налогом облагается стоимость имущества, находящегося на балансе вашей фирмы.</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Налоговая база по налогу на имущество – это среднегодовая стоимость налогооблагаемого имущества фирмы по итогам </w:t>
      </w:r>
      <w:r>
        <w:rPr>
          <w:rFonts w:ascii="Times New Roman" w:hAnsi="Times New Roman"/>
          <w:b w:val="0"/>
          <w:i w:val="0"/>
          <w:sz w:val="28"/>
          <w:lang w:val="en-US"/>
        </w:rPr>
        <w:t xml:space="preserve">I </w:t>
      </w:r>
      <w:r>
        <w:rPr>
          <w:rFonts w:ascii="Times New Roman" w:hAnsi="Times New Roman"/>
          <w:b w:val="0"/>
          <w:i w:val="0"/>
          <w:sz w:val="28"/>
        </w:rPr>
        <w:t xml:space="preserve">квартала, первого полугодия, девяти месяцев и всего года.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Уплата налога производится по квартальным расчетам в пятидневный срок со дня, установленного для представления бухгалтерского отчета (расчета) за квартал, а по годовым расчетам – десятидневный срок со дня, установленного для бухгалтерского отчета за год (см. Приложение №2).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Учет расчетов организаций с бюджетом (кроме банков) по налогу на имущество организаций ведется на счете 68 «Расчеты по налогам и сборам» на отдельном субсчете «Расчеты по налогу на имущество»</w:t>
      </w:r>
    </w:p>
    <w:p w:rsidR="00606E9D" w:rsidRDefault="00606E9D">
      <w:pPr>
        <w:pStyle w:val="a3"/>
        <w:ind w:firstLine="567"/>
        <w:rPr>
          <w:rFonts w:ascii="Times New Roman" w:hAnsi="Times New Roman"/>
          <w:sz w:val="28"/>
        </w:rPr>
      </w:pPr>
    </w:p>
    <w:p w:rsidR="00606E9D" w:rsidRDefault="00606E9D">
      <w:pPr>
        <w:pStyle w:val="a3"/>
        <w:ind w:firstLine="567"/>
        <w:rPr>
          <w:rFonts w:ascii="Times New Roman" w:hAnsi="Times New Roman"/>
          <w:sz w:val="28"/>
        </w:rPr>
      </w:pPr>
      <w:r>
        <w:rPr>
          <w:rFonts w:ascii="Times New Roman" w:hAnsi="Times New Roman"/>
          <w:sz w:val="28"/>
        </w:rPr>
        <w:t xml:space="preserve">Пример расчета налога на имущество </w:t>
      </w:r>
    </w:p>
    <w:p w:rsidR="00606E9D" w:rsidRDefault="00606E9D">
      <w:pPr>
        <w:pStyle w:val="a3"/>
        <w:ind w:firstLine="567"/>
        <w:rPr>
          <w:rFonts w:ascii="Times New Roman" w:hAnsi="Times New Roman"/>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Среднегодовая стоимость облагаемого имущества за 2001 г. равна: (1/2 стоимости имущества на 1 января 2001 г. + стоимость имущества на 1 апреля 2001 г. + стоимость имущества на 1 июля 2001 г. + стоимость имущества на 1 октября 2001 г. + ½ стоимости имущества на 1 января 2002 г.):</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(1/2</w:t>
      </w:r>
      <w:r>
        <w:rPr>
          <w:rFonts w:ascii="Times New Roman" w:hAnsi="Times New Roman"/>
          <w:b w:val="0"/>
          <w:i w:val="0"/>
          <w:sz w:val="28"/>
        </w:rPr>
        <w:sym w:font="Symbol" w:char="F02A"/>
      </w:r>
      <w:r>
        <w:rPr>
          <w:rFonts w:ascii="Times New Roman" w:hAnsi="Times New Roman"/>
          <w:b w:val="0"/>
          <w:i w:val="0"/>
          <w:sz w:val="28"/>
        </w:rPr>
        <w:t>43500+40280+50620+44830+1/2</w:t>
      </w:r>
      <w:r>
        <w:rPr>
          <w:rFonts w:ascii="Times New Roman" w:hAnsi="Times New Roman"/>
          <w:b w:val="0"/>
          <w:i w:val="0"/>
          <w:sz w:val="28"/>
        </w:rPr>
        <w:sym w:font="Symbol" w:char="F02A"/>
      </w:r>
      <w:r>
        <w:rPr>
          <w:rFonts w:ascii="Times New Roman" w:hAnsi="Times New Roman"/>
          <w:b w:val="0"/>
          <w:i w:val="0"/>
          <w:sz w:val="28"/>
        </w:rPr>
        <w:t>47020)</w:t>
      </w:r>
      <w:r>
        <w:rPr>
          <w:rFonts w:ascii="Times New Roman" w:hAnsi="Times New Roman"/>
          <w:b w:val="0"/>
          <w:i w:val="0"/>
          <w:sz w:val="28"/>
        </w:rPr>
        <w:sym w:font="Symbol" w:char="F03A"/>
      </w:r>
      <w:r>
        <w:rPr>
          <w:rFonts w:ascii="Times New Roman" w:hAnsi="Times New Roman"/>
          <w:b w:val="0"/>
          <w:i w:val="0"/>
          <w:sz w:val="28"/>
        </w:rPr>
        <w:t>4=45248 тыс.руб.</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За 9 месяцев начислено и уплачено 675 тыс.руб.</w:t>
      </w:r>
    </w:p>
    <w:p w:rsidR="00606E9D" w:rsidRDefault="00606E9D">
      <w:pPr>
        <w:pStyle w:val="a3"/>
        <w:numPr>
          <w:ilvl w:val="0"/>
          <w:numId w:val="24"/>
        </w:numPr>
        <w:jc w:val="both"/>
        <w:rPr>
          <w:rFonts w:ascii="Times New Roman" w:hAnsi="Times New Roman"/>
          <w:b w:val="0"/>
          <w:i w:val="0"/>
          <w:sz w:val="28"/>
        </w:rPr>
      </w:pPr>
      <w:r>
        <w:rPr>
          <w:rFonts w:ascii="Times New Roman" w:hAnsi="Times New Roman"/>
          <w:b w:val="0"/>
          <w:i w:val="0"/>
          <w:sz w:val="28"/>
        </w:rPr>
        <w:t>Сумма налога за 2001 г.:</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(45248</w:t>
      </w:r>
      <w:r>
        <w:rPr>
          <w:rFonts w:ascii="Times New Roman" w:hAnsi="Times New Roman"/>
          <w:b w:val="0"/>
          <w:i w:val="0"/>
          <w:sz w:val="28"/>
        </w:rPr>
        <w:sym w:font="Symbol" w:char="F02A"/>
      </w:r>
      <w:r>
        <w:rPr>
          <w:rFonts w:ascii="Times New Roman" w:hAnsi="Times New Roman"/>
          <w:b w:val="0"/>
          <w:i w:val="0"/>
          <w:sz w:val="28"/>
        </w:rPr>
        <w:t>2%):100%=905 (тыс.руб.)</w:t>
      </w:r>
    </w:p>
    <w:p w:rsidR="00606E9D" w:rsidRDefault="00606E9D">
      <w:pPr>
        <w:pStyle w:val="a3"/>
        <w:numPr>
          <w:ilvl w:val="0"/>
          <w:numId w:val="24"/>
        </w:numPr>
        <w:jc w:val="both"/>
        <w:rPr>
          <w:rFonts w:ascii="Times New Roman" w:hAnsi="Times New Roman"/>
          <w:b w:val="0"/>
          <w:i w:val="0"/>
          <w:sz w:val="28"/>
        </w:rPr>
      </w:pPr>
      <w:r>
        <w:rPr>
          <w:rFonts w:ascii="Times New Roman" w:hAnsi="Times New Roman"/>
          <w:b w:val="0"/>
          <w:i w:val="0"/>
          <w:sz w:val="28"/>
        </w:rPr>
        <w:t>Сумма налога на имущество, подлежащая уплате в бюджет с учетом раннее начисленных платежей за 9 месяцев:</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905-675=230 (тыс.руб.)</w:t>
      </w:r>
    </w:p>
    <w:p w:rsidR="00606E9D" w:rsidRDefault="00606E9D">
      <w:pPr>
        <w:pStyle w:val="a3"/>
        <w:numPr>
          <w:ilvl w:val="0"/>
          <w:numId w:val="24"/>
        </w:numPr>
        <w:jc w:val="both"/>
        <w:rPr>
          <w:rFonts w:ascii="Times New Roman" w:hAnsi="Times New Roman"/>
          <w:b w:val="0"/>
          <w:i w:val="0"/>
          <w:sz w:val="28"/>
        </w:rPr>
      </w:pPr>
      <w:r>
        <w:rPr>
          <w:rFonts w:ascii="Times New Roman" w:hAnsi="Times New Roman"/>
          <w:b w:val="0"/>
          <w:i w:val="0"/>
          <w:sz w:val="28"/>
        </w:rPr>
        <w:t>Начисление налога за 2001 г.:</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91 «Прочие доходы и расходы»</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68 субсчет «Расчеты по налогу на имущество»</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 xml:space="preserve">на сумму 230 тыс. руб. </w:t>
      </w:r>
    </w:p>
    <w:p w:rsidR="00606E9D" w:rsidRDefault="00606E9D">
      <w:pPr>
        <w:pStyle w:val="a3"/>
        <w:numPr>
          <w:ilvl w:val="0"/>
          <w:numId w:val="24"/>
        </w:numPr>
        <w:jc w:val="both"/>
        <w:rPr>
          <w:rFonts w:ascii="Times New Roman" w:hAnsi="Times New Roman"/>
          <w:b w:val="0"/>
          <w:i w:val="0"/>
          <w:sz w:val="28"/>
        </w:rPr>
      </w:pPr>
      <w:r>
        <w:rPr>
          <w:rFonts w:ascii="Times New Roman" w:hAnsi="Times New Roman"/>
          <w:b w:val="0"/>
          <w:i w:val="0"/>
          <w:sz w:val="28"/>
        </w:rPr>
        <w:t>Уплата налога за 2001 г.:</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Д-т сч. 68 субсчет «Расчеты по налогу на имущество»</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К-т сч. 51 «Расчетный счет»</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 xml:space="preserve">на сумму 230 тыс. руб. </w:t>
      </w:r>
    </w:p>
    <w:p w:rsidR="00606E9D" w:rsidRDefault="00606E9D">
      <w:pPr>
        <w:pStyle w:val="a3"/>
        <w:ind w:firstLine="567"/>
        <w:rPr>
          <w:sz w:val="28"/>
        </w:rPr>
      </w:pPr>
    </w:p>
    <w:p w:rsidR="00606E9D" w:rsidRDefault="00606E9D">
      <w:pPr>
        <w:pStyle w:val="a3"/>
        <w:ind w:firstLine="567"/>
        <w:rPr>
          <w:sz w:val="28"/>
        </w:rPr>
      </w:pPr>
    </w:p>
    <w:p w:rsidR="00606E9D" w:rsidRDefault="00606E9D">
      <w:pPr>
        <w:pStyle w:val="a3"/>
        <w:ind w:firstLine="567"/>
        <w:jc w:val="both"/>
        <w:rPr>
          <w:rFonts w:ascii="Times New Roman" w:hAnsi="Times New Roman"/>
          <w:b w:val="0"/>
          <w:i w:val="0"/>
          <w:sz w:val="28"/>
        </w:rPr>
      </w:pPr>
    </w:p>
    <w:p w:rsidR="00606E9D" w:rsidRDefault="00606E9D">
      <w:pPr>
        <w:pStyle w:val="a3"/>
        <w:ind w:firstLine="567"/>
        <w:rPr>
          <w:sz w:val="28"/>
        </w:rPr>
      </w:pPr>
      <w:r>
        <w:rPr>
          <w:sz w:val="28"/>
        </w:rPr>
        <w:t>Налог с продаж</w:t>
      </w:r>
    </w:p>
    <w:p w:rsidR="00606E9D" w:rsidRDefault="00606E9D">
      <w:pPr>
        <w:pStyle w:val="a3"/>
        <w:ind w:firstLine="567"/>
        <w:rPr>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Этот налог устанавливается и вводится в действие региональными законодательными органами государственной власти, которые определяют ставку налога, порядок и сроки его уплаты, льготу и форму отчетности по налогу (см. Приложение №3). </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Плательщиками налога с продаж </w:t>
      </w:r>
      <w:r>
        <w:rPr>
          <w:rFonts w:ascii="Times New Roman" w:hAnsi="Times New Roman"/>
          <w:b w:val="0"/>
          <w:i w:val="0"/>
          <w:sz w:val="28"/>
        </w:rPr>
        <w:t>являются организации и индивидуальные предприниматели, если они реализуют товары на территории субъекта федерации за наличный расчет.</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Объектом обложения налогом с продаж </w:t>
      </w:r>
      <w:r>
        <w:rPr>
          <w:rFonts w:ascii="Times New Roman" w:hAnsi="Times New Roman"/>
          <w:b w:val="0"/>
          <w:i w:val="0"/>
          <w:sz w:val="28"/>
        </w:rPr>
        <w:t>являются операции по реализации физическим лицам товаров (работ, услуг) на территории РФ за наличный расчет, а также с использованием расчетных или кредитных банковских карт.</w:t>
      </w:r>
    </w:p>
    <w:p w:rsidR="00606E9D" w:rsidRDefault="00606E9D">
      <w:pPr>
        <w:pStyle w:val="a3"/>
        <w:ind w:firstLine="567"/>
        <w:jc w:val="both"/>
        <w:rPr>
          <w:rFonts w:ascii="Times New Roman" w:hAnsi="Times New Roman"/>
          <w:b w:val="0"/>
          <w:i w:val="0"/>
          <w:sz w:val="28"/>
        </w:rPr>
      </w:pPr>
      <w:r>
        <w:rPr>
          <w:rFonts w:ascii="Times New Roman" w:hAnsi="Times New Roman"/>
          <w:b w:val="0"/>
          <w:sz w:val="28"/>
        </w:rPr>
        <w:t xml:space="preserve">Налоговая база – </w:t>
      </w:r>
      <w:r>
        <w:rPr>
          <w:rFonts w:ascii="Times New Roman" w:hAnsi="Times New Roman"/>
          <w:b w:val="0"/>
          <w:i w:val="0"/>
          <w:sz w:val="28"/>
        </w:rPr>
        <w:t>это стоимость проданных товаров (работ, услуг), облагаемых налогом с продаж.</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Налоговый и отчетный период по налогу с продаж равны одному месяцу.</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Ставку налога с продаж устанавливают региональные власти, но она не может быть больше 5 %.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Декларацию по налогу с продаж нужно сдавать ежемесячно. Конкретный срок сдачи и форму декларации устанавливают региональные власти. Существуют особенности исчисления и уплаты налога с продаж:</w:t>
      </w:r>
    </w:p>
    <w:p w:rsidR="00606E9D" w:rsidRDefault="00606E9D">
      <w:pPr>
        <w:pStyle w:val="a3"/>
        <w:numPr>
          <w:ilvl w:val="0"/>
          <w:numId w:val="26"/>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Для фирм и предпринимателей, которые продают товары (работы, услуги) через посредника;</w:t>
      </w:r>
    </w:p>
    <w:p w:rsidR="00606E9D" w:rsidRDefault="00606E9D">
      <w:pPr>
        <w:pStyle w:val="a3"/>
        <w:numPr>
          <w:ilvl w:val="0"/>
          <w:numId w:val="26"/>
        </w:numPr>
        <w:tabs>
          <w:tab w:val="clear" w:pos="360"/>
          <w:tab w:val="num" w:pos="927"/>
        </w:tabs>
        <w:ind w:left="927"/>
        <w:jc w:val="both"/>
        <w:rPr>
          <w:rFonts w:ascii="Times New Roman" w:hAnsi="Times New Roman"/>
          <w:b w:val="0"/>
          <w:i w:val="0"/>
          <w:sz w:val="28"/>
        </w:rPr>
      </w:pPr>
      <w:r>
        <w:rPr>
          <w:rFonts w:ascii="Times New Roman" w:hAnsi="Times New Roman"/>
          <w:b w:val="0"/>
          <w:i w:val="0"/>
          <w:sz w:val="28"/>
        </w:rPr>
        <w:t>Для фирм, имеющих филиалы.</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rPr>
          <w:rFonts w:ascii="Times New Roman" w:hAnsi="Times New Roman"/>
          <w:sz w:val="28"/>
        </w:rPr>
      </w:pPr>
      <w:r>
        <w:rPr>
          <w:rFonts w:ascii="Times New Roman" w:hAnsi="Times New Roman"/>
          <w:sz w:val="28"/>
        </w:rPr>
        <w:t>Пример расчета налога с продаж</w:t>
      </w:r>
    </w:p>
    <w:p w:rsidR="00606E9D" w:rsidRDefault="00606E9D">
      <w:pPr>
        <w:pStyle w:val="a3"/>
        <w:ind w:firstLine="567"/>
        <w:rPr>
          <w:rFonts w:ascii="Times New Roman" w:hAnsi="Times New Roman"/>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Фирма продает бытовую технику. В регионе, где расположена фирма, ставка налога с продаж составляет 5 %. Фирма приобрела для перепродажи партию радиоприемников. Покупная стоимость одного радиоприемника – 1200 руб. (в том числе НДС – 200 руб.). По решению руководителя торговая наценка на радиоприемники установлена в размере 20%.</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Отпускная цена рассчитывается так:</w:t>
      </w:r>
    </w:p>
    <w:p w:rsidR="00606E9D" w:rsidRDefault="00606E9D">
      <w:pPr>
        <w:pStyle w:val="a3"/>
        <w:numPr>
          <w:ilvl w:val="0"/>
          <w:numId w:val="27"/>
        </w:numPr>
        <w:jc w:val="both"/>
        <w:rPr>
          <w:rFonts w:ascii="Times New Roman" w:hAnsi="Times New Roman"/>
          <w:b w:val="0"/>
          <w:i w:val="0"/>
          <w:sz w:val="28"/>
        </w:rPr>
      </w:pPr>
      <w:r>
        <w:rPr>
          <w:rFonts w:ascii="Times New Roman" w:hAnsi="Times New Roman"/>
          <w:b w:val="0"/>
          <w:i w:val="0"/>
          <w:sz w:val="28"/>
        </w:rPr>
        <w:t>Покупная цена радиоприемника без НДС:</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1200-200=1000 руб.</w:t>
      </w:r>
    </w:p>
    <w:p w:rsidR="00606E9D" w:rsidRDefault="00606E9D">
      <w:pPr>
        <w:pStyle w:val="a3"/>
        <w:numPr>
          <w:ilvl w:val="0"/>
          <w:numId w:val="27"/>
        </w:numPr>
        <w:jc w:val="both"/>
        <w:rPr>
          <w:rFonts w:ascii="Times New Roman" w:hAnsi="Times New Roman"/>
          <w:b w:val="0"/>
          <w:i w:val="0"/>
          <w:sz w:val="28"/>
        </w:rPr>
      </w:pPr>
      <w:r>
        <w:rPr>
          <w:rFonts w:ascii="Times New Roman" w:hAnsi="Times New Roman"/>
          <w:b w:val="0"/>
          <w:i w:val="0"/>
          <w:sz w:val="28"/>
        </w:rPr>
        <w:t>Цена радиоприемника с торговой наценкой:</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1000+1000</w:t>
      </w:r>
      <w:r>
        <w:rPr>
          <w:rFonts w:ascii="Times New Roman" w:hAnsi="Times New Roman"/>
          <w:b w:val="0"/>
          <w:i w:val="0"/>
          <w:sz w:val="28"/>
        </w:rPr>
        <w:sym w:font="Symbol" w:char="F02A"/>
      </w:r>
      <w:r>
        <w:rPr>
          <w:rFonts w:ascii="Times New Roman" w:hAnsi="Times New Roman"/>
          <w:b w:val="0"/>
          <w:i w:val="0"/>
          <w:sz w:val="28"/>
        </w:rPr>
        <w:t>20%=1200 руб.</w:t>
      </w:r>
    </w:p>
    <w:p w:rsidR="00606E9D" w:rsidRDefault="00606E9D">
      <w:pPr>
        <w:pStyle w:val="a3"/>
        <w:numPr>
          <w:ilvl w:val="0"/>
          <w:numId w:val="27"/>
        </w:numPr>
        <w:jc w:val="both"/>
        <w:rPr>
          <w:rFonts w:ascii="Times New Roman" w:hAnsi="Times New Roman"/>
          <w:b w:val="0"/>
          <w:i w:val="0"/>
          <w:sz w:val="28"/>
        </w:rPr>
      </w:pPr>
      <w:r>
        <w:rPr>
          <w:rFonts w:ascii="Times New Roman" w:hAnsi="Times New Roman"/>
          <w:b w:val="0"/>
          <w:i w:val="0"/>
          <w:sz w:val="28"/>
        </w:rPr>
        <w:t>Сумма НДС:</w:t>
      </w:r>
    </w:p>
    <w:p w:rsidR="00606E9D" w:rsidRDefault="00606E9D">
      <w:pPr>
        <w:pStyle w:val="a3"/>
        <w:ind w:left="567"/>
        <w:jc w:val="both"/>
        <w:rPr>
          <w:rFonts w:ascii="Times New Roman" w:hAnsi="Times New Roman"/>
          <w:b w:val="0"/>
          <w:i w:val="0"/>
          <w:sz w:val="28"/>
        </w:rPr>
      </w:pPr>
      <w:r>
        <w:rPr>
          <w:rFonts w:ascii="Times New Roman" w:hAnsi="Times New Roman"/>
          <w:b w:val="0"/>
          <w:i w:val="0"/>
          <w:sz w:val="28"/>
        </w:rPr>
        <w:t xml:space="preserve">     1200</w:t>
      </w:r>
      <w:r>
        <w:rPr>
          <w:rFonts w:ascii="Times New Roman" w:hAnsi="Times New Roman"/>
          <w:b w:val="0"/>
          <w:i w:val="0"/>
          <w:sz w:val="28"/>
        </w:rPr>
        <w:sym w:font="Symbol" w:char="F02A"/>
      </w:r>
      <w:r>
        <w:rPr>
          <w:rFonts w:ascii="Times New Roman" w:hAnsi="Times New Roman"/>
          <w:b w:val="0"/>
          <w:i w:val="0"/>
          <w:sz w:val="28"/>
        </w:rPr>
        <w:t>20%=240 руб.</w:t>
      </w:r>
    </w:p>
    <w:p w:rsidR="00606E9D" w:rsidRDefault="00606E9D">
      <w:pPr>
        <w:pStyle w:val="a3"/>
        <w:numPr>
          <w:ilvl w:val="0"/>
          <w:numId w:val="27"/>
        </w:numPr>
        <w:jc w:val="both"/>
        <w:rPr>
          <w:rFonts w:ascii="Times New Roman" w:hAnsi="Times New Roman"/>
          <w:b w:val="0"/>
          <w:i w:val="0"/>
          <w:sz w:val="28"/>
        </w:rPr>
      </w:pPr>
      <w:r>
        <w:rPr>
          <w:rFonts w:ascii="Times New Roman" w:hAnsi="Times New Roman"/>
          <w:b w:val="0"/>
          <w:i w:val="0"/>
          <w:sz w:val="28"/>
        </w:rPr>
        <w:t>Сумма налога с продаж:</w:t>
      </w:r>
    </w:p>
    <w:p w:rsidR="00606E9D" w:rsidRDefault="00606E9D">
      <w:pPr>
        <w:pStyle w:val="a3"/>
        <w:ind w:left="927"/>
        <w:jc w:val="both"/>
        <w:rPr>
          <w:rFonts w:ascii="Times New Roman" w:hAnsi="Times New Roman"/>
          <w:b w:val="0"/>
          <w:i w:val="0"/>
          <w:sz w:val="28"/>
        </w:rPr>
      </w:pPr>
      <w:r>
        <w:rPr>
          <w:rFonts w:ascii="Times New Roman" w:hAnsi="Times New Roman"/>
          <w:b w:val="0"/>
          <w:i w:val="0"/>
          <w:sz w:val="28"/>
        </w:rPr>
        <w:t>((1200+240)</w:t>
      </w:r>
      <w:r>
        <w:rPr>
          <w:rFonts w:ascii="Times New Roman" w:hAnsi="Times New Roman"/>
          <w:b w:val="0"/>
          <w:i w:val="0"/>
          <w:sz w:val="28"/>
        </w:rPr>
        <w:sym w:font="Symbol" w:char="F02A"/>
      </w:r>
      <w:r>
        <w:rPr>
          <w:rFonts w:ascii="Times New Roman" w:hAnsi="Times New Roman"/>
          <w:b w:val="0"/>
          <w:i w:val="0"/>
          <w:sz w:val="28"/>
        </w:rPr>
        <w:t>5%)=72 руб.</w:t>
      </w:r>
    </w:p>
    <w:p w:rsidR="00606E9D" w:rsidRDefault="00606E9D">
      <w:pPr>
        <w:pStyle w:val="a3"/>
        <w:ind w:left="927"/>
        <w:jc w:val="both"/>
        <w:rPr>
          <w:rFonts w:ascii="Times New Roman" w:hAnsi="Times New Roman"/>
          <w:b w:val="0"/>
          <w:i w:val="0"/>
          <w:sz w:val="28"/>
        </w:rPr>
      </w:pPr>
    </w:p>
    <w:p w:rsidR="00606E9D" w:rsidRDefault="00606E9D">
      <w:pPr>
        <w:pStyle w:val="a3"/>
        <w:ind w:firstLine="567"/>
        <w:rPr>
          <w:rFonts w:ascii="Times New Roman" w:hAnsi="Times New Roman"/>
          <w:sz w:val="28"/>
        </w:rPr>
      </w:pPr>
    </w:p>
    <w:p w:rsidR="00606E9D" w:rsidRDefault="00606E9D">
      <w:pPr>
        <w:pStyle w:val="a3"/>
      </w:pPr>
      <w:r>
        <w:t>Учет местных налогов и сборов</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Применительно к организациям к местным налогам относятся земельный налог и налог на рекламу, прочие местные налоги.</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jc w:val="both"/>
        <w:rPr>
          <w:rFonts w:ascii="Times New Roman" w:hAnsi="Times New Roman"/>
          <w:b w:val="0"/>
          <w:i w:val="0"/>
          <w:sz w:val="28"/>
        </w:rPr>
      </w:pPr>
    </w:p>
    <w:p w:rsidR="00606E9D" w:rsidRDefault="00606E9D">
      <w:pPr>
        <w:pStyle w:val="a3"/>
        <w:rPr>
          <w:sz w:val="28"/>
        </w:rPr>
      </w:pPr>
      <w:r>
        <w:rPr>
          <w:sz w:val="28"/>
        </w:rPr>
        <w:t>Налог на рекламу</w:t>
      </w:r>
    </w:p>
    <w:p w:rsidR="00606E9D" w:rsidRDefault="00606E9D">
      <w:pPr>
        <w:pStyle w:val="a3"/>
        <w:ind w:firstLine="567"/>
        <w:rPr>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Налог на рекламу платят фирмы и предприниматели, которые рекламируют свои товары (работы, услуги) (см. Приложение №5).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Налогом на рекламу облагаются величина расходов по изготовлению и распространению рекламы.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Налоговый и отчетный периоды на рекламу устанавливают местные власти.</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Ставку налога на рекламу устанавливают местные власти, но она не может быть больше 5% от величины расходов по изготовлению и распространению рекламы.</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Налог на рекламу рассчитывают путем умножения величины расходов по изготовлению и распространению рекламы на ставку налога. </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Порядок и сроки уплаты налога на рекламу устанавливают местные власти. Налог уплачивается в местный бюджет.</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Учет расчетов с бюджетом по налогу ведут на счете 68 «Расчеты по налогам и сборам» субсчет «Налог на содержание жилищного фонда и объектов социально-культурной сферы».</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 xml:space="preserve">Начисление суммы налога отражают по дебету счета 91 «Прочие доходы и расходы» и кредиту счета 68. </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rPr>
          <w:rFonts w:ascii="Times New Roman" w:hAnsi="Times New Roman"/>
          <w:sz w:val="28"/>
        </w:rPr>
      </w:pPr>
      <w:r>
        <w:rPr>
          <w:rFonts w:ascii="Times New Roman" w:hAnsi="Times New Roman"/>
          <w:sz w:val="28"/>
        </w:rPr>
        <w:t>Пример расчета налога на рекламу</w:t>
      </w:r>
    </w:p>
    <w:p w:rsidR="00606E9D" w:rsidRDefault="00606E9D">
      <w:pPr>
        <w:pStyle w:val="a3"/>
        <w:ind w:firstLine="567"/>
        <w:rPr>
          <w:rFonts w:ascii="Times New Roman" w:hAnsi="Times New Roman"/>
          <w:sz w:val="28"/>
        </w:rPr>
      </w:pP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Для рекламы собственной продукции московская фирма установила рекламный щит. Стоимость услуг по изготовлению и установке рекламного щита составила 12000 руб. (в том числе НДС – 2000 руб.). Ставка налога на рекламу в Москве равна 5 %.Рассчитать налог на рекламу?</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Налог на рекламу равен:</w:t>
      </w:r>
    </w:p>
    <w:p w:rsidR="00606E9D" w:rsidRDefault="00606E9D">
      <w:pPr>
        <w:pStyle w:val="a3"/>
        <w:ind w:firstLine="567"/>
        <w:jc w:val="both"/>
        <w:rPr>
          <w:rFonts w:ascii="Times New Roman" w:hAnsi="Times New Roman"/>
          <w:b w:val="0"/>
          <w:i w:val="0"/>
          <w:sz w:val="28"/>
        </w:rPr>
      </w:pPr>
      <w:r>
        <w:rPr>
          <w:rFonts w:ascii="Times New Roman" w:hAnsi="Times New Roman"/>
          <w:b w:val="0"/>
          <w:i w:val="0"/>
          <w:sz w:val="28"/>
        </w:rPr>
        <w:t>((12000-2000)</w:t>
      </w:r>
      <w:r>
        <w:rPr>
          <w:rFonts w:ascii="Times New Roman" w:hAnsi="Times New Roman"/>
          <w:b w:val="0"/>
          <w:i w:val="0"/>
          <w:sz w:val="28"/>
        </w:rPr>
        <w:sym w:font="Symbol" w:char="F02A"/>
      </w:r>
      <w:r>
        <w:rPr>
          <w:rFonts w:ascii="Times New Roman" w:hAnsi="Times New Roman"/>
          <w:b w:val="0"/>
          <w:i w:val="0"/>
          <w:sz w:val="28"/>
        </w:rPr>
        <w:t>5%)=500 руб.</w:t>
      </w:r>
    </w:p>
    <w:p w:rsidR="00606E9D" w:rsidRDefault="00606E9D">
      <w:pPr>
        <w:pStyle w:val="a3"/>
        <w:ind w:firstLine="567"/>
        <w:jc w:val="both"/>
        <w:rPr>
          <w:rFonts w:ascii="Times New Roman" w:hAnsi="Times New Roman"/>
          <w:b w:val="0"/>
          <w:i w:val="0"/>
          <w:sz w:val="28"/>
        </w:rPr>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p>
    <w:p w:rsidR="00606E9D" w:rsidRDefault="00606E9D">
      <w:pPr>
        <w:pStyle w:val="a3"/>
        <w:ind w:firstLine="567"/>
      </w:pPr>
      <w:r>
        <w:t>Типовые проводки по расчету с бюджетом</w:t>
      </w:r>
    </w:p>
    <w:p w:rsidR="00606E9D" w:rsidRDefault="00606E9D">
      <w:pPr>
        <w:pStyle w:val="a3"/>
        <w:ind w:firstLine="567"/>
      </w:pPr>
    </w:p>
    <w:p w:rsidR="00606E9D" w:rsidRDefault="00606E9D">
      <w:pPr>
        <w:pStyle w:val="a3"/>
        <w:numPr>
          <w:ilvl w:val="0"/>
          <w:numId w:val="28"/>
        </w:numPr>
        <w:jc w:val="both"/>
        <w:rPr>
          <w:rFonts w:ascii="Times New Roman" w:hAnsi="Times New Roman"/>
          <w:b w:val="0"/>
          <w:i w:val="0"/>
          <w:sz w:val="28"/>
        </w:rPr>
      </w:pPr>
      <w:r>
        <w:rPr>
          <w:rFonts w:ascii="Times New Roman" w:hAnsi="Times New Roman"/>
          <w:b w:val="0"/>
          <w:i w:val="0"/>
          <w:sz w:val="28"/>
        </w:rPr>
        <w:t>При продаже продукции или другого имущества  исчисленная сумма НДС отражается:</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Д-т сч. 90 «Продажи», 91 «Прочие доходы и расходы»</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К-т сч. 68 субсчет «Расчеты по НДС»</w:t>
      </w:r>
    </w:p>
    <w:p w:rsidR="00606E9D" w:rsidRDefault="00606E9D">
      <w:pPr>
        <w:pStyle w:val="a3"/>
        <w:numPr>
          <w:ilvl w:val="0"/>
          <w:numId w:val="28"/>
        </w:numPr>
        <w:jc w:val="both"/>
        <w:rPr>
          <w:rFonts w:ascii="Times New Roman" w:hAnsi="Times New Roman"/>
          <w:b w:val="0"/>
          <w:i w:val="0"/>
          <w:sz w:val="28"/>
        </w:rPr>
      </w:pPr>
      <w:r>
        <w:rPr>
          <w:rFonts w:ascii="Times New Roman" w:hAnsi="Times New Roman"/>
          <w:b w:val="0"/>
          <w:i w:val="0"/>
          <w:sz w:val="28"/>
        </w:rPr>
        <w:t>Отражен НДС по поступившим материалам</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Д-т сч. 19 субсчет «НДС по приобретенным материально-производственным запасам»</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К-т сч. 60 «Расчеты с поставщиками и подрядчиками»</w:t>
      </w:r>
    </w:p>
    <w:p w:rsidR="00606E9D" w:rsidRDefault="00606E9D">
      <w:pPr>
        <w:pStyle w:val="a3"/>
        <w:numPr>
          <w:ilvl w:val="0"/>
          <w:numId w:val="28"/>
        </w:numPr>
        <w:jc w:val="both"/>
        <w:rPr>
          <w:rFonts w:ascii="Times New Roman" w:hAnsi="Times New Roman"/>
          <w:b w:val="0"/>
          <w:i w:val="0"/>
          <w:sz w:val="28"/>
        </w:rPr>
      </w:pPr>
      <w:r>
        <w:rPr>
          <w:rFonts w:ascii="Times New Roman" w:hAnsi="Times New Roman"/>
          <w:b w:val="0"/>
          <w:i w:val="0"/>
          <w:sz w:val="28"/>
        </w:rPr>
        <w:t>Перечислен в бюджет НДС:</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Д-т сч. 68 субсчет «Расчеты по НДС»</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К-т сч. 51 «Расчетные счета»</w:t>
      </w:r>
    </w:p>
    <w:p w:rsidR="00606E9D" w:rsidRDefault="00606E9D">
      <w:pPr>
        <w:pStyle w:val="a3"/>
        <w:numPr>
          <w:ilvl w:val="0"/>
          <w:numId w:val="28"/>
        </w:numPr>
        <w:jc w:val="both"/>
        <w:rPr>
          <w:rFonts w:ascii="Times New Roman" w:hAnsi="Times New Roman"/>
          <w:b w:val="0"/>
          <w:i w:val="0"/>
          <w:sz w:val="28"/>
        </w:rPr>
      </w:pPr>
      <w:r>
        <w:rPr>
          <w:rFonts w:ascii="Times New Roman" w:hAnsi="Times New Roman"/>
          <w:b w:val="0"/>
          <w:i w:val="0"/>
          <w:sz w:val="28"/>
        </w:rPr>
        <w:t>Суммы НДС, подлежащие возмещению из бюджета,                                              списываются с к-та сч. 19 «НДС по приобретенным ценностям» соответствующего субсчетам в д-т сч. 68 «Расчеты по налогам и сборам» субсчет «Расчеты с бюджетом по НДС», только после оплаты поставщикам (подрядчикам) за оприходованные и принятые на учет материальные ценности.</w:t>
      </w:r>
    </w:p>
    <w:p w:rsidR="00606E9D" w:rsidRDefault="00606E9D">
      <w:pPr>
        <w:pStyle w:val="a3"/>
        <w:numPr>
          <w:ilvl w:val="0"/>
          <w:numId w:val="28"/>
        </w:numPr>
        <w:jc w:val="both"/>
        <w:rPr>
          <w:rFonts w:ascii="Times New Roman" w:hAnsi="Times New Roman"/>
          <w:b w:val="0"/>
          <w:i w:val="0"/>
          <w:sz w:val="28"/>
        </w:rPr>
      </w:pPr>
      <w:r>
        <w:rPr>
          <w:rFonts w:ascii="Times New Roman" w:hAnsi="Times New Roman"/>
          <w:sz w:val="28"/>
        </w:rPr>
        <w:t xml:space="preserve"> </w:t>
      </w:r>
      <w:r>
        <w:rPr>
          <w:rFonts w:ascii="Times New Roman" w:hAnsi="Times New Roman"/>
          <w:b w:val="0"/>
          <w:i w:val="0"/>
          <w:sz w:val="28"/>
        </w:rPr>
        <w:t>Отражена сумма налога с продаж:</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Д-т сч. 62 «Расчеты с покупателями и заказчиками»</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К-т сч. 90 «Продажи»</w:t>
      </w:r>
    </w:p>
    <w:p w:rsidR="00606E9D" w:rsidRDefault="00606E9D">
      <w:pPr>
        <w:pStyle w:val="a3"/>
        <w:numPr>
          <w:ilvl w:val="0"/>
          <w:numId w:val="28"/>
        </w:numPr>
        <w:jc w:val="both"/>
        <w:rPr>
          <w:rFonts w:ascii="Times New Roman" w:hAnsi="Times New Roman"/>
          <w:b w:val="0"/>
          <w:i w:val="0"/>
          <w:sz w:val="28"/>
        </w:rPr>
      </w:pPr>
      <w:r>
        <w:rPr>
          <w:rFonts w:ascii="Times New Roman" w:hAnsi="Times New Roman"/>
          <w:b w:val="0"/>
          <w:i w:val="0"/>
          <w:sz w:val="28"/>
        </w:rPr>
        <w:t>Перечислен налог с продаж в бюджет по итогам отчетного периода:</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Д-т сч. 68 субсчет «Расчеты по налогу с продаж»</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К-т сч. 51 «Расчетные счета»</w:t>
      </w:r>
    </w:p>
    <w:p w:rsidR="00606E9D" w:rsidRDefault="00606E9D">
      <w:pPr>
        <w:pStyle w:val="a3"/>
        <w:ind w:left="567"/>
        <w:jc w:val="both"/>
        <w:rPr>
          <w:rFonts w:ascii="Times New Roman" w:hAnsi="Times New Roman"/>
          <w:b w:val="0"/>
          <w:i w:val="0"/>
          <w:sz w:val="28"/>
        </w:rPr>
      </w:pPr>
      <w:r>
        <w:rPr>
          <w:rFonts w:ascii="Times New Roman" w:hAnsi="Times New Roman"/>
          <w:sz w:val="28"/>
        </w:rPr>
        <w:t xml:space="preserve">7.  </w:t>
      </w:r>
      <w:r>
        <w:rPr>
          <w:rFonts w:ascii="Times New Roman" w:hAnsi="Times New Roman"/>
          <w:b w:val="0"/>
          <w:i w:val="0"/>
          <w:sz w:val="28"/>
        </w:rPr>
        <w:t>Отражена сумма акцизов, перечисленных в бюджет:</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Д-т сч. 68 субсчет «Расчеты по акцизам»</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К-т сч. 51 «Расчетные счета»</w:t>
      </w:r>
    </w:p>
    <w:p w:rsidR="00606E9D" w:rsidRDefault="00606E9D">
      <w:pPr>
        <w:pStyle w:val="a3"/>
        <w:ind w:left="567"/>
        <w:jc w:val="both"/>
        <w:rPr>
          <w:rFonts w:ascii="Times New Roman" w:hAnsi="Times New Roman"/>
          <w:b w:val="0"/>
          <w:i w:val="0"/>
          <w:sz w:val="28"/>
        </w:rPr>
      </w:pPr>
      <w:r>
        <w:rPr>
          <w:rFonts w:ascii="Times New Roman" w:hAnsi="Times New Roman"/>
          <w:sz w:val="28"/>
        </w:rPr>
        <w:t xml:space="preserve">8.  </w:t>
      </w:r>
      <w:r>
        <w:rPr>
          <w:rFonts w:ascii="Times New Roman" w:hAnsi="Times New Roman"/>
          <w:b w:val="0"/>
          <w:i w:val="0"/>
          <w:sz w:val="28"/>
        </w:rPr>
        <w:t>Перечислена сумма налога на имущество в бюджет:</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Д-т сч. 68 субсчет «Расчеты по налогу на имущество»</w:t>
      </w:r>
    </w:p>
    <w:p w:rsidR="00606E9D" w:rsidRDefault="00606E9D">
      <w:pPr>
        <w:pStyle w:val="a3"/>
        <w:ind w:left="1137"/>
        <w:jc w:val="both"/>
        <w:rPr>
          <w:rFonts w:ascii="Times New Roman" w:hAnsi="Times New Roman"/>
          <w:b w:val="0"/>
          <w:i w:val="0"/>
          <w:sz w:val="28"/>
        </w:rPr>
      </w:pPr>
      <w:r>
        <w:rPr>
          <w:rFonts w:ascii="Times New Roman" w:hAnsi="Times New Roman"/>
          <w:b w:val="0"/>
          <w:i w:val="0"/>
          <w:sz w:val="28"/>
        </w:rPr>
        <w:t>К-т сч. 51 «Расчетные счета»</w:t>
      </w:r>
    </w:p>
    <w:p w:rsidR="00606E9D" w:rsidRDefault="00606E9D">
      <w:pPr>
        <w:pStyle w:val="a3"/>
        <w:jc w:val="both"/>
        <w:rPr>
          <w:rFonts w:ascii="Times New Roman" w:hAnsi="Times New Roman"/>
          <w:b w:val="0"/>
          <w:i w:val="0"/>
          <w:sz w:val="28"/>
        </w:rPr>
      </w:pPr>
      <w:r>
        <w:rPr>
          <w:rFonts w:ascii="Times New Roman" w:hAnsi="Times New Roman"/>
          <w:b w:val="0"/>
          <w:i w:val="0"/>
          <w:sz w:val="28"/>
        </w:rPr>
        <w:t xml:space="preserve">        </w:t>
      </w:r>
      <w:r>
        <w:rPr>
          <w:rFonts w:ascii="Times New Roman" w:hAnsi="Times New Roman"/>
          <w:sz w:val="28"/>
        </w:rPr>
        <w:t xml:space="preserve">9. </w:t>
      </w:r>
      <w:r>
        <w:rPr>
          <w:rFonts w:ascii="Times New Roman" w:hAnsi="Times New Roman"/>
          <w:b w:val="0"/>
          <w:i w:val="0"/>
          <w:sz w:val="28"/>
        </w:rPr>
        <w:t>Сумма налога на имущество отражается:</w:t>
      </w:r>
    </w:p>
    <w:p w:rsidR="00606E9D" w:rsidRDefault="00606E9D">
      <w:pPr>
        <w:pStyle w:val="a3"/>
        <w:jc w:val="both"/>
        <w:rPr>
          <w:rFonts w:ascii="Times New Roman" w:hAnsi="Times New Roman"/>
          <w:b w:val="0"/>
          <w:i w:val="0"/>
          <w:sz w:val="28"/>
        </w:rPr>
      </w:pPr>
      <w:r>
        <w:rPr>
          <w:rFonts w:ascii="Times New Roman" w:hAnsi="Times New Roman"/>
          <w:b w:val="0"/>
          <w:i w:val="0"/>
          <w:sz w:val="28"/>
        </w:rPr>
        <w:t xml:space="preserve">             Д-т сч. 91 «Прочие доходы и расходы»</w:t>
      </w:r>
    </w:p>
    <w:p w:rsidR="00606E9D" w:rsidRDefault="00606E9D">
      <w:pPr>
        <w:pStyle w:val="a3"/>
        <w:jc w:val="both"/>
        <w:rPr>
          <w:rFonts w:ascii="Times New Roman" w:hAnsi="Times New Roman"/>
          <w:b w:val="0"/>
          <w:i w:val="0"/>
          <w:sz w:val="28"/>
        </w:rPr>
      </w:pPr>
      <w:r>
        <w:rPr>
          <w:rFonts w:ascii="Times New Roman" w:hAnsi="Times New Roman"/>
          <w:b w:val="0"/>
          <w:i w:val="0"/>
          <w:sz w:val="28"/>
        </w:rPr>
        <w:t xml:space="preserve">             К-т сч. 68 субсчет «Расчеты по налогу на имущество»</w:t>
      </w:r>
    </w:p>
    <w:p w:rsidR="00606E9D" w:rsidRDefault="00606E9D">
      <w:pPr>
        <w:pStyle w:val="a3"/>
        <w:jc w:val="both"/>
        <w:rPr>
          <w:rFonts w:ascii="Times New Roman" w:hAnsi="Times New Roman"/>
          <w:b w:val="0"/>
          <w:i w:val="0"/>
          <w:sz w:val="28"/>
        </w:rPr>
      </w:pPr>
      <w:r>
        <w:rPr>
          <w:rFonts w:ascii="Times New Roman" w:hAnsi="Times New Roman"/>
          <w:sz w:val="28"/>
        </w:rPr>
        <w:t xml:space="preserve">    </w:t>
      </w:r>
      <w:r>
        <w:rPr>
          <w:rFonts w:ascii="Times New Roman" w:hAnsi="Times New Roman"/>
          <w:b w:val="0"/>
          <w:i w:val="0"/>
          <w:sz w:val="28"/>
        </w:rPr>
        <w:t xml:space="preserve">   </w:t>
      </w:r>
    </w:p>
    <w:p w:rsidR="00606E9D" w:rsidRDefault="00606E9D">
      <w:pPr>
        <w:pStyle w:val="a3"/>
        <w:jc w:val="both"/>
        <w:rPr>
          <w:rFonts w:ascii="Times New Roman" w:hAnsi="Times New Roman"/>
          <w:b w:val="0"/>
          <w:i w:val="0"/>
          <w:sz w:val="28"/>
        </w:rPr>
      </w:pPr>
    </w:p>
    <w:p w:rsidR="00606E9D" w:rsidRDefault="00606E9D">
      <w:pPr>
        <w:pStyle w:val="a3"/>
        <w:jc w:val="both"/>
        <w:rPr>
          <w:rFonts w:ascii="Times New Roman" w:hAnsi="Times New Roman"/>
          <w:b w:val="0"/>
          <w:i w:val="0"/>
          <w:sz w:val="28"/>
        </w:rPr>
      </w:pPr>
    </w:p>
    <w:p w:rsidR="00606E9D" w:rsidRDefault="00606E9D">
      <w:pPr>
        <w:pStyle w:val="a3"/>
        <w:jc w:val="both"/>
        <w:rPr>
          <w:rFonts w:ascii="Times New Roman" w:hAnsi="Times New Roman"/>
          <w:b w:val="0"/>
          <w:i w:val="0"/>
          <w:sz w:val="28"/>
        </w:rPr>
      </w:pPr>
    </w:p>
    <w:p w:rsidR="00606E9D" w:rsidRDefault="00606E9D">
      <w:pPr>
        <w:pStyle w:val="a3"/>
        <w:jc w:val="both"/>
        <w:rPr>
          <w:rFonts w:ascii="Times New Roman" w:hAnsi="Times New Roman"/>
          <w:b w:val="0"/>
          <w:i w:val="0"/>
          <w:sz w:val="28"/>
        </w:rPr>
      </w:pPr>
    </w:p>
    <w:p w:rsidR="00606E9D" w:rsidRDefault="00606E9D">
      <w:pPr>
        <w:pStyle w:val="a7"/>
        <w:rPr>
          <w:sz w:val="36"/>
        </w:rPr>
      </w:pPr>
      <w:r>
        <w:rPr>
          <w:sz w:val="36"/>
        </w:rPr>
        <w:t>СПИСОК ЛИТЕРАТУРЫ</w:t>
      </w:r>
    </w:p>
    <w:p w:rsidR="00606E9D" w:rsidRDefault="00606E9D">
      <w:pPr>
        <w:pStyle w:val="a7"/>
        <w:rPr>
          <w:sz w:val="36"/>
        </w:rPr>
      </w:pP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 xml:space="preserve">Учебное пособие «Бухгалтерский учет». Под редакцией: Н.П.Кондракова. Издательство ИНФРА-М, Москва 2002 год. </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Учебное пособие «Бухгалтерский учет в организациях». Под редакцией: Е.П.Козловой, Т.Н.Бабченко, Е.Н.Галаниной. Издательство «Финансы и статистика», Москва 2002 год.</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План счетов бухгалтерского учета финансово-хозяйственной деятельности организации и Инструкция по его применению. Издательство ИНФРА-М, Москва 2001 год.</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Федеральный закон «О бухгалтерском учете» от 21.11.96 г. №129-ФЗ.</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Налоговый кодекс РФ. Часть 1 и 2. Издательство «НОРМА-ИНФРА</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Методические рекомендации по применению Налогового кодекса.</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 xml:space="preserve">Положение по ведению бухгалтерского учета и бухгалтерской отчетности в Российской Федерации. </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«О формах бухгалтерской отчетности организаций». Приказ Минфина РФ от 13.01.2000 г. №4н.</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«Региональные и местные налоги и сборы». Издательство Бератор-Пресс, Москва 2002 год.</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 xml:space="preserve">«Учет расчетов по налогам и сборам». Под редакцией: Е.М.Ефремовой. Издательство «Экзамен», Москва 2002 год. </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Научное пособие «Налог с продаж». Издательство ИНФРА, Москва 2002 год.</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Научное пособие «Налог на имущество предприятий». Издательство ИНФРА, Москва 2002 год.</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Научное пособие «Налог на прибыль организаций». Издательство ИНФРА, Москва 2002 год.</w:t>
      </w:r>
    </w:p>
    <w:p w:rsidR="00606E9D" w:rsidRDefault="00606E9D">
      <w:pPr>
        <w:pStyle w:val="a7"/>
        <w:numPr>
          <w:ilvl w:val="0"/>
          <w:numId w:val="29"/>
        </w:numPr>
        <w:jc w:val="both"/>
        <w:rPr>
          <w:rFonts w:ascii="Times New Roman" w:hAnsi="Times New Roman"/>
          <w:b w:val="0"/>
          <w:i w:val="0"/>
          <w:sz w:val="28"/>
        </w:rPr>
      </w:pPr>
      <w:r>
        <w:rPr>
          <w:rFonts w:ascii="Times New Roman" w:hAnsi="Times New Roman"/>
          <w:b w:val="0"/>
          <w:i w:val="0"/>
          <w:sz w:val="28"/>
        </w:rPr>
        <w:t>Научное пособие «Налог на рекламу». Издательство ИНФРА, Москва 2002 год.</w:t>
      </w:r>
    </w:p>
    <w:p w:rsidR="00606E9D" w:rsidRDefault="00606E9D">
      <w:pPr>
        <w:pStyle w:val="a7"/>
        <w:jc w:val="both"/>
        <w:rPr>
          <w:rFonts w:ascii="Times New Roman" w:hAnsi="Times New Roman"/>
          <w:b w:val="0"/>
          <w:i w:val="0"/>
          <w:sz w:val="28"/>
        </w:rPr>
      </w:pPr>
    </w:p>
    <w:p w:rsidR="00606E9D" w:rsidRDefault="00606E9D">
      <w:pPr>
        <w:pStyle w:val="a7"/>
        <w:jc w:val="both"/>
        <w:rPr>
          <w:rFonts w:ascii="Times New Roman" w:hAnsi="Times New Roman"/>
          <w:b w:val="0"/>
          <w:i w:val="0"/>
          <w:sz w:val="28"/>
        </w:rPr>
      </w:pPr>
    </w:p>
    <w:p w:rsidR="00606E9D" w:rsidRDefault="00606E9D">
      <w:pPr>
        <w:jc w:val="center"/>
        <w:rPr>
          <w:b/>
          <w:i/>
          <w:sz w:val="32"/>
        </w:rPr>
      </w:pPr>
    </w:p>
    <w:p w:rsidR="00606E9D" w:rsidRDefault="00606E9D">
      <w:pPr>
        <w:jc w:val="center"/>
        <w:rPr>
          <w:b/>
          <w:i/>
          <w:sz w:val="32"/>
        </w:rPr>
      </w:pPr>
    </w:p>
    <w:p w:rsidR="00606E9D" w:rsidRDefault="00606E9D">
      <w:pPr>
        <w:jc w:val="center"/>
        <w:rPr>
          <w:b/>
          <w:i/>
          <w:sz w:val="32"/>
        </w:rPr>
      </w:pPr>
    </w:p>
    <w:p w:rsidR="00606E9D" w:rsidRDefault="00606E9D">
      <w:pPr>
        <w:jc w:val="center"/>
        <w:rPr>
          <w:b/>
          <w:i/>
          <w:sz w:val="32"/>
        </w:rPr>
      </w:pPr>
    </w:p>
    <w:p w:rsidR="00606E9D" w:rsidRDefault="00606E9D">
      <w:pPr>
        <w:jc w:val="center"/>
        <w:rPr>
          <w:b/>
          <w:i/>
          <w:sz w:val="32"/>
        </w:rPr>
      </w:pPr>
    </w:p>
    <w:p w:rsidR="00606E9D" w:rsidRDefault="00606E9D">
      <w:pPr>
        <w:jc w:val="center"/>
        <w:rPr>
          <w:b/>
          <w:i/>
          <w:sz w:val="32"/>
        </w:rPr>
      </w:pPr>
    </w:p>
    <w:p w:rsidR="00606E9D" w:rsidRDefault="00606E9D">
      <w:pPr>
        <w:jc w:val="center"/>
        <w:rPr>
          <w:b/>
          <w:i/>
          <w:sz w:val="32"/>
        </w:rPr>
      </w:pPr>
    </w:p>
    <w:p w:rsidR="00606E9D" w:rsidRDefault="00606E9D">
      <w:pPr>
        <w:jc w:val="center"/>
        <w:rPr>
          <w:b/>
          <w:i/>
          <w:sz w:val="32"/>
        </w:rPr>
      </w:pPr>
    </w:p>
    <w:p w:rsidR="00606E9D" w:rsidRDefault="00606E9D">
      <w:pPr>
        <w:jc w:val="both"/>
        <w:rPr>
          <w:b/>
          <w:i/>
          <w:sz w:val="32"/>
        </w:rPr>
      </w:pPr>
    </w:p>
    <w:p w:rsidR="00606E9D" w:rsidRDefault="00606E9D">
      <w:pPr>
        <w:jc w:val="center"/>
        <w:rPr>
          <w:rFonts w:ascii="Verdana" w:hAnsi="Verdana"/>
          <w:b/>
          <w:i/>
          <w:sz w:val="28"/>
        </w:rPr>
      </w:pPr>
      <w:r>
        <w:rPr>
          <w:rFonts w:ascii="Verdana" w:hAnsi="Verdana"/>
          <w:b/>
          <w:i/>
          <w:sz w:val="28"/>
        </w:rPr>
        <w:t>МОСКОВСКИЙ ЭНЕРГЕТИЧЕСКИЙ ИНСТИТУТ</w:t>
      </w:r>
    </w:p>
    <w:p w:rsidR="00606E9D" w:rsidRDefault="00606E9D">
      <w:pPr>
        <w:jc w:val="center"/>
        <w:rPr>
          <w:rFonts w:ascii="Verdana" w:hAnsi="Verdana"/>
          <w:b/>
          <w:i/>
          <w:sz w:val="28"/>
        </w:rPr>
      </w:pPr>
      <w:r>
        <w:rPr>
          <w:rFonts w:ascii="Verdana" w:hAnsi="Verdana"/>
          <w:b/>
          <w:i/>
          <w:sz w:val="28"/>
        </w:rPr>
        <w:t>ТЕХНИЧЕСКИЙ УНИВЕРСИТЕТ</w:t>
      </w:r>
    </w:p>
    <w:p w:rsidR="00606E9D" w:rsidRDefault="00606E9D">
      <w:pPr>
        <w:jc w:val="center"/>
        <w:rPr>
          <w:rFonts w:ascii="Verdana" w:hAnsi="Verdana"/>
          <w:b/>
          <w:i/>
          <w:sz w:val="28"/>
        </w:rPr>
      </w:pPr>
      <w:r>
        <w:rPr>
          <w:rFonts w:ascii="Verdana" w:hAnsi="Verdana"/>
          <w:b/>
          <w:i/>
          <w:sz w:val="28"/>
        </w:rPr>
        <w:t>ГУМАНИТАРНО ПРИКЛАДНОЙ ИНСТИТУТ</w:t>
      </w:r>
    </w:p>
    <w:p w:rsidR="00606E9D" w:rsidRDefault="00606E9D">
      <w:pPr>
        <w:pStyle w:val="2"/>
        <w:rPr>
          <w:rFonts w:ascii="Verdana" w:hAnsi="Verdana"/>
          <w:b/>
          <w:i/>
        </w:rPr>
      </w:pPr>
      <w:r>
        <w:rPr>
          <w:rFonts w:ascii="Verdana" w:hAnsi="Verdana"/>
          <w:b/>
          <w:i/>
        </w:rPr>
        <w:t>ФАКУЛЬТЕТ:ЭКОНОМИКА И УПРАВЛЕНИЕ</w:t>
      </w:r>
    </w:p>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Pr>
        <w:pStyle w:val="3"/>
        <w:rPr>
          <w:rFonts w:ascii="Tahoma" w:hAnsi="Tahoma"/>
          <w:b/>
          <w:i/>
          <w:shadow/>
        </w:rPr>
      </w:pPr>
      <w:r>
        <w:rPr>
          <w:rFonts w:ascii="Tahoma" w:hAnsi="Tahoma"/>
          <w:b/>
          <w:i/>
          <w:shadow/>
        </w:rPr>
        <w:t>КУРСОВАЯ РАБОТА</w:t>
      </w:r>
    </w:p>
    <w:p w:rsidR="00606E9D" w:rsidRDefault="00606E9D">
      <w:pPr>
        <w:pStyle w:val="a3"/>
        <w:rPr>
          <w:b w:val="0"/>
          <w:i w:val="0"/>
        </w:rPr>
      </w:pPr>
      <w:r>
        <w:rPr>
          <w:b w:val="0"/>
          <w:i w:val="0"/>
        </w:rPr>
        <w:t>ТЕМА: «УЧЕТ РАСЧЕТОВ С БЮДЖЕТОМ ПО НАЛОГАМ И СБОРАМ»</w:t>
      </w:r>
    </w:p>
    <w:p w:rsidR="00606E9D" w:rsidRDefault="00606E9D">
      <w:pPr>
        <w:jc w:val="center"/>
        <w:rPr>
          <w:i/>
          <w:sz w:val="36"/>
        </w:rPr>
      </w:pPr>
    </w:p>
    <w:p w:rsidR="00606E9D" w:rsidRDefault="00606E9D">
      <w:pPr>
        <w:jc w:val="center"/>
        <w:rPr>
          <w:i/>
          <w:sz w:val="36"/>
        </w:rPr>
      </w:pPr>
    </w:p>
    <w:p w:rsidR="00606E9D" w:rsidRDefault="00606E9D">
      <w:pPr>
        <w:jc w:val="center"/>
        <w:rPr>
          <w:sz w:val="36"/>
        </w:rPr>
      </w:pPr>
    </w:p>
    <w:p w:rsidR="00606E9D" w:rsidRDefault="00606E9D">
      <w:pPr>
        <w:jc w:val="center"/>
        <w:rPr>
          <w:sz w:val="36"/>
        </w:rPr>
      </w:pPr>
    </w:p>
    <w:p w:rsidR="00606E9D" w:rsidRDefault="00606E9D">
      <w:pPr>
        <w:jc w:val="center"/>
        <w:rPr>
          <w:sz w:val="36"/>
        </w:rPr>
      </w:pPr>
    </w:p>
    <w:p w:rsidR="00606E9D" w:rsidRDefault="00606E9D">
      <w:pPr>
        <w:jc w:val="center"/>
        <w:rPr>
          <w:sz w:val="36"/>
        </w:rPr>
      </w:pPr>
    </w:p>
    <w:p w:rsidR="00606E9D" w:rsidRDefault="00606E9D">
      <w:pPr>
        <w:jc w:val="center"/>
        <w:rPr>
          <w:sz w:val="36"/>
        </w:rPr>
      </w:pPr>
    </w:p>
    <w:p w:rsidR="00606E9D" w:rsidRDefault="00606E9D">
      <w:pPr>
        <w:jc w:val="center"/>
        <w:rPr>
          <w:sz w:val="36"/>
        </w:rPr>
      </w:pPr>
    </w:p>
    <w:p w:rsidR="00606E9D" w:rsidRDefault="00606E9D">
      <w:pPr>
        <w:jc w:val="center"/>
        <w:rPr>
          <w:rFonts w:ascii="Verdana" w:hAnsi="Verdana"/>
          <w:i/>
          <w:sz w:val="36"/>
        </w:rPr>
      </w:pPr>
    </w:p>
    <w:p w:rsidR="00606E9D" w:rsidRDefault="00606E9D">
      <w:pPr>
        <w:jc w:val="right"/>
        <w:rPr>
          <w:rFonts w:ascii="Verdana" w:hAnsi="Verdana"/>
          <w:i/>
          <w:sz w:val="28"/>
        </w:rPr>
      </w:pPr>
      <w:r>
        <w:rPr>
          <w:rFonts w:ascii="Verdana" w:hAnsi="Verdana"/>
          <w:i/>
          <w:sz w:val="28"/>
        </w:rPr>
        <w:t>ВЫПОЛНИЛА:</w:t>
      </w:r>
    </w:p>
    <w:p w:rsidR="00606E9D" w:rsidRDefault="00606E9D">
      <w:pPr>
        <w:jc w:val="right"/>
        <w:rPr>
          <w:rFonts w:ascii="Verdana" w:hAnsi="Verdana"/>
          <w:i/>
          <w:sz w:val="28"/>
        </w:rPr>
      </w:pPr>
      <w:r>
        <w:rPr>
          <w:rFonts w:ascii="Verdana" w:hAnsi="Verdana"/>
          <w:i/>
          <w:sz w:val="28"/>
        </w:rPr>
        <w:t>ПЕРФИЛОВА Н.Н.</w:t>
      </w:r>
    </w:p>
    <w:p w:rsidR="00606E9D" w:rsidRDefault="00606E9D">
      <w:pPr>
        <w:jc w:val="right"/>
        <w:rPr>
          <w:rFonts w:ascii="Verdana" w:hAnsi="Verdana"/>
          <w:i/>
          <w:sz w:val="28"/>
        </w:rPr>
      </w:pPr>
    </w:p>
    <w:p w:rsidR="00606E9D" w:rsidRDefault="00606E9D">
      <w:pPr>
        <w:jc w:val="right"/>
        <w:rPr>
          <w:rFonts w:ascii="Verdana" w:hAnsi="Verdana"/>
          <w:i/>
          <w:sz w:val="28"/>
        </w:rPr>
      </w:pPr>
      <w:r>
        <w:rPr>
          <w:rFonts w:ascii="Verdana" w:hAnsi="Verdana"/>
          <w:i/>
          <w:sz w:val="28"/>
        </w:rPr>
        <w:t>ПРОВЕРИЛА:</w:t>
      </w:r>
    </w:p>
    <w:p w:rsidR="00606E9D" w:rsidRDefault="00606E9D">
      <w:pPr>
        <w:jc w:val="right"/>
        <w:rPr>
          <w:rFonts w:ascii="Verdana" w:hAnsi="Verdana"/>
          <w:i/>
          <w:sz w:val="28"/>
        </w:rPr>
      </w:pPr>
      <w:r>
        <w:rPr>
          <w:rFonts w:ascii="Verdana" w:hAnsi="Verdana"/>
          <w:i/>
          <w:sz w:val="28"/>
        </w:rPr>
        <w:t>ЗВЕРЕНЧУК Л.Ф.</w:t>
      </w:r>
    </w:p>
    <w:p w:rsidR="00606E9D" w:rsidRDefault="00606E9D">
      <w:pPr>
        <w:jc w:val="right"/>
        <w:rPr>
          <w:rFonts w:ascii="Verdana" w:hAnsi="Verdana"/>
          <w:i/>
          <w:sz w:val="28"/>
        </w:rPr>
      </w:pPr>
    </w:p>
    <w:p w:rsidR="00606E9D" w:rsidRDefault="00606E9D">
      <w:pPr>
        <w:jc w:val="right"/>
        <w:rPr>
          <w:rFonts w:ascii="Verdana" w:hAnsi="Verdana"/>
          <w:i/>
          <w:sz w:val="28"/>
        </w:rPr>
      </w:pPr>
    </w:p>
    <w:p w:rsidR="00606E9D" w:rsidRDefault="00606E9D">
      <w:pPr>
        <w:pStyle w:val="4"/>
      </w:pPr>
      <w:r>
        <w:t>МОСКВА 2003</w:t>
      </w:r>
    </w:p>
    <w:p w:rsidR="00606E9D" w:rsidRDefault="00606E9D"/>
    <w:p w:rsidR="00606E9D" w:rsidRDefault="00606E9D"/>
    <w:p w:rsidR="00606E9D" w:rsidRDefault="00606E9D">
      <w:pPr>
        <w:pStyle w:val="a7"/>
      </w:pPr>
      <w:r>
        <w:t>СОДЕРЖАНИЕ</w:t>
      </w:r>
    </w:p>
    <w:p w:rsidR="00606E9D" w:rsidRDefault="00606E9D">
      <w:pPr>
        <w:jc w:val="center"/>
        <w:rPr>
          <w:rFonts w:ascii="Verdana" w:hAnsi="Verdana"/>
          <w:b/>
          <w:i/>
          <w:sz w:val="36"/>
        </w:rPr>
      </w:pPr>
    </w:p>
    <w:p w:rsidR="00606E9D" w:rsidRDefault="00606E9D">
      <w:pPr>
        <w:numPr>
          <w:ilvl w:val="0"/>
          <w:numId w:val="30"/>
        </w:numPr>
        <w:jc w:val="both"/>
        <w:rPr>
          <w:sz w:val="28"/>
        </w:rPr>
      </w:pPr>
      <w:r>
        <w:rPr>
          <w:sz w:val="28"/>
        </w:rPr>
        <w:t>Введение.</w:t>
      </w:r>
    </w:p>
    <w:p w:rsidR="00606E9D" w:rsidRDefault="00606E9D">
      <w:pPr>
        <w:jc w:val="both"/>
        <w:rPr>
          <w:sz w:val="28"/>
        </w:rPr>
      </w:pPr>
      <w:r>
        <w:rPr>
          <w:b/>
          <w:i/>
          <w:sz w:val="28"/>
        </w:rPr>
        <w:t xml:space="preserve">        1.1 </w:t>
      </w:r>
      <w:r>
        <w:rPr>
          <w:sz w:val="28"/>
        </w:rPr>
        <w:t>Система налогов и сборов и особенности их учёта.</w:t>
      </w:r>
    </w:p>
    <w:p w:rsidR="00606E9D" w:rsidRDefault="00606E9D">
      <w:pPr>
        <w:jc w:val="both"/>
        <w:rPr>
          <w:sz w:val="28"/>
        </w:rPr>
      </w:pPr>
      <w:r>
        <w:rPr>
          <w:b/>
          <w:i/>
          <w:sz w:val="28"/>
        </w:rPr>
        <w:t xml:space="preserve">       1.1 </w:t>
      </w:r>
      <w:r>
        <w:rPr>
          <w:sz w:val="28"/>
        </w:rPr>
        <w:t xml:space="preserve">Налоги и сборы Российской Федерации.  </w:t>
      </w:r>
    </w:p>
    <w:p w:rsidR="00606E9D" w:rsidRDefault="00606E9D">
      <w:pPr>
        <w:numPr>
          <w:ilvl w:val="0"/>
          <w:numId w:val="30"/>
        </w:numPr>
        <w:ind w:right="-58"/>
        <w:jc w:val="both"/>
        <w:rPr>
          <w:sz w:val="28"/>
        </w:rPr>
      </w:pPr>
      <w:r>
        <w:rPr>
          <w:sz w:val="28"/>
        </w:rPr>
        <w:t xml:space="preserve">Учёт расчётов по федеральным налогам.  </w:t>
      </w:r>
    </w:p>
    <w:p w:rsidR="00606E9D" w:rsidRDefault="00606E9D">
      <w:pPr>
        <w:ind w:right="-58"/>
        <w:jc w:val="both"/>
        <w:rPr>
          <w:sz w:val="28"/>
        </w:rPr>
      </w:pPr>
      <w:r>
        <w:rPr>
          <w:b/>
          <w:i/>
          <w:sz w:val="28"/>
        </w:rPr>
        <w:t xml:space="preserve">      2.1 </w:t>
      </w:r>
      <w:r>
        <w:rPr>
          <w:sz w:val="28"/>
        </w:rPr>
        <w:t xml:space="preserve">Налог на добавленную стоимость. </w:t>
      </w:r>
    </w:p>
    <w:p w:rsidR="00606E9D" w:rsidRDefault="00606E9D">
      <w:pPr>
        <w:ind w:right="-58"/>
        <w:jc w:val="both"/>
        <w:rPr>
          <w:sz w:val="28"/>
        </w:rPr>
      </w:pPr>
      <w:r>
        <w:rPr>
          <w:b/>
          <w:i/>
          <w:sz w:val="28"/>
        </w:rPr>
        <w:t xml:space="preserve">     2.2 </w:t>
      </w:r>
      <w:r>
        <w:rPr>
          <w:sz w:val="28"/>
        </w:rPr>
        <w:t>Учет расчетов по акцизам.</w:t>
      </w:r>
    </w:p>
    <w:p w:rsidR="00606E9D" w:rsidRDefault="00606E9D">
      <w:pPr>
        <w:ind w:right="-58"/>
        <w:jc w:val="both"/>
        <w:rPr>
          <w:sz w:val="28"/>
        </w:rPr>
      </w:pPr>
      <w:r>
        <w:rPr>
          <w:b/>
          <w:sz w:val="28"/>
        </w:rPr>
        <w:t xml:space="preserve">     2.3 </w:t>
      </w:r>
      <w:r>
        <w:rPr>
          <w:sz w:val="28"/>
        </w:rPr>
        <w:t>Налог на прибыль.</w:t>
      </w:r>
    </w:p>
    <w:p w:rsidR="00606E9D" w:rsidRDefault="00606E9D">
      <w:pPr>
        <w:numPr>
          <w:ilvl w:val="0"/>
          <w:numId w:val="30"/>
        </w:numPr>
        <w:ind w:right="-58"/>
        <w:jc w:val="both"/>
        <w:rPr>
          <w:sz w:val="28"/>
        </w:rPr>
      </w:pPr>
      <w:r>
        <w:rPr>
          <w:sz w:val="28"/>
        </w:rPr>
        <w:t>Учет региональных налогов и сборов.</w:t>
      </w:r>
    </w:p>
    <w:p w:rsidR="00606E9D" w:rsidRDefault="00606E9D">
      <w:pPr>
        <w:ind w:right="-58"/>
        <w:jc w:val="both"/>
        <w:rPr>
          <w:sz w:val="28"/>
        </w:rPr>
      </w:pPr>
      <w:r>
        <w:rPr>
          <w:b/>
          <w:i/>
          <w:sz w:val="28"/>
        </w:rPr>
        <w:t xml:space="preserve">    3.1 </w:t>
      </w:r>
      <w:r>
        <w:rPr>
          <w:sz w:val="28"/>
        </w:rPr>
        <w:t>Налог на имущество организаций.</w:t>
      </w:r>
    </w:p>
    <w:p w:rsidR="00606E9D" w:rsidRDefault="00606E9D">
      <w:pPr>
        <w:ind w:right="-58"/>
        <w:jc w:val="both"/>
        <w:rPr>
          <w:sz w:val="28"/>
        </w:rPr>
      </w:pPr>
      <w:r>
        <w:rPr>
          <w:b/>
          <w:i/>
          <w:sz w:val="28"/>
        </w:rPr>
        <w:t xml:space="preserve">    3.2 </w:t>
      </w:r>
      <w:r>
        <w:rPr>
          <w:sz w:val="28"/>
        </w:rPr>
        <w:t>Налог с продаж.</w:t>
      </w:r>
    </w:p>
    <w:p w:rsidR="00606E9D" w:rsidRDefault="00606E9D">
      <w:pPr>
        <w:ind w:right="-58"/>
        <w:jc w:val="both"/>
        <w:rPr>
          <w:sz w:val="28"/>
        </w:rPr>
      </w:pPr>
      <w:r>
        <w:rPr>
          <w:b/>
          <w:i/>
          <w:sz w:val="28"/>
        </w:rPr>
        <w:t xml:space="preserve">4. </w:t>
      </w:r>
      <w:r>
        <w:rPr>
          <w:sz w:val="28"/>
        </w:rPr>
        <w:t xml:space="preserve">Учет местных налогов и сборов. </w:t>
      </w:r>
    </w:p>
    <w:p w:rsidR="00606E9D" w:rsidRDefault="00606E9D">
      <w:pPr>
        <w:ind w:right="-58"/>
        <w:jc w:val="both"/>
        <w:rPr>
          <w:sz w:val="28"/>
        </w:rPr>
      </w:pPr>
      <w:r>
        <w:rPr>
          <w:b/>
          <w:i/>
          <w:sz w:val="28"/>
        </w:rPr>
        <w:t xml:space="preserve">   4.1</w:t>
      </w:r>
      <w:r>
        <w:rPr>
          <w:sz w:val="28"/>
        </w:rPr>
        <w:t xml:space="preserve"> Налог на рекламу.</w:t>
      </w:r>
    </w:p>
    <w:p w:rsidR="00606E9D" w:rsidRDefault="00606E9D">
      <w:pPr>
        <w:ind w:right="-58"/>
        <w:jc w:val="both"/>
        <w:rPr>
          <w:sz w:val="28"/>
        </w:rPr>
      </w:pPr>
      <w:r>
        <w:rPr>
          <w:b/>
          <w:i/>
          <w:sz w:val="28"/>
        </w:rPr>
        <w:t xml:space="preserve">5. </w:t>
      </w:r>
      <w:r>
        <w:rPr>
          <w:sz w:val="28"/>
        </w:rPr>
        <w:t>Типовые проводки по операциям расчетов с бюджетом.</w:t>
      </w:r>
    </w:p>
    <w:p w:rsidR="00606E9D" w:rsidRDefault="00606E9D">
      <w:pPr>
        <w:numPr>
          <w:ilvl w:val="0"/>
          <w:numId w:val="31"/>
        </w:numPr>
        <w:ind w:right="-58"/>
        <w:jc w:val="both"/>
        <w:rPr>
          <w:sz w:val="28"/>
        </w:rPr>
      </w:pPr>
      <w:r>
        <w:rPr>
          <w:sz w:val="28"/>
        </w:rPr>
        <w:t>Приложения.</w:t>
      </w:r>
    </w:p>
    <w:p w:rsidR="00606E9D" w:rsidRDefault="00606E9D">
      <w:pPr>
        <w:numPr>
          <w:ilvl w:val="1"/>
          <w:numId w:val="31"/>
        </w:numPr>
        <w:ind w:right="-58"/>
        <w:jc w:val="both"/>
        <w:rPr>
          <w:sz w:val="28"/>
        </w:rPr>
      </w:pPr>
      <w:r>
        <w:rPr>
          <w:sz w:val="28"/>
        </w:rPr>
        <w:t>Приложение №1 «Налоговая декларация по налогу на добавленную стоимость».</w:t>
      </w:r>
    </w:p>
    <w:p w:rsidR="00606E9D" w:rsidRDefault="00606E9D">
      <w:pPr>
        <w:numPr>
          <w:ilvl w:val="1"/>
          <w:numId w:val="31"/>
        </w:numPr>
        <w:ind w:right="-58"/>
        <w:jc w:val="both"/>
        <w:rPr>
          <w:sz w:val="28"/>
        </w:rPr>
      </w:pPr>
      <w:r>
        <w:rPr>
          <w:sz w:val="28"/>
        </w:rPr>
        <w:t>Приложение №2 «Расчет по налогу на имущество».</w:t>
      </w:r>
    </w:p>
    <w:p w:rsidR="00606E9D" w:rsidRDefault="00606E9D">
      <w:pPr>
        <w:numPr>
          <w:ilvl w:val="1"/>
          <w:numId w:val="31"/>
        </w:numPr>
        <w:ind w:right="-58"/>
        <w:jc w:val="both"/>
        <w:rPr>
          <w:sz w:val="28"/>
        </w:rPr>
      </w:pPr>
      <w:r>
        <w:rPr>
          <w:sz w:val="28"/>
        </w:rPr>
        <w:t>Приложение №3 «Декларация по налогу с продаж».</w:t>
      </w:r>
    </w:p>
    <w:p w:rsidR="00606E9D" w:rsidRDefault="00606E9D">
      <w:pPr>
        <w:numPr>
          <w:ilvl w:val="1"/>
          <w:numId w:val="31"/>
        </w:numPr>
        <w:ind w:right="-58"/>
        <w:jc w:val="both"/>
        <w:rPr>
          <w:sz w:val="28"/>
        </w:rPr>
      </w:pPr>
      <w:r>
        <w:rPr>
          <w:sz w:val="28"/>
        </w:rPr>
        <w:t xml:space="preserve">Приложение №4 «Декларация по налогу на рекламу». </w:t>
      </w:r>
    </w:p>
    <w:p w:rsidR="00606E9D" w:rsidRDefault="00606E9D">
      <w:pPr>
        <w:ind w:right="-58"/>
        <w:jc w:val="both"/>
        <w:rPr>
          <w:sz w:val="28"/>
        </w:rPr>
      </w:pPr>
      <w:r>
        <w:rPr>
          <w:b/>
          <w:i/>
          <w:sz w:val="28"/>
        </w:rPr>
        <w:t xml:space="preserve">7. </w:t>
      </w:r>
      <w:r>
        <w:rPr>
          <w:sz w:val="28"/>
        </w:rPr>
        <w:t>Заключение.</w:t>
      </w:r>
    </w:p>
    <w:p w:rsidR="00606E9D" w:rsidRDefault="00606E9D">
      <w:pPr>
        <w:numPr>
          <w:ilvl w:val="0"/>
          <w:numId w:val="32"/>
        </w:numPr>
        <w:ind w:right="-58"/>
        <w:jc w:val="both"/>
        <w:rPr>
          <w:sz w:val="28"/>
        </w:rPr>
      </w:pPr>
      <w:r>
        <w:rPr>
          <w:sz w:val="28"/>
        </w:rPr>
        <w:t>Список использованной литературы.</w:t>
      </w:r>
    </w:p>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 w:rsidR="00606E9D" w:rsidRDefault="00606E9D">
      <w:pPr>
        <w:pStyle w:val="a7"/>
      </w:pPr>
      <w:r>
        <w:t>ЗАКЛЮЧЕНИЕ</w:t>
      </w:r>
    </w:p>
    <w:p w:rsidR="00606E9D" w:rsidRDefault="00606E9D">
      <w:pPr>
        <w:jc w:val="center"/>
        <w:rPr>
          <w:rFonts w:ascii="Verdana" w:hAnsi="Verdana"/>
          <w:b/>
          <w:i/>
          <w:sz w:val="32"/>
        </w:rPr>
      </w:pPr>
    </w:p>
    <w:p w:rsidR="00606E9D" w:rsidRDefault="00606E9D">
      <w:pPr>
        <w:pStyle w:val="a8"/>
      </w:pPr>
      <w:r>
        <w:t>После рассмотрения выше перечисленных налогов я узнали как формируется налогооблагаемая база для исчисления НДС, налога с продаж, акцизов, налога на прибыль, налога на имущество предприятий, налогов, поступающих в дорожные фонды, а также об отражении этих налогов на бухгалтерских счетах.</w:t>
      </w:r>
    </w:p>
    <w:p w:rsidR="00606E9D" w:rsidRDefault="00606E9D">
      <w:pPr>
        <w:pStyle w:val="a8"/>
      </w:pPr>
      <w:r>
        <w:t>Воспользовавшись этой информацией можно:</w:t>
      </w:r>
    </w:p>
    <w:p w:rsidR="00606E9D" w:rsidRDefault="00606E9D">
      <w:pPr>
        <w:pStyle w:val="a8"/>
        <w:numPr>
          <w:ilvl w:val="0"/>
          <w:numId w:val="33"/>
        </w:numPr>
        <w:ind w:left="927"/>
      </w:pPr>
      <w:r>
        <w:t>Произвести расчет сумм налогов, причитающихся бюджету и дорожным фондам, и документально их оформить;</w:t>
      </w:r>
    </w:p>
    <w:p w:rsidR="00606E9D" w:rsidRDefault="00606E9D">
      <w:pPr>
        <w:pStyle w:val="a8"/>
        <w:numPr>
          <w:ilvl w:val="0"/>
          <w:numId w:val="33"/>
        </w:numPr>
        <w:ind w:left="927"/>
      </w:pPr>
      <w:r>
        <w:t>Отразить операции по начислению задолженности перед бюджетом и дорожными фондами и ее погашению на счетах бухгалтерского учета;</w:t>
      </w:r>
    </w:p>
    <w:p w:rsidR="00606E9D" w:rsidRDefault="00606E9D">
      <w:pPr>
        <w:pStyle w:val="a8"/>
        <w:numPr>
          <w:ilvl w:val="0"/>
          <w:numId w:val="33"/>
        </w:numPr>
        <w:ind w:left="927"/>
      </w:pPr>
      <w:r>
        <w:t xml:space="preserve">Использовать учетную информацию по результатам отражения расчетов с бюджетом и дорожными фондами при составлении отчетности предприятия и организации. </w:t>
      </w:r>
    </w:p>
    <w:p w:rsidR="00606E9D" w:rsidRDefault="00606E9D"/>
    <w:p w:rsidR="00606E9D" w:rsidRDefault="00606E9D"/>
    <w:p w:rsidR="00606E9D" w:rsidRDefault="00606E9D">
      <w:pPr>
        <w:pStyle w:val="a3"/>
        <w:jc w:val="both"/>
        <w:rPr>
          <w:rFonts w:ascii="Times New Roman" w:hAnsi="Times New Roman"/>
          <w:b w:val="0"/>
          <w:i w:val="0"/>
          <w:sz w:val="28"/>
        </w:rPr>
      </w:pPr>
      <w:bookmarkStart w:id="0" w:name="_GoBack"/>
      <w:bookmarkEnd w:id="0"/>
    </w:p>
    <w:sectPr w:rsidR="00606E9D">
      <w:footerReference w:type="even" r:id="rId7"/>
      <w:footerReference w:type="default" r:id="rId8"/>
      <w:pgSz w:w="11906" w:h="16838"/>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E9D" w:rsidRDefault="00606E9D">
      <w:r>
        <w:separator/>
      </w:r>
    </w:p>
  </w:endnote>
  <w:endnote w:type="continuationSeparator" w:id="0">
    <w:p w:rsidR="00606E9D" w:rsidRDefault="00606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E9D" w:rsidRDefault="00606E9D">
    <w:pPr>
      <w:pStyle w:val="a5"/>
      <w:framePr w:wrap="around" w:vAnchor="text" w:hAnchor="margin" w:xAlign="center" w:y="1"/>
      <w:rPr>
        <w:rStyle w:val="a6"/>
      </w:rPr>
    </w:pPr>
    <w:r>
      <w:rPr>
        <w:rStyle w:val="a6"/>
        <w:noProof/>
      </w:rPr>
      <w:t>1</w:t>
    </w:r>
  </w:p>
  <w:p w:rsidR="00606E9D" w:rsidRDefault="00606E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E9D" w:rsidRDefault="001F5FC7">
    <w:pPr>
      <w:pStyle w:val="a5"/>
      <w:framePr w:wrap="around" w:vAnchor="text" w:hAnchor="margin" w:xAlign="center" w:y="1"/>
      <w:rPr>
        <w:rStyle w:val="a6"/>
      </w:rPr>
    </w:pPr>
    <w:r>
      <w:rPr>
        <w:rStyle w:val="a6"/>
        <w:noProof/>
      </w:rPr>
      <w:t>1</w:t>
    </w:r>
  </w:p>
  <w:p w:rsidR="00606E9D" w:rsidRDefault="00606E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E9D" w:rsidRDefault="00606E9D">
      <w:r>
        <w:separator/>
      </w:r>
    </w:p>
  </w:footnote>
  <w:footnote w:type="continuationSeparator" w:id="0">
    <w:p w:rsidR="00606E9D" w:rsidRDefault="00606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528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E337DBE"/>
    <w:multiLevelType w:val="singleLevel"/>
    <w:tmpl w:val="6890BE26"/>
    <w:lvl w:ilvl="0">
      <w:start w:val="1"/>
      <w:numFmt w:val="decimal"/>
      <w:lvlText w:val="%1."/>
      <w:lvlJc w:val="left"/>
      <w:pPr>
        <w:tabs>
          <w:tab w:val="num" w:pos="927"/>
        </w:tabs>
        <w:ind w:left="927" w:hanging="360"/>
      </w:pPr>
      <w:rPr>
        <w:rFonts w:hint="default"/>
        <w:b/>
        <w:i/>
      </w:rPr>
    </w:lvl>
  </w:abstractNum>
  <w:abstractNum w:abstractNumId="2">
    <w:nsid w:val="13F266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48319A5"/>
    <w:multiLevelType w:val="singleLevel"/>
    <w:tmpl w:val="0ABE613E"/>
    <w:lvl w:ilvl="0">
      <w:start w:val="1"/>
      <w:numFmt w:val="decimal"/>
      <w:lvlText w:val="%1)"/>
      <w:lvlJc w:val="left"/>
      <w:pPr>
        <w:tabs>
          <w:tab w:val="num" w:pos="927"/>
        </w:tabs>
        <w:ind w:left="927" w:hanging="360"/>
      </w:pPr>
      <w:rPr>
        <w:rFonts w:hint="default"/>
      </w:rPr>
    </w:lvl>
  </w:abstractNum>
  <w:abstractNum w:abstractNumId="4">
    <w:nsid w:val="156028CC"/>
    <w:multiLevelType w:val="singleLevel"/>
    <w:tmpl w:val="0ABE613E"/>
    <w:lvl w:ilvl="0">
      <w:start w:val="1"/>
      <w:numFmt w:val="decimal"/>
      <w:lvlText w:val="%1)"/>
      <w:lvlJc w:val="left"/>
      <w:pPr>
        <w:tabs>
          <w:tab w:val="num" w:pos="927"/>
        </w:tabs>
        <w:ind w:left="927" w:hanging="360"/>
      </w:pPr>
      <w:rPr>
        <w:rFonts w:hint="default"/>
      </w:rPr>
    </w:lvl>
  </w:abstractNum>
  <w:abstractNum w:abstractNumId="5">
    <w:nsid w:val="16C81C57"/>
    <w:multiLevelType w:val="singleLevel"/>
    <w:tmpl w:val="DD86DE80"/>
    <w:lvl w:ilvl="0">
      <w:start w:val="1"/>
      <w:numFmt w:val="decimal"/>
      <w:lvlText w:val="%1."/>
      <w:lvlJc w:val="left"/>
      <w:pPr>
        <w:tabs>
          <w:tab w:val="num" w:pos="927"/>
        </w:tabs>
        <w:ind w:left="927" w:hanging="360"/>
      </w:pPr>
      <w:rPr>
        <w:rFonts w:hint="default"/>
      </w:rPr>
    </w:lvl>
  </w:abstractNum>
  <w:abstractNum w:abstractNumId="6">
    <w:nsid w:val="1D296C3E"/>
    <w:multiLevelType w:val="singleLevel"/>
    <w:tmpl w:val="A984DD20"/>
    <w:lvl w:ilvl="0">
      <w:start w:val="1"/>
      <w:numFmt w:val="decimal"/>
      <w:lvlText w:val="%1)"/>
      <w:lvlJc w:val="left"/>
      <w:pPr>
        <w:tabs>
          <w:tab w:val="num" w:pos="927"/>
        </w:tabs>
        <w:ind w:left="927" w:hanging="360"/>
      </w:pPr>
      <w:rPr>
        <w:rFonts w:hint="default"/>
        <w:i/>
      </w:rPr>
    </w:lvl>
  </w:abstractNum>
  <w:abstractNum w:abstractNumId="7">
    <w:nsid w:val="28F91E13"/>
    <w:multiLevelType w:val="multilevel"/>
    <w:tmpl w:val="7CAC6EAA"/>
    <w:lvl w:ilvl="0">
      <w:start w:val="8"/>
      <w:numFmt w:val="decimal"/>
      <w:lvlText w:val="%1."/>
      <w:lvlJc w:val="left"/>
      <w:pPr>
        <w:tabs>
          <w:tab w:val="num" w:pos="360"/>
        </w:tabs>
        <w:ind w:left="360" w:hanging="360"/>
      </w:pPr>
      <w:rPr>
        <w:rFonts w:hint="default"/>
        <w:b/>
        <w:i/>
      </w:rPr>
    </w:lvl>
    <w:lvl w:ilvl="1">
      <w:start w:val="1"/>
      <w:numFmt w:val="decimal"/>
      <w:isLgl/>
      <w:lvlText w:val="%1.%2"/>
      <w:lvlJc w:val="left"/>
      <w:pPr>
        <w:tabs>
          <w:tab w:val="num" w:pos="630"/>
        </w:tabs>
        <w:ind w:left="630" w:hanging="420"/>
      </w:pPr>
      <w:rPr>
        <w:rFonts w:hint="default"/>
        <w:b/>
        <w:i/>
      </w:rPr>
    </w:lvl>
    <w:lvl w:ilvl="2">
      <w:start w:val="1"/>
      <w:numFmt w:val="decimal"/>
      <w:isLgl/>
      <w:lvlText w:val="%1.%2.%3"/>
      <w:lvlJc w:val="left"/>
      <w:pPr>
        <w:tabs>
          <w:tab w:val="num" w:pos="1140"/>
        </w:tabs>
        <w:ind w:left="1140" w:hanging="720"/>
      </w:pPr>
      <w:rPr>
        <w:rFonts w:hint="default"/>
        <w:b/>
        <w:i/>
      </w:rPr>
    </w:lvl>
    <w:lvl w:ilvl="3">
      <w:start w:val="1"/>
      <w:numFmt w:val="decimal"/>
      <w:isLgl/>
      <w:lvlText w:val="%1.%2.%3.%4"/>
      <w:lvlJc w:val="left"/>
      <w:pPr>
        <w:tabs>
          <w:tab w:val="num" w:pos="1710"/>
        </w:tabs>
        <w:ind w:left="1710" w:hanging="1080"/>
      </w:pPr>
      <w:rPr>
        <w:rFonts w:hint="default"/>
        <w:b/>
        <w:i/>
      </w:rPr>
    </w:lvl>
    <w:lvl w:ilvl="4">
      <w:start w:val="1"/>
      <w:numFmt w:val="decimal"/>
      <w:isLgl/>
      <w:lvlText w:val="%1.%2.%3.%4.%5"/>
      <w:lvlJc w:val="left"/>
      <w:pPr>
        <w:tabs>
          <w:tab w:val="num" w:pos="1920"/>
        </w:tabs>
        <w:ind w:left="1920" w:hanging="1080"/>
      </w:pPr>
      <w:rPr>
        <w:rFonts w:hint="default"/>
        <w:b/>
        <w:i/>
      </w:rPr>
    </w:lvl>
    <w:lvl w:ilvl="5">
      <w:start w:val="1"/>
      <w:numFmt w:val="decimal"/>
      <w:isLgl/>
      <w:lvlText w:val="%1.%2.%3.%4.%5.%6"/>
      <w:lvlJc w:val="left"/>
      <w:pPr>
        <w:tabs>
          <w:tab w:val="num" w:pos="2490"/>
        </w:tabs>
        <w:ind w:left="2490" w:hanging="1440"/>
      </w:pPr>
      <w:rPr>
        <w:rFonts w:hint="default"/>
        <w:b/>
        <w:i/>
      </w:rPr>
    </w:lvl>
    <w:lvl w:ilvl="6">
      <w:start w:val="1"/>
      <w:numFmt w:val="decimal"/>
      <w:isLgl/>
      <w:lvlText w:val="%1.%2.%3.%4.%5.%6.%7"/>
      <w:lvlJc w:val="left"/>
      <w:pPr>
        <w:tabs>
          <w:tab w:val="num" w:pos="2700"/>
        </w:tabs>
        <w:ind w:left="2700" w:hanging="1440"/>
      </w:pPr>
      <w:rPr>
        <w:rFonts w:hint="default"/>
        <w:b/>
        <w:i/>
      </w:rPr>
    </w:lvl>
    <w:lvl w:ilvl="7">
      <w:start w:val="1"/>
      <w:numFmt w:val="decimal"/>
      <w:isLgl/>
      <w:lvlText w:val="%1.%2.%3.%4.%5.%6.%7.%8"/>
      <w:lvlJc w:val="left"/>
      <w:pPr>
        <w:tabs>
          <w:tab w:val="num" w:pos="3270"/>
        </w:tabs>
        <w:ind w:left="3270" w:hanging="1800"/>
      </w:pPr>
      <w:rPr>
        <w:rFonts w:hint="default"/>
        <w:b/>
        <w:i/>
      </w:rPr>
    </w:lvl>
    <w:lvl w:ilvl="8">
      <w:start w:val="1"/>
      <w:numFmt w:val="decimal"/>
      <w:isLgl/>
      <w:lvlText w:val="%1.%2.%3.%4.%5.%6.%7.%8.%9"/>
      <w:lvlJc w:val="left"/>
      <w:pPr>
        <w:tabs>
          <w:tab w:val="num" w:pos="3840"/>
        </w:tabs>
        <w:ind w:left="3840" w:hanging="2160"/>
      </w:pPr>
      <w:rPr>
        <w:rFonts w:hint="default"/>
        <w:b/>
        <w:i/>
      </w:rPr>
    </w:lvl>
  </w:abstractNum>
  <w:abstractNum w:abstractNumId="8">
    <w:nsid w:val="2C2C4F82"/>
    <w:multiLevelType w:val="singleLevel"/>
    <w:tmpl w:val="0ABE613E"/>
    <w:lvl w:ilvl="0">
      <w:start w:val="2"/>
      <w:numFmt w:val="decimal"/>
      <w:lvlText w:val="%1)"/>
      <w:lvlJc w:val="left"/>
      <w:pPr>
        <w:tabs>
          <w:tab w:val="num" w:pos="927"/>
        </w:tabs>
        <w:ind w:left="927" w:hanging="360"/>
      </w:pPr>
      <w:rPr>
        <w:rFonts w:hint="default"/>
      </w:rPr>
    </w:lvl>
  </w:abstractNum>
  <w:abstractNum w:abstractNumId="9">
    <w:nsid w:val="2CC35FAB"/>
    <w:multiLevelType w:val="singleLevel"/>
    <w:tmpl w:val="D0F86642"/>
    <w:lvl w:ilvl="0">
      <w:start w:val="1"/>
      <w:numFmt w:val="decimal"/>
      <w:lvlText w:val="%1)"/>
      <w:lvlJc w:val="left"/>
      <w:pPr>
        <w:tabs>
          <w:tab w:val="num" w:pos="927"/>
        </w:tabs>
        <w:ind w:left="927" w:hanging="360"/>
      </w:pPr>
      <w:rPr>
        <w:rFonts w:hint="default"/>
      </w:rPr>
    </w:lvl>
  </w:abstractNum>
  <w:abstractNum w:abstractNumId="10">
    <w:nsid w:val="38B838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99724E6"/>
    <w:multiLevelType w:val="singleLevel"/>
    <w:tmpl w:val="51965D0E"/>
    <w:lvl w:ilvl="0">
      <w:numFmt w:val="bullet"/>
      <w:lvlText w:val="-"/>
      <w:lvlJc w:val="left"/>
      <w:pPr>
        <w:tabs>
          <w:tab w:val="num" w:pos="927"/>
        </w:tabs>
        <w:ind w:left="927" w:hanging="360"/>
      </w:pPr>
      <w:rPr>
        <w:rFonts w:hint="default"/>
      </w:rPr>
    </w:lvl>
  </w:abstractNum>
  <w:abstractNum w:abstractNumId="12">
    <w:nsid w:val="42C53DD3"/>
    <w:multiLevelType w:val="singleLevel"/>
    <w:tmpl w:val="1D00EEC8"/>
    <w:lvl w:ilvl="0">
      <w:start w:val="1"/>
      <w:numFmt w:val="decimal"/>
      <w:lvlText w:val="%1."/>
      <w:lvlJc w:val="left"/>
      <w:pPr>
        <w:tabs>
          <w:tab w:val="num" w:pos="1032"/>
        </w:tabs>
        <w:ind w:left="1032" w:hanging="465"/>
      </w:pPr>
      <w:rPr>
        <w:rFonts w:hint="default"/>
      </w:rPr>
    </w:lvl>
  </w:abstractNum>
  <w:abstractNum w:abstractNumId="13">
    <w:nsid w:val="430D102D"/>
    <w:multiLevelType w:val="singleLevel"/>
    <w:tmpl w:val="6A4EC294"/>
    <w:lvl w:ilvl="0">
      <w:start w:val="1"/>
      <w:numFmt w:val="decimal"/>
      <w:lvlText w:val="%1)"/>
      <w:lvlJc w:val="left"/>
      <w:pPr>
        <w:tabs>
          <w:tab w:val="num" w:pos="957"/>
        </w:tabs>
        <w:ind w:left="957" w:hanging="390"/>
      </w:pPr>
      <w:rPr>
        <w:rFonts w:hint="default"/>
        <w:i/>
      </w:rPr>
    </w:lvl>
  </w:abstractNum>
  <w:abstractNum w:abstractNumId="14">
    <w:nsid w:val="47BF35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7C9250F"/>
    <w:multiLevelType w:val="singleLevel"/>
    <w:tmpl w:val="E9EE07B8"/>
    <w:lvl w:ilvl="0">
      <w:start w:val="1"/>
      <w:numFmt w:val="decimal"/>
      <w:lvlText w:val="%1."/>
      <w:lvlJc w:val="left"/>
      <w:pPr>
        <w:tabs>
          <w:tab w:val="num" w:pos="1137"/>
        </w:tabs>
        <w:ind w:left="1137" w:hanging="570"/>
      </w:pPr>
      <w:rPr>
        <w:rFonts w:hint="default"/>
        <w:b/>
        <w:i/>
      </w:rPr>
    </w:lvl>
  </w:abstractNum>
  <w:abstractNum w:abstractNumId="16">
    <w:nsid w:val="47DC115C"/>
    <w:multiLevelType w:val="multilevel"/>
    <w:tmpl w:val="B71E6DB6"/>
    <w:lvl w:ilvl="0">
      <w:start w:val="6"/>
      <w:numFmt w:val="decimal"/>
      <w:lvlText w:val="%1."/>
      <w:lvlJc w:val="left"/>
      <w:pPr>
        <w:tabs>
          <w:tab w:val="num" w:pos="360"/>
        </w:tabs>
        <w:ind w:left="360" w:hanging="360"/>
      </w:pPr>
      <w:rPr>
        <w:rFonts w:hint="default"/>
        <w:b/>
        <w:i/>
      </w:rPr>
    </w:lvl>
    <w:lvl w:ilvl="1">
      <w:start w:val="1"/>
      <w:numFmt w:val="decimal"/>
      <w:isLgl/>
      <w:lvlText w:val="%1.%2"/>
      <w:lvlJc w:val="left"/>
      <w:pPr>
        <w:tabs>
          <w:tab w:val="num" w:pos="630"/>
        </w:tabs>
        <w:ind w:left="630" w:hanging="420"/>
      </w:pPr>
      <w:rPr>
        <w:rFonts w:hint="default"/>
        <w:b/>
        <w:i/>
      </w:rPr>
    </w:lvl>
    <w:lvl w:ilvl="2">
      <w:start w:val="1"/>
      <w:numFmt w:val="decimal"/>
      <w:isLgl/>
      <w:lvlText w:val="%1.%2.%3"/>
      <w:lvlJc w:val="left"/>
      <w:pPr>
        <w:tabs>
          <w:tab w:val="num" w:pos="1140"/>
        </w:tabs>
        <w:ind w:left="1140" w:hanging="720"/>
      </w:pPr>
      <w:rPr>
        <w:rFonts w:hint="default"/>
        <w:b/>
        <w:i/>
      </w:rPr>
    </w:lvl>
    <w:lvl w:ilvl="3">
      <w:start w:val="1"/>
      <w:numFmt w:val="decimal"/>
      <w:isLgl/>
      <w:lvlText w:val="%1.%2.%3.%4"/>
      <w:lvlJc w:val="left"/>
      <w:pPr>
        <w:tabs>
          <w:tab w:val="num" w:pos="1710"/>
        </w:tabs>
        <w:ind w:left="1710" w:hanging="1080"/>
      </w:pPr>
      <w:rPr>
        <w:rFonts w:hint="default"/>
        <w:b/>
        <w:i/>
      </w:rPr>
    </w:lvl>
    <w:lvl w:ilvl="4">
      <w:start w:val="1"/>
      <w:numFmt w:val="decimal"/>
      <w:isLgl/>
      <w:lvlText w:val="%1.%2.%3.%4.%5"/>
      <w:lvlJc w:val="left"/>
      <w:pPr>
        <w:tabs>
          <w:tab w:val="num" w:pos="1920"/>
        </w:tabs>
        <w:ind w:left="1920" w:hanging="1080"/>
      </w:pPr>
      <w:rPr>
        <w:rFonts w:hint="default"/>
        <w:b/>
        <w:i/>
      </w:rPr>
    </w:lvl>
    <w:lvl w:ilvl="5">
      <w:start w:val="1"/>
      <w:numFmt w:val="decimal"/>
      <w:isLgl/>
      <w:lvlText w:val="%1.%2.%3.%4.%5.%6"/>
      <w:lvlJc w:val="left"/>
      <w:pPr>
        <w:tabs>
          <w:tab w:val="num" w:pos="2490"/>
        </w:tabs>
        <w:ind w:left="2490" w:hanging="1440"/>
      </w:pPr>
      <w:rPr>
        <w:rFonts w:hint="default"/>
        <w:b/>
        <w:i/>
      </w:rPr>
    </w:lvl>
    <w:lvl w:ilvl="6">
      <w:start w:val="1"/>
      <w:numFmt w:val="decimal"/>
      <w:isLgl/>
      <w:lvlText w:val="%1.%2.%3.%4.%5.%6.%7"/>
      <w:lvlJc w:val="left"/>
      <w:pPr>
        <w:tabs>
          <w:tab w:val="num" w:pos="2700"/>
        </w:tabs>
        <w:ind w:left="2700" w:hanging="1440"/>
      </w:pPr>
      <w:rPr>
        <w:rFonts w:hint="default"/>
        <w:b/>
        <w:i/>
      </w:rPr>
    </w:lvl>
    <w:lvl w:ilvl="7">
      <w:start w:val="1"/>
      <w:numFmt w:val="decimal"/>
      <w:isLgl/>
      <w:lvlText w:val="%1.%2.%3.%4.%5.%6.%7.%8"/>
      <w:lvlJc w:val="left"/>
      <w:pPr>
        <w:tabs>
          <w:tab w:val="num" w:pos="3270"/>
        </w:tabs>
        <w:ind w:left="3270" w:hanging="1800"/>
      </w:pPr>
      <w:rPr>
        <w:rFonts w:hint="default"/>
        <w:b/>
        <w:i/>
      </w:rPr>
    </w:lvl>
    <w:lvl w:ilvl="8">
      <w:start w:val="1"/>
      <w:numFmt w:val="decimal"/>
      <w:isLgl/>
      <w:lvlText w:val="%1.%2.%3.%4.%5.%6.%7.%8.%9"/>
      <w:lvlJc w:val="left"/>
      <w:pPr>
        <w:tabs>
          <w:tab w:val="num" w:pos="3840"/>
        </w:tabs>
        <w:ind w:left="3840" w:hanging="2160"/>
      </w:pPr>
      <w:rPr>
        <w:rFonts w:hint="default"/>
        <w:b/>
        <w:i/>
      </w:rPr>
    </w:lvl>
  </w:abstractNum>
  <w:abstractNum w:abstractNumId="17">
    <w:nsid w:val="50F346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53867E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69B4292"/>
    <w:multiLevelType w:val="singleLevel"/>
    <w:tmpl w:val="51965D0E"/>
    <w:lvl w:ilvl="0">
      <w:numFmt w:val="bullet"/>
      <w:lvlText w:val="-"/>
      <w:lvlJc w:val="left"/>
      <w:pPr>
        <w:tabs>
          <w:tab w:val="num" w:pos="927"/>
        </w:tabs>
        <w:ind w:left="927" w:hanging="360"/>
      </w:pPr>
      <w:rPr>
        <w:rFonts w:hint="default"/>
      </w:rPr>
    </w:lvl>
  </w:abstractNum>
  <w:abstractNum w:abstractNumId="20">
    <w:nsid w:val="5B45300F"/>
    <w:multiLevelType w:val="singleLevel"/>
    <w:tmpl w:val="D81EAED0"/>
    <w:lvl w:ilvl="0">
      <w:start w:val="1"/>
      <w:numFmt w:val="decimal"/>
      <w:lvlText w:val="%1."/>
      <w:lvlJc w:val="left"/>
      <w:pPr>
        <w:tabs>
          <w:tab w:val="num" w:pos="927"/>
        </w:tabs>
        <w:ind w:left="927" w:hanging="360"/>
      </w:pPr>
      <w:rPr>
        <w:rFonts w:hint="default"/>
        <w:b/>
        <w:i/>
      </w:rPr>
    </w:lvl>
  </w:abstractNum>
  <w:abstractNum w:abstractNumId="21">
    <w:nsid w:val="5F587978"/>
    <w:multiLevelType w:val="singleLevel"/>
    <w:tmpl w:val="88AA7CDA"/>
    <w:lvl w:ilvl="0">
      <w:start w:val="1"/>
      <w:numFmt w:val="decimal"/>
      <w:lvlText w:val="%1."/>
      <w:lvlJc w:val="left"/>
      <w:pPr>
        <w:tabs>
          <w:tab w:val="num" w:pos="495"/>
        </w:tabs>
        <w:ind w:left="495" w:hanging="495"/>
      </w:pPr>
      <w:rPr>
        <w:rFonts w:ascii="Times New Roman" w:hAnsi="Times New Roman" w:hint="default"/>
        <w:b/>
      </w:rPr>
    </w:lvl>
  </w:abstractNum>
  <w:abstractNum w:abstractNumId="22">
    <w:nsid w:val="61CD4F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6132647"/>
    <w:multiLevelType w:val="singleLevel"/>
    <w:tmpl w:val="31DE8DD2"/>
    <w:lvl w:ilvl="0">
      <w:start w:val="1"/>
      <w:numFmt w:val="decimal"/>
      <w:lvlText w:val="%1."/>
      <w:lvlJc w:val="left"/>
      <w:pPr>
        <w:tabs>
          <w:tab w:val="num" w:pos="927"/>
        </w:tabs>
        <w:ind w:left="927" w:hanging="360"/>
      </w:pPr>
      <w:rPr>
        <w:rFonts w:hint="default"/>
      </w:rPr>
    </w:lvl>
  </w:abstractNum>
  <w:abstractNum w:abstractNumId="24">
    <w:nsid w:val="66F5237F"/>
    <w:multiLevelType w:val="singleLevel"/>
    <w:tmpl w:val="51965D0E"/>
    <w:lvl w:ilvl="0">
      <w:numFmt w:val="bullet"/>
      <w:lvlText w:val="-"/>
      <w:lvlJc w:val="left"/>
      <w:pPr>
        <w:tabs>
          <w:tab w:val="num" w:pos="927"/>
        </w:tabs>
        <w:ind w:left="927" w:hanging="360"/>
      </w:pPr>
      <w:rPr>
        <w:rFonts w:hint="default"/>
      </w:rPr>
    </w:lvl>
  </w:abstractNum>
  <w:abstractNum w:abstractNumId="25">
    <w:nsid w:val="6A1C15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C3339A7"/>
    <w:multiLevelType w:val="singleLevel"/>
    <w:tmpl w:val="51965D0E"/>
    <w:lvl w:ilvl="0">
      <w:numFmt w:val="bullet"/>
      <w:lvlText w:val="-"/>
      <w:lvlJc w:val="left"/>
      <w:pPr>
        <w:tabs>
          <w:tab w:val="num" w:pos="927"/>
        </w:tabs>
        <w:ind w:left="927" w:hanging="360"/>
      </w:pPr>
      <w:rPr>
        <w:rFonts w:hint="default"/>
      </w:rPr>
    </w:lvl>
  </w:abstractNum>
  <w:abstractNum w:abstractNumId="27">
    <w:nsid w:val="6DD55FFF"/>
    <w:multiLevelType w:val="singleLevel"/>
    <w:tmpl w:val="2210463A"/>
    <w:lvl w:ilvl="0">
      <w:start w:val="1"/>
      <w:numFmt w:val="decimal"/>
      <w:lvlText w:val="%1."/>
      <w:lvlJc w:val="left"/>
      <w:pPr>
        <w:tabs>
          <w:tab w:val="num" w:pos="1152"/>
        </w:tabs>
        <w:ind w:left="1152" w:hanging="585"/>
      </w:pPr>
      <w:rPr>
        <w:rFonts w:hint="default"/>
      </w:rPr>
    </w:lvl>
  </w:abstractNum>
  <w:abstractNum w:abstractNumId="28">
    <w:nsid w:val="71DA7818"/>
    <w:multiLevelType w:val="singleLevel"/>
    <w:tmpl w:val="0ABE613E"/>
    <w:lvl w:ilvl="0">
      <w:start w:val="2"/>
      <w:numFmt w:val="decimal"/>
      <w:lvlText w:val="%1)"/>
      <w:lvlJc w:val="left"/>
      <w:pPr>
        <w:tabs>
          <w:tab w:val="num" w:pos="927"/>
        </w:tabs>
        <w:ind w:left="927" w:hanging="360"/>
      </w:pPr>
      <w:rPr>
        <w:rFonts w:hint="default"/>
      </w:rPr>
    </w:lvl>
  </w:abstractNum>
  <w:abstractNum w:abstractNumId="29">
    <w:nsid w:val="74245AA3"/>
    <w:multiLevelType w:val="multilevel"/>
    <w:tmpl w:val="8CEA569C"/>
    <w:lvl w:ilvl="0">
      <w:start w:val="1"/>
      <w:numFmt w:val="decimal"/>
      <w:lvlText w:val="%1."/>
      <w:lvlJc w:val="left"/>
      <w:pPr>
        <w:tabs>
          <w:tab w:val="num" w:pos="360"/>
        </w:tabs>
        <w:ind w:left="360" w:hanging="360"/>
      </w:pPr>
      <w:rPr>
        <w:rFonts w:hint="default"/>
        <w:b/>
        <w:i/>
      </w:rPr>
    </w:lvl>
    <w:lvl w:ilvl="1">
      <w:start w:val="1"/>
      <w:numFmt w:val="decimal"/>
      <w:isLgl/>
      <w:lvlText w:val="%1.%2"/>
      <w:lvlJc w:val="left"/>
      <w:pPr>
        <w:tabs>
          <w:tab w:val="num" w:pos="630"/>
        </w:tabs>
        <w:ind w:left="630" w:hanging="420"/>
      </w:pPr>
      <w:rPr>
        <w:rFonts w:hint="default"/>
        <w:b/>
        <w:i/>
      </w:rPr>
    </w:lvl>
    <w:lvl w:ilvl="2">
      <w:start w:val="1"/>
      <w:numFmt w:val="decimal"/>
      <w:isLgl/>
      <w:lvlText w:val="%1.%2.%3"/>
      <w:lvlJc w:val="left"/>
      <w:pPr>
        <w:tabs>
          <w:tab w:val="num" w:pos="1140"/>
        </w:tabs>
        <w:ind w:left="1140" w:hanging="720"/>
      </w:pPr>
      <w:rPr>
        <w:rFonts w:hint="default"/>
        <w:b/>
        <w:i/>
      </w:rPr>
    </w:lvl>
    <w:lvl w:ilvl="3">
      <w:start w:val="1"/>
      <w:numFmt w:val="decimal"/>
      <w:isLgl/>
      <w:lvlText w:val="%1.%2.%3.%4"/>
      <w:lvlJc w:val="left"/>
      <w:pPr>
        <w:tabs>
          <w:tab w:val="num" w:pos="1710"/>
        </w:tabs>
        <w:ind w:left="1710" w:hanging="1080"/>
      </w:pPr>
      <w:rPr>
        <w:rFonts w:hint="default"/>
        <w:b/>
        <w:i/>
      </w:rPr>
    </w:lvl>
    <w:lvl w:ilvl="4">
      <w:start w:val="1"/>
      <w:numFmt w:val="decimal"/>
      <w:isLgl/>
      <w:lvlText w:val="%1.%2.%3.%4.%5"/>
      <w:lvlJc w:val="left"/>
      <w:pPr>
        <w:tabs>
          <w:tab w:val="num" w:pos="1920"/>
        </w:tabs>
        <w:ind w:left="1920" w:hanging="1080"/>
      </w:pPr>
      <w:rPr>
        <w:rFonts w:hint="default"/>
        <w:b/>
        <w:i/>
      </w:rPr>
    </w:lvl>
    <w:lvl w:ilvl="5">
      <w:start w:val="1"/>
      <w:numFmt w:val="decimal"/>
      <w:isLgl/>
      <w:lvlText w:val="%1.%2.%3.%4.%5.%6"/>
      <w:lvlJc w:val="left"/>
      <w:pPr>
        <w:tabs>
          <w:tab w:val="num" w:pos="2490"/>
        </w:tabs>
        <w:ind w:left="2490" w:hanging="1440"/>
      </w:pPr>
      <w:rPr>
        <w:rFonts w:hint="default"/>
        <w:b/>
        <w:i/>
      </w:rPr>
    </w:lvl>
    <w:lvl w:ilvl="6">
      <w:start w:val="1"/>
      <w:numFmt w:val="decimal"/>
      <w:isLgl/>
      <w:lvlText w:val="%1.%2.%3.%4.%5.%6.%7"/>
      <w:lvlJc w:val="left"/>
      <w:pPr>
        <w:tabs>
          <w:tab w:val="num" w:pos="2700"/>
        </w:tabs>
        <w:ind w:left="2700" w:hanging="1440"/>
      </w:pPr>
      <w:rPr>
        <w:rFonts w:hint="default"/>
        <w:b/>
        <w:i/>
      </w:rPr>
    </w:lvl>
    <w:lvl w:ilvl="7">
      <w:start w:val="1"/>
      <w:numFmt w:val="decimal"/>
      <w:isLgl/>
      <w:lvlText w:val="%1.%2.%3.%4.%5.%6.%7.%8"/>
      <w:lvlJc w:val="left"/>
      <w:pPr>
        <w:tabs>
          <w:tab w:val="num" w:pos="3270"/>
        </w:tabs>
        <w:ind w:left="3270" w:hanging="1800"/>
      </w:pPr>
      <w:rPr>
        <w:rFonts w:hint="default"/>
        <w:b/>
        <w:i/>
      </w:rPr>
    </w:lvl>
    <w:lvl w:ilvl="8">
      <w:start w:val="1"/>
      <w:numFmt w:val="decimal"/>
      <w:isLgl/>
      <w:lvlText w:val="%1.%2.%3.%4.%5.%6.%7.%8.%9"/>
      <w:lvlJc w:val="left"/>
      <w:pPr>
        <w:tabs>
          <w:tab w:val="num" w:pos="3840"/>
        </w:tabs>
        <w:ind w:left="3840" w:hanging="2160"/>
      </w:pPr>
      <w:rPr>
        <w:rFonts w:hint="default"/>
        <w:b/>
        <w:i/>
      </w:rPr>
    </w:lvl>
  </w:abstractNum>
  <w:abstractNum w:abstractNumId="30">
    <w:nsid w:val="784116A2"/>
    <w:multiLevelType w:val="singleLevel"/>
    <w:tmpl w:val="0ABE613E"/>
    <w:lvl w:ilvl="0">
      <w:start w:val="2"/>
      <w:numFmt w:val="decimal"/>
      <w:lvlText w:val="%1)"/>
      <w:lvlJc w:val="left"/>
      <w:pPr>
        <w:tabs>
          <w:tab w:val="num" w:pos="927"/>
        </w:tabs>
        <w:ind w:left="927" w:hanging="360"/>
      </w:pPr>
      <w:rPr>
        <w:rFonts w:hint="default"/>
      </w:rPr>
    </w:lvl>
  </w:abstractNum>
  <w:abstractNum w:abstractNumId="31">
    <w:nsid w:val="7D4C26E2"/>
    <w:multiLevelType w:val="singleLevel"/>
    <w:tmpl w:val="0ABE613E"/>
    <w:lvl w:ilvl="0">
      <w:start w:val="1"/>
      <w:numFmt w:val="decimal"/>
      <w:lvlText w:val="%1)"/>
      <w:lvlJc w:val="left"/>
      <w:pPr>
        <w:tabs>
          <w:tab w:val="num" w:pos="927"/>
        </w:tabs>
        <w:ind w:left="927" w:hanging="360"/>
      </w:pPr>
      <w:rPr>
        <w:rFonts w:hint="default"/>
      </w:rPr>
    </w:lvl>
  </w:abstractNum>
  <w:abstractNum w:abstractNumId="32">
    <w:nsid w:val="7FAA02A5"/>
    <w:multiLevelType w:val="singleLevel"/>
    <w:tmpl w:val="207A5342"/>
    <w:lvl w:ilvl="0">
      <w:start w:val="1"/>
      <w:numFmt w:val="decimal"/>
      <w:lvlText w:val="%1."/>
      <w:lvlJc w:val="left"/>
      <w:pPr>
        <w:tabs>
          <w:tab w:val="num" w:pos="1032"/>
        </w:tabs>
        <w:ind w:left="1032" w:hanging="465"/>
      </w:pPr>
      <w:rPr>
        <w:rFonts w:hint="default"/>
      </w:rPr>
    </w:lvl>
  </w:abstractNum>
  <w:num w:numId="1">
    <w:abstractNumId w:val="18"/>
  </w:num>
  <w:num w:numId="2">
    <w:abstractNumId w:val="22"/>
  </w:num>
  <w:num w:numId="3">
    <w:abstractNumId w:val="19"/>
  </w:num>
  <w:num w:numId="4">
    <w:abstractNumId w:val="24"/>
  </w:num>
  <w:num w:numId="5">
    <w:abstractNumId w:val="26"/>
  </w:num>
  <w:num w:numId="6">
    <w:abstractNumId w:val="25"/>
  </w:num>
  <w:num w:numId="7">
    <w:abstractNumId w:val="10"/>
  </w:num>
  <w:num w:numId="8">
    <w:abstractNumId w:val="14"/>
  </w:num>
  <w:num w:numId="9">
    <w:abstractNumId w:val="27"/>
  </w:num>
  <w:num w:numId="10">
    <w:abstractNumId w:val="12"/>
  </w:num>
  <w:num w:numId="11">
    <w:abstractNumId w:val="32"/>
  </w:num>
  <w:num w:numId="12">
    <w:abstractNumId w:val="9"/>
  </w:num>
  <w:num w:numId="13">
    <w:abstractNumId w:val="13"/>
  </w:num>
  <w:num w:numId="14">
    <w:abstractNumId w:val="1"/>
  </w:num>
  <w:num w:numId="15">
    <w:abstractNumId w:val="8"/>
  </w:num>
  <w:num w:numId="16">
    <w:abstractNumId w:val="30"/>
  </w:num>
  <w:num w:numId="17">
    <w:abstractNumId w:val="28"/>
  </w:num>
  <w:num w:numId="18">
    <w:abstractNumId w:val="3"/>
  </w:num>
  <w:num w:numId="19">
    <w:abstractNumId w:val="31"/>
  </w:num>
  <w:num w:numId="20">
    <w:abstractNumId w:val="20"/>
  </w:num>
  <w:num w:numId="21">
    <w:abstractNumId w:val="0"/>
  </w:num>
  <w:num w:numId="22">
    <w:abstractNumId w:val="11"/>
  </w:num>
  <w:num w:numId="23">
    <w:abstractNumId w:val="4"/>
  </w:num>
  <w:num w:numId="24">
    <w:abstractNumId w:val="23"/>
  </w:num>
  <w:num w:numId="25">
    <w:abstractNumId w:val="6"/>
  </w:num>
  <w:num w:numId="26">
    <w:abstractNumId w:val="17"/>
  </w:num>
  <w:num w:numId="27">
    <w:abstractNumId w:val="5"/>
  </w:num>
  <w:num w:numId="28">
    <w:abstractNumId w:val="15"/>
  </w:num>
  <w:num w:numId="29">
    <w:abstractNumId w:val="21"/>
  </w:num>
  <w:num w:numId="30">
    <w:abstractNumId w:val="29"/>
  </w:num>
  <w:num w:numId="31">
    <w:abstractNumId w:val="16"/>
  </w:num>
  <w:num w:numId="32">
    <w:abstractNumId w:val="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FC7"/>
    <w:rsid w:val="0007018A"/>
    <w:rsid w:val="001F5FC7"/>
    <w:rsid w:val="00292F83"/>
    <w:rsid w:val="00606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BDD7D0-E232-46A9-9324-9163F669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sz w:val="48"/>
    </w:rPr>
  </w:style>
  <w:style w:type="paragraph" w:styleId="4">
    <w:name w:val="heading 4"/>
    <w:basedOn w:val="a"/>
    <w:next w:val="a"/>
    <w:qFormat/>
    <w:pPr>
      <w:keepNext/>
      <w:jc w:val="center"/>
      <w:outlineLvl w:val="3"/>
    </w:pPr>
    <w:rPr>
      <w:rFonts w:ascii="Verdana" w:hAnsi="Verdana"/>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Verdana" w:hAnsi="Verdana"/>
      <w:b/>
      <w:i/>
      <w:sz w:val="32"/>
    </w:rPr>
  </w:style>
  <w:style w:type="paragraph" w:customStyle="1" w:styleId="40">
    <w:name w:val="заголовок 4"/>
    <w:basedOn w:val="a"/>
    <w:next w:val="a"/>
    <w:pPr>
      <w:keepNext/>
      <w:spacing w:before="240" w:after="60"/>
    </w:pPr>
    <w:rPr>
      <w:rFonts w:ascii="Arial" w:hAnsi="Arial"/>
      <w:b/>
      <w:sz w:val="24"/>
    </w:rPr>
  </w:style>
  <w:style w:type="paragraph" w:styleId="a4">
    <w:name w:val="Block Text"/>
    <w:basedOn w:val="a"/>
    <w:semiHidden/>
    <w:pPr>
      <w:widowControl w:val="0"/>
      <w:spacing w:line="160" w:lineRule="atLeast"/>
      <w:ind w:left="4" w:right="192" w:firstLine="563"/>
      <w:jc w:val="both"/>
    </w:pPr>
    <w:rPr>
      <w:snapToGrid w:val="0"/>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Title"/>
    <w:basedOn w:val="a"/>
    <w:qFormat/>
    <w:pPr>
      <w:jc w:val="center"/>
    </w:pPr>
    <w:rPr>
      <w:rFonts w:ascii="Verdana" w:hAnsi="Verdana"/>
      <w:b/>
      <w:i/>
      <w:sz w:val="32"/>
    </w:rPr>
  </w:style>
  <w:style w:type="paragraph" w:styleId="a8">
    <w:name w:val="Body Text Indent"/>
    <w:basedOn w:val="a"/>
    <w:semiHidden/>
    <w:pPr>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4511</Words>
  <Characters>25717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Система налогов и сборов и особенности их учёта</vt:lpstr>
    </vt:vector>
  </TitlesOfParts>
  <Company>МВД РФ</Company>
  <LinksUpToDate>false</LinksUpToDate>
  <CharactersWithSpaces>30168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Система налогов и сборов и особенности их учёта</dc:title>
  <dc:subject/>
  <dc:creator>CUBA</dc:creator>
  <cp:keywords/>
  <cp:lastModifiedBy>Irina</cp:lastModifiedBy>
  <cp:revision>2</cp:revision>
  <dcterms:created xsi:type="dcterms:W3CDTF">2014-10-30T14:40:00Z</dcterms:created>
  <dcterms:modified xsi:type="dcterms:W3CDTF">2014-10-30T14:40:00Z</dcterms:modified>
</cp:coreProperties>
</file>