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32"/>
        </w:rPr>
      </w:pPr>
      <w:r>
        <w:rPr>
          <w:rFonts w:ascii="Courier New" w:hAnsi="Courier New"/>
          <w:sz w:val="32"/>
        </w:rPr>
        <w:t>Министерство образования РТ</w:t>
      </w: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32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32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32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32"/>
        </w:rPr>
      </w:pPr>
      <w:r>
        <w:rPr>
          <w:rFonts w:ascii="Courier New" w:hAnsi="Courier New"/>
          <w:sz w:val="32"/>
        </w:rPr>
        <w:t>АГНИ</w:t>
      </w: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32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32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32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  <w:r>
        <w:rPr>
          <w:rFonts w:ascii="Courier New" w:hAnsi="Courier New"/>
          <w:sz w:val="32"/>
        </w:rPr>
        <w:t>Кафедра химии</w:t>
      </w: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96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96"/>
        </w:rPr>
      </w:pPr>
      <w:r>
        <w:rPr>
          <w:rFonts w:ascii="Courier New" w:hAnsi="Courier New"/>
          <w:sz w:val="96"/>
        </w:rPr>
        <w:t>РЕФЕРАТ</w:t>
      </w: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52"/>
        </w:rPr>
      </w:pPr>
      <w:r>
        <w:rPr>
          <w:rFonts w:ascii="Courier New" w:hAnsi="Courier New"/>
          <w:sz w:val="52"/>
        </w:rPr>
        <w:t>по химии</w:t>
      </w: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32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32"/>
        </w:rPr>
      </w:pPr>
      <w:r>
        <w:rPr>
          <w:rFonts w:ascii="Courier New" w:hAnsi="Courier New"/>
          <w:sz w:val="32"/>
        </w:rPr>
        <w:t>на тему: «водонефтяные эмульсии»</w:t>
      </w: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32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32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32"/>
        </w:rPr>
      </w:pPr>
    </w:p>
    <w:p w:rsidR="00623761" w:rsidRDefault="00623761">
      <w:pPr>
        <w:pStyle w:val="FR2"/>
        <w:tabs>
          <w:tab w:val="left" w:pos="4820"/>
        </w:tabs>
        <w:spacing w:before="0"/>
        <w:ind w:left="3686" w:right="-1482"/>
        <w:jc w:val="left"/>
        <w:rPr>
          <w:rFonts w:ascii="Courier New" w:hAnsi="Courier New"/>
          <w:sz w:val="32"/>
        </w:rPr>
      </w:pPr>
    </w:p>
    <w:p w:rsidR="00623761" w:rsidRDefault="00623761">
      <w:pPr>
        <w:pStyle w:val="FR2"/>
        <w:tabs>
          <w:tab w:val="left" w:pos="4820"/>
        </w:tabs>
        <w:spacing w:before="0"/>
        <w:ind w:left="3686" w:right="-1482"/>
        <w:jc w:val="left"/>
        <w:rPr>
          <w:rFonts w:ascii="Courier New" w:hAnsi="Courier New"/>
          <w:sz w:val="32"/>
        </w:rPr>
      </w:pPr>
      <w:r>
        <w:rPr>
          <w:rFonts w:ascii="Courier New" w:hAnsi="Courier New"/>
          <w:sz w:val="32"/>
        </w:rPr>
        <w:t>Выполнил: ст.гр. 11-11</w:t>
      </w:r>
    </w:p>
    <w:p w:rsidR="00623761" w:rsidRDefault="00623761">
      <w:pPr>
        <w:pStyle w:val="FR2"/>
        <w:tabs>
          <w:tab w:val="left" w:pos="4820"/>
        </w:tabs>
        <w:spacing w:before="0"/>
        <w:ind w:left="3686" w:right="-1482"/>
        <w:jc w:val="left"/>
        <w:rPr>
          <w:rFonts w:ascii="Courier New" w:hAnsi="Courier New"/>
          <w:sz w:val="32"/>
        </w:rPr>
      </w:pPr>
      <w:r>
        <w:rPr>
          <w:rFonts w:ascii="Courier New" w:hAnsi="Courier New"/>
          <w:sz w:val="32"/>
        </w:rPr>
        <w:t>Жирнов А.Е</w:t>
      </w:r>
    </w:p>
    <w:p w:rsidR="00623761" w:rsidRDefault="00623761">
      <w:pPr>
        <w:pStyle w:val="FR2"/>
        <w:tabs>
          <w:tab w:val="left" w:pos="4820"/>
        </w:tabs>
        <w:spacing w:before="0"/>
        <w:ind w:left="3686" w:right="-1482"/>
        <w:jc w:val="left"/>
        <w:rPr>
          <w:rFonts w:ascii="Courier New" w:hAnsi="Courier New"/>
          <w:sz w:val="32"/>
        </w:rPr>
      </w:pPr>
      <w:r>
        <w:rPr>
          <w:rFonts w:ascii="Courier New" w:hAnsi="Courier New"/>
          <w:sz w:val="32"/>
        </w:rPr>
        <w:t>Проверил: Будкевич Р.Л.</w:t>
      </w: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Альметьевск 2003</w:t>
      </w: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b w:val="0"/>
          <w:sz w:val="28"/>
        </w:rPr>
      </w:pPr>
      <w:r>
        <w:rPr>
          <w:rFonts w:ascii="Courier New" w:hAnsi="Courier New"/>
          <w:b w:val="0"/>
          <w:sz w:val="28"/>
        </w:rPr>
        <w:t>Содержание:</w:t>
      </w:r>
    </w:p>
    <w:p w:rsidR="00623761" w:rsidRDefault="00623761">
      <w:pPr>
        <w:pStyle w:val="FR2"/>
        <w:tabs>
          <w:tab w:val="left" w:pos="4820"/>
        </w:tabs>
        <w:spacing w:before="0"/>
        <w:ind w:right="-1482"/>
        <w:jc w:val="left"/>
        <w:rPr>
          <w:rFonts w:ascii="Courier New" w:hAnsi="Courier New"/>
          <w:b w:val="0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jc w:val="left"/>
        <w:rPr>
          <w:rFonts w:ascii="Courier New" w:hAnsi="Courier New"/>
          <w:b w:val="0"/>
          <w:sz w:val="28"/>
        </w:rPr>
      </w:pPr>
      <w:r>
        <w:rPr>
          <w:rFonts w:ascii="Courier New" w:hAnsi="Courier New"/>
          <w:b w:val="0"/>
          <w:sz w:val="28"/>
        </w:rPr>
        <w:t>КЛАССИФИКАЦИЯ НЕФТЯНЫХ ЭМУЛЬСИЙ</w:t>
      </w:r>
    </w:p>
    <w:p w:rsidR="00623761" w:rsidRDefault="00623761">
      <w:pPr>
        <w:pStyle w:val="FR2"/>
        <w:tabs>
          <w:tab w:val="left" w:pos="4820"/>
        </w:tabs>
        <w:spacing w:before="0"/>
        <w:ind w:right="-1482"/>
        <w:jc w:val="left"/>
        <w:rPr>
          <w:rFonts w:ascii="Courier New" w:hAnsi="Courier New"/>
          <w:b w:val="0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jc w:val="left"/>
        <w:rPr>
          <w:rFonts w:ascii="Courier New" w:hAnsi="Courier New"/>
          <w:b w:val="0"/>
          <w:sz w:val="28"/>
        </w:rPr>
      </w:pPr>
      <w:r>
        <w:rPr>
          <w:rFonts w:ascii="Courier New" w:hAnsi="Courier New"/>
          <w:b w:val="0"/>
          <w:sz w:val="28"/>
        </w:rPr>
        <w:t>ДИСПЕРСНОСТЬ ЭМУЛЬСИЙ</w:t>
      </w:r>
    </w:p>
    <w:p w:rsidR="00623761" w:rsidRDefault="00623761">
      <w:pPr>
        <w:pStyle w:val="FR2"/>
        <w:tabs>
          <w:tab w:val="left" w:pos="4820"/>
        </w:tabs>
        <w:spacing w:before="0"/>
        <w:ind w:right="-1482"/>
        <w:jc w:val="left"/>
        <w:rPr>
          <w:rFonts w:ascii="Courier New" w:hAnsi="Courier New"/>
          <w:b w:val="0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jc w:val="left"/>
        <w:rPr>
          <w:rFonts w:ascii="Courier New" w:hAnsi="Courier New"/>
          <w:b w:val="0"/>
          <w:sz w:val="28"/>
        </w:rPr>
      </w:pPr>
      <w:r>
        <w:rPr>
          <w:rFonts w:ascii="Courier New" w:hAnsi="Courier New"/>
          <w:b w:val="0"/>
          <w:sz w:val="28"/>
        </w:rPr>
        <w:t>ВЯЗКОСТЬ ЭМУЛЬСИЙ</w:t>
      </w:r>
    </w:p>
    <w:p w:rsidR="00623761" w:rsidRDefault="00623761">
      <w:pPr>
        <w:pStyle w:val="FR2"/>
        <w:tabs>
          <w:tab w:val="left" w:pos="4820"/>
        </w:tabs>
        <w:spacing w:before="0"/>
        <w:ind w:right="-1482"/>
        <w:jc w:val="left"/>
        <w:rPr>
          <w:rFonts w:ascii="Courier New" w:hAnsi="Courier New"/>
          <w:b w:val="0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jc w:val="left"/>
        <w:rPr>
          <w:rFonts w:ascii="Courier New" w:hAnsi="Courier New"/>
          <w:b w:val="0"/>
          <w:sz w:val="28"/>
        </w:rPr>
      </w:pPr>
      <w:r>
        <w:rPr>
          <w:rFonts w:ascii="Courier New" w:hAnsi="Courier New"/>
          <w:b w:val="0"/>
          <w:sz w:val="28"/>
        </w:rPr>
        <w:t xml:space="preserve">ВЛИЯНИЕ ДИСПЕРСНОСТИ ГЛОБУЛ ВОДЫ НА ВЯЗКОСТЬ </w:t>
      </w:r>
    </w:p>
    <w:p w:rsidR="00623761" w:rsidRDefault="00623761">
      <w:pPr>
        <w:pStyle w:val="FR2"/>
        <w:tabs>
          <w:tab w:val="left" w:pos="4820"/>
        </w:tabs>
        <w:spacing w:before="0"/>
        <w:ind w:right="-1482"/>
        <w:jc w:val="left"/>
        <w:rPr>
          <w:rFonts w:ascii="Courier New" w:hAnsi="Courier New"/>
          <w:b w:val="0"/>
          <w:sz w:val="28"/>
        </w:rPr>
      </w:pPr>
      <w:r>
        <w:rPr>
          <w:rFonts w:ascii="Courier New" w:hAnsi="Courier New"/>
          <w:b w:val="0"/>
          <w:sz w:val="28"/>
        </w:rPr>
        <w:t>ЭМУЛЬСИЙ</w:t>
      </w:r>
    </w:p>
    <w:p w:rsidR="00623761" w:rsidRDefault="00623761">
      <w:pPr>
        <w:pStyle w:val="FR2"/>
        <w:tabs>
          <w:tab w:val="left" w:pos="4820"/>
        </w:tabs>
        <w:spacing w:before="0"/>
        <w:ind w:right="-1482"/>
        <w:jc w:val="left"/>
        <w:rPr>
          <w:rFonts w:ascii="Courier New" w:hAnsi="Courier New"/>
          <w:b w:val="0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jc w:val="left"/>
        <w:rPr>
          <w:rFonts w:ascii="Courier New" w:hAnsi="Courier New"/>
          <w:b w:val="0"/>
          <w:sz w:val="28"/>
        </w:rPr>
      </w:pPr>
      <w:r>
        <w:rPr>
          <w:rFonts w:ascii="Courier New" w:hAnsi="Courier New"/>
          <w:b w:val="0"/>
          <w:sz w:val="28"/>
        </w:rPr>
        <w:t>ПРОГНОЗИРОВАНИЕ ВЯЗКОСТИ ДЕГАЗИРОВАННЫХ ЭМУЛЬСИЙ</w:t>
      </w: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tabs>
          <w:tab w:val="left" w:pos="4820"/>
        </w:tabs>
        <w:spacing w:before="0"/>
        <w:ind w:right="-148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КЛАССИФИКАЦИЯ НЕФТЯНЫХ ЭМУЛЬСИЙ</w:t>
      </w:r>
    </w:p>
    <w:p w:rsidR="00623761" w:rsidRDefault="00623761">
      <w:pPr>
        <w:pStyle w:val="1"/>
        <w:spacing w:before="160" w:line="240" w:lineRule="auto"/>
        <w:ind w:right="-1482" w:firstLine="70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 эмульсиях, т.е. механических смесях нерастворимых друг в друге жидкостей (бывают газожидкостные эмульсии), различают две фазы - внутреннюю и внешнюю.</w:t>
      </w:r>
    </w:p>
    <w:p w:rsidR="00623761" w:rsidRDefault="00623761">
      <w:pPr>
        <w:pStyle w:val="1"/>
        <w:spacing w:line="240" w:lineRule="auto"/>
        <w:ind w:right="-1482" w:firstLine="70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Лиофобные, т.е. термодинамически неустойчивые, эмульсии классифицируют по полярности дисперсной фазы и дисперсионной среды, а также по концентрации дисперсной фазы в системе:</w:t>
      </w:r>
    </w:p>
    <w:p w:rsidR="00623761" w:rsidRDefault="00623761">
      <w:pPr>
        <w:pStyle w:val="1"/>
        <w:spacing w:line="240" w:lineRule="auto"/>
        <w:ind w:right="-1482" w:firstLine="70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Согласно первой классификации, различают эмульсии:</w:t>
      </w:r>
    </w:p>
    <w:p w:rsidR="00623761" w:rsidRDefault="00623761">
      <w:pPr>
        <w:pStyle w:val="1"/>
        <w:spacing w:line="240" w:lineRule="auto"/>
        <w:ind w:left="0" w:right="-1482" w:firstLine="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- неполярной жидкости (нефти) в полярной воде -</w:t>
      </w:r>
      <w:r>
        <w:rPr>
          <w:rFonts w:ascii="Courier New" w:hAnsi="Courier New"/>
          <w:b/>
          <w:sz w:val="28"/>
        </w:rPr>
        <w:t xml:space="preserve"> эмульсии первого рода, или прямые</w:t>
      </w:r>
      <w:r>
        <w:rPr>
          <w:rFonts w:ascii="Courier New" w:hAnsi="Courier New"/>
          <w:sz w:val="28"/>
        </w:rPr>
        <w:t xml:space="preserve"> (М/В),;</w:t>
      </w:r>
    </w:p>
    <w:p w:rsidR="00623761" w:rsidRDefault="00623761">
      <w:pPr>
        <w:pStyle w:val="1"/>
        <w:spacing w:line="240" w:lineRule="auto"/>
        <w:ind w:left="0" w:right="-1482" w:firstLine="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- эмульсии полярной жидкости в неполярной среде</w:t>
      </w:r>
      <w:r>
        <w:rPr>
          <w:rFonts w:ascii="Courier New" w:hAnsi="Courier New"/>
          <w:b/>
          <w:sz w:val="28"/>
        </w:rPr>
        <w:t xml:space="preserve"> эмульсии второ</w:t>
      </w:r>
      <w:r>
        <w:rPr>
          <w:rFonts w:ascii="Courier New" w:hAnsi="Courier New"/>
          <w:b/>
          <w:sz w:val="28"/>
        </w:rPr>
        <w:softHyphen/>
        <w:t>го рода, или обратные</w:t>
      </w:r>
      <w:r>
        <w:rPr>
          <w:rFonts w:ascii="Courier New" w:hAnsi="Courier New"/>
          <w:sz w:val="28"/>
        </w:rPr>
        <w:t xml:space="preserve"> (В/М).</w:t>
      </w:r>
    </w:p>
    <w:p w:rsidR="00623761" w:rsidRDefault="00623761">
      <w:pPr>
        <w:pStyle w:val="1"/>
        <w:spacing w:line="240" w:lineRule="auto"/>
        <w:ind w:left="0" w:right="-1482"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Жидкость, в которой содержатся мелкие капли другой жидко</w:t>
      </w:r>
      <w:r>
        <w:rPr>
          <w:rFonts w:ascii="Courier New" w:hAnsi="Courier New"/>
          <w:sz w:val="28"/>
        </w:rPr>
        <w:softHyphen/>
        <w:t>сти,</w:t>
      </w:r>
      <w:r>
        <w:rPr>
          <w:rFonts w:ascii="Courier New" w:hAnsi="Courier New"/>
          <w:b/>
          <w:sz w:val="28"/>
        </w:rPr>
        <w:t xml:space="preserve"> называют дисперсионной средой (внешней, неразрывной, сплошной),</w:t>
      </w:r>
      <w:r>
        <w:rPr>
          <w:rFonts w:ascii="Courier New" w:hAnsi="Courier New"/>
          <w:sz w:val="28"/>
        </w:rPr>
        <w:t xml:space="preserve"> а капли жидкости, размещенные в дисперсионной среде,</w:t>
      </w:r>
    </w:p>
    <w:p w:rsidR="00623761" w:rsidRDefault="00623761">
      <w:pPr>
        <w:pStyle w:val="1"/>
        <w:spacing w:line="240" w:lineRule="auto"/>
        <w:ind w:left="0" w:right="-1482" w:firstLine="0"/>
        <w:jc w:val="left"/>
        <w:rPr>
          <w:rFonts w:ascii="Courier New" w:hAnsi="Courier New"/>
          <w:sz w:val="28"/>
        </w:rPr>
      </w:pPr>
      <w:r>
        <w:rPr>
          <w:rFonts w:ascii="Courier New" w:hAnsi="Courier New"/>
          <w:b/>
          <w:sz w:val="28"/>
        </w:rPr>
        <w:t>- дисперсной фазой</w:t>
      </w:r>
      <w:r>
        <w:rPr>
          <w:rFonts w:ascii="Courier New" w:hAnsi="Courier New"/>
          <w:sz w:val="28"/>
        </w:rPr>
        <w:t xml:space="preserve"> (внутренней, разобщенной).</w:t>
      </w:r>
    </w:p>
    <w:p w:rsidR="00623761" w:rsidRDefault="00623761">
      <w:pPr>
        <w:pStyle w:val="1"/>
        <w:spacing w:line="240" w:lineRule="auto"/>
        <w:ind w:left="0" w:right="-1482"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 эмульсиях М/В внешней фазой является вода, и поэтому они смешиваются с водой в любых отношениях и обладают высокой электропроводностью, в то время как эмульсии В/М смешиваются только с углеводородной жидкостью и не обладают заметной элек</w:t>
      </w:r>
      <w:r>
        <w:rPr>
          <w:rFonts w:ascii="Courier New" w:hAnsi="Courier New"/>
          <w:sz w:val="28"/>
        </w:rPr>
        <w:softHyphen/>
        <w:t>тропроводностью. Установлено, что тип образующейся эмульсии в основном зависит от соотношения объемов нефти и воды; дисперси</w:t>
      </w:r>
      <w:r>
        <w:rPr>
          <w:rFonts w:ascii="Courier New" w:hAnsi="Courier New"/>
          <w:sz w:val="28"/>
        </w:rPr>
        <w:softHyphen/>
        <w:t>онной средой (внешней) обычно стремится стать та жидкость, объем которой больше.</w:t>
      </w:r>
    </w:p>
    <w:p w:rsidR="00623761" w:rsidRDefault="00623761">
      <w:pPr>
        <w:pStyle w:val="1"/>
        <w:spacing w:line="240" w:lineRule="auto"/>
        <w:ind w:left="0" w:right="-1482"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Иногда нефтяные эмульсии классифицируют по концентра</w:t>
      </w:r>
      <w:r>
        <w:rPr>
          <w:rFonts w:ascii="Courier New" w:hAnsi="Courier New"/>
          <w:sz w:val="28"/>
        </w:rPr>
        <w:softHyphen/>
        <w:t>ции дисперсной фазы в дисперсионной среде, в связи с чем они под</w:t>
      </w:r>
      <w:r>
        <w:rPr>
          <w:rFonts w:ascii="Courier New" w:hAnsi="Courier New"/>
          <w:sz w:val="28"/>
        </w:rPr>
        <w:softHyphen/>
        <w:t>разделяются на три типа: разбавленные, концентрированные и высо</w:t>
      </w:r>
      <w:r>
        <w:rPr>
          <w:rFonts w:ascii="Courier New" w:hAnsi="Courier New"/>
          <w:sz w:val="28"/>
        </w:rPr>
        <w:softHyphen/>
        <w:t>коконцентрированные .</w:t>
      </w:r>
    </w:p>
    <w:p w:rsidR="00623761" w:rsidRDefault="00623761">
      <w:pPr>
        <w:pStyle w:val="1"/>
        <w:spacing w:line="240" w:lineRule="auto"/>
        <w:ind w:left="80" w:right="-1482"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К разбавленным эмульсиям относят системы жидкость - жид</w:t>
      </w:r>
      <w:r>
        <w:rPr>
          <w:rFonts w:ascii="Courier New" w:hAnsi="Courier New"/>
          <w:sz w:val="28"/>
        </w:rPr>
        <w:softHyphen/>
        <w:t>кость, содержащие до 0,2. объем. % дисперсной фазы; к концентри</w:t>
      </w:r>
      <w:r>
        <w:rPr>
          <w:rFonts w:ascii="Courier New" w:hAnsi="Courier New"/>
          <w:sz w:val="28"/>
        </w:rPr>
        <w:softHyphen/>
        <w:t>рованным эмульсиям - с содержанием дисперсной фазы до 74 объем. %; к высококонцентрированным - с содержанием дисперсной фазы свыше, чем 74 объем. %.</w:t>
      </w:r>
    </w:p>
    <w:p w:rsidR="00623761" w:rsidRDefault="00623761">
      <w:pPr>
        <w:pStyle w:val="1"/>
        <w:spacing w:line="240" w:lineRule="auto"/>
        <w:ind w:left="80" w:right="-1482" w:firstLine="720"/>
        <w:rPr>
          <w:rFonts w:ascii="Courier New" w:hAnsi="Courier New"/>
          <w:i/>
          <w:sz w:val="28"/>
        </w:rPr>
      </w:pPr>
    </w:p>
    <w:p w:rsidR="00623761" w:rsidRDefault="00623761">
      <w:pPr>
        <w:pStyle w:val="1"/>
        <w:spacing w:line="240" w:lineRule="auto"/>
        <w:ind w:left="80" w:right="-1482" w:firstLine="720"/>
        <w:rPr>
          <w:rFonts w:ascii="Courier New" w:hAnsi="Courier New"/>
          <w:i/>
          <w:sz w:val="28"/>
        </w:rPr>
      </w:pPr>
    </w:p>
    <w:p w:rsidR="00623761" w:rsidRDefault="00623761">
      <w:pPr>
        <w:pStyle w:val="1"/>
        <w:spacing w:line="240" w:lineRule="auto"/>
        <w:ind w:left="80" w:right="-1482" w:firstLine="720"/>
        <w:rPr>
          <w:rFonts w:ascii="Courier New" w:hAnsi="Courier New"/>
          <w:i/>
          <w:sz w:val="28"/>
          <w:lang w:val="en-US"/>
        </w:rPr>
      </w:pPr>
      <w:r>
        <w:rPr>
          <w:rFonts w:ascii="Courier New" w:hAnsi="Courier New"/>
          <w:i/>
          <w:sz w:val="28"/>
        </w:rPr>
        <w:t>Особенности разбавленных эмульсий:</w:t>
      </w:r>
    </w:p>
    <w:p w:rsidR="00623761" w:rsidRDefault="00623761">
      <w:pPr>
        <w:pStyle w:val="1"/>
        <w:numPr>
          <w:ilvl w:val="0"/>
          <w:numId w:val="1"/>
        </w:numPr>
        <w:spacing w:line="240" w:lineRule="auto"/>
        <w:ind w:right="-1482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sz w:val="28"/>
        </w:rPr>
        <w:t>незначительный диаметр капель дисперсной фазы (10'</w:t>
      </w:r>
      <w:r>
        <w:rPr>
          <w:rFonts w:ascii="Courier New" w:hAnsi="Courier New"/>
          <w:sz w:val="28"/>
          <w:vertAlign w:val="superscript"/>
        </w:rPr>
        <w:t>5</w:t>
      </w:r>
      <w:r>
        <w:rPr>
          <w:rFonts w:ascii="Courier New" w:hAnsi="Courier New"/>
          <w:sz w:val="28"/>
        </w:rPr>
        <w:t xml:space="preserve"> см); </w:t>
      </w:r>
    </w:p>
    <w:p w:rsidR="00623761" w:rsidRDefault="00623761">
      <w:pPr>
        <w:pStyle w:val="1"/>
        <w:numPr>
          <w:ilvl w:val="0"/>
          <w:numId w:val="1"/>
        </w:numPr>
        <w:spacing w:line="240" w:lineRule="auto"/>
        <w:ind w:right="-148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наличие на каплях элек</w:t>
      </w:r>
      <w:r>
        <w:rPr>
          <w:rFonts w:ascii="Courier New" w:hAnsi="Courier New"/>
          <w:sz w:val="28"/>
        </w:rPr>
        <w:softHyphen/>
        <w:t>трических зарядов;</w:t>
      </w:r>
    </w:p>
    <w:p w:rsidR="00623761" w:rsidRDefault="00623761">
      <w:pPr>
        <w:pStyle w:val="1"/>
        <w:numPr>
          <w:ilvl w:val="0"/>
          <w:numId w:val="1"/>
        </w:numPr>
        <w:spacing w:line="240" w:lineRule="auto"/>
        <w:ind w:right="-148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низкая вероятность их столкновения; </w:t>
      </w:r>
    </w:p>
    <w:p w:rsidR="00623761" w:rsidRDefault="00623761">
      <w:pPr>
        <w:pStyle w:val="1"/>
        <w:numPr>
          <w:ilvl w:val="0"/>
          <w:numId w:val="1"/>
        </w:numPr>
        <w:spacing w:line="240" w:lineRule="auto"/>
        <w:ind w:right="-148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высо</w:t>
      </w:r>
      <w:r>
        <w:rPr>
          <w:rFonts w:ascii="Courier New" w:hAnsi="Courier New"/>
          <w:sz w:val="28"/>
        </w:rPr>
        <w:softHyphen/>
        <w:t>кая стойкость.</w:t>
      </w:r>
    </w:p>
    <w:p w:rsidR="00623761" w:rsidRDefault="00623761">
      <w:pPr>
        <w:pStyle w:val="1"/>
        <w:spacing w:line="240" w:lineRule="auto"/>
        <w:ind w:left="80" w:right="-1482" w:firstLine="720"/>
        <w:rPr>
          <w:rFonts w:ascii="Courier New" w:hAnsi="Courier New"/>
          <w:sz w:val="28"/>
        </w:rPr>
      </w:pPr>
      <w:r>
        <w:rPr>
          <w:rFonts w:ascii="Courier New" w:hAnsi="Courier New"/>
          <w:i/>
          <w:sz w:val="28"/>
        </w:rPr>
        <w:t>Особенности концентрированных эмульсий:</w:t>
      </w:r>
      <w:r>
        <w:rPr>
          <w:rFonts w:ascii="Courier New" w:hAnsi="Courier New"/>
          <w:sz w:val="28"/>
        </w:rPr>
        <w:t xml:space="preserve"> </w:t>
      </w:r>
    </w:p>
    <w:p w:rsidR="00623761" w:rsidRDefault="00623761">
      <w:pPr>
        <w:pStyle w:val="1"/>
        <w:spacing w:line="240" w:lineRule="auto"/>
        <w:ind w:left="80" w:right="-1482"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1)капли имеют относительно большие размеры и могут седиментировать; </w:t>
      </w:r>
    </w:p>
    <w:p w:rsidR="00623761" w:rsidRDefault="00623761">
      <w:pPr>
        <w:pStyle w:val="1"/>
        <w:spacing w:line="240" w:lineRule="auto"/>
        <w:ind w:left="80" w:right="-1482"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2) могут быть как устойчивыми, так и неустойчивыми.</w:t>
      </w:r>
    </w:p>
    <w:p w:rsidR="00623761" w:rsidRDefault="00623761">
      <w:pPr>
        <w:pStyle w:val="1"/>
        <w:spacing w:line="240" w:lineRule="auto"/>
        <w:ind w:left="80" w:right="-1482"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Особенности высококонцентрированных эмульсий: </w:t>
      </w:r>
    </w:p>
    <w:p w:rsidR="00623761" w:rsidRDefault="00623761">
      <w:pPr>
        <w:pStyle w:val="1"/>
        <w:numPr>
          <w:ilvl w:val="0"/>
          <w:numId w:val="2"/>
        </w:numPr>
        <w:spacing w:line="240" w:lineRule="auto"/>
        <w:ind w:right="-148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капли (одиночные) дисперсной фазы практически не способны к седимен</w:t>
      </w:r>
      <w:r>
        <w:rPr>
          <w:rFonts w:ascii="Courier New" w:hAnsi="Courier New"/>
          <w:sz w:val="28"/>
        </w:rPr>
        <w:softHyphen/>
        <w:t xml:space="preserve">тации; </w:t>
      </w:r>
    </w:p>
    <w:p w:rsidR="00623761" w:rsidRDefault="00623761">
      <w:pPr>
        <w:pStyle w:val="1"/>
        <w:numPr>
          <w:ilvl w:val="0"/>
          <w:numId w:val="2"/>
        </w:numPr>
        <w:spacing w:line="240" w:lineRule="auto"/>
        <w:ind w:right="-148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вследствие большой концентрации могут быть деформиро</w:t>
      </w:r>
      <w:r>
        <w:rPr>
          <w:rFonts w:ascii="Courier New" w:hAnsi="Courier New"/>
          <w:sz w:val="28"/>
        </w:rPr>
        <w:softHyphen/>
        <w:t>ваны.</w:t>
      </w:r>
    </w:p>
    <w:p w:rsidR="00623761" w:rsidRDefault="00623761">
      <w:pPr>
        <w:pStyle w:val="1"/>
        <w:spacing w:line="240" w:lineRule="auto"/>
        <w:ind w:left="80" w:right="-1482"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Размеры капель дисперсной фазы в эмульсиях могут быть са</w:t>
      </w:r>
      <w:r>
        <w:rPr>
          <w:rFonts w:ascii="Courier New" w:hAnsi="Courier New"/>
          <w:sz w:val="28"/>
        </w:rPr>
        <w:softHyphen/>
        <w:t>мыми разнообразными и колебаться в пределах от 0,1 до 100 и более</w:t>
      </w:r>
    </w:p>
    <w:p w:rsidR="00623761" w:rsidRDefault="00623761">
      <w:pPr>
        <w:pStyle w:val="1"/>
        <w:spacing w:before="20" w:line="240" w:lineRule="auto"/>
        <w:ind w:right="-1482" w:firstLine="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мкм. Нефтяные эмульсии относятся к полидисперсным системам, т.е. к системам, содержащим частицы самых разных размеров. Нефтяные эмульсии характеризуются следующими основны</w:t>
      </w:r>
      <w:r>
        <w:rPr>
          <w:rFonts w:ascii="Courier New" w:hAnsi="Courier New"/>
          <w:sz w:val="28"/>
        </w:rPr>
        <w:softHyphen/>
        <w:t>ми физико-химическими свойствами: дисперсностью, вязкостью, плотностью и электрическими свойствами. Кратко остановимся на этих свойствах эмульсий.</w:t>
      </w:r>
    </w:p>
    <w:p w:rsidR="00623761" w:rsidRDefault="00623761">
      <w:pPr>
        <w:pStyle w:val="FR2"/>
        <w:spacing w:before="220"/>
        <w:ind w:left="2320" w:right="-1482"/>
        <w:jc w:val="left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ДИСПЕРСНОСТЬ ЭМУЛЬСИЙ</w:t>
      </w:r>
    </w:p>
    <w:p w:rsidR="00623761" w:rsidRDefault="00623761">
      <w:pPr>
        <w:pStyle w:val="1"/>
        <w:spacing w:before="160" w:line="240" w:lineRule="auto"/>
        <w:ind w:left="80" w:right="-1482" w:firstLine="720"/>
        <w:rPr>
          <w:rFonts w:ascii="Courier New" w:hAnsi="Courier New"/>
          <w:sz w:val="28"/>
        </w:rPr>
      </w:pPr>
      <w:r>
        <w:rPr>
          <w:rFonts w:ascii="Courier New" w:hAnsi="Courier New"/>
          <w:b/>
          <w:sz w:val="28"/>
        </w:rPr>
        <w:t>Под дисперсностью эмульсий</w:t>
      </w:r>
      <w:r>
        <w:rPr>
          <w:rFonts w:ascii="Courier New" w:hAnsi="Courier New"/>
          <w:sz w:val="28"/>
        </w:rPr>
        <w:t xml:space="preserve"> понимают</w:t>
      </w:r>
      <w:r>
        <w:rPr>
          <w:rFonts w:ascii="Courier New" w:hAnsi="Courier New"/>
          <w:b/>
          <w:sz w:val="28"/>
        </w:rPr>
        <w:t xml:space="preserve"> степень раздроб</w:t>
      </w:r>
      <w:r>
        <w:rPr>
          <w:rFonts w:ascii="Courier New" w:hAnsi="Courier New"/>
          <w:b/>
          <w:sz w:val="28"/>
        </w:rPr>
        <w:softHyphen/>
        <w:t>ленности</w:t>
      </w:r>
      <w:r>
        <w:rPr>
          <w:rFonts w:ascii="Courier New" w:hAnsi="Courier New"/>
          <w:sz w:val="28"/>
        </w:rPr>
        <w:t xml:space="preserve"> дисперсной фазы в дисперсной среде. Дисперсность явля</w:t>
      </w:r>
      <w:r>
        <w:rPr>
          <w:rFonts w:ascii="Courier New" w:hAnsi="Courier New"/>
          <w:sz w:val="28"/>
        </w:rPr>
        <w:softHyphen/>
        <w:t>ется важной характеристикой эмульсий, определяющей их свойства. Дисперсность эмульсий характеризуется тремя величинами: диамет</w:t>
      </w:r>
      <w:r>
        <w:rPr>
          <w:rFonts w:ascii="Courier New" w:hAnsi="Courier New"/>
          <w:sz w:val="28"/>
        </w:rPr>
        <w:softHyphen/>
        <w:t>ром капелек</w:t>
      </w:r>
      <w:r>
        <w:rPr>
          <w:rFonts w:ascii="Courier New" w:hAnsi="Courier New"/>
          <w:sz w:val="28"/>
          <w:lang w:val="en-US"/>
        </w:rPr>
        <w:t xml:space="preserve"> d,</w:t>
      </w:r>
      <w:r>
        <w:rPr>
          <w:rFonts w:ascii="Courier New" w:hAnsi="Courier New"/>
          <w:sz w:val="28"/>
        </w:rPr>
        <w:t xml:space="preserve"> обратной величиной диаметра капельки</w:t>
      </w:r>
      <w:r>
        <w:rPr>
          <w:rFonts w:ascii="Courier New" w:hAnsi="Courier New"/>
          <w:sz w:val="28"/>
          <w:lang w:val="en-US"/>
        </w:rPr>
        <w:t xml:space="preserve"> D= 1/d,</w:t>
      </w:r>
      <w:r>
        <w:rPr>
          <w:rFonts w:ascii="Courier New" w:hAnsi="Courier New"/>
          <w:sz w:val="28"/>
        </w:rPr>
        <w:t xml:space="preserve"> назы</w:t>
      </w:r>
      <w:r>
        <w:rPr>
          <w:rFonts w:ascii="Courier New" w:hAnsi="Courier New"/>
          <w:sz w:val="28"/>
        </w:rPr>
        <w:softHyphen/>
        <w:t>ваемой обычно дисперсностью, удельной межфазной поверхностью, т.е. отношением суммарной поверхности глобул к общему их объему. Все эти величины взаимосвязаны.</w:t>
      </w:r>
    </w:p>
    <w:p w:rsidR="00623761" w:rsidRDefault="00623761">
      <w:pPr>
        <w:pStyle w:val="1"/>
        <w:spacing w:line="240" w:lineRule="auto"/>
        <w:ind w:left="0" w:right="-1482" w:firstLine="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Чем больше удельная поверхность, чем более стойкой являет</w:t>
      </w:r>
      <w:r>
        <w:rPr>
          <w:rFonts w:ascii="Courier New" w:hAnsi="Courier New"/>
          <w:sz w:val="28"/>
        </w:rPr>
        <w:softHyphen/>
        <w:t>ся эмульсия, тем будет больше расход деэмульгатора для разрушения</w:t>
      </w:r>
      <w:r>
        <w:rPr>
          <w:rFonts w:ascii="Courier New" w:hAnsi="Courier New"/>
          <w:sz w:val="28"/>
          <w:lang w:val="en-US"/>
        </w:rPr>
        <w:t xml:space="preserve"> </w:t>
      </w:r>
      <w:r>
        <w:rPr>
          <w:rFonts w:ascii="Courier New" w:hAnsi="Courier New"/>
          <w:sz w:val="28"/>
        </w:rPr>
        <w:t>бронирующих оболочек на глобулах воды.</w:t>
      </w:r>
    </w:p>
    <w:p w:rsidR="00623761" w:rsidRDefault="00623761">
      <w:pPr>
        <w:pStyle w:val="1"/>
        <w:spacing w:line="240" w:lineRule="auto"/>
        <w:ind w:left="0" w:right="-1482" w:firstLine="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Дисперсные системы, состоящие из капель различного диаметра называются</w:t>
      </w:r>
      <w:r>
        <w:rPr>
          <w:rFonts w:ascii="Courier New" w:hAnsi="Courier New"/>
          <w:b/>
          <w:sz w:val="28"/>
        </w:rPr>
        <w:t xml:space="preserve"> полидисперсными.</w:t>
      </w:r>
      <w:r>
        <w:rPr>
          <w:rFonts w:ascii="Courier New" w:hAnsi="Courier New"/>
          <w:sz w:val="28"/>
        </w:rPr>
        <w:t xml:space="preserve"> Нефтяные эмульсии относятся к полидисперсным системам.</w:t>
      </w:r>
    </w:p>
    <w:p w:rsidR="00623761" w:rsidRDefault="00623761">
      <w:pPr>
        <w:pStyle w:val="1"/>
        <w:spacing w:line="240" w:lineRule="auto"/>
        <w:ind w:left="120" w:right="-1482" w:firstLine="720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sz w:val="28"/>
        </w:rPr>
        <w:t xml:space="preserve">Удельная поверхность дисперсной системы </w:t>
      </w:r>
      <w:r>
        <w:rPr>
          <w:rFonts w:ascii="Courier New" w:hAnsi="Courier New"/>
          <w:sz w:val="28"/>
          <w:lang w:val="en-US"/>
        </w:rPr>
        <w:t>S</w:t>
      </w:r>
      <w:r>
        <w:rPr>
          <w:rFonts w:ascii="Courier New" w:hAnsi="Courier New"/>
          <w:sz w:val="28"/>
        </w:rPr>
        <w:t>уд равна общей поверхности между фазами</w:t>
      </w:r>
      <w:r>
        <w:rPr>
          <w:rFonts w:ascii="Courier New" w:hAnsi="Courier New"/>
          <w:sz w:val="28"/>
          <w:lang w:val="en-US"/>
        </w:rPr>
        <w:t xml:space="preserve"> S,</w:t>
      </w:r>
      <w:r>
        <w:rPr>
          <w:rFonts w:ascii="Courier New" w:hAnsi="Courier New"/>
          <w:sz w:val="28"/>
        </w:rPr>
        <w:t xml:space="preserve"> деленной на объем дисперсной фазы V. Удельную поверхность эмульсий, содержащих в дисперсной фазе сферические частицы диаметром</w:t>
      </w:r>
      <w:r>
        <w:rPr>
          <w:rFonts w:ascii="Courier New" w:hAnsi="Courier New"/>
          <w:sz w:val="28"/>
          <w:lang w:val="en-US"/>
        </w:rPr>
        <w:t xml:space="preserve"> d,</w:t>
      </w:r>
      <w:r>
        <w:rPr>
          <w:rFonts w:ascii="Courier New" w:hAnsi="Courier New"/>
          <w:sz w:val="28"/>
        </w:rPr>
        <w:t xml:space="preserve"> определяют по формуле:</w:t>
      </w:r>
    </w:p>
    <w:p w:rsidR="00623761" w:rsidRDefault="00593ABB">
      <w:pPr>
        <w:pStyle w:val="1"/>
        <w:spacing w:line="240" w:lineRule="auto"/>
        <w:ind w:left="120" w:right="-1482" w:firstLine="720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position w:val="-58"/>
          <w:sz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50.25pt" fillcolor="window">
            <v:imagedata r:id="rId5" o:title=""/>
          </v:shape>
        </w:pict>
      </w:r>
    </w:p>
    <w:p w:rsidR="00623761" w:rsidRDefault="00623761">
      <w:pPr>
        <w:pStyle w:val="1"/>
        <w:spacing w:before="200" w:line="240" w:lineRule="auto"/>
        <w:ind w:left="120" w:right="-1482"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Из формулы видно, что удельная поверхность обратно пропорциональна размеру капель.</w:t>
      </w:r>
    </w:p>
    <w:p w:rsidR="00623761" w:rsidRDefault="00623761">
      <w:pPr>
        <w:pStyle w:val="FR2"/>
        <w:ind w:left="2600" w:right="-1482"/>
        <w:jc w:val="left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ВЯЗКОСТЬ ЭМУЛЬСИЙ</w:t>
      </w:r>
    </w:p>
    <w:p w:rsidR="00623761" w:rsidRDefault="00623761">
      <w:pPr>
        <w:pStyle w:val="1"/>
        <w:spacing w:before="220" w:line="240" w:lineRule="auto"/>
        <w:ind w:left="760" w:right="-1482" w:firstLine="0"/>
        <w:jc w:val="left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Вязкость нефтяных эмульсий - не аддитивное свойство, т.е.</w:t>
      </w:r>
    </w:p>
    <w:p w:rsidR="00623761" w:rsidRDefault="00593ABB">
      <w:pPr>
        <w:pStyle w:val="FR2"/>
        <w:spacing w:before="340"/>
        <w:ind w:right="-1482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position w:val="-12"/>
          <w:sz w:val="28"/>
        </w:rPr>
        <w:pict>
          <v:shape id="_x0000_i1026" type="#_x0000_t75" style="width:105pt;height:30.75pt" fillcolor="window">
            <v:imagedata r:id="rId6" o:title=""/>
          </v:shape>
        </w:pict>
      </w:r>
    </w:p>
    <w:p w:rsidR="00623761" w:rsidRDefault="00623761">
      <w:pPr>
        <w:pStyle w:val="1"/>
        <w:spacing w:before="200" w:line="240" w:lineRule="auto"/>
        <w:ind w:left="0" w:right="-1482" w:firstLine="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где </w:t>
      </w:r>
      <w:r w:rsidR="00593ABB">
        <w:rPr>
          <w:rFonts w:ascii="Courier New" w:hAnsi="Courier New"/>
          <w:position w:val="-12"/>
          <w:sz w:val="28"/>
        </w:rPr>
        <w:pict>
          <v:shape id="_x0000_i1027" type="#_x0000_t75" style="width:16.5pt;height:19.5pt" fillcolor="window">
            <v:imagedata r:id="rId7" o:title=""/>
          </v:shape>
        </w:pict>
      </w:r>
      <w:r>
        <w:rPr>
          <w:rFonts w:ascii="Courier New" w:hAnsi="Courier New"/>
          <w:sz w:val="28"/>
        </w:rPr>
        <w:t xml:space="preserve"> и </w:t>
      </w:r>
      <w:r w:rsidR="00593ABB">
        <w:rPr>
          <w:rFonts w:ascii="Courier New" w:hAnsi="Courier New"/>
          <w:position w:val="-12"/>
          <w:sz w:val="28"/>
        </w:rPr>
        <w:pict>
          <v:shape id="_x0000_i1028" type="#_x0000_t75" style="width:19.5pt;height:22.5pt" fillcolor="window">
            <v:imagedata r:id="rId8" o:title=""/>
          </v:shape>
        </w:pict>
      </w:r>
      <w:r>
        <w:rPr>
          <w:rFonts w:ascii="Courier New" w:hAnsi="Courier New"/>
          <w:sz w:val="28"/>
        </w:rPr>
        <w:t>- абсолютные вязкости нефти и воды, и она зависит от следующих основных факторов:</w:t>
      </w:r>
    </w:p>
    <w:p w:rsidR="00623761" w:rsidRDefault="00623761">
      <w:pPr>
        <w:pStyle w:val="1"/>
        <w:numPr>
          <w:ilvl w:val="0"/>
          <w:numId w:val="3"/>
        </w:numPr>
        <w:spacing w:before="200" w:line="240" w:lineRule="auto"/>
        <w:ind w:right="-148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вязкости самой нефти; </w:t>
      </w:r>
    </w:p>
    <w:p w:rsidR="00623761" w:rsidRDefault="00623761">
      <w:pPr>
        <w:pStyle w:val="1"/>
        <w:numPr>
          <w:ilvl w:val="0"/>
          <w:numId w:val="3"/>
        </w:numPr>
        <w:spacing w:before="200" w:line="240" w:lineRule="auto"/>
        <w:ind w:right="-148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темпера</w:t>
      </w:r>
      <w:r>
        <w:rPr>
          <w:rFonts w:ascii="Courier New" w:hAnsi="Courier New"/>
          <w:sz w:val="28"/>
        </w:rPr>
        <w:softHyphen/>
        <w:t xml:space="preserve">туры, при которой формируется эмульсия; </w:t>
      </w:r>
    </w:p>
    <w:p w:rsidR="00623761" w:rsidRDefault="00623761">
      <w:pPr>
        <w:pStyle w:val="1"/>
        <w:numPr>
          <w:ilvl w:val="0"/>
          <w:numId w:val="3"/>
        </w:numPr>
        <w:spacing w:before="200" w:line="240" w:lineRule="auto"/>
        <w:ind w:right="-148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количества содержа</w:t>
      </w:r>
      <w:r>
        <w:rPr>
          <w:rFonts w:ascii="Courier New" w:hAnsi="Courier New"/>
          <w:sz w:val="28"/>
        </w:rPr>
        <w:softHyphen/>
        <w:t xml:space="preserve">щейся воды в нефти; </w:t>
      </w:r>
    </w:p>
    <w:p w:rsidR="00623761" w:rsidRDefault="00623761">
      <w:pPr>
        <w:pStyle w:val="1"/>
        <w:numPr>
          <w:ilvl w:val="0"/>
          <w:numId w:val="3"/>
        </w:numPr>
        <w:spacing w:before="200" w:line="240" w:lineRule="auto"/>
        <w:ind w:right="-148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степени дисперсности, или диаметра капель дисперсной фазы в дисперсионной среде (для эмульсий типа В/Н).</w:t>
      </w:r>
    </w:p>
    <w:p w:rsidR="00623761" w:rsidRDefault="00623761">
      <w:pPr>
        <w:pStyle w:val="1"/>
        <w:spacing w:line="240" w:lineRule="auto"/>
        <w:ind w:left="0" w:right="-1482" w:firstLine="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У нефтяных эмульсий, как и у парафинистых нефтей, не под</w:t>
      </w:r>
      <w:r>
        <w:rPr>
          <w:rFonts w:ascii="Courier New" w:hAnsi="Courier New"/>
          <w:sz w:val="28"/>
        </w:rPr>
        <w:softHyphen/>
        <w:t xml:space="preserve">чиняющихся закону Ньютона, вязкость </w:t>
      </w:r>
      <w:r w:rsidR="00593ABB">
        <w:rPr>
          <w:rFonts w:ascii="Courier New" w:hAnsi="Courier New"/>
          <w:position w:val="-12"/>
          <w:sz w:val="28"/>
        </w:rPr>
        <w:pict>
          <v:shape id="_x0000_i1029" type="#_x0000_t75" style="width:17.25pt;height:20.25pt" fillcolor="window">
            <v:imagedata r:id="rId9" o:title=""/>
          </v:shape>
        </w:pict>
      </w:r>
      <w:r>
        <w:rPr>
          <w:rFonts w:ascii="Courier New" w:hAnsi="Courier New"/>
          <w:sz w:val="28"/>
        </w:rPr>
        <w:t xml:space="preserve"> изменяется в зависимости от градиента скорости. В этом случае </w:t>
      </w:r>
      <w:r w:rsidR="00593ABB">
        <w:rPr>
          <w:rFonts w:ascii="Courier New" w:hAnsi="Courier New"/>
          <w:position w:val="-10"/>
          <w:sz w:val="28"/>
        </w:rPr>
        <w:pict>
          <v:shape id="_x0000_i1030" type="#_x0000_t75" style="width:24pt;height:27.75pt" fillcolor="window">
            <v:imagedata r:id="rId10" o:title=""/>
          </v:shape>
        </w:pict>
      </w:r>
      <w:r>
        <w:rPr>
          <w:rFonts w:ascii="Courier New" w:hAnsi="Courier New"/>
          <w:sz w:val="28"/>
        </w:rPr>
        <w:t xml:space="preserve"> называют</w:t>
      </w:r>
      <w:r>
        <w:rPr>
          <w:rFonts w:ascii="Courier New" w:hAnsi="Courier New"/>
          <w:b/>
          <w:sz w:val="28"/>
        </w:rPr>
        <w:t xml:space="preserve"> кажущейся вяз</w:t>
      </w:r>
      <w:r>
        <w:rPr>
          <w:rFonts w:ascii="Courier New" w:hAnsi="Courier New"/>
          <w:b/>
          <w:sz w:val="28"/>
        </w:rPr>
        <w:softHyphen/>
        <w:t>костью.</w:t>
      </w:r>
    </w:p>
    <w:p w:rsidR="00623761" w:rsidRDefault="00623761">
      <w:pPr>
        <w:pStyle w:val="1"/>
        <w:spacing w:before="40" w:line="240" w:lineRule="auto"/>
        <w:ind w:left="0" w:right="-1482" w:firstLine="760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sz w:val="28"/>
        </w:rPr>
        <w:t>Основной причиной аномалии вязкости эмульсий является деформация диспергированных частиц, возникающая в процессе уве</w:t>
      </w:r>
      <w:r>
        <w:rPr>
          <w:rFonts w:ascii="Courier New" w:hAnsi="Courier New"/>
          <w:sz w:val="28"/>
        </w:rPr>
        <w:softHyphen/>
        <w:t>личения напряжения сдвига. С возрастанием приложенной силы кап</w:t>
      </w:r>
      <w:r>
        <w:rPr>
          <w:rFonts w:ascii="Courier New" w:hAnsi="Courier New"/>
          <w:sz w:val="28"/>
        </w:rPr>
        <w:softHyphen/>
        <w:t>ли эмульгированной жидкости удлиняются, превращаясь из шариков в эллипсоиды, что затрудняет течение и приводит к повышению ка</w:t>
      </w:r>
      <w:r>
        <w:rPr>
          <w:rFonts w:ascii="Courier New" w:hAnsi="Courier New"/>
          <w:sz w:val="28"/>
        </w:rPr>
        <w:softHyphen/>
        <w:t>жущейся вязкости эмульсии.</w:t>
      </w:r>
    </w:p>
    <w:p w:rsidR="00623761" w:rsidRDefault="00623761">
      <w:pPr>
        <w:pStyle w:val="1"/>
        <w:spacing w:line="240" w:lineRule="auto"/>
        <w:ind w:left="0" w:right="-1482" w:firstLine="76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Над изучением вязкости дисперсных систем и, в частности, эмульсий работали многие исследователи, которые предложили не</w:t>
      </w:r>
      <w:r>
        <w:rPr>
          <w:rFonts w:ascii="Courier New" w:hAnsi="Courier New"/>
          <w:sz w:val="28"/>
        </w:rPr>
        <w:softHyphen/>
        <w:t>сколько уравнений для расчета вязкости систем с различным содер</w:t>
      </w:r>
      <w:r>
        <w:rPr>
          <w:rFonts w:ascii="Courier New" w:hAnsi="Courier New"/>
          <w:sz w:val="28"/>
        </w:rPr>
        <w:softHyphen/>
        <w:t>жанием диспергированного вещества.</w:t>
      </w:r>
    </w:p>
    <w:p w:rsidR="00623761" w:rsidRDefault="00623761">
      <w:pPr>
        <w:pStyle w:val="1"/>
        <w:spacing w:before="20" w:line="240" w:lineRule="auto"/>
        <w:ind w:left="640" w:right="-1482" w:firstLine="0"/>
        <w:jc w:val="left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А. Эйнштейн предложил следующую формулу:</w:t>
      </w:r>
    </w:p>
    <w:p w:rsidR="00623761" w:rsidRDefault="00593ABB">
      <w:pPr>
        <w:pStyle w:val="1"/>
        <w:spacing w:line="240" w:lineRule="auto"/>
        <w:ind w:left="0" w:right="-1482" w:firstLine="0"/>
        <w:jc w:val="center"/>
        <w:rPr>
          <w:rFonts w:ascii="Courier New" w:hAnsi="Courier New"/>
          <w:sz w:val="28"/>
        </w:rPr>
      </w:pPr>
      <w:r>
        <w:rPr>
          <w:rFonts w:ascii="Courier New" w:hAnsi="Courier New"/>
          <w:position w:val="-12"/>
          <w:sz w:val="28"/>
        </w:rPr>
        <w:pict>
          <v:shape id="_x0000_i1031" type="#_x0000_t75" style="width:96pt;height:18pt" fillcolor="window">
            <v:imagedata r:id="rId11" o:title=""/>
          </v:shape>
        </w:pict>
      </w:r>
    </w:p>
    <w:p w:rsidR="00623761" w:rsidRDefault="00623761">
      <w:pPr>
        <w:pStyle w:val="1"/>
        <w:spacing w:line="240" w:lineRule="auto"/>
        <w:ind w:left="0" w:right="-1482" w:firstLine="0"/>
        <w:jc w:val="left"/>
        <w:rPr>
          <w:rFonts w:ascii="Courier New" w:hAnsi="Courier New"/>
          <w:sz w:val="28"/>
        </w:rPr>
      </w:pPr>
    </w:p>
    <w:p w:rsidR="00623761" w:rsidRDefault="00623761">
      <w:pPr>
        <w:pStyle w:val="1"/>
        <w:spacing w:line="240" w:lineRule="auto"/>
        <w:ind w:left="0" w:right="-1482" w:firstLine="0"/>
        <w:jc w:val="left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где </w:t>
      </w:r>
      <w:r w:rsidR="00593ABB">
        <w:rPr>
          <w:rFonts w:ascii="Courier New" w:hAnsi="Courier New"/>
          <w:position w:val="-12"/>
          <w:sz w:val="28"/>
        </w:rPr>
        <w:pict>
          <v:shape id="_x0000_i1032" type="#_x0000_t75" style="width:15pt;height:18pt" fillcolor="window">
            <v:imagedata r:id="rId12" o:title=""/>
          </v:shape>
        </w:pict>
      </w:r>
      <w:r>
        <w:rPr>
          <w:rFonts w:ascii="Courier New" w:hAnsi="Courier New"/>
          <w:sz w:val="28"/>
        </w:rPr>
        <w:t xml:space="preserve">-цязкость эмульсии; </w:t>
      </w:r>
      <w:r w:rsidR="00593ABB">
        <w:rPr>
          <w:rFonts w:ascii="Courier New" w:hAnsi="Courier New"/>
          <w:position w:val="-12"/>
          <w:sz w:val="28"/>
        </w:rPr>
        <w:pict>
          <v:shape id="_x0000_i1033" type="#_x0000_t75" style="width:15.75pt;height:18pt" fillcolor="window">
            <v:imagedata r:id="rId13" o:title=""/>
          </v:shape>
        </w:pict>
      </w:r>
      <w:r>
        <w:rPr>
          <w:rFonts w:ascii="Courier New" w:hAnsi="Courier New"/>
          <w:sz w:val="28"/>
        </w:rPr>
        <w:t>- вязкость дисперсионной среды (неф</w:t>
      </w:r>
      <w:r>
        <w:rPr>
          <w:rFonts w:ascii="Courier New" w:hAnsi="Courier New"/>
          <w:sz w:val="28"/>
        </w:rPr>
        <w:softHyphen/>
        <w:t>ти);</w:t>
      </w:r>
      <w:r>
        <w:rPr>
          <w:rFonts w:ascii="Courier New" w:hAnsi="Courier New"/>
          <w:sz w:val="28"/>
          <w:lang w:val="en-US"/>
        </w:rPr>
        <w:t xml:space="preserve"> </w:t>
      </w:r>
      <w:r w:rsidR="00593ABB">
        <w:rPr>
          <w:rFonts w:ascii="Courier New" w:hAnsi="Courier New"/>
          <w:position w:val="-12"/>
          <w:sz w:val="28"/>
          <w:lang w:val="en-US"/>
        </w:rPr>
        <w:pict>
          <v:shape id="_x0000_i1034" type="#_x0000_t75" style="width:17.25pt;height:18pt" fillcolor="window">
            <v:imagedata r:id="rId14" o:title=""/>
          </v:shape>
        </w:pict>
      </w:r>
      <w:r>
        <w:rPr>
          <w:rFonts w:ascii="Courier New" w:hAnsi="Courier New"/>
          <w:sz w:val="28"/>
        </w:rPr>
        <w:t xml:space="preserve"> - коэффициент обводненности - отношение объема дисперс</w:t>
      </w:r>
      <w:r>
        <w:rPr>
          <w:rFonts w:ascii="Courier New" w:hAnsi="Courier New"/>
          <w:sz w:val="28"/>
        </w:rPr>
        <w:softHyphen/>
        <w:t>ной фазы (воды) к общему объему системы (воды + нефти). Формула справедлива только при низких концентрациях диспергиро</w:t>
      </w:r>
      <w:r>
        <w:rPr>
          <w:rFonts w:ascii="Courier New" w:hAnsi="Courier New"/>
          <w:sz w:val="28"/>
        </w:rPr>
        <w:softHyphen/>
        <w:t>ванного вещества (воды).</w:t>
      </w:r>
    </w:p>
    <w:p w:rsidR="00623761" w:rsidRDefault="00623761">
      <w:pPr>
        <w:pStyle w:val="1"/>
        <w:spacing w:line="240" w:lineRule="auto"/>
        <w:ind w:left="0" w:right="-1482" w:firstLine="700"/>
        <w:jc w:val="left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При выводе формулы предполагалось, что диспергированные частицы имеют вид упругих шариков, диаметр которых мал по срав</w:t>
      </w:r>
      <w:r>
        <w:rPr>
          <w:rFonts w:ascii="Courier New" w:hAnsi="Courier New"/>
          <w:sz w:val="28"/>
        </w:rPr>
        <w:softHyphen/>
        <w:t>нению с расстоянием между ними.</w:t>
      </w:r>
    </w:p>
    <w:p w:rsidR="00623761" w:rsidRDefault="00623761">
      <w:pPr>
        <w:pStyle w:val="1"/>
        <w:spacing w:line="240" w:lineRule="auto"/>
        <w:ind w:left="0" w:right="-1482" w:firstLine="700"/>
        <w:jc w:val="left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sz w:val="28"/>
        </w:rPr>
        <w:t>Позднее была установлена возможность использования фор</w:t>
      </w:r>
      <w:r>
        <w:rPr>
          <w:rFonts w:ascii="Courier New" w:hAnsi="Courier New"/>
          <w:sz w:val="28"/>
        </w:rPr>
        <w:softHyphen/>
        <w:t xml:space="preserve">мулы Эйнштейна при обводненности нефти до 15%. Тейлор предложил следующую формулу </w:t>
      </w:r>
    </w:p>
    <w:p w:rsidR="00623761" w:rsidRDefault="00593ABB">
      <w:pPr>
        <w:pStyle w:val="1"/>
        <w:spacing w:line="240" w:lineRule="auto"/>
        <w:ind w:left="0" w:right="-1482" w:firstLine="700"/>
        <w:jc w:val="center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position w:val="-30"/>
          <w:sz w:val="28"/>
          <w:lang w:val="en-US"/>
        </w:rPr>
        <w:pict>
          <v:shape id="_x0000_i1035" type="#_x0000_t75" style="width:117.75pt;height:48.75pt" fillcolor="window">
            <v:imagedata r:id="rId15" o:title=""/>
          </v:shape>
        </w:pict>
      </w:r>
    </w:p>
    <w:p w:rsidR="00623761" w:rsidRDefault="00623761">
      <w:pPr>
        <w:pStyle w:val="1"/>
        <w:spacing w:line="240" w:lineRule="auto"/>
        <w:ind w:left="0" w:right="-1482" w:firstLine="700"/>
        <w:jc w:val="left"/>
        <w:rPr>
          <w:rFonts w:ascii="Courier New" w:hAnsi="Courier New"/>
          <w:sz w:val="28"/>
        </w:rPr>
      </w:pPr>
    </w:p>
    <w:p w:rsidR="00623761" w:rsidRDefault="00623761">
      <w:pPr>
        <w:pStyle w:val="1"/>
        <w:spacing w:line="240" w:lineRule="auto"/>
        <w:ind w:left="0" w:right="-1482" w:firstLine="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где</w:t>
      </w:r>
      <w:r>
        <w:rPr>
          <w:rFonts w:ascii="Courier New" w:hAnsi="Courier New"/>
          <w:sz w:val="28"/>
          <w:lang w:val="en-US"/>
        </w:rPr>
        <w:t xml:space="preserve"> </w:t>
      </w:r>
      <w:r w:rsidR="00593ABB">
        <w:rPr>
          <w:rFonts w:ascii="Courier New" w:hAnsi="Courier New"/>
          <w:position w:val="-12"/>
          <w:sz w:val="28"/>
        </w:rPr>
        <w:pict>
          <v:shape id="_x0000_i1036" type="#_x0000_t75" style="width:14.25pt;height:18pt" fillcolor="window">
            <v:imagedata r:id="rId16" o:title=""/>
          </v:shape>
        </w:pict>
      </w:r>
      <w:r>
        <w:rPr>
          <w:rFonts w:ascii="Courier New" w:hAnsi="Courier New"/>
          <w:sz w:val="28"/>
        </w:rPr>
        <w:t xml:space="preserve">—вязкость эмульсии; </w:t>
      </w:r>
      <w:r w:rsidR="00593ABB">
        <w:rPr>
          <w:rFonts w:ascii="Courier New" w:hAnsi="Courier New"/>
          <w:position w:val="-12"/>
          <w:sz w:val="28"/>
        </w:rPr>
        <w:pict>
          <v:shape id="_x0000_i1037" type="#_x0000_t75" style="width:12.75pt;height:18pt" fillcolor="window">
            <v:imagedata r:id="rId17" o:title=""/>
          </v:shape>
        </w:pict>
      </w:r>
      <w:r>
        <w:rPr>
          <w:rFonts w:ascii="Courier New" w:hAnsi="Courier New"/>
          <w:sz w:val="28"/>
        </w:rPr>
        <w:t xml:space="preserve">- вязкость внутренней фазы; </w:t>
      </w:r>
      <w:r w:rsidR="00593ABB">
        <w:rPr>
          <w:rFonts w:ascii="Courier New" w:hAnsi="Courier New"/>
          <w:position w:val="-10"/>
          <w:sz w:val="28"/>
        </w:rPr>
        <w:pict>
          <v:shape id="_x0000_i1038" type="#_x0000_t75" style="width:9.75pt;height:12.75pt" fillcolor="window">
            <v:imagedata r:id="rId18" o:title=""/>
          </v:shape>
        </w:pict>
      </w:r>
      <w:r>
        <w:rPr>
          <w:rFonts w:ascii="Courier New" w:hAnsi="Courier New"/>
          <w:sz w:val="28"/>
        </w:rPr>
        <w:t xml:space="preserve"> - вяз</w:t>
      </w:r>
      <w:r>
        <w:rPr>
          <w:rFonts w:ascii="Courier New" w:hAnsi="Courier New"/>
          <w:sz w:val="28"/>
        </w:rPr>
        <w:softHyphen/>
        <w:t>кость внешней фазы. Но и она не позволяет достаточно точно опреде</w:t>
      </w:r>
      <w:r>
        <w:rPr>
          <w:rFonts w:ascii="Courier New" w:hAnsi="Courier New"/>
          <w:sz w:val="28"/>
        </w:rPr>
        <w:softHyphen/>
        <w:t>лять вязкость эмульсий.</w:t>
      </w:r>
    </w:p>
    <w:p w:rsidR="00623761" w:rsidRDefault="00623761">
      <w:pPr>
        <w:pStyle w:val="1"/>
        <w:spacing w:line="240" w:lineRule="auto"/>
        <w:ind w:left="0" w:right="-1482"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Одной из таких более универсальных формул является фор</w:t>
      </w:r>
      <w:r>
        <w:rPr>
          <w:rFonts w:ascii="Courier New" w:hAnsi="Courier New"/>
          <w:sz w:val="28"/>
        </w:rPr>
        <w:softHyphen/>
        <w:t>мула Монсона, полученная на калифорнийских нефтях:</w:t>
      </w:r>
    </w:p>
    <w:p w:rsidR="00623761" w:rsidRDefault="00593ABB">
      <w:pPr>
        <w:pStyle w:val="1"/>
        <w:spacing w:before="160"/>
        <w:ind w:left="0" w:right="-1482" w:firstLine="720"/>
        <w:jc w:val="center"/>
        <w:rPr>
          <w:rFonts w:ascii="Courier New" w:hAnsi="Courier New"/>
          <w:sz w:val="28"/>
        </w:rPr>
      </w:pPr>
      <w:r>
        <w:rPr>
          <w:rFonts w:ascii="Courier New" w:hAnsi="Courier New"/>
          <w:position w:val="-12"/>
          <w:sz w:val="28"/>
        </w:rPr>
        <w:pict>
          <v:shape id="_x0000_i1039" type="#_x0000_t75" style="width:200.25pt;height:18.75pt" fillcolor="window">
            <v:imagedata r:id="rId19" o:title=""/>
          </v:shape>
        </w:pict>
      </w:r>
    </w:p>
    <w:p w:rsidR="00623761" w:rsidRDefault="00623761">
      <w:pPr>
        <w:pStyle w:val="1"/>
        <w:spacing w:before="160"/>
        <w:ind w:left="0" w:right="-1482" w:firstLine="720"/>
        <w:jc w:val="left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Однако она применима, как указывает сам автор, для эмуль</w:t>
      </w:r>
      <w:r>
        <w:rPr>
          <w:rFonts w:ascii="Courier New" w:hAnsi="Courier New"/>
          <w:sz w:val="28"/>
        </w:rPr>
        <w:softHyphen/>
        <w:t>сий, в которых</w:t>
      </w:r>
      <w:r>
        <w:rPr>
          <w:rFonts w:ascii="Courier New" w:hAnsi="Courier New"/>
          <w:sz w:val="28"/>
          <w:lang w:val="en-US"/>
        </w:rPr>
        <w:t xml:space="preserve"> </w:t>
      </w:r>
      <w:r w:rsidR="00593ABB">
        <w:rPr>
          <w:rFonts w:ascii="Courier New" w:hAnsi="Courier New"/>
          <w:position w:val="-12"/>
          <w:sz w:val="28"/>
          <w:lang w:val="en-US"/>
        </w:rPr>
        <w:pict>
          <v:shape id="_x0000_i1040" type="#_x0000_t75" style="width:17.25pt;height:18pt" fillcolor="window">
            <v:imagedata r:id="rId20" o:title=""/>
          </v:shape>
        </w:pict>
      </w:r>
      <w:r>
        <w:rPr>
          <w:rFonts w:ascii="Courier New" w:hAnsi="Courier New"/>
          <w:sz w:val="28"/>
        </w:rPr>
        <w:t>&lt; 0,5</w:t>
      </w:r>
    </w:p>
    <w:p w:rsidR="00623761" w:rsidRDefault="00623761">
      <w:pPr>
        <w:pStyle w:val="1"/>
        <w:spacing w:line="240" w:lineRule="auto"/>
        <w:ind w:left="0" w:right="-1482" w:firstLine="720"/>
        <w:jc w:val="left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 формуле не учитывается влияние размеров капель воды на величину вязкости эмульсии, что противоречит выводам, сделанным П.А. Ребиндером.</w:t>
      </w:r>
    </w:p>
    <w:p w:rsidR="00623761" w:rsidRDefault="00623761">
      <w:pPr>
        <w:pStyle w:val="FR2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ind w:right="-1482"/>
        <w:rPr>
          <w:rFonts w:ascii="Courier New" w:hAnsi="Courier New"/>
          <w:sz w:val="28"/>
        </w:rPr>
      </w:pPr>
    </w:p>
    <w:p w:rsidR="00623761" w:rsidRDefault="00623761">
      <w:pPr>
        <w:pStyle w:val="FR2"/>
        <w:ind w:right="-148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ВЛИЯНИЕ ДИСПЕРСНОСТИ ГЛОБУЛ ВОДЫ НА ВЯЗКОСТЬ ЭМУЛЬСИЙ</w:t>
      </w:r>
    </w:p>
    <w:p w:rsidR="00623761" w:rsidRDefault="00623761">
      <w:pPr>
        <w:pStyle w:val="1"/>
        <w:spacing w:before="200" w:line="240" w:lineRule="auto"/>
        <w:ind w:left="0" w:right="-1482"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Уменьшение размера частиц при одинаковой концентрации дисперсной фазы приводит к увеличению вязкости системы. Связь эта нелинейна и ослабевает по мере увели</w:t>
      </w:r>
      <w:r>
        <w:rPr>
          <w:rFonts w:ascii="Courier New" w:hAnsi="Courier New"/>
          <w:sz w:val="28"/>
        </w:rPr>
        <w:softHyphen/>
        <w:t>чения размера частиц. Установлено, что при диаметрах частиц более 100 мкм влияние их размера на вязкость системы становится пренеб</w:t>
      </w:r>
      <w:r>
        <w:rPr>
          <w:rFonts w:ascii="Courier New" w:hAnsi="Courier New"/>
          <w:sz w:val="28"/>
        </w:rPr>
        <w:softHyphen/>
        <w:t>режимо малым и оно становится весьма ощутимым, когда размер ка</w:t>
      </w:r>
      <w:r>
        <w:rPr>
          <w:rFonts w:ascii="Courier New" w:hAnsi="Courier New"/>
          <w:sz w:val="28"/>
        </w:rPr>
        <w:softHyphen/>
        <w:t>пель достигает 10 и менее мкм.</w:t>
      </w:r>
    </w:p>
    <w:p w:rsidR="00623761" w:rsidRDefault="00623761">
      <w:pPr>
        <w:pStyle w:val="FR1"/>
        <w:ind w:right="-148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27</w:t>
      </w:r>
    </w:p>
    <w:p w:rsidR="00623761" w:rsidRDefault="00623761">
      <w:pPr>
        <w:pStyle w:val="1"/>
        <w:spacing w:line="240" w:lineRule="auto"/>
        <w:ind w:left="80" w:right="-1482" w:firstLine="70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Опираясь на исследования и др. автором в была предложена формула и графики, учитывающие влияние на вязкость дегазированных эмульсий размеров глобул воды при раз</w:t>
      </w:r>
      <w:r>
        <w:rPr>
          <w:rFonts w:ascii="Courier New" w:hAnsi="Courier New"/>
          <w:sz w:val="28"/>
        </w:rPr>
        <w:softHyphen/>
        <w:t>личной обводненности.</w:t>
      </w:r>
    </w:p>
    <w:p w:rsidR="00623761" w:rsidRDefault="00623761">
      <w:pPr>
        <w:pStyle w:val="1"/>
        <w:spacing w:line="240" w:lineRule="auto"/>
        <w:ind w:right="-1482"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Из графика видно, что влияние дисперсности на увеличение вязкости эмульсии весьма существенна при небольших размерах капель, но оно быстро ослабевает при увеличении их разме</w:t>
      </w:r>
      <w:r>
        <w:rPr>
          <w:rFonts w:ascii="Courier New" w:hAnsi="Courier New"/>
          <w:sz w:val="28"/>
        </w:rPr>
        <w:softHyphen/>
        <w:t>ров до 120-160 мкм.</w:t>
      </w:r>
    </w:p>
    <w:p w:rsidR="00623761" w:rsidRDefault="00593ABB">
      <w:pPr>
        <w:pStyle w:val="1"/>
        <w:spacing w:line="240" w:lineRule="auto"/>
        <w:ind w:right="-1482"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pict>
          <v:shape id="_x0000_i1041" type="#_x0000_t75" style="width:208.5pt;height:116.25pt" fillcolor="window">
            <v:imagedata r:id="rId21" o:title=""/>
          </v:shape>
        </w:pict>
      </w:r>
    </w:p>
    <w:p w:rsidR="00623761" w:rsidRDefault="00623761">
      <w:pPr>
        <w:pStyle w:val="1"/>
        <w:spacing w:before="320" w:line="240" w:lineRule="auto"/>
        <w:ind w:left="0" w:right="-1482" w:firstLine="0"/>
        <w:jc w:val="center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Зависимость </w:t>
      </w:r>
      <w:r w:rsidR="00593ABB">
        <w:rPr>
          <w:rFonts w:ascii="Courier New" w:hAnsi="Courier New"/>
          <w:position w:val="-14"/>
          <w:sz w:val="28"/>
        </w:rPr>
        <w:pict>
          <v:shape id="_x0000_i1042" type="#_x0000_t75" style="width:68.25pt;height:26.25pt" fillcolor="window">
            <v:imagedata r:id="rId22" o:title=""/>
          </v:shape>
        </w:pict>
      </w:r>
      <w:r>
        <w:rPr>
          <w:rFonts w:ascii="Courier New" w:hAnsi="Courier New"/>
          <w:sz w:val="28"/>
        </w:rPr>
        <w:t>:</w:t>
      </w:r>
    </w:p>
    <w:p w:rsidR="00623761" w:rsidRDefault="00623761">
      <w:pPr>
        <w:pStyle w:val="1"/>
        <w:spacing w:before="180" w:line="240" w:lineRule="auto"/>
        <w:ind w:left="0" w:right="-1482" w:firstLine="0"/>
        <w:jc w:val="left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1, 2, 3 - соответственно при </w:t>
      </w:r>
      <w:r w:rsidR="00593ABB">
        <w:rPr>
          <w:rFonts w:ascii="Courier New" w:hAnsi="Courier New"/>
          <w:position w:val="-14"/>
          <w:sz w:val="28"/>
        </w:rPr>
        <w:pict>
          <v:shape id="_x0000_i1043" type="#_x0000_t75" style="width:18pt;height:18.75pt" fillcolor="window">
            <v:imagedata r:id="rId23" o:title=""/>
          </v:shape>
        </w:pict>
      </w:r>
      <w:r>
        <w:rPr>
          <w:rFonts w:ascii="Courier New" w:hAnsi="Courier New"/>
          <w:sz w:val="28"/>
        </w:rPr>
        <w:t xml:space="preserve"> равном 0,2; 0,3; 0,4; 4 - экспериментальные данные Б.А. Соломыкова при (</w:t>
      </w:r>
      <w:r w:rsidR="00593ABB">
        <w:rPr>
          <w:rFonts w:ascii="Courier New" w:hAnsi="Courier New"/>
          <w:position w:val="-14"/>
          <w:sz w:val="28"/>
        </w:rPr>
        <w:pict>
          <v:shape id="_x0000_i1044" type="#_x0000_t75" style="width:18pt;height:18.75pt" fillcolor="window">
            <v:imagedata r:id="rId23" o:title=""/>
          </v:shape>
        </w:pict>
      </w:r>
      <w:r>
        <w:rPr>
          <w:rFonts w:ascii="Courier New" w:hAnsi="Courier New"/>
          <w:sz w:val="28"/>
        </w:rPr>
        <w:t xml:space="preserve">-0,3; </w:t>
      </w:r>
      <w:r w:rsidR="00593ABB">
        <w:rPr>
          <w:rFonts w:ascii="Courier New" w:hAnsi="Courier New"/>
          <w:position w:val="-14"/>
          <w:sz w:val="28"/>
        </w:rPr>
        <w:pict>
          <v:shape id="_x0000_i1045" type="#_x0000_t75" style="width:18pt;height:18.75pt" fillcolor="window">
            <v:imagedata r:id="rId23" o:title=""/>
          </v:shape>
        </w:pict>
      </w:r>
      <w:r>
        <w:rPr>
          <w:rFonts w:ascii="Courier New" w:hAnsi="Courier New"/>
          <w:sz w:val="28"/>
        </w:rPr>
        <w:t xml:space="preserve"> - содержание воды в нефти в долях единицы; а - размер глобул, мкм.</w:t>
      </w:r>
    </w:p>
    <w:p w:rsidR="00623761" w:rsidRDefault="00623761">
      <w:pPr>
        <w:pStyle w:val="FR2"/>
        <w:spacing w:before="240"/>
        <w:ind w:right="-148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ПРОГНОЗИРОВАНИЕ ВЯЗКОСТИ ДЕГАЗИРОВАННЫХ ЭМУЛЬСИЙ</w:t>
      </w:r>
    </w:p>
    <w:p w:rsidR="00623761" w:rsidRDefault="00623761">
      <w:pPr>
        <w:pStyle w:val="1"/>
        <w:spacing w:before="180" w:line="240" w:lineRule="auto"/>
        <w:ind w:left="0" w:right="-1482"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При составлении проектов разработки и обустройства нефтя</w:t>
      </w:r>
      <w:r>
        <w:rPr>
          <w:rFonts w:ascii="Courier New" w:hAnsi="Courier New"/>
          <w:sz w:val="28"/>
        </w:rPr>
        <w:softHyphen/>
        <w:t>ных месторождений необходимо располагать данными о вязкости разгазированных водонефтяных эмульсий при различной температуре в широком диапазоне обводненности (10-60 %). Однако таких дан</w:t>
      </w:r>
      <w:r>
        <w:rPr>
          <w:rFonts w:ascii="Courier New" w:hAnsi="Courier New"/>
          <w:sz w:val="28"/>
        </w:rPr>
        <w:softHyphen/>
        <w:t>ных, как правило, не хватает в связи с неразбуренностью месторож</w:t>
      </w:r>
      <w:r>
        <w:rPr>
          <w:rFonts w:ascii="Courier New" w:hAnsi="Courier New"/>
          <w:sz w:val="28"/>
        </w:rPr>
        <w:softHyphen/>
        <w:t>дения и небольшим числом скважин, прошедших стадию пробной эксплуатации. Поэтому проблема прогнозирования вязкости водо</w:t>
      </w:r>
      <w:r>
        <w:rPr>
          <w:rFonts w:ascii="Courier New" w:hAnsi="Courier New"/>
          <w:sz w:val="28"/>
        </w:rPr>
        <w:softHyphen/>
        <w:t>нефтяных эмульсий по ограниченному объему материалов и неболь</w:t>
      </w:r>
      <w:r>
        <w:rPr>
          <w:rFonts w:ascii="Courier New" w:hAnsi="Courier New"/>
          <w:sz w:val="28"/>
        </w:rPr>
        <w:softHyphen/>
        <w:t>шому числу параметров всегда весьма актуальна. Наиболее часто из</w:t>
      </w:r>
      <w:r>
        <w:rPr>
          <w:rFonts w:ascii="Courier New" w:hAnsi="Courier New"/>
          <w:sz w:val="28"/>
        </w:rPr>
        <w:softHyphen/>
        <w:t>вестными параметрами оказываются вязкость безводной нефти по нескольким скважинам и заданные значения обводненности и темпе</w:t>
      </w:r>
      <w:r>
        <w:rPr>
          <w:rFonts w:ascii="Courier New" w:hAnsi="Courier New"/>
          <w:sz w:val="28"/>
        </w:rPr>
        <w:softHyphen/>
        <w:t>ратуры.</w:t>
      </w:r>
    </w:p>
    <w:p w:rsidR="00623761" w:rsidRDefault="00623761">
      <w:pPr>
        <w:pStyle w:val="1"/>
        <w:spacing w:line="240" w:lineRule="auto"/>
        <w:ind w:left="0" w:right="-1482"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Особенно важно располагать прогнозными данными по ме</w:t>
      </w:r>
      <w:r>
        <w:rPr>
          <w:rFonts w:ascii="Courier New" w:hAnsi="Courier New"/>
          <w:sz w:val="28"/>
        </w:rPr>
        <w:softHyphen/>
        <w:t>сторождениям и залежам тяжелых нефтей плотностью 900-930 кг/м</w:t>
      </w:r>
      <w:r>
        <w:rPr>
          <w:rFonts w:ascii="Courier New" w:hAnsi="Courier New"/>
          <w:sz w:val="28"/>
          <w:vertAlign w:val="superscript"/>
        </w:rPr>
        <w:t>3</w:t>
      </w:r>
      <w:r>
        <w:rPr>
          <w:rFonts w:ascii="Courier New" w:hAnsi="Courier New"/>
          <w:sz w:val="28"/>
        </w:rPr>
        <w:t>, объем добычи которых постоянно возрастает. Как отмечалось, на вяз</w:t>
      </w:r>
      <w:r>
        <w:rPr>
          <w:rFonts w:ascii="Courier New" w:hAnsi="Courier New"/>
          <w:sz w:val="28"/>
        </w:rPr>
        <w:softHyphen/>
        <w:t>кость эмульсии существенно влияет степень дисперсности глобул</w:t>
      </w:r>
    </w:p>
    <w:p w:rsidR="00623761" w:rsidRDefault="00623761">
      <w:pPr>
        <w:pStyle w:val="1"/>
        <w:spacing w:line="240" w:lineRule="auto"/>
        <w:ind w:left="0" w:right="-1482" w:firstLine="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воды. При проектировании принимают максимальные значения вяз</w:t>
      </w:r>
      <w:r>
        <w:rPr>
          <w:rFonts w:ascii="Courier New" w:hAnsi="Courier New"/>
          <w:sz w:val="28"/>
        </w:rPr>
        <w:softHyphen/>
        <w:t>кости эмульсий, соответствующие размерам глобул воды в нефти в</w:t>
      </w:r>
    </w:p>
    <w:p w:rsidR="00623761" w:rsidRDefault="00623761">
      <w:pPr>
        <w:pStyle w:val="1"/>
        <w:spacing w:before="20" w:line="240" w:lineRule="auto"/>
        <w:ind w:left="0" w:right="-1482" w:firstLine="0"/>
        <w:jc w:val="left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промысловых условиях порядка 3-10 мк.</w:t>
      </w:r>
    </w:p>
    <w:p w:rsidR="00623761" w:rsidRDefault="00623761">
      <w:pPr>
        <w:pStyle w:val="1"/>
        <w:spacing w:line="240" w:lineRule="auto"/>
        <w:ind w:right="-148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Для приготовления искусственных эмульсий безводные нефти скв. 1, 2, 3 плотностью соответственно 910, 913 и 930 кг/м</w:t>
      </w:r>
      <w:r>
        <w:rPr>
          <w:rFonts w:ascii="Courier New" w:hAnsi="Courier New"/>
          <w:sz w:val="28"/>
          <w:vertAlign w:val="superscript"/>
        </w:rPr>
        <w:t>3</w:t>
      </w:r>
      <w:r>
        <w:rPr>
          <w:rFonts w:ascii="Courier New" w:hAnsi="Courier New"/>
          <w:sz w:val="28"/>
        </w:rPr>
        <w:t xml:space="preserve"> и вязко</w:t>
      </w:r>
      <w:r>
        <w:rPr>
          <w:rFonts w:ascii="Courier New" w:hAnsi="Courier New"/>
          <w:sz w:val="28"/>
        </w:rPr>
        <w:softHyphen/>
        <w:t>стью 74, 90, 144 мПа-с при температуре 20°С использовалась лабора</w:t>
      </w:r>
      <w:r>
        <w:rPr>
          <w:rFonts w:ascii="Courier New" w:hAnsi="Courier New"/>
          <w:sz w:val="28"/>
        </w:rPr>
        <w:softHyphen/>
        <w:t>торная четырехлопастная мешалка и соленая пластовая вода плотно</w:t>
      </w:r>
      <w:r>
        <w:rPr>
          <w:rFonts w:ascii="Courier New" w:hAnsi="Courier New"/>
          <w:sz w:val="28"/>
        </w:rPr>
        <w:softHyphen/>
        <w:t>стью 1,17 кг/м</w:t>
      </w:r>
      <w:r>
        <w:rPr>
          <w:rFonts w:ascii="Courier New" w:hAnsi="Courier New"/>
          <w:sz w:val="28"/>
          <w:vertAlign w:val="superscript"/>
        </w:rPr>
        <w:t>3</w:t>
      </w:r>
      <w:r>
        <w:rPr>
          <w:rFonts w:ascii="Courier New" w:hAnsi="Courier New"/>
          <w:sz w:val="28"/>
        </w:rPr>
        <w:t xml:space="preserve"> обеспечивающая дробление капель пластовой воды до размера 3-10 мк. Стабильность приготовленных эмульсий проверяли путем статического отстоя при температуре 20-22°С в течение 120 мин. Они считались стабильными, если количество выделившейся свободной воды не превышало 0,5% ее исходного содержания.</w:t>
      </w:r>
    </w:p>
    <w:p w:rsidR="00623761" w:rsidRDefault="00623761">
      <w:pPr>
        <w:pStyle w:val="1"/>
        <w:spacing w:line="240" w:lineRule="auto"/>
        <w:ind w:right="-148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Вязкость безводных нефтей и искусственных эмульсий опре</w:t>
      </w:r>
      <w:r>
        <w:rPr>
          <w:rFonts w:ascii="Courier New" w:hAnsi="Courier New"/>
          <w:sz w:val="28"/>
        </w:rPr>
        <w:softHyphen/>
        <w:t>деляли на ротационном вискозиметре типа ФАНН, где их выдержи</w:t>
      </w:r>
      <w:r>
        <w:rPr>
          <w:rFonts w:ascii="Courier New" w:hAnsi="Courier New"/>
          <w:sz w:val="28"/>
        </w:rPr>
        <w:softHyphen/>
        <w:t>вали при заданной температуре в течение 10 мин. Показания снимали после включения ротора при частотах вращения п, равных 600, 300, 200 и 100 мин"</w:t>
      </w:r>
      <w:r>
        <w:rPr>
          <w:rFonts w:ascii="Courier New" w:hAnsi="Courier New"/>
          <w:sz w:val="28"/>
          <w:vertAlign w:val="superscript"/>
        </w:rPr>
        <w:t>1</w:t>
      </w:r>
      <w:r>
        <w:rPr>
          <w:rFonts w:ascii="Courier New" w:hAnsi="Courier New"/>
          <w:sz w:val="28"/>
        </w:rPr>
        <w:t>. Так как способы эксплуатации скважин, количество извлекаемой жидкости и обводненность нефти в процессе разработки месторождений постоянно изменяются, что влияет на скорость дви</w:t>
      </w:r>
      <w:r>
        <w:rPr>
          <w:rFonts w:ascii="Courier New" w:hAnsi="Courier New"/>
          <w:sz w:val="28"/>
        </w:rPr>
        <w:softHyphen/>
        <w:t>жения жидкости и степень дисперсности эмульсий, пропускную спо</w:t>
      </w:r>
      <w:r>
        <w:rPr>
          <w:rFonts w:ascii="Courier New" w:hAnsi="Courier New"/>
          <w:sz w:val="28"/>
        </w:rPr>
        <w:softHyphen/>
        <w:t>собность трубопроводов обычно рассчитывают по усредненным зна</w:t>
      </w:r>
      <w:r>
        <w:rPr>
          <w:rFonts w:ascii="Courier New" w:hAnsi="Courier New"/>
          <w:sz w:val="28"/>
        </w:rPr>
        <w:softHyphen/>
        <w:t>чениям вязкости эмульсий в диапазоне градиентов скоростей 0,2-1,2 м/с. Усредненный расчетный градиент скорости был принят равным</w:t>
      </w:r>
    </w:p>
    <w:p w:rsidR="00623761" w:rsidRDefault="00623761">
      <w:pPr>
        <w:pStyle w:val="1"/>
        <w:spacing w:before="20" w:line="240" w:lineRule="auto"/>
        <w:ind w:left="0" w:right="-1482" w:firstLine="0"/>
        <w:jc w:val="left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0,56м/с.</w:t>
      </w:r>
    </w:p>
    <w:p w:rsidR="00623761" w:rsidRDefault="00623761">
      <w:pPr>
        <w:pStyle w:val="1"/>
        <w:ind w:left="80" w:right="-1482"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Кажущуюся динамическую вязкость нефти и эмульсий опре</w:t>
      </w:r>
      <w:r>
        <w:rPr>
          <w:rFonts w:ascii="Courier New" w:hAnsi="Courier New"/>
          <w:sz w:val="28"/>
        </w:rPr>
        <w:softHyphen/>
        <w:t>деляли по формуле</w:t>
      </w:r>
    </w:p>
    <w:p w:rsidR="00623761" w:rsidRDefault="00593ABB">
      <w:pPr>
        <w:pStyle w:val="1"/>
        <w:spacing w:before="240" w:line="240" w:lineRule="auto"/>
        <w:ind w:left="0" w:right="-1482" w:firstLine="0"/>
        <w:jc w:val="center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position w:val="-10"/>
          <w:sz w:val="28"/>
        </w:rPr>
        <w:pict>
          <v:shape id="_x0000_i1046" type="#_x0000_t75" style="width:9.75pt;height:12.75pt" fillcolor="window">
            <v:imagedata r:id="rId18" o:title=""/>
          </v:shape>
        </w:pict>
      </w:r>
      <w:r w:rsidR="00623761">
        <w:rPr>
          <w:rFonts w:ascii="Courier New" w:hAnsi="Courier New"/>
          <w:sz w:val="28"/>
        </w:rPr>
        <w:t>=</w:t>
      </w:r>
      <w:r w:rsidR="00623761">
        <w:rPr>
          <w:rFonts w:ascii="Courier New" w:hAnsi="Courier New"/>
          <w:sz w:val="28"/>
          <w:lang w:val="en-US"/>
        </w:rPr>
        <w:t>S</w:t>
      </w:r>
      <w:r w:rsidR="00623761">
        <w:rPr>
          <w:rFonts w:ascii="Courier New" w:hAnsi="Courier New"/>
          <w:sz w:val="28"/>
        </w:rPr>
        <w:t>Ф</w:t>
      </w:r>
      <w:r w:rsidR="00623761">
        <w:rPr>
          <w:rFonts w:ascii="Courier New" w:hAnsi="Courier New"/>
          <w:sz w:val="28"/>
          <w:lang w:val="en-US"/>
        </w:rPr>
        <w:t>fc</w:t>
      </w:r>
    </w:p>
    <w:p w:rsidR="00623761" w:rsidRDefault="00623761">
      <w:pPr>
        <w:pStyle w:val="1"/>
        <w:spacing w:before="220" w:line="240" w:lineRule="auto"/>
        <w:ind w:right="-1482" w:firstLine="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где</w:t>
      </w:r>
      <w:r>
        <w:rPr>
          <w:rFonts w:ascii="Courier New" w:hAnsi="Courier New"/>
          <w:sz w:val="28"/>
          <w:lang w:val="en-US"/>
        </w:rPr>
        <w:t xml:space="preserve"> S</w:t>
      </w:r>
      <w:r>
        <w:rPr>
          <w:rFonts w:ascii="Courier New" w:hAnsi="Courier New"/>
          <w:sz w:val="28"/>
        </w:rPr>
        <w:t xml:space="preserve"> - фактор скорости (для </w:t>
      </w:r>
      <w:r>
        <w:rPr>
          <w:rFonts w:ascii="Courier New" w:hAnsi="Courier New"/>
          <w:sz w:val="28"/>
          <w:lang w:val="en-US"/>
        </w:rPr>
        <w:t>n</w:t>
      </w:r>
      <w:r>
        <w:rPr>
          <w:rFonts w:ascii="Courier New" w:hAnsi="Courier New"/>
          <w:sz w:val="28"/>
        </w:rPr>
        <w:t>, равной 600, 300, 200 и 100 мин</w:t>
      </w:r>
      <w:r>
        <w:rPr>
          <w:rFonts w:ascii="Courier New" w:hAnsi="Courier New"/>
          <w:sz w:val="28"/>
          <w:vertAlign w:val="superscript"/>
          <w:lang w:val="en-US"/>
        </w:rPr>
        <w:t>-1</w:t>
      </w:r>
      <w:r>
        <w:rPr>
          <w:rFonts w:ascii="Courier New" w:hAnsi="Courier New"/>
          <w:sz w:val="28"/>
          <w:lang w:val="en-US"/>
        </w:rPr>
        <w:t xml:space="preserve"> S</w:t>
      </w:r>
      <w:r>
        <w:rPr>
          <w:rFonts w:ascii="Courier New" w:hAnsi="Courier New"/>
          <w:sz w:val="28"/>
        </w:rPr>
        <w:t xml:space="preserve"> со</w:t>
      </w:r>
      <w:r>
        <w:rPr>
          <w:rFonts w:ascii="Courier New" w:hAnsi="Courier New"/>
          <w:sz w:val="28"/>
        </w:rPr>
        <w:softHyphen/>
        <w:t>ответственно равен 0,5; 1; 1,5 и 3); Ф - показание шкалы вискозимет</w:t>
      </w:r>
      <w:r>
        <w:rPr>
          <w:rFonts w:ascii="Courier New" w:hAnsi="Courier New"/>
          <w:sz w:val="28"/>
        </w:rPr>
        <w:softHyphen/>
        <w:t>ра;</w:t>
      </w:r>
      <w:r>
        <w:rPr>
          <w:rFonts w:ascii="Courier New" w:hAnsi="Courier New"/>
          <w:sz w:val="28"/>
          <w:lang w:val="en-US"/>
        </w:rPr>
        <w:t xml:space="preserve"> f-</w:t>
      </w:r>
      <w:r>
        <w:rPr>
          <w:rFonts w:ascii="Courier New" w:hAnsi="Courier New"/>
          <w:sz w:val="28"/>
        </w:rPr>
        <w:t xml:space="preserve"> коэффициент пружины (1 и 10); с = 1 - коэффициент ротора.</w:t>
      </w:r>
    </w:p>
    <w:p w:rsidR="00623761" w:rsidRDefault="00623761">
      <w:pPr>
        <w:pStyle w:val="1"/>
        <w:spacing w:line="240" w:lineRule="auto"/>
        <w:ind w:right="-1482" w:firstLine="72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Закономерности изменения вязкости эмульсий в зависимости от обводненности при температуре процесса 30-50°С оказались прак</w:t>
      </w:r>
      <w:r>
        <w:rPr>
          <w:rFonts w:ascii="Courier New" w:hAnsi="Courier New"/>
          <w:sz w:val="28"/>
        </w:rPr>
        <w:softHyphen/>
        <w:t>тически одинаковыми. Из этого следует, что вязкость свежесформи</w:t>
      </w:r>
      <w:r>
        <w:rPr>
          <w:rFonts w:ascii="Courier New" w:hAnsi="Courier New"/>
          <w:sz w:val="28"/>
        </w:rPr>
        <w:softHyphen/>
        <w:t>рованных эмульсий различной обводненности при прочих равных условиях (температура и др.) определяется в основном вязкостью безводных нефтей. Следовательно, в первом приближении темп уве</w:t>
      </w:r>
      <w:r>
        <w:rPr>
          <w:rFonts w:ascii="Courier New" w:hAnsi="Courier New"/>
          <w:sz w:val="28"/>
        </w:rPr>
        <w:softHyphen/>
        <w:t>личения вязкости эмульсии можно считать пропорциональным коэф</w:t>
      </w:r>
      <w:r>
        <w:rPr>
          <w:rFonts w:ascii="Courier New" w:hAnsi="Courier New"/>
          <w:sz w:val="28"/>
        </w:rPr>
        <w:softHyphen/>
        <w:t>фициенту обводненности</w:t>
      </w:r>
      <w:r>
        <w:rPr>
          <w:rFonts w:ascii="Courier New" w:hAnsi="Courier New"/>
          <w:sz w:val="28"/>
          <w:lang w:val="en-US"/>
        </w:rPr>
        <w:t xml:space="preserve"> </w:t>
      </w:r>
      <w:r w:rsidR="00593ABB">
        <w:rPr>
          <w:rFonts w:ascii="Courier New" w:hAnsi="Courier New"/>
          <w:position w:val="-14"/>
          <w:sz w:val="28"/>
          <w:lang w:val="en-US"/>
        </w:rPr>
        <w:pict>
          <v:shape id="_x0000_i1047" type="#_x0000_t75" style="width:23.25pt;height:18.75pt" fillcolor="window">
            <v:imagedata r:id="rId24" o:title=""/>
          </v:shape>
        </w:pict>
      </w:r>
      <w:r>
        <w:rPr>
          <w:rFonts w:ascii="Courier New" w:hAnsi="Courier New"/>
          <w:smallCaps/>
          <w:sz w:val="28"/>
          <w:lang w:val="en-US"/>
        </w:rPr>
        <w:t>,</w:t>
      </w:r>
      <w:r>
        <w:rPr>
          <w:rFonts w:ascii="Courier New" w:hAnsi="Courier New"/>
          <w:smallCaps/>
          <w:sz w:val="28"/>
        </w:rPr>
        <w:t xml:space="preserve"> </w:t>
      </w:r>
      <w:r>
        <w:rPr>
          <w:rFonts w:ascii="Courier New" w:hAnsi="Courier New"/>
          <w:sz w:val="28"/>
        </w:rPr>
        <w:t>равному отношению вязкости эмульсии</w:t>
      </w:r>
      <w:r>
        <w:rPr>
          <w:rFonts w:ascii="Courier New" w:hAnsi="Courier New"/>
          <w:sz w:val="28"/>
          <w:lang w:val="en-US"/>
        </w:rPr>
        <w:t xml:space="preserve"> </w:t>
      </w:r>
      <w:r w:rsidR="00593ABB">
        <w:rPr>
          <w:rFonts w:ascii="Courier New" w:hAnsi="Courier New"/>
          <w:position w:val="-14"/>
          <w:sz w:val="28"/>
          <w:lang w:val="en-US"/>
        </w:rPr>
        <w:pict>
          <v:shape id="_x0000_i1048" type="#_x0000_t75" style="width:23.25pt;height:18.75pt" fillcolor="window">
            <v:imagedata r:id="rId25" o:title=""/>
          </v:shape>
        </w:pict>
      </w:r>
      <w:r>
        <w:rPr>
          <w:rFonts w:ascii="Courier New" w:hAnsi="Courier New"/>
          <w:sz w:val="28"/>
          <w:lang w:val="en-US"/>
        </w:rPr>
        <w:t>,</w:t>
      </w:r>
      <w:r>
        <w:rPr>
          <w:rFonts w:ascii="Courier New" w:hAnsi="Courier New"/>
          <w:sz w:val="28"/>
        </w:rPr>
        <w:t xml:space="preserve"> замеренной при температуре t, к вязкости безводной нефти г|о(ф определенной при той же температуре.</w:t>
      </w:r>
    </w:p>
    <w:p w:rsidR="00623761" w:rsidRDefault="00623761">
      <w:pPr>
        <w:pStyle w:val="1"/>
        <w:spacing w:line="240" w:lineRule="auto"/>
        <w:ind w:left="160" w:right="-1482" w:firstLine="70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Значения</w:t>
      </w:r>
      <w:r>
        <w:rPr>
          <w:rFonts w:ascii="Courier New" w:hAnsi="Courier New"/>
          <w:sz w:val="28"/>
          <w:lang w:val="en-US"/>
        </w:rPr>
        <w:t xml:space="preserve"> </w:t>
      </w:r>
      <w:r w:rsidR="00593ABB">
        <w:rPr>
          <w:rFonts w:ascii="Courier New" w:hAnsi="Courier New"/>
          <w:position w:val="-14"/>
          <w:sz w:val="28"/>
          <w:lang w:val="en-US"/>
        </w:rPr>
        <w:pict>
          <v:shape id="_x0000_i1049" type="#_x0000_t75" style="width:23.25pt;height:18.75pt" fillcolor="window">
            <v:imagedata r:id="rId24" o:title=""/>
          </v:shape>
        </w:pict>
      </w:r>
      <w:r>
        <w:rPr>
          <w:rFonts w:ascii="Courier New" w:hAnsi="Courier New"/>
          <w:sz w:val="28"/>
          <w:lang w:val="en-US"/>
        </w:rPr>
        <w:t xml:space="preserve"> </w:t>
      </w:r>
      <w:r>
        <w:rPr>
          <w:rFonts w:ascii="Courier New" w:hAnsi="Courier New"/>
          <w:sz w:val="28"/>
        </w:rPr>
        <w:t xml:space="preserve">при температуре t = 20-60°С и обводненности </w:t>
      </w:r>
      <w:r>
        <w:rPr>
          <w:rFonts w:ascii="Courier New" w:hAnsi="Courier New"/>
          <w:sz w:val="28"/>
          <w:lang w:val="en-US"/>
        </w:rPr>
        <w:t>w</w:t>
      </w:r>
      <w:r>
        <w:rPr>
          <w:rFonts w:ascii="Courier New" w:hAnsi="Courier New"/>
          <w:sz w:val="28"/>
        </w:rPr>
        <w:t xml:space="preserve"> = 0-60%, рассчитанные по экспериментальным данным. </w:t>
      </w:r>
      <w:r>
        <w:rPr>
          <w:rFonts w:ascii="Courier New" w:hAnsi="Courier New"/>
          <w:sz w:val="28"/>
          <w:lang w:val="en-US"/>
        </w:rPr>
        <w:t>C</w:t>
      </w:r>
      <w:r>
        <w:rPr>
          <w:rFonts w:ascii="Courier New" w:hAnsi="Courier New"/>
          <w:sz w:val="28"/>
        </w:rPr>
        <w:t>редние значения</w:t>
      </w:r>
      <w:r>
        <w:rPr>
          <w:rFonts w:ascii="Courier New" w:hAnsi="Courier New"/>
          <w:sz w:val="28"/>
          <w:lang w:val="en-US"/>
        </w:rPr>
        <w:t xml:space="preserve"> </w:t>
      </w:r>
      <w:r w:rsidR="00593ABB">
        <w:rPr>
          <w:rFonts w:ascii="Courier New" w:hAnsi="Courier New"/>
          <w:position w:val="-14"/>
          <w:sz w:val="28"/>
          <w:lang w:val="en-US"/>
        </w:rPr>
        <w:pict>
          <v:shape id="_x0000_i1050" type="#_x0000_t75" style="width:23.25pt;height:18.75pt" fillcolor="window">
            <v:imagedata r:id="rId24" o:title=""/>
          </v:shape>
        </w:pict>
      </w:r>
      <w:r>
        <w:rPr>
          <w:rFonts w:ascii="Courier New" w:hAnsi="Courier New"/>
          <w:smallCaps/>
          <w:sz w:val="28"/>
        </w:rPr>
        <w:t xml:space="preserve"> </w:t>
      </w:r>
      <w:r>
        <w:rPr>
          <w:rFonts w:ascii="Courier New" w:hAnsi="Courier New"/>
          <w:sz w:val="28"/>
        </w:rPr>
        <w:t xml:space="preserve">для различных типов нефтей при одном и том же </w:t>
      </w:r>
      <w:r>
        <w:rPr>
          <w:rFonts w:ascii="Courier New" w:hAnsi="Courier New"/>
          <w:i/>
          <w:sz w:val="28"/>
        </w:rPr>
        <w:t>w</w:t>
      </w:r>
      <w:r>
        <w:rPr>
          <w:rFonts w:ascii="Courier New" w:hAnsi="Courier New"/>
          <w:sz w:val="28"/>
        </w:rPr>
        <w:t xml:space="preserve"> для всех скважин достаточно хо</w:t>
      </w:r>
      <w:r>
        <w:rPr>
          <w:rFonts w:ascii="Courier New" w:hAnsi="Courier New"/>
          <w:sz w:val="28"/>
        </w:rPr>
        <w:softHyphen/>
        <w:t xml:space="preserve">рошо совпадают и увеличиваются с повышением </w:t>
      </w:r>
      <w:r>
        <w:rPr>
          <w:rFonts w:ascii="Courier New" w:hAnsi="Courier New"/>
          <w:i/>
          <w:sz w:val="28"/>
        </w:rPr>
        <w:t>w.</w:t>
      </w:r>
      <w:r>
        <w:rPr>
          <w:rFonts w:ascii="Courier New" w:hAnsi="Courier New"/>
          <w:sz w:val="28"/>
        </w:rPr>
        <w:t xml:space="preserve"> Аналогичные за</w:t>
      </w:r>
      <w:r>
        <w:rPr>
          <w:rFonts w:ascii="Courier New" w:hAnsi="Courier New"/>
          <w:sz w:val="28"/>
        </w:rPr>
        <w:softHyphen/>
        <w:t xml:space="preserve">кономерности изменения </w:t>
      </w:r>
      <w:r w:rsidR="00593ABB">
        <w:rPr>
          <w:rFonts w:ascii="Courier New" w:hAnsi="Courier New"/>
          <w:position w:val="-10"/>
          <w:sz w:val="28"/>
        </w:rPr>
        <w:pict>
          <v:shape id="_x0000_i1051" type="#_x0000_t75" style="width:9.75pt;height:12.75pt" fillcolor="window">
            <v:imagedata r:id="rId18" o:title=""/>
          </v:shape>
        </w:pict>
      </w:r>
      <w:r>
        <w:rPr>
          <w:rFonts w:ascii="Courier New" w:hAnsi="Courier New"/>
          <w:sz w:val="28"/>
        </w:rPr>
        <w:t xml:space="preserve"> и </w:t>
      </w:r>
      <w:r w:rsidR="00593ABB">
        <w:rPr>
          <w:rFonts w:ascii="Courier New" w:hAnsi="Courier New"/>
          <w:position w:val="-14"/>
          <w:sz w:val="28"/>
          <w:lang w:val="en-US"/>
        </w:rPr>
        <w:pict>
          <v:shape id="_x0000_i1052" type="#_x0000_t75" style="width:23.25pt;height:18.75pt" fillcolor="window">
            <v:imagedata r:id="rId24" o:title=""/>
          </v:shape>
        </w:pict>
      </w:r>
      <w:r>
        <w:rPr>
          <w:rFonts w:ascii="Courier New" w:hAnsi="Courier New"/>
          <w:sz w:val="28"/>
        </w:rPr>
        <w:t xml:space="preserve"> в зависимости от </w:t>
      </w:r>
      <w:r>
        <w:rPr>
          <w:rFonts w:ascii="Courier New" w:hAnsi="Courier New"/>
          <w:i/>
          <w:sz w:val="28"/>
        </w:rPr>
        <w:t>w</w:t>
      </w:r>
      <w:r>
        <w:rPr>
          <w:rFonts w:ascii="Courier New" w:hAnsi="Courier New"/>
          <w:sz w:val="28"/>
        </w:rPr>
        <w:t xml:space="preserve"> получены и для эмульсий, сформированных опресненными водами.</w:t>
      </w:r>
    </w:p>
    <w:p w:rsidR="00623761" w:rsidRDefault="00623761">
      <w:pPr>
        <w:pStyle w:val="1"/>
        <w:spacing w:line="240" w:lineRule="auto"/>
        <w:ind w:left="160" w:right="-1482" w:firstLine="70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Для исключения промежуточных замеров вязкости безводной нефти при разных температурах был введен поправочный безразмер</w:t>
      </w:r>
      <w:r>
        <w:rPr>
          <w:rFonts w:ascii="Courier New" w:hAnsi="Courier New"/>
          <w:sz w:val="28"/>
        </w:rPr>
        <w:softHyphen/>
        <w:t>ный коэффициент</w:t>
      </w:r>
      <w:r>
        <w:rPr>
          <w:rFonts w:ascii="Courier New" w:hAnsi="Courier New"/>
          <w:sz w:val="28"/>
          <w:lang w:val="en-US"/>
        </w:rPr>
        <w:t xml:space="preserve"> </w:t>
      </w:r>
      <w:r w:rsidR="00593ABB">
        <w:rPr>
          <w:rFonts w:ascii="Courier New" w:hAnsi="Courier New"/>
          <w:position w:val="-14"/>
          <w:sz w:val="28"/>
          <w:lang w:val="en-US"/>
        </w:rPr>
        <w:pict>
          <v:shape id="_x0000_i1053" type="#_x0000_t75" style="width:21.75pt;height:18.75pt" fillcolor="window">
            <v:imagedata r:id="rId26" o:title=""/>
          </v:shape>
        </w:pict>
      </w:r>
      <w:r>
        <w:rPr>
          <w:rFonts w:ascii="Courier New" w:hAnsi="Courier New"/>
          <w:smallCaps/>
          <w:sz w:val="28"/>
        </w:rPr>
        <w:t xml:space="preserve">, </w:t>
      </w:r>
      <w:r>
        <w:rPr>
          <w:rFonts w:ascii="Courier New" w:hAnsi="Courier New"/>
          <w:sz w:val="28"/>
        </w:rPr>
        <w:t>равный отношению вязкости безводной нефти при t = 20°С к вязкости этой же нефти при температуре</w:t>
      </w:r>
      <w:r>
        <w:rPr>
          <w:rFonts w:ascii="Courier New" w:hAnsi="Courier New"/>
          <w:sz w:val="28"/>
          <w:lang w:val="en-US"/>
        </w:rPr>
        <w:t xml:space="preserve"> </w:t>
      </w:r>
      <w:r>
        <w:rPr>
          <w:rFonts w:ascii="Courier New" w:hAnsi="Courier New"/>
          <w:i/>
          <w:sz w:val="28"/>
          <w:lang w:val="en-US"/>
        </w:rPr>
        <w:t>t(x).</w:t>
      </w:r>
      <w:r>
        <w:rPr>
          <w:rFonts w:ascii="Courier New" w:hAnsi="Courier New"/>
          <w:sz w:val="28"/>
        </w:rPr>
        <w:t xml:space="preserve"> Значения коэффициентов </w:t>
      </w:r>
      <w:r w:rsidR="00593ABB">
        <w:rPr>
          <w:rFonts w:ascii="Courier New" w:hAnsi="Courier New"/>
          <w:position w:val="-14"/>
          <w:sz w:val="28"/>
          <w:lang w:val="en-US"/>
        </w:rPr>
        <w:pict>
          <v:shape id="_x0000_i1054" type="#_x0000_t75" style="width:21.75pt;height:18.75pt" fillcolor="window">
            <v:imagedata r:id="rId26" o:title=""/>
          </v:shape>
        </w:pict>
      </w:r>
      <w:r>
        <w:rPr>
          <w:rFonts w:ascii="Courier New" w:hAnsi="Courier New"/>
          <w:sz w:val="28"/>
          <w:lang w:val="en-US"/>
        </w:rPr>
        <w:t xml:space="preserve"> </w:t>
      </w:r>
      <w:r>
        <w:rPr>
          <w:rFonts w:ascii="Courier New" w:hAnsi="Courier New"/>
          <w:sz w:val="28"/>
        </w:rPr>
        <w:t>рассчитанные по экспериментальным данным. После соответствующих преобразований линейной зависимости</w:t>
      </w:r>
      <w:r>
        <w:rPr>
          <w:rFonts w:ascii="Courier New" w:hAnsi="Courier New"/>
          <w:sz w:val="28"/>
          <w:lang w:val="en-US"/>
        </w:rPr>
        <w:t xml:space="preserve"> </w:t>
      </w:r>
      <w:r w:rsidR="00593ABB">
        <w:rPr>
          <w:rFonts w:ascii="Courier New" w:hAnsi="Courier New"/>
          <w:position w:val="-14"/>
          <w:sz w:val="28"/>
          <w:lang w:val="en-US"/>
        </w:rPr>
        <w:pict>
          <v:shape id="_x0000_i1055" type="#_x0000_t75" style="width:21.75pt;height:18.75pt" fillcolor="window">
            <v:imagedata r:id="rId26" o:title=""/>
          </v:shape>
        </w:pict>
      </w:r>
      <w:r>
        <w:rPr>
          <w:rFonts w:ascii="Courier New" w:hAnsi="Courier New"/>
          <w:smallCaps/>
          <w:sz w:val="28"/>
          <w:lang w:val="en-US"/>
        </w:rPr>
        <w:t>,</w:t>
      </w:r>
      <w:r>
        <w:rPr>
          <w:rFonts w:ascii="Courier New" w:hAnsi="Courier New"/>
          <w:smallCaps/>
          <w:sz w:val="28"/>
        </w:rPr>
        <w:t xml:space="preserve"> </w:t>
      </w:r>
      <w:r>
        <w:rPr>
          <w:rFonts w:ascii="Courier New" w:hAnsi="Courier New"/>
          <w:sz w:val="28"/>
        </w:rPr>
        <w:t>от</w:t>
      </w:r>
      <w:r>
        <w:rPr>
          <w:rFonts w:ascii="Courier New" w:hAnsi="Courier New"/>
          <w:sz w:val="28"/>
          <w:lang w:val="en-US"/>
        </w:rPr>
        <w:t xml:space="preserve"> </w:t>
      </w:r>
      <w:r>
        <w:rPr>
          <w:rFonts w:ascii="Courier New" w:hAnsi="Courier New"/>
          <w:i/>
          <w:sz w:val="28"/>
          <w:lang w:val="en-US"/>
        </w:rPr>
        <w:t>t(x)</w:t>
      </w:r>
      <w:r>
        <w:rPr>
          <w:rFonts w:ascii="Courier New" w:hAnsi="Courier New"/>
          <w:sz w:val="28"/>
        </w:rPr>
        <w:t xml:space="preserve"> получена формула</w:t>
      </w:r>
    </w:p>
    <w:p w:rsidR="00623761" w:rsidRDefault="00593ABB">
      <w:pPr>
        <w:pStyle w:val="1"/>
        <w:spacing w:before="200" w:line="240" w:lineRule="auto"/>
        <w:ind w:left="0" w:right="-1482" w:firstLine="0"/>
        <w:jc w:val="center"/>
        <w:rPr>
          <w:rFonts w:ascii="Courier New" w:hAnsi="Courier New"/>
          <w:sz w:val="28"/>
          <w:lang w:val="en-US"/>
        </w:rPr>
      </w:pPr>
      <w:r>
        <w:rPr>
          <w:rFonts w:ascii="Courier New" w:hAnsi="Courier New"/>
          <w:position w:val="-14"/>
          <w:sz w:val="28"/>
          <w:lang w:val="en-US"/>
        </w:rPr>
        <w:pict>
          <v:shape id="_x0000_i1056" type="#_x0000_t75" style="width:21.75pt;height:18.75pt" fillcolor="window">
            <v:imagedata r:id="rId26" o:title=""/>
          </v:shape>
        </w:pict>
      </w:r>
      <w:r w:rsidR="00623761">
        <w:rPr>
          <w:rFonts w:ascii="Courier New" w:hAnsi="Courier New"/>
          <w:sz w:val="28"/>
        </w:rPr>
        <w:t xml:space="preserve"> =</w:t>
      </w:r>
      <w:r w:rsidR="00623761">
        <w:rPr>
          <w:rFonts w:ascii="Courier New" w:hAnsi="Courier New"/>
          <w:sz w:val="28"/>
          <w:lang w:val="en-US"/>
        </w:rPr>
        <w:t xml:space="preserve"> 0,0733t(x) -</w:t>
      </w:r>
      <w:r w:rsidR="00623761">
        <w:rPr>
          <w:rFonts w:ascii="Courier New" w:hAnsi="Courier New"/>
          <w:sz w:val="28"/>
        </w:rPr>
        <w:t xml:space="preserve"> 0,632.</w:t>
      </w:r>
    </w:p>
    <w:p w:rsidR="00623761" w:rsidRDefault="00623761">
      <w:pPr>
        <w:pStyle w:val="1"/>
        <w:spacing w:before="120" w:line="240" w:lineRule="auto"/>
        <w:ind w:left="160" w:right="-1482" w:firstLine="70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 учетом этого выражения можно ориентировочно рассчиты</w:t>
      </w:r>
      <w:r>
        <w:rPr>
          <w:rFonts w:ascii="Courier New" w:hAnsi="Courier New"/>
          <w:sz w:val="28"/>
        </w:rPr>
        <w:softHyphen/>
        <w:t>вать прогнозные значения вязкости обводненной нефти при заданных температурах по известной вязкости безводной нефти при фиксиро</w:t>
      </w:r>
      <w:r>
        <w:rPr>
          <w:rFonts w:ascii="Courier New" w:hAnsi="Courier New"/>
          <w:sz w:val="28"/>
        </w:rPr>
        <w:softHyphen/>
        <w:t>ванной температуре</w:t>
      </w:r>
      <w:r>
        <w:rPr>
          <w:rFonts w:ascii="Courier New" w:hAnsi="Courier New"/>
          <w:sz w:val="28"/>
          <w:lang w:val="en-US"/>
        </w:rPr>
        <w:t xml:space="preserve"> </w:t>
      </w:r>
      <w:r>
        <w:rPr>
          <w:rFonts w:ascii="Courier New" w:hAnsi="Courier New"/>
          <w:i/>
          <w:sz w:val="28"/>
          <w:lang w:val="en-US"/>
        </w:rPr>
        <w:t>t(x)</w:t>
      </w:r>
      <w:r>
        <w:rPr>
          <w:rFonts w:ascii="Courier New" w:hAnsi="Courier New"/>
          <w:sz w:val="28"/>
        </w:rPr>
        <w:t xml:space="preserve"> и значению параметра</w:t>
      </w:r>
      <w:r>
        <w:rPr>
          <w:rFonts w:ascii="Courier New" w:hAnsi="Courier New"/>
          <w:sz w:val="28"/>
          <w:lang w:val="en-US"/>
        </w:rPr>
        <w:t xml:space="preserve"> </w:t>
      </w:r>
      <w:r w:rsidR="00593ABB">
        <w:rPr>
          <w:rFonts w:ascii="Courier New" w:hAnsi="Courier New"/>
          <w:position w:val="-14"/>
          <w:sz w:val="28"/>
          <w:lang w:val="en-US"/>
        </w:rPr>
        <w:pict>
          <v:shape id="_x0000_i1057" type="#_x0000_t75" style="width:23.25pt;height:18.75pt" fillcolor="window">
            <v:imagedata r:id="rId24" o:title=""/>
          </v:shape>
        </w:pict>
      </w:r>
      <w:r>
        <w:rPr>
          <w:rFonts w:ascii="Courier New" w:hAnsi="Courier New"/>
          <w:sz w:val="28"/>
          <w:lang w:val="en-US"/>
        </w:rPr>
        <w:t>.</w:t>
      </w:r>
    </w:p>
    <w:p w:rsidR="00623761" w:rsidRDefault="00623761">
      <w:pPr>
        <w:pStyle w:val="1"/>
        <w:spacing w:line="240" w:lineRule="auto"/>
        <w:ind w:left="160" w:right="-1482" w:firstLine="70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Анализ показал, что рассматриваемая методика оценки про</w:t>
      </w:r>
      <w:r>
        <w:rPr>
          <w:rFonts w:ascii="Courier New" w:hAnsi="Courier New"/>
          <w:sz w:val="28"/>
        </w:rPr>
        <w:softHyphen/>
        <w:t xml:space="preserve">гнозной вязкости приемлема для </w:t>
      </w:r>
      <w:r>
        <w:rPr>
          <w:rFonts w:ascii="Courier New" w:hAnsi="Courier New"/>
          <w:i/>
          <w:sz w:val="28"/>
        </w:rPr>
        <w:t>w</w:t>
      </w:r>
      <w:r>
        <w:rPr>
          <w:rFonts w:ascii="Courier New" w:hAnsi="Courier New"/>
          <w:sz w:val="28"/>
        </w:rPr>
        <w:t xml:space="preserve"> &lt;45%. Вместе с тем расчетные значения вязкости эмульсии для нефтей различных скважин обвод-ненностью около 60% изменяются в значительных пределах (рис. 1.7).</w:t>
      </w:r>
    </w:p>
    <w:p w:rsidR="00623761" w:rsidRDefault="00623761">
      <w:pPr>
        <w:pStyle w:val="1"/>
        <w:pBdr>
          <w:top w:val="single" w:sz="6" w:space="1" w:color="auto"/>
        </w:pBdr>
        <w:spacing w:line="240" w:lineRule="auto"/>
        <w:ind w:left="0" w:right="-1482" w:firstLine="0"/>
        <w:jc w:val="left"/>
        <w:rPr>
          <w:rFonts w:ascii="Courier New" w:hAnsi="Courier New"/>
          <w:sz w:val="28"/>
        </w:rPr>
        <w:sectPr w:rsidR="00623761">
          <w:type w:val="continuous"/>
          <w:pgSz w:w="11900" w:h="16820"/>
          <w:pgMar w:top="1440" w:right="3660" w:bottom="720" w:left="1440" w:header="720" w:footer="720" w:gutter="0"/>
          <w:cols w:space="720"/>
          <w:noEndnote/>
        </w:sectPr>
      </w:pPr>
    </w:p>
    <w:p w:rsidR="00623761" w:rsidRDefault="00593ABB">
      <w:pPr>
        <w:pStyle w:val="1"/>
        <w:framePr w:h="2800" w:hSpace="80" w:vSpace="40" w:wrap="notBeside" w:vAnchor="text" w:hAnchor="margin" w:x="-3679" w:y="241" w:anchorLock="1"/>
        <w:pBdr>
          <w:top w:val="single" w:sz="6" w:space="1" w:color="auto"/>
        </w:pBdr>
        <w:spacing w:line="240" w:lineRule="auto"/>
        <w:ind w:left="0" w:right="-1482" w:firstLine="0"/>
        <w:jc w:val="center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pict>
          <v:shape id="_x0000_i1058" type="#_x0000_t75" style="width:373.5pt;height:218.25pt" fillcolor="window">
            <v:imagedata r:id="rId27" o:title=""/>
          </v:shape>
        </w:pict>
      </w:r>
    </w:p>
    <w:p w:rsidR="00623761" w:rsidRDefault="00623761">
      <w:pPr>
        <w:pStyle w:val="1"/>
        <w:spacing w:before="1100" w:line="220" w:lineRule="auto"/>
        <w:ind w:left="0" w:right="-1482" w:firstLine="0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Рис.   1.7.   Зависимость   вязкости эмульсий </w:t>
      </w:r>
      <w:r w:rsidR="00593ABB">
        <w:rPr>
          <w:rFonts w:ascii="Courier New" w:hAnsi="Courier New"/>
          <w:position w:val="-10"/>
          <w:sz w:val="28"/>
        </w:rPr>
        <w:pict>
          <v:shape id="_x0000_i1059" type="#_x0000_t75" style="width:9.75pt;height:12.75pt" fillcolor="window">
            <v:imagedata r:id="rId18" o:title=""/>
          </v:shape>
        </w:pict>
      </w:r>
      <w:r>
        <w:rPr>
          <w:rFonts w:ascii="Courier New" w:hAnsi="Courier New"/>
          <w:sz w:val="28"/>
        </w:rPr>
        <w:t xml:space="preserve"> от обводненности w при температуре 50°С.</w:t>
      </w:r>
    </w:p>
    <w:p w:rsidR="00623761" w:rsidRDefault="00623761">
      <w:pPr>
        <w:pStyle w:val="1"/>
        <w:spacing w:before="160" w:line="240" w:lineRule="auto"/>
        <w:ind w:left="0" w:right="-1482" w:firstLine="0"/>
        <w:jc w:val="left"/>
        <w:rPr>
          <w:rFonts w:ascii="Courier New" w:hAnsi="Courier New"/>
        </w:rPr>
      </w:pPr>
      <w:r>
        <w:rPr>
          <w:rFonts w:ascii="Courier New" w:hAnsi="Courier New"/>
          <w:sz w:val="28"/>
        </w:rPr>
        <w:t>кривые: 1, 2 – экспериментальные</w:t>
      </w:r>
      <w:r>
        <w:rPr>
          <w:rFonts w:ascii="Courier New" w:hAnsi="Courier New"/>
          <w:sz w:val="28"/>
          <w:lang w:val="en-US"/>
        </w:rPr>
        <w:t>;</w:t>
      </w:r>
      <w:r>
        <w:rPr>
          <w:rFonts w:ascii="Courier New" w:hAnsi="Courier New"/>
          <w:sz w:val="28"/>
        </w:rPr>
        <w:t xml:space="preserve"> 1', 2' -расчетные соответственно для скв. 1 и 2.</w:t>
      </w:r>
      <w:r>
        <w:rPr>
          <w:rFonts w:ascii="Courier New" w:hAnsi="Courier New"/>
        </w:rPr>
        <w:t xml:space="preserve"> </w:t>
      </w:r>
    </w:p>
    <w:p w:rsidR="00623761" w:rsidRDefault="00623761">
      <w:pPr>
        <w:pStyle w:val="1"/>
        <w:spacing w:before="160" w:line="240" w:lineRule="auto"/>
        <w:ind w:left="0" w:right="-1482" w:firstLine="0"/>
        <w:jc w:val="left"/>
        <w:rPr>
          <w:rFonts w:ascii="Courier New" w:hAnsi="Courier New"/>
        </w:rPr>
      </w:pPr>
    </w:p>
    <w:p w:rsidR="00623761" w:rsidRDefault="00623761">
      <w:pPr>
        <w:pStyle w:val="1"/>
        <w:spacing w:before="160" w:line="240" w:lineRule="auto"/>
        <w:ind w:left="0" w:right="-1482" w:firstLine="0"/>
        <w:jc w:val="left"/>
        <w:rPr>
          <w:rFonts w:ascii="Courier New" w:hAnsi="Courier New"/>
        </w:rPr>
      </w:pPr>
    </w:p>
    <w:p w:rsidR="00623761" w:rsidRDefault="00623761">
      <w:pPr>
        <w:pStyle w:val="1"/>
        <w:spacing w:before="160" w:line="240" w:lineRule="auto"/>
        <w:ind w:left="0" w:right="-1482" w:firstLine="0"/>
        <w:jc w:val="left"/>
        <w:rPr>
          <w:rFonts w:ascii="Courier New" w:hAnsi="Courier New"/>
        </w:rPr>
      </w:pPr>
    </w:p>
    <w:p w:rsidR="00623761" w:rsidRDefault="00623761">
      <w:pPr>
        <w:pStyle w:val="1"/>
        <w:spacing w:before="160" w:line="240" w:lineRule="auto"/>
        <w:ind w:left="0" w:right="-1482" w:firstLine="0"/>
        <w:jc w:val="left"/>
        <w:rPr>
          <w:rFonts w:ascii="Courier New" w:hAnsi="Courier New"/>
        </w:rPr>
      </w:pPr>
    </w:p>
    <w:p w:rsidR="00623761" w:rsidRDefault="00623761">
      <w:pPr>
        <w:pStyle w:val="1"/>
        <w:spacing w:before="160" w:line="240" w:lineRule="auto"/>
        <w:ind w:left="0" w:right="-1482" w:firstLine="0"/>
        <w:jc w:val="left"/>
        <w:rPr>
          <w:rFonts w:ascii="Courier New" w:hAnsi="Courier New"/>
        </w:rPr>
      </w:pPr>
    </w:p>
    <w:p w:rsidR="00623761" w:rsidRDefault="00623761">
      <w:pPr>
        <w:pStyle w:val="1"/>
        <w:spacing w:before="160" w:line="240" w:lineRule="auto"/>
        <w:ind w:left="0" w:right="-1482" w:firstLine="0"/>
        <w:jc w:val="left"/>
        <w:rPr>
          <w:rFonts w:ascii="Courier New" w:hAnsi="Courier New"/>
        </w:rPr>
      </w:pPr>
    </w:p>
    <w:p w:rsidR="00623761" w:rsidRDefault="00623761">
      <w:pPr>
        <w:pStyle w:val="1"/>
        <w:spacing w:before="160" w:line="240" w:lineRule="auto"/>
        <w:ind w:left="0" w:right="-1482" w:firstLine="0"/>
        <w:jc w:val="center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Список использованной литературы:</w:t>
      </w:r>
    </w:p>
    <w:p w:rsidR="00623761" w:rsidRDefault="00623761">
      <w:pPr>
        <w:pStyle w:val="1"/>
        <w:spacing w:before="160" w:line="240" w:lineRule="auto"/>
        <w:ind w:left="0" w:right="-1482" w:firstLine="0"/>
        <w:jc w:val="left"/>
        <w:rPr>
          <w:rFonts w:ascii="Courier New" w:hAnsi="Courier New"/>
          <w:sz w:val="10"/>
        </w:rPr>
      </w:pPr>
      <w:r>
        <w:rPr>
          <w:rFonts w:ascii="Courier New" w:hAnsi="Courier New"/>
          <w:sz w:val="28"/>
        </w:rPr>
        <w:t>В.П. Тронов «Промысловая подготовка нефти» Казань 2000г 414стр.</w:t>
      </w:r>
      <w:bookmarkStart w:id="0" w:name="_GoBack"/>
      <w:bookmarkEnd w:id="0"/>
    </w:p>
    <w:sectPr w:rsidR="00623761">
      <w:type w:val="continuous"/>
      <w:pgSz w:w="11900" w:h="16820"/>
      <w:pgMar w:top="1440" w:right="372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E0B54"/>
    <w:multiLevelType w:val="singleLevel"/>
    <w:tmpl w:val="895AB2DA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495"/>
      </w:pPr>
      <w:rPr>
        <w:rFonts w:hint="default"/>
      </w:rPr>
    </w:lvl>
  </w:abstractNum>
  <w:abstractNum w:abstractNumId="1">
    <w:nsid w:val="162662FF"/>
    <w:multiLevelType w:val="singleLevel"/>
    <w:tmpl w:val="260C0F24"/>
    <w:lvl w:ilvl="0">
      <w:start w:val="1"/>
      <w:numFmt w:val="decimal"/>
      <w:lvlText w:val="%1)"/>
      <w:lvlJc w:val="left"/>
      <w:pPr>
        <w:tabs>
          <w:tab w:val="num" w:pos="1655"/>
        </w:tabs>
        <w:ind w:left="1655" w:hanging="855"/>
      </w:pPr>
      <w:rPr>
        <w:rFonts w:hint="default"/>
      </w:rPr>
    </w:lvl>
  </w:abstractNum>
  <w:abstractNum w:abstractNumId="2">
    <w:nsid w:val="4F3D1A60"/>
    <w:multiLevelType w:val="singleLevel"/>
    <w:tmpl w:val="365E3F3C"/>
    <w:lvl w:ilvl="0">
      <w:start w:val="1"/>
      <w:numFmt w:val="decimal"/>
      <w:lvlText w:val="%1)"/>
      <w:lvlJc w:val="left"/>
      <w:pPr>
        <w:tabs>
          <w:tab w:val="num" w:pos="1475"/>
        </w:tabs>
        <w:ind w:left="1475" w:hanging="51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0311"/>
    <w:rsid w:val="00593ABB"/>
    <w:rsid w:val="00623761"/>
    <w:rsid w:val="007B0311"/>
    <w:rsid w:val="00AE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/>
    <o:shapelayout v:ext="edit">
      <o:idmap v:ext="edit" data="1"/>
    </o:shapelayout>
  </w:shapeDefaults>
  <w:decimalSymbol w:val=","/>
  <w:listSeparator w:val=";"/>
  <w15:chartTrackingRefBased/>
  <w15:docId w15:val="{AB3DD70C-F833-4F83-A513-04E03BB8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widowControl w:val="0"/>
      <w:spacing w:line="280" w:lineRule="auto"/>
      <w:ind w:left="40" w:firstLine="660"/>
      <w:jc w:val="both"/>
    </w:pPr>
    <w:rPr>
      <w:snapToGrid w:val="0"/>
    </w:rPr>
  </w:style>
  <w:style w:type="paragraph" w:customStyle="1" w:styleId="FR1">
    <w:name w:val="FR1"/>
    <w:pPr>
      <w:widowControl w:val="0"/>
      <w:spacing w:before="380"/>
      <w:jc w:val="right"/>
    </w:pPr>
    <w:rPr>
      <w:rFonts w:ascii="Arial" w:hAnsi="Arial"/>
      <w:snapToGrid w:val="0"/>
      <w:sz w:val="18"/>
    </w:rPr>
  </w:style>
  <w:style w:type="paragraph" w:customStyle="1" w:styleId="FR2">
    <w:name w:val="FR2"/>
    <w:pPr>
      <w:widowControl w:val="0"/>
      <w:spacing w:before="280"/>
      <w:jc w:val="center"/>
    </w:pPr>
    <w:rPr>
      <w:b/>
      <w:snapToGrid w:val="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fontTable" Target="fontTable.xml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1899-12-31T22:00:00Z</cp:lastPrinted>
  <dcterms:created xsi:type="dcterms:W3CDTF">2014-02-11T16:52:00Z</dcterms:created>
  <dcterms:modified xsi:type="dcterms:W3CDTF">2014-02-11T16:52:00Z</dcterms:modified>
</cp:coreProperties>
</file>