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6AF" w:rsidRDefault="009E538C" w:rsidP="009E538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</w:t>
      </w:r>
    </w:p>
    <w:p w:rsidR="009E538C" w:rsidRPr="00F82B51" w:rsidRDefault="009E538C" w:rsidP="009E538C">
      <w:pPr>
        <w:numPr>
          <w:ilvl w:val="0"/>
          <w:numId w:val="1"/>
        </w:numPr>
        <w:spacing w:line="360" w:lineRule="auto"/>
        <w:jc w:val="both"/>
        <w:rPr>
          <w:b/>
          <w:sz w:val="28"/>
          <w:szCs w:val="28"/>
        </w:rPr>
      </w:pPr>
      <w:r w:rsidRPr="00F82B51">
        <w:rPr>
          <w:b/>
          <w:sz w:val="28"/>
          <w:szCs w:val="28"/>
        </w:rPr>
        <w:t>Ведение деловой беседы</w:t>
      </w:r>
    </w:p>
    <w:p w:rsidR="009E538C" w:rsidRDefault="009E538C" w:rsidP="009E538C">
      <w:pPr>
        <w:numPr>
          <w:ilvl w:val="1"/>
          <w:numId w:val="1"/>
        </w:numPr>
        <w:tabs>
          <w:tab w:val="clear" w:pos="794"/>
          <w:tab w:val="num" w:pos="993"/>
        </w:tabs>
        <w:spacing w:line="360" w:lineRule="auto"/>
        <w:ind w:left="993" w:hanging="596"/>
        <w:jc w:val="both"/>
        <w:rPr>
          <w:sz w:val="28"/>
          <w:szCs w:val="28"/>
        </w:rPr>
      </w:pPr>
      <w:r>
        <w:rPr>
          <w:sz w:val="28"/>
          <w:szCs w:val="28"/>
        </w:rPr>
        <w:t>Введение</w:t>
      </w:r>
    </w:p>
    <w:p w:rsidR="009E538C" w:rsidRDefault="009E538C" w:rsidP="009E538C">
      <w:pPr>
        <w:numPr>
          <w:ilvl w:val="1"/>
          <w:numId w:val="1"/>
        </w:numPr>
        <w:tabs>
          <w:tab w:val="clear" w:pos="794"/>
          <w:tab w:val="num" w:pos="993"/>
        </w:tabs>
        <w:spacing w:line="360" w:lineRule="auto"/>
        <w:ind w:left="993" w:hanging="596"/>
        <w:jc w:val="both"/>
        <w:rPr>
          <w:sz w:val="28"/>
          <w:szCs w:val="28"/>
        </w:rPr>
      </w:pPr>
      <w:r>
        <w:rPr>
          <w:sz w:val="28"/>
          <w:szCs w:val="28"/>
        </w:rPr>
        <w:t>Цели и задачи деловой беседы</w:t>
      </w:r>
    </w:p>
    <w:p w:rsidR="009E538C" w:rsidRDefault="009E538C" w:rsidP="009E538C">
      <w:pPr>
        <w:numPr>
          <w:ilvl w:val="1"/>
          <w:numId w:val="1"/>
        </w:numPr>
        <w:tabs>
          <w:tab w:val="clear" w:pos="794"/>
          <w:tab w:val="num" w:pos="993"/>
        </w:tabs>
        <w:spacing w:line="360" w:lineRule="auto"/>
        <w:ind w:left="993" w:hanging="596"/>
        <w:jc w:val="both"/>
        <w:rPr>
          <w:sz w:val="28"/>
          <w:szCs w:val="28"/>
        </w:rPr>
      </w:pPr>
      <w:r>
        <w:rPr>
          <w:sz w:val="28"/>
          <w:szCs w:val="28"/>
        </w:rPr>
        <w:t>Виды деловых бесед</w:t>
      </w:r>
    </w:p>
    <w:p w:rsidR="009E538C" w:rsidRDefault="009E538C" w:rsidP="009E538C">
      <w:pPr>
        <w:numPr>
          <w:ilvl w:val="1"/>
          <w:numId w:val="1"/>
        </w:numPr>
        <w:tabs>
          <w:tab w:val="clear" w:pos="794"/>
          <w:tab w:val="num" w:pos="993"/>
        </w:tabs>
        <w:spacing w:line="360" w:lineRule="auto"/>
        <w:ind w:left="993" w:hanging="596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беседы</w:t>
      </w:r>
    </w:p>
    <w:p w:rsidR="009E538C" w:rsidRDefault="009E538C" w:rsidP="009E538C">
      <w:pPr>
        <w:numPr>
          <w:ilvl w:val="1"/>
          <w:numId w:val="1"/>
        </w:numPr>
        <w:tabs>
          <w:tab w:val="clear" w:pos="794"/>
          <w:tab w:val="num" w:pos="993"/>
        </w:tabs>
        <w:spacing w:line="360" w:lineRule="auto"/>
        <w:ind w:left="993" w:hanging="596"/>
        <w:jc w:val="both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9E538C" w:rsidRPr="00F82B51" w:rsidRDefault="009E538C" w:rsidP="009E538C">
      <w:pPr>
        <w:numPr>
          <w:ilvl w:val="0"/>
          <w:numId w:val="1"/>
        </w:numPr>
        <w:spacing w:line="360" w:lineRule="auto"/>
        <w:jc w:val="both"/>
        <w:rPr>
          <w:b/>
          <w:sz w:val="28"/>
          <w:szCs w:val="28"/>
        </w:rPr>
      </w:pPr>
      <w:r w:rsidRPr="00F82B51">
        <w:rPr>
          <w:b/>
          <w:sz w:val="28"/>
          <w:szCs w:val="28"/>
        </w:rPr>
        <w:t>Стилистический анализ текста</w:t>
      </w:r>
    </w:p>
    <w:p w:rsidR="009E538C" w:rsidRDefault="000B5ECB" w:rsidP="009E538C">
      <w:pPr>
        <w:numPr>
          <w:ilvl w:val="1"/>
          <w:numId w:val="1"/>
        </w:numPr>
        <w:tabs>
          <w:tab w:val="clear" w:pos="794"/>
          <w:tab w:val="num" w:pos="993"/>
        </w:tabs>
        <w:spacing w:line="360" w:lineRule="auto"/>
        <w:ind w:left="993" w:hanging="596"/>
        <w:jc w:val="both"/>
        <w:rPr>
          <w:sz w:val="28"/>
          <w:szCs w:val="28"/>
        </w:rPr>
      </w:pPr>
      <w:r>
        <w:rPr>
          <w:sz w:val="28"/>
          <w:szCs w:val="28"/>
        </w:rPr>
        <w:t>Лексика</w:t>
      </w:r>
    </w:p>
    <w:p w:rsidR="000B5ECB" w:rsidRDefault="000B5ECB" w:rsidP="009E538C">
      <w:pPr>
        <w:numPr>
          <w:ilvl w:val="1"/>
          <w:numId w:val="1"/>
        </w:numPr>
        <w:tabs>
          <w:tab w:val="clear" w:pos="794"/>
          <w:tab w:val="num" w:pos="993"/>
        </w:tabs>
        <w:spacing w:line="360" w:lineRule="auto"/>
        <w:ind w:left="993" w:hanging="596"/>
        <w:jc w:val="both"/>
        <w:rPr>
          <w:sz w:val="28"/>
          <w:szCs w:val="28"/>
        </w:rPr>
      </w:pPr>
      <w:r>
        <w:rPr>
          <w:sz w:val="28"/>
          <w:szCs w:val="28"/>
        </w:rPr>
        <w:t>Синтаксис</w:t>
      </w:r>
    </w:p>
    <w:p w:rsidR="000B5ECB" w:rsidRDefault="000B5ECB" w:rsidP="009E538C">
      <w:pPr>
        <w:numPr>
          <w:ilvl w:val="1"/>
          <w:numId w:val="1"/>
        </w:numPr>
        <w:tabs>
          <w:tab w:val="clear" w:pos="794"/>
          <w:tab w:val="num" w:pos="993"/>
        </w:tabs>
        <w:spacing w:line="360" w:lineRule="auto"/>
        <w:ind w:left="993" w:hanging="596"/>
        <w:jc w:val="both"/>
        <w:rPr>
          <w:sz w:val="28"/>
          <w:szCs w:val="28"/>
        </w:rPr>
      </w:pPr>
      <w:r>
        <w:rPr>
          <w:sz w:val="28"/>
          <w:szCs w:val="28"/>
        </w:rPr>
        <w:t>Фонетика</w:t>
      </w:r>
    </w:p>
    <w:p w:rsidR="000B5ECB" w:rsidRDefault="000B5ECB" w:rsidP="009E538C">
      <w:pPr>
        <w:numPr>
          <w:ilvl w:val="1"/>
          <w:numId w:val="1"/>
        </w:numPr>
        <w:tabs>
          <w:tab w:val="clear" w:pos="794"/>
          <w:tab w:val="num" w:pos="993"/>
        </w:tabs>
        <w:spacing w:line="360" w:lineRule="auto"/>
        <w:ind w:left="993" w:hanging="596"/>
        <w:jc w:val="both"/>
        <w:rPr>
          <w:sz w:val="28"/>
          <w:szCs w:val="28"/>
        </w:rPr>
      </w:pPr>
      <w:r>
        <w:rPr>
          <w:sz w:val="28"/>
          <w:szCs w:val="28"/>
        </w:rPr>
        <w:t>Морфология</w:t>
      </w:r>
    </w:p>
    <w:p w:rsidR="009E538C" w:rsidRPr="003B30C6" w:rsidRDefault="009E538C" w:rsidP="000F5FC0">
      <w:pPr>
        <w:spacing w:line="360" w:lineRule="auto"/>
        <w:jc w:val="both"/>
        <w:rPr>
          <w:b/>
          <w:sz w:val="28"/>
          <w:szCs w:val="28"/>
        </w:rPr>
      </w:pPr>
      <w:r w:rsidRPr="003B30C6">
        <w:rPr>
          <w:b/>
          <w:sz w:val="28"/>
          <w:szCs w:val="28"/>
        </w:rPr>
        <w:t>Список используемой литературы</w:t>
      </w:r>
    </w:p>
    <w:p w:rsidR="000B5ECB" w:rsidRPr="000B5ECB" w:rsidRDefault="000B5ECB" w:rsidP="000B5ECB">
      <w:pPr>
        <w:numPr>
          <w:ilvl w:val="0"/>
          <w:numId w:val="3"/>
        </w:numPr>
        <w:tabs>
          <w:tab w:val="clear" w:pos="720"/>
          <w:tab w:val="num" w:pos="284"/>
        </w:tabs>
        <w:spacing w:line="360" w:lineRule="auto"/>
        <w:ind w:left="284" w:hanging="284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0B5ECB">
        <w:rPr>
          <w:b/>
          <w:sz w:val="28"/>
          <w:szCs w:val="28"/>
        </w:rPr>
        <w:t>Ведение деловой беседы</w:t>
      </w:r>
    </w:p>
    <w:p w:rsidR="000B5ECB" w:rsidRDefault="000B5ECB" w:rsidP="000B5ECB">
      <w:pPr>
        <w:tabs>
          <w:tab w:val="num" w:pos="284"/>
        </w:tabs>
        <w:spacing w:line="360" w:lineRule="auto"/>
        <w:ind w:left="284" w:hanging="284"/>
        <w:jc w:val="center"/>
        <w:rPr>
          <w:b/>
          <w:sz w:val="28"/>
          <w:szCs w:val="28"/>
        </w:rPr>
      </w:pPr>
      <w:r w:rsidRPr="000B5ECB">
        <w:rPr>
          <w:b/>
          <w:sz w:val="28"/>
          <w:szCs w:val="28"/>
        </w:rPr>
        <w:t>1.1.</w:t>
      </w:r>
      <w:r>
        <w:rPr>
          <w:b/>
          <w:sz w:val="28"/>
          <w:szCs w:val="28"/>
        </w:rPr>
        <w:t xml:space="preserve"> Введение</w:t>
      </w:r>
    </w:p>
    <w:p w:rsidR="000B5ECB" w:rsidRDefault="000B5ECB" w:rsidP="000B5ECB">
      <w:pPr>
        <w:spacing w:line="360" w:lineRule="auto"/>
        <w:ind w:firstLine="709"/>
        <w:jc w:val="both"/>
        <w:rPr>
          <w:sz w:val="28"/>
          <w:szCs w:val="28"/>
        </w:rPr>
      </w:pPr>
      <w:r w:rsidRPr="000B5ECB">
        <w:rPr>
          <w:sz w:val="28"/>
          <w:szCs w:val="28"/>
        </w:rPr>
        <w:t xml:space="preserve">Деловая беседа – </w:t>
      </w:r>
      <w:r>
        <w:rPr>
          <w:sz w:val="28"/>
          <w:szCs w:val="28"/>
        </w:rPr>
        <w:t>это разговор преимущественно между двумя собеседниками, соответственно её участники могут и должны принимать во внимание специфические особенности личности, мотивов, речевых характеристик друг друга, то есть общение носит во многом межличностный характер и предполагает разнообразные способы речевого и неречевого воздействия партнеров друг на друга.</w:t>
      </w:r>
    </w:p>
    <w:p w:rsidR="000B5ECB" w:rsidRDefault="005462CE" w:rsidP="000B5EC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теории управления беседа рассматривается как вид делового общения, специально организованный предметный разговор, служащий решению управленческих задач. В отличие от деловых переговоров, которые </w:t>
      </w:r>
      <w:r w:rsidR="009E7A3D">
        <w:rPr>
          <w:sz w:val="28"/>
          <w:szCs w:val="28"/>
        </w:rPr>
        <w:t>значительно более жестко структурированы и, как правило, ведутся между представителями разных организаций (или подразделений одной организации), деловая беседа, хотя всегда имеет конкретный предмет, более личностно ориентирована и чаще происходит между представителями одной организации.</w:t>
      </w:r>
    </w:p>
    <w:p w:rsidR="00B62F08" w:rsidRDefault="00B62F08" w:rsidP="00B62F08">
      <w:pPr>
        <w:tabs>
          <w:tab w:val="num" w:pos="284"/>
        </w:tabs>
        <w:spacing w:line="360" w:lineRule="auto"/>
        <w:ind w:left="284" w:hanging="284"/>
        <w:jc w:val="center"/>
        <w:rPr>
          <w:b/>
          <w:sz w:val="28"/>
          <w:szCs w:val="28"/>
        </w:rPr>
      </w:pPr>
    </w:p>
    <w:p w:rsidR="00B62F08" w:rsidRDefault="00B62F08" w:rsidP="00B62F08">
      <w:pPr>
        <w:tabs>
          <w:tab w:val="num" w:pos="284"/>
        </w:tabs>
        <w:spacing w:line="360" w:lineRule="auto"/>
        <w:ind w:left="284" w:hanging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1.2. Цели и задачи деловой беседы</w:t>
      </w:r>
    </w:p>
    <w:p w:rsidR="00B62F08" w:rsidRDefault="005A538A" w:rsidP="00B62F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числу целей, требующих проведения деловой беседы, можно отнести, во-первых, стремление одного собеседника посредством слова оказать определенное влияние на другого человека или группы к действию, с тем, чтобы изменить существующую деловую</w:t>
      </w:r>
      <w:r w:rsidR="00716136">
        <w:rPr>
          <w:sz w:val="28"/>
          <w:szCs w:val="28"/>
        </w:rPr>
        <w:t xml:space="preserve"> ситуацию или деловые отношения, другими словами, создать новую деловую ситуацию или новые деловые отношения между участниками беседы; во-вторых, необходимость выработки руководителями соответствующих решений на основании анализа мнений и высказываний сотрудников.</w:t>
      </w:r>
    </w:p>
    <w:p w:rsidR="00716136" w:rsidRDefault="00716136" w:rsidP="00B62F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сравнении с другими видами речевой коммуникации деловая беседа обладает преимуществами: 1) быстрота реагирования на высказывания собеседников, способствующая достижению целей; 2) повышение компетентности руководителя</w:t>
      </w:r>
      <w:r w:rsidR="00802173">
        <w:rPr>
          <w:sz w:val="28"/>
          <w:szCs w:val="28"/>
        </w:rPr>
        <w:t xml:space="preserve"> благодаря учету, критической проверке и оценке мнений, предложений, идей, возражений и критических замечаний, высказанных в беседе; 3) возможность </w:t>
      </w:r>
      <w:r w:rsidR="00F745B3">
        <w:rPr>
          <w:sz w:val="28"/>
          <w:szCs w:val="28"/>
        </w:rPr>
        <w:t>более гибкого, дифференцированного подхода к предмету обсуждения как следствие понимания контекста проведения беседы, а также целей каждой из сторон.</w:t>
      </w:r>
    </w:p>
    <w:p w:rsidR="00F745B3" w:rsidRDefault="00F745B3" w:rsidP="00B62F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деловых бесед желательно следовать сформулированным правилам: 1) четко определять цели своего сообщения; 2) делать сообщение понятным и доступным для восприятия разными группами работников</w:t>
      </w:r>
      <w:r w:rsidR="006A30C6">
        <w:rPr>
          <w:sz w:val="28"/>
          <w:szCs w:val="28"/>
        </w:rPr>
        <w:t>,</w:t>
      </w:r>
      <w:r w:rsidR="00084B4B">
        <w:rPr>
          <w:sz w:val="28"/>
          <w:szCs w:val="28"/>
        </w:rPr>
        <w:t xml:space="preserve"> находить конкретные иллюстрации общих понятий, развивать общую идею, используя яркие примеры; 3) делать сообщения по возможности краткими и сжатыми, отказываться от изме</w:t>
      </w:r>
      <w:r w:rsidR="0033438B">
        <w:rPr>
          <w:sz w:val="28"/>
          <w:szCs w:val="28"/>
        </w:rPr>
        <w:t>нений информации, привлекать внимание сотрудников лишь к тем проблемам, которые касаются их конкретно; 4) в разговоре</w:t>
      </w:r>
      <w:r w:rsidR="006A30C6">
        <w:rPr>
          <w:sz w:val="28"/>
          <w:szCs w:val="28"/>
        </w:rPr>
        <w:t xml:space="preserve"> с сотрудниками следовать правилам активного слушания, демонстрировать им сигналы вашего понимания и готовности к совместным действиям.</w:t>
      </w:r>
    </w:p>
    <w:p w:rsidR="006A30C6" w:rsidRDefault="006A30C6" w:rsidP="00B62F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то же время деловую беседу как непосредственное взаимодействие двух её участников нужно строить на основе следующих важных принципов: 1) сознательная настройка на уровень собеседника, учет содержания выполняемых им задач, его полномочий и сферы ответственности, жизненного и трудового опыта, интересов</w:t>
      </w:r>
      <w:r w:rsidR="006D0976">
        <w:rPr>
          <w:sz w:val="28"/>
          <w:szCs w:val="28"/>
        </w:rPr>
        <w:t>, особенностей его мышления и речи; 2) рациональ</w:t>
      </w:r>
      <w:r w:rsidR="00CD6372">
        <w:rPr>
          <w:sz w:val="28"/>
          <w:szCs w:val="28"/>
        </w:rPr>
        <w:t>ная организация процесса беседы, что</w:t>
      </w:r>
      <w:r w:rsidR="005A3BE8">
        <w:rPr>
          <w:sz w:val="28"/>
          <w:szCs w:val="28"/>
        </w:rPr>
        <w:t>,</w:t>
      </w:r>
      <w:r w:rsidR="00CD6372">
        <w:rPr>
          <w:sz w:val="28"/>
          <w:szCs w:val="28"/>
        </w:rPr>
        <w:t xml:space="preserve"> прежде всего</w:t>
      </w:r>
      <w:r w:rsidR="005A3BE8">
        <w:rPr>
          <w:sz w:val="28"/>
          <w:szCs w:val="28"/>
        </w:rPr>
        <w:t>,</w:t>
      </w:r>
      <w:r w:rsidR="00CD6372">
        <w:rPr>
          <w:sz w:val="28"/>
          <w:szCs w:val="28"/>
        </w:rPr>
        <w:t xml:space="preserve"> означает</w:t>
      </w:r>
      <w:r w:rsidR="005A3BE8">
        <w:rPr>
          <w:sz w:val="28"/>
          <w:szCs w:val="28"/>
        </w:rPr>
        <w:t xml:space="preserve"> краткое изложение собеседниками содержания информации по обсуждаемой теме, ибо </w:t>
      </w:r>
      <w:r w:rsidR="003E333C">
        <w:rPr>
          <w:sz w:val="28"/>
          <w:szCs w:val="28"/>
        </w:rPr>
        <w:t>пространное</w:t>
      </w:r>
      <w:r w:rsidR="005A3BE8">
        <w:rPr>
          <w:sz w:val="28"/>
          <w:szCs w:val="28"/>
        </w:rPr>
        <w:t xml:space="preserve"> изложение и избыточная информация  осложняе</w:t>
      </w:r>
      <w:r w:rsidR="006A3BA8">
        <w:rPr>
          <w:sz w:val="28"/>
          <w:szCs w:val="28"/>
        </w:rPr>
        <w:t>т усвоение самого существенного; 3) простота, образность, четкость языка как условие доходчивости информации до собеседника.</w:t>
      </w:r>
    </w:p>
    <w:p w:rsidR="009A0340" w:rsidRDefault="009A0340" w:rsidP="00B62F08">
      <w:pPr>
        <w:spacing w:line="360" w:lineRule="auto"/>
        <w:ind w:firstLine="709"/>
        <w:jc w:val="both"/>
        <w:rPr>
          <w:sz w:val="28"/>
          <w:szCs w:val="28"/>
        </w:rPr>
      </w:pPr>
    </w:p>
    <w:p w:rsidR="00B83BB3" w:rsidRPr="00B83BB3" w:rsidRDefault="00B83BB3" w:rsidP="00B83BB3">
      <w:pPr>
        <w:tabs>
          <w:tab w:val="num" w:pos="284"/>
        </w:tabs>
        <w:spacing w:line="360" w:lineRule="auto"/>
        <w:ind w:left="284" w:hanging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1.3. Виды деловых бесед</w:t>
      </w:r>
    </w:p>
    <w:p w:rsidR="00B83BB3" w:rsidRDefault="00100CB6" w:rsidP="00B62F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328EA">
        <w:rPr>
          <w:sz w:val="28"/>
          <w:szCs w:val="28"/>
        </w:rPr>
        <w:t>Беседа при приёме на работу носит характер</w:t>
      </w:r>
      <w:r w:rsidR="001E2154">
        <w:rPr>
          <w:sz w:val="28"/>
          <w:szCs w:val="28"/>
        </w:rPr>
        <w:t xml:space="preserve"> «приёмного» интервью, основная цель которого оценить деловые качества поступающего на работу.</w:t>
      </w:r>
    </w:p>
    <w:p w:rsidR="001E2154" w:rsidRDefault="001E2154" w:rsidP="00B62F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Беседа при увольнении с работы имеет две разновидности: ситуацию незапланированного, добровольного ухода сотрудника и ситуацию, когда работника приходится увольнять или сокращать.</w:t>
      </w:r>
    </w:p>
    <w:p w:rsidR="00540BA8" w:rsidRDefault="001E2154" w:rsidP="00B62F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Проблемные и дисциплинарные беседы, вызваны к жизни либо возникновение сбоев в деятельности сотрудника и необходимостью критической оценки его работы, либо фактами нарушения дисциплины. В процессе подготовки</w:t>
      </w:r>
      <w:r w:rsidR="009871FA">
        <w:rPr>
          <w:sz w:val="28"/>
          <w:szCs w:val="28"/>
        </w:rPr>
        <w:t xml:space="preserve"> проблемной беседы руководитель должен заранее ответить на вопросы </w:t>
      </w:r>
      <w:r w:rsidR="00215B32">
        <w:rPr>
          <w:sz w:val="28"/>
          <w:szCs w:val="28"/>
        </w:rPr>
        <w:t xml:space="preserve">о смысле, цели, результатах, средствах и методах решения проблемы, стремясь к тому, чтобы в ходе беседы подчиненный принял позицию руководства. При этом существуют </w:t>
      </w:r>
      <w:r w:rsidR="00D733C9">
        <w:rPr>
          <w:sz w:val="28"/>
          <w:szCs w:val="28"/>
        </w:rPr>
        <w:t>некоторые правила, позволяющие избежать беседы в форме «разноса» и провести её с конструктивными результатами</w:t>
      </w:r>
      <w:r w:rsidR="00A81F0B">
        <w:rPr>
          <w:sz w:val="28"/>
          <w:szCs w:val="28"/>
        </w:rPr>
        <w:t xml:space="preserve">. Для этого следует: </w:t>
      </w:r>
      <w:r w:rsidR="008A60D8">
        <w:rPr>
          <w:sz w:val="28"/>
          <w:szCs w:val="28"/>
        </w:rPr>
        <w:t xml:space="preserve">    </w:t>
      </w:r>
      <w:r w:rsidR="00A81F0B">
        <w:rPr>
          <w:sz w:val="28"/>
          <w:szCs w:val="28"/>
        </w:rPr>
        <w:t>1)</w:t>
      </w:r>
      <w:r w:rsidR="008A60D8">
        <w:rPr>
          <w:sz w:val="28"/>
          <w:szCs w:val="28"/>
        </w:rPr>
        <w:t xml:space="preserve"> получить необходимые сведения  о сотруднике и его работе; 2) </w:t>
      </w:r>
      <w:r w:rsidR="00540BA8">
        <w:rPr>
          <w:sz w:val="28"/>
          <w:szCs w:val="28"/>
        </w:rPr>
        <w:t>построить беседу, соблюдая следующую очередность в сообщении информации: сообщение, содержащее положительную информацию о деятельности сотрудника; сообщение критического характера; сообщение по</w:t>
      </w:r>
      <w:r w:rsidR="00C34147">
        <w:rPr>
          <w:sz w:val="28"/>
          <w:szCs w:val="28"/>
        </w:rPr>
        <w:t>хвально-поучительного характера; 3) быть конкретным и избегать неясностей (например таких оборотов как: «Вы сделали не то, что нужно», «Вы не выполнили задания»); 4) критиковать выполнение задания, а не личность.</w:t>
      </w:r>
    </w:p>
    <w:p w:rsidR="008226B3" w:rsidRDefault="008226B3" w:rsidP="00B62F08">
      <w:pPr>
        <w:spacing w:line="360" w:lineRule="auto"/>
        <w:ind w:firstLine="709"/>
        <w:jc w:val="both"/>
        <w:rPr>
          <w:sz w:val="28"/>
          <w:szCs w:val="28"/>
        </w:rPr>
      </w:pPr>
    </w:p>
    <w:p w:rsidR="00F745B3" w:rsidRPr="008226B3" w:rsidRDefault="008226B3" w:rsidP="008226B3">
      <w:pPr>
        <w:tabs>
          <w:tab w:val="num" w:pos="284"/>
        </w:tabs>
        <w:spacing w:line="360" w:lineRule="auto"/>
        <w:ind w:left="284" w:hanging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1.4. Проведение беседы</w:t>
      </w:r>
    </w:p>
    <w:p w:rsidR="008226B3" w:rsidRDefault="008226B3" w:rsidP="00B62F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Предполагает наличие ряда обязательных этапов: подготовительный этап, начало беседы, обсуждение проблемы, принятие решения, завершение беседы.</w:t>
      </w:r>
    </w:p>
    <w:p w:rsidR="008226B3" w:rsidRDefault="00371E29" w:rsidP="00067703">
      <w:pPr>
        <w:numPr>
          <w:ilvl w:val="0"/>
          <w:numId w:val="4"/>
        </w:numPr>
        <w:tabs>
          <w:tab w:val="clear" w:pos="1774"/>
          <w:tab w:val="num" w:pos="567"/>
        </w:tabs>
        <w:spacing w:line="360" w:lineRule="auto"/>
        <w:ind w:left="567" w:hanging="567"/>
        <w:jc w:val="both"/>
        <w:rPr>
          <w:sz w:val="28"/>
          <w:szCs w:val="28"/>
        </w:rPr>
      </w:pPr>
      <w:r w:rsidRPr="007C44C1">
        <w:rPr>
          <w:b/>
          <w:i/>
          <w:sz w:val="28"/>
          <w:szCs w:val="28"/>
        </w:rPr>
        <w:t>Подготовительный этап.</w:t>
      </w:r>
      <w:r>
        <w:rPr>
          <w:sz w:val="28"/>
          <w:szCs w:val="28"/>
        </w:rPr>
        <w:t xml:space="preserve"> В период подготовки к предстоящей беседе необходимо продумать вопрос её целесообразности, условия и время её проведения, подготовить необходимые материалы и документы. Готовясь к предстоящей беседе, нужно избежать двух крайностей: с одной стороны, излишней уверенности в своём умении сразу, без подготовки и продумывания деталей, провести эффективный разговор, а с другой – своеобразной перестраховки, стремления пунктуально продумать все этапы </w:t>
      </w:r>
      <w:r w:rsidR="007407A2">
        <w:rPr>
          <w:sz w:val="28"/>
          <w:szCs w:val="28"/>
        </w:rPr>
        <w:t xml:space="preserve">будущей встречи, учесть малейшие детали </w:t>
      </w:r>
      <w:r w:rsidR="008F34CC">
        <w:rPr>
          <w:sz w:val="28"/>
          <w:szCs w:val="28"/>
        </w:rPr>
        <w:t>собственного поведения и поведения своего собеседника вплоть до использования пауз и жестов.</w:t>
      </w:r>
    </w:p>
    <w:p w:rsidR="00067703" w:rsidRDefault="00067703" w:rsidP="00067703">
      <w:pPr>
        <w:numPr>
          <w:ilvl w:val="0"/>
          <w:numId w:val="4"/>
        </w:numPr>
        <w:tabs>
          <w:tab w:val="clear" w:pos="1774"/>
          <w:tab w:val="num" w:pos="567"/>
        </w:tabs>
        <w:spacing w:line="360" w:lineRule="auto"/>
        <w:ind w:left="567" w:hanging="567"/>
        <w:jc w:val="both"/>
        <w:rPr>
          <w:sz w:val="28"/>
          <w:szCs w:val="28"/>
        </w:rPr>
      </w:pPr>
      <w:r w:rsidRPr="007C44C1">
        <w:rPr>
          <w:b/>
          <w:i/>
          <w:sz w:val="28"/>
          <w:szCs w:val="28"/>
        </w:rPr>
        <w:t>Начало беседы.</w:t>
      </w:r>
      <w:r>
        <w:rPr>
          <w:sz w:val="28"/>
          <w:szCs w:val="28"/>
        </w:rPr>
        <w:t xml:space="preserve"> Задачи, которые решаются в начале беседы, связаны, прежде всего, с установлением контакта с собеседником, созданием атмосферы взаимопонимания, пробуждением интереса к разговору. Именно от первых фраз каждого участника встречи зависит их дальнейшее отношение к предмету разговора и своему собеседнику как личности.</w:t>
      </w:r>
    </w:p>
    <w:p w:rsidR="00593890" w:rsidRDefault="00593890" w:rsidP="00593890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Перечислим ряд методов, использование которых эффективно в начале беседы: 1) метод снятия напряженности: использование теплых слов, личного обращения, комплиментов, шутки для установления более тесного контакта с собеседником; 2) метод «зацепки»: использование какого-либо</w:t>
      </w:r>
      <w:r w:rsidR="002527C6">
        <w:rPr>
          <w:sz w:val="28"/>
          <w:szCs w:val="28"/>
        </w:rPr>
        <w:t xml:space="preserve"> события, сравнения, личного впечатления, анекдота или необычного вопроса, позволяющих образно представить суть проблемы, обсуждению которой должна быть посвящена беседа; 3) метод стимулирования игры воображения: постановка в начале беседы множества вопросов по ряду проблем, которые должны рассматриваться в ходе беседы; 4) метод «прямого подхода»: непосредственный</w:t>
      </w:r>
      <w:r w:rsidR="00074DB9">
        <w:rPr>
          <w:sz w:val="28"/>
          <w:szCs w:val="28"/>
        </w:rPr>
        <w:t xml:space="preserve"> переход к делу без какого-либо обсуждения – </w:t>
      </w:r>
      <w:r w:rsidR="00727877">
        <w:rPr>
          <w:sz w:val="28"/>
          <w:szCs w:val="28"/>
        </w:rPr>
        <w:t>краткое сообщение о причинах, по которым назначена беседа, и быстрый переход к конкретному вопросу.</w:t>
      </w:r>
    </w:p>
    <w:p w:rsidR="00727877" w:rsidRDefault="00727877" w:rsidP="005F5BE4">
      <w:pPr>
        <w:numPr>
          <w:ilvl w:val="0"/>
          <w:numId w:val="4"/>
        </w:numPr>
        <w:tabs>
          <w:tab w:val="clear" w:pos="1774"/>
          <w:tab w:val="num" w:pos="567"/>
        </w:tabs>
        <w:spacing w:line="360" w:lineRule="auto"/>
        <w:ind w:left="567" w:hanging="567"/>
        <w:jc w:val="both"/>
        <w:rPr>
          <w:sz w:val="28"/>
          <w:szCs w:val="28"/>
        </w:rPr>
      </w:pPr>
      <w:r w:rsidRPr="007C44C1">
        <w:rPr>
          <w:b/>
          <w:i/>
          <w:sz w:val="28"/>
          <w:szCs w:val="28"/>
        </w:rPr>
        <w:t>Основная часть.</w:t>
      </w:r>
      <w:r>
        <w:rPr>
          <w:sz w:val="28"/>
          <w:szCs w:val="28"/>
        </w:rPr>
        <w:t xml:space="preserve"> Эта часть беседы нацелена на сбор и оценку информации по обсуждаемой проблеме; выявление мотивов и целей собеседника; передачу запланированной информации</w:t>
      </w:r>
      <w:r w:rsidR="005F5BE4">
        <w:rPr>
          <w:sz w:val="28"/>
          <w:szCs w:val="28"/>
        </w:rPr>
        <w:t>. Успешному проведению этой фазы способствует владение техникой постановки вопросов, методами активного слушания и восприятия сведений и фактов.</w:t>
      </w:r>
    </w:p>
    <w:p w:rsidR="005F5BE4" w:rsidRDefault="005F5BE4" w:rsidP="005F5BE4">
      <w:pPr>
        <w:numPr>
          <w:ilvl w:val="0"/>
          <w:numId w:val="4"/>
        </w:numPr>
        <w:tabs>
          <w:tab w:val="clear" w:pos="1774"/>
          <w:tab w:val="num" w:pos="567"/>
        </w:tabs>
        <w:spacing w:line="360" w:lineRule="auto"/>
        <w:ind w:left="567" w:hanging="567"/>
        <w:jc w:val="both"/>
        <w:rPr>
          <w:sz w:val="28"/>
          <w:szCs w:val="28"/>
        </w:rPr>
      </w:pPr>
      <w:r w:rsidRPr="007C44C1">
        <w:rPr>
          <w:b/>
          <w:i/>
          <w:sz w:val="28"/>
          <w:szCs w:val="28"/>
        </w:rPr>
        <w:t>Заключительная часть беседы.</w:t>
      </w:r>
      <w:r>
        <w:rPr>
          <w:sz w:val="28"/>
          <w:szCs w:val="28"/>
        </w:rPr>
        <w:t xml:space="preserve"> Эта часть служит своеобразной общей её оценкой. Успешно завершить беседу – значит достигнуть заранее намеченных целей. Задачами этого этапа являются: достижение основной или запасной цели; обеспечение благоприятной атмосферы в конце беседы; стимулирование собеседника к выполнению намеченной деятельности; поддержание в случае необходимости в дальнейшем контакта с собеседником.</w:t>
      </w:r>
    </w:p>
    <w:p w:rsidR="00957D29" w:rsidRDefault="00957D29" w:rsidP="00957D29">
      <w:pPr>
        <w:spacing w:line="360" w:lineRule="auto"/>
        <w:jc w:val="both"/>
        <w:rPr>
          <w:sz w:val="28"/>
          <w:szCs w:val="28"/>
        </w:rPr>
      </w:pPr>
    </w:p>
    <w:p w:rsidR="00957D29" w:rsidRPr="00957D29" w:rsidRDefault="00957D29" w:rsidP="00957D29">
      <w:pPr>
        <w:tabs>
          <w:tab w:val="num" w:pos="284"/>
        </w:tabs>
        <w:spacing w:line="360" w:lineRule="auto"/>
        <w:ind w:left="284" w:hanging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1.5. Заключение</w:t>
      </w:r>
    </w:p>
    <w:p w:rsidR="00957D29" w:rsidRDefault="002042BE" w:rsidP="00957D2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деловая беседа может быть рассмотрена как особый вид межличностного взаимодействия в организованной среде. Четкое осознание участниками беседы</w:t>
      </w:r>
      <w:r w:rsidR="00716864">
        <w:rPr>
          <w:sz w:val="28"/>
          <w:szCs w:val="28"/>
        </w:rPr>
        <w:t xml:space="preserve"> целей, которые они преследуют, понимание функциональных особенностей каждого из её этапов, владение психологическими и речевыми приёмами ведения деловой беседы являются необходимым с</w:t>
      </w:r>
      <w:r w:rsidR="00456168">
        <w:rPr>
          <w:sz w:val="28"/>
          <w:szCs w:val="28"/>
        </w:rPr>
        <w:t>о</w:t>
      </w:r>
      <w:r w:rsidR="00716864">
        <w:rPr>
          <w:sz w:val="28"/>
          <w:szCs w:val="28"/>
        </w:rPr>
        <w:t>с</w:t>
      </w:r>
      <w:r w:rsidR="00456168">
        <w:rPr>
          <w:sz w:val="28"/>
          <w:szCs w:val="28"/>
        </w:rPr>
        <w:t>т</w:t>
      </w:r>
      <w:r w:rsidR="00716864">
        <w:rPr>
          <w:sz w:val="28"/>
          <w:szCs w:val="28"/>
        </w:rPr>
        <w:t>авляющим эффективной деловой коммуникации.</w:t>
      </w:r>
    </w:p>
    <w:p w:rsidR="00456168" w:rsidRDefault="00B4245E" w:rsidP="00B4245E">
      <w:pPr>
        <w:numPr>
          <w:ilvl w:val="0"/>
          <w:numId w:val="3"/>
        </w:numPr>
        <w:tabs>
          <w:tab w:val="clear" w:pos="720"/>
          <w:tab w:val="num" w:pos="284"/>
        </w:tabs>
        <w:spacing w:line="360" w:lineRule="auto"/>
        <w:ind w:left="284" w:hanging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Стилистический анализ текста</w:t>
      </w:r>
    </w:p>
    <w:p w:rsidR="002445B5" w:rsidRDefault="002445B5" w:rsidP="002445B5">
      <w:pPr>
        <w:spacing w:line="360" w:lineRule="auto"/>
        <w:rPr>
          <w:i/>
          <w:sz w:val="28"/>
          <w:szCs w:val="28"/>
        </w:rPr>
      </w:pPr>
      <w:r w:rsidRPr="002445B5">
        <w:rPr>
          <w:i/>
          <w:sz w:val="28"/>
          <w:szCs w:val="28"/>
        </w:rPr>
        <w:t>«</w:t>
      </w:r>
      <w:r>
        <w:rPr>
          <w:i/>
          <w:sz w:val="28"/>
          <w:szCs w:val="28"/>
        </w:rPr>
        <w:t>Глава 7. Судебная власть.</w:t>
      </w:r>
    </w:p>
    <w:p w:rsidR="002445B5" w:rsidRDefault="002445B5" w:rsidP="002445B5">
      <w:pPr>
        <w:spacing w:line="36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Статья 121.</w:t>
      </w:r>
    </w:p>
    <w:p w:rsidR="002445B5" w:rsidRDefault="002445B5" w:rsidP="002445B5">
      <w:pPr>
        <w:numPr>
          <w:ilvl w:val="0"/>
          <w:numId w:val="5"/>
        </w:numPr>
        <w:spacing w:line="36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Судьи несменяемы.</w:t>
      </w:r>
    </w:p>
    <w:p w:rsidR="002445B5" w:rsidRDefault="002445B5" w:rsidP="002445B5">
      <w:pPr>
        <w:numPr>
          <w:ilvl w:val="0"/>
          <w:numId w:val="5"/>
        </w:numPr>
        <w:spacing w:line="36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Полномочия судьи могут быть прекращены или приостановлены не иначе как в порядке и по основаниям, установленным Федеральным законом.»</w:t>
      </w:r>
    </w:p>
    <w:p w:rsidR="002445B5" w:rsidRDefault="002445B5" w:rsidP="002445B5">
      <w:pPr>
        <w:spacing w:line="360" w:lineRule="auto"/>
        <w:ind w:firstLine="709"/>
        <w:rPr>
          <w:sz w:val="28"/>
          <w:szCs w:val="28"/>
        </w:rPr>
      </w:pPr>
    </w:p>
    <w:p w:rsidR="002445B5" w:rsidRDefault="002445B5" w:rsidP="00506B8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Данный текст опубликован в официально-деловом стиле</w:t>
      </w:r>
      <w:r w:rsidR="00AA5651">
        <w:rPr>
          <w:sz w:val="28"/>
          <w:szCs w:val="28"/>
        </w:rPr>
        <w:t>.</w:t>
      </w:r>
    </w:p>
    <w:p w:rsidR="00AA5651" w:rsidRDefault="00506B8A" w:rsidP="00506B8A">
      <w:pPr>
        <w:tabs>
          <w:tab w:val="num" w:pos="284"/>
        </w:tabs>
        <w:spacing w:line="360" w:lineRule="auto"/>
        <w:ind w:left="284" w:hanging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2.1. Лексика</w:t>
      </w:r>
    </w:p>
    <w:p w:rsidR="00506B8A" w:rsidRDefault="00506B8A" w:rsidP="00506B8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Тематически обусловлены специальные слова </w:t>
      </w:r>
      <w:r w:rsidRPr="00B35BEB">
        <w:rPr>
          <w:i/>
          <w:sz w:val="28"/>
          <w:szCs w:val="28"/>
        </w:rPr>
        <w:t>«судебная власть»</w:t>
      </w:r>
      <w:r>
        <w:rPr>
          <w:sz w:val="28"/>
          <w:szCs w:val="28"/>
        </w:rPr>
        <w:t xml:space="preserve"> и </w:t>
      </w:r>
      <w:r w:rsidRPr="00B35BEB">
        <w:rPr>
          <w:i/>
          <w:sz w:val="28"/>
          <w:szCs w:val="28"/>
        </w:rPr>
        <w:t>«федеральный закон»</w:t>
      </w:r>
      <w:r>
        <w:rPr>
          <w:sz w:val="28"/>
          <w:szCs w:val="28"/>
        </w:rPr>
        <w:t>.</w:t>
      </w:r>
    </w:p>
    <w:p w:rsidR="00506B8A" w:rsidRDefault="00506B8A" w:rsidP="00506B8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Юридические термины: </w:t>
      </w:r>
      <w:r w:rsidRPr="00B35BEB">
        <w:rPr>
          <w:i/>
          <w:sz w:val="28"/>
          <w:szCs w:val="28"/>
        </w:rPr>
        <w:t>судья</w:t>
      </w:r>
      <w:r>
        <w:rPr>
          <w:sz w:val="28"/>
          <w:szCs w:val="28"/>
        </w:rPr>
        <w:t xml:space="preserve">, </w:t>
      </w:r>
      <w:r w:rsidRPr="00B35BEB">
        <w:rPr>
          <w:i/>
          <w:sz w:val="28"/>
          <w:szCs w:val="28"/>
        </w:rPr>
        <w:t>полномочия</w:t>
      </w:r>
      <w:r>
        <w:rPr>
          <w:sz w:val="28"/>
          <w:szCs w:val="28"/>
        </w:rPr>
        <w:t xml:space="preserve">, </w:t>
      </w:r>
      <w:r w:rsidRPr="00B35BEB">
        <w:rPr>
          <w:i/>
          <w:sz w:val="28"/>
          <w:szCs w:val="28"/>
        </w:rPr>
        <w:t>основания</w:t>
      </w:r>
      <w:r>
        <w:rPr>
          <w:sz w:val="28"/>
          <w:szCs w:val="28"/>
        </w:rPr>
        <w:t>.</w:t>
      </w:r>
    </w:p>
    <w:p w:rsidR="00506B8A" w:rsidRDefault="00506B8A" w:rsidP="00506B8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Употребляются также слова и выражения, которые не приняты в иных целях: </w:t>
      </w:r>
      <w:r w:rsidRPr="00B35BEB">
        <w:rPr>
          <w:i/>
          <w:sz w:val="28"/>
          <w:szCs w:val="28"/>
        </w:rPr>
        <w:t>несменяемы</w:t>
      </w:r>
      <w:r>
        <w:rPr>
          <w:sz w:val="28"/>
          <w:szCs w:val="28"/>
        </w:rPr>
        <w:t xml:space="preserve">, </w:t>
      </w:r>
      <w:r w:rsidRPr="00B35BEB">
        <w:rPr>
          <w:i/>
          <w:sz w:val="28"/>
          <w:szCs w:val="28"/>
        </w:rPr>
        <w:t>приостановлены не иначе как в порядке и по основаниям</w:t>
      </w:r>
      <w:r>
        <w:rPr>
          <w:sz w:val="28"/>
          <w:szCs w:val="28"/>
        </w:rPr>
        <w:t>.</w:t>
      </w:r>
    </w:p>
    <w:p w:rsidR="00506B8A" w:rsidRDefault="00506B8A" w:rsidP="00506B8A">
      <w:pPr>
        <w:tabs>
          <w:tab w:val="num" w:pos="284"/>
        </w:tabs>
        <w:spacing w:line="360" w:lineRule="auto"/>
        <w:ind w:left="284" w:hanging="284"/>
        <w:jc w:val="center"/>
        <w:rPr>
          <w:b/>
          <w:sz w:val="28"/>
          <w:szCs w:val="28"/>
        </w:rPr>
      </w:pPr>
    </w:p>
    <w:p w:rsidR="00506B8A" w:rsidRPr="00506B8A" w:rsidRDefault="00506B8A" w:rsidP="00506B8A">
      <w:pPr>
        <w:tabs>
          <w:tab w:val="num" w:pos="284"/>
        </w:tabs>
        <w:spacing w:line="360" w:lineRule="auto"/>
        <w:ind w:left="284" w:hanging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2.2. Синтаксис</w:t>
      </w:r>
    </w:p>
    <w:p w:rsidR="00506B8A" w:rsidRDefault="00506B8A" w:rsidP="00506B8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данном тексте строгий и определенный порядок слов, речь косвенная. Текст разделен на пункты. Использованы обязательные реквизиты данного вида документа: номер и наименование статьи и главы.</w:t>
      </w:r>
    </w:p>
    <w:p w:rsidR="00506B8A" w:rsidRDefault="00506B8A" w:rsidP="00506B8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Подстиль данного текста – законодательный (юридический), представленный в текстах закона, конституции, устава, гражданских и уголовных актов. Способ изложения – директивный. Приведённые примеры выполняют стилеобразную функцию. Общая форма изложения – безлична.</w:t>
      </w:r>
    </w:p>
    <w:p w:rsidR="00506B8A" w:rsidRDefault="00506B8A" w:rsidP="00506B8A">
      <w:pPr>
        <w:spacing w:line="360" w:lineRule="auto"/>
        <w:ind w:firstLine="709"/>
        <w:jc w:val="both"/>
        <w:rPr>
          <w:sz w:val="28"/>
          <w:szCs w:val="28"/>
        </w:rPr>
      </w:pPr>
    </w:p>
    <w:p w:rsidR="00506B8A" w:rsidRPr="00506B8A" w:rsidRDefault="00506B8A" w:rsidP="00506B8A">
      <w:pPr>
        <w:tabs>
          <w:tab w:val="num" w:pos="284"/>
        </w:tabs>
        <w:spacing w:line="360" w:lineRule="auto"/>
        <w:ind w:left="284" w:hanging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2.3. Фонетика</w:t>
      </w:r>
    </w:p>
    <w:p w:rsidR="00506B8A" w:rsidRPr="000B0ECA" w:rsidRDefault="000B0ECA" w:rsidP="000B0ECA">
      <w:pPr>
        <w:tabs>
          <w:tab w:val="left" w:pos="3969"/>
        </w:tabs>
        <w:spacing w:line="360" w:lineRule="auto"/>
        <w:ind w:firstLine="709"/>
        <w:jc w:val="both"/>
        <w:rPr>
          <w:sz w:val="28"/>
          <w:szCs w:val="28"/>
        </w:rPr>
      </w:pPr>
      <w:r w:rsidRPr="000B0ECA">
        <w:rPr>
          <w:sz w:val="28"/>
          <w:szCs w:val="28"/>
        </w:rPr>
        <w:t>[д] – [</w:t>
      </w:r>
      <w:r>
        <w:rPr>
          <w:sz w:val="28"/>
          <w:szCs w:val="28"/>
        </w:rPr>
        <w:t>т</w:t>
      </w:r>
      <w:r w:rsidRPr="000B0ECA">
        <w:rPr>
          <w:sz w:val="28"/>
          <w:szCs w:val="28"/>
        </w:rPr>
        <w:t>]</w:t>
      </w:r>
      <w:r w:rsidRPr="000B0ECA">
        <w:rPr>
          <w:sz w:val="28"/>
          <w:szCs w:val="28"/>
        </w:rPr>
        <w:tab/>
        <w:t>поря[</w:t>
      </w:r>
      <w:r>
        <w:rPr>
          <w:sz w:val="28"/>
          <w:szCs w:val="28"/>
        </w:rPr>
        <w:t>д</w:t>
      </w:r>
      <w:r w:rsidRPr="000B0ECA">
        <w:rPr>
          <w:sz w:val="28"/>
          <w:szCs w:val="28"/>
        </w:rPr>
        <w:t>]</w:t>
      </w:r>
      <w:r>
        <w:rPr>
          <w:sz w:val="28"/>
          <w:szCs w:val="28"/>
        </w:rPr>
        <w:t>ке</w:t>
      </w:r>
      <w:r w:rsidRPr="000B0ECA">
        <w:rPr>
          <w:sz w:val="28"/>
          <w:szCs w:val="28"/>
        </w:rPr>
        <w:t xml:space="preserve"> – </w:t>
      </w:r>
      <w:r>
        <w:rPr>
          <w:sz w:val="28"/>
          <w:szCs w:val="28"/>
        </w:rPr>
        <w:t>поря</w:t>
      </w:r>
      <w:r w:rsidRPr="000B0ECA">
        <w:rPr>
          <w:sz w:val="28"/>
          <w:szCs w:val="28"/>
        </w:rPr>
        <w:t>[</w:t>
      </w:r>
      <w:r>
        <w:rPr>
          <w:sz w:val="28"/>
          <w:szCs w:val="28"/>
        </w:rPr>
        <w:t>т</w:t>
      </w:r>
      <w:r w:rsidRPr="000B0ECA">
        <w:rPr>
          <w:sz w:val="28"/>
          <w:szCs w:val="28"/>
        </w:rPr>
        <w:t>]</w:t>
      </w:r>
      <w:r>
        <w:rPr>
          <w:sz w:val="28"/>
          <w:szCs w:val="28"/>
        </w:rPr>
        <w:t>ке</w:t>
      </w:r>
    </w:p>
    <w:p w:rsidR="000B0ECA" w:rsidRPr="000B0ECA" w:rsidRDefault="000B0ECA" w:rsidP="000B0ECA">
      <w:pPr>
        <w:tabs>
          <w:tab w:val="left" w:pos="3969"/>
        </w:tabs>
        <w:spacing w:line="360" w:lineRule="auto"/>
        <w:ind w:firstLine="709"/>
        <w:jc w:val="both"/>
        <w:rPr>
          <w:sz w:val="28"/>
          <w:szCs w:val="28"/>
        </w:rPr>
      </w:pPr>
      <w:r w:rsidRPr="000B0EC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0B0ECA">
        <w:rPr>
          <w:sz w:val="28"/>
          <w:szCs w:val="28"/>
        </w:rPr>
        <w:t>[</w:t>
      </w:r>
      <w:r>
        <w:rPr>
          <w:sz w:val="28"/>
          <w:szCs w:val="28"/>
          <w:lang w:val="en-US"/>
        </w:rPr>
        <w:t>m</w:t>
      </w:r>
      <w:r w:rsidRPr="000B0ECA">
        <w:rPr>
          <w:sz w:val="28"/>
          <w:szCs w:val="28"/>
        </w:rPr>
        <w:t>]</w:t>
      </w:r>
    </w:p>
    <w:p w:rsidR="00FA1B89" w:rsidRDefault="00FA1B89" w:rsidP="00FA1B89">
      <w:pPr>
        <w:tabs>
          <w:tab w:val="num" w:pos="284"/>
        </w:tabs>
        <w:spacing w:line="360" w:lineRule="auto"/>
        <w:ind w:left="284" w:hanging="284"/>
        <w:jc w:val="center"/>
        <w:rPr>
          <w:b/>
          <w:sz w:val="28"/>
          <w:szCs w:val="28"/>
        </w:rPr>
      </w:pPr>
    </w:p>
    <w:p w:rsidR="00FA1B89" w:rsidRPr="00506B8A" w:rsidRDefault="00FA1B89" w:rsidP="00FA1B89">
      <w:pPr>
        <w:tabs>
          <w:tab w:val="num" w:pos="284"/>
        </w:tabs>
        <w:spacing w:line="360" w:lineRule="auto"/>
        <w:ind w:left="284" w:hanging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2.4. Морфология</w:t>
      </w:r>
    </w:p>
    <w:p w:rsidR="00506B8A" w:rsidRDefault="00FA1B89" w:rsidP="00506B8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Отсутствует экспрессивная окраска. Все глаголы относятся в будущему времени. Низкая частотность глаголов.</w:t>
      </w:r>
    </w:p>
    <w:p w:rsidR="004875AE" w:rsidRDefault="004875AE" w:rsidP="004875AE">
      <w:pPr>
        <w:spacing w:line="36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Список используемой литературы</w:t>
      </w:r>
    </w:p>
    <w:p w:rsidR="00C75CB2" w:rsidRDefault="00C75CB2" w:rsidP="00C75CB2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C75CB2">
        <w:rPr>
          <w:sz w:val="28"/>
          <w:szCs w:val="28"/>
        </w:rPr>
        <w:t xml:space="preserve">Львов М.Р. Основы теории речи – </w:t>
      </w:r>
      <w:r>
        <w:rPr>
          <w:sz w:val="28"/>
          <w:szCs w:val="28"/>
        </w:rPr>
        <w:t>М.: Изд. центр «Академия». – 2000.</w:t>
      </w:r>
    </w:p>
    <w:p w:rsidR="00C75CB2" w:rsidRDefault="00C75CB2" w:rsidP="00C75CB2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Розенталь Д.Э., Голуб И.Б., Теленкова М.А. Современный русский язык. – 4-е изд. – М.: Айрис-пресс. – 2002.</w:t>
      </w:r>
    </w:p>
    <w:p w:rsidR="00C75CB2" w:rsidRDefault="00C75CB2" w:rsidP="00C75CB2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Русский язык и культура речи. Учебник под ред. В.И. Максимова. – М.: ГАРДАРИКИ. – 2001.</w:t>
      </w:r>
    </w:p>
    <w:p w:rsidR="00C75CB2" w:rsidRPr="00C75CB2" w:rsidRDefault="00C75CB2" w:rsidP="00C75CB2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Конституция РФ – М.: Юридическая литература. – 1993. – 64 с.</w:t>
      </w:r>
      <w:bookmarkStart w:id="0" w:name="_GoBack"/>
      <w:bookmarkEnd w:id="0"/>
    </w:p>
    <w:sectPr w:rsidR="00C75CB2" w:rsidRPr="00C75CB2" w:rsidSect="00606A4A">
      <w:pgSz w:w="11907" w:h="16840" w:code="9"/>
      <w:pgMar w:top="851" w:right="567" w:bottom="851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CC072F"/>
    <w:multiLevelType w:val="multilevel"/>
    <w:tmpl w:val="55644AE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7867585"/>
    <w:multiLevelType w:val="multilevel"/>
    <w:tmpl w:val="52DE927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72"/>
        </w:tabs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48"/>
        </w:tabs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84"/>
        </w:tabs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460"/>
        </w:tabs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6"/>
        </w:tabs>
        <w:ind w:left="87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372"/>
        </w:tabs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648"/>
        </w:tabs>
        <w:ind w:left="11648" w:hanging="1440"/>
      </w:pPr>
      <w:rPr>
        <w:rFonts w:hint="default"/>
      </w:rPr>
    </w:lvl>
  </w:abstractNum>
  <w:abstractNum w:abstractNumId="2">
    <w:nsid w:val="579D6AAF"/>
    <w:multiLevelType w:val="hybridMultilevel"/>
    <w:tmpl w:val="2CEE1BA4"/>
    <w:lvl w:ilvl="0" w:tplc="041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B804D07"/>
    <w:multiLevelType w:val="hybridMultilevel"/>
    <w:tmpl w:val="3022FD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2C9605D"/>
    <w:multiLevelType w:val="hybridMultilevel"/>
    <w:tmpl w:val="72ACA1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3682B4E"/>
    <w:multiLevelType w:val="hybridMultilevel"/>
    <w:tmpl w:val="FEB40B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6BB323A"/>
    <w:multiLevelType w:val="hybridMultilevel"/>
    <w:tmpl w:val="0AF6EE9E"/>
    <w:lvl w:ilvl="0" w:tplc="A6B2A09C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6765"/>
    <w:rsid w:val="00067703"/>
    <w:rsid w:val="00074DB9"/>
    <w:rsid w:val="00084B4B"/>
    <w:rsid w:val="000B0ECA"/>
    <w:rsid w:val="000B5ECB"/>
    <w:rsid w:val="000F5FC0"/>
    <w:rsid w:val="00100CB6"/>
    <w:rsid w:val="001328EA"/>
    <w:rsid w:val="001E2154"/>
    <w:rsid w:val="002042BE"/>
    <w:rsid w:val="00215B32"/>
    <w:rsid w:val="002445B5"/>
    <w:rsid w:val="002527C6"/>
    <w:rsid w:val="00287B4A"/>
    <w:rsid w:val="0033438B"/>
    <w:rsid w:val="00371E29"/>
    <w:rsid w:val="003B30C6"/>
    <w:rsid w:val="003B56AF"/>
    <w:rsid w:val="003E333C"/>
    <w:rsid w:val="00456168"/>
    <w:rsid w:val="004875AE"/>
    <w:rsid w:val="00506B8A"/>
    <w:rsid w:val="00540BA8"/>
    <w:rsid w:val="005462CE"/>
    <w:rsid w:val="00593890"/>
    <w:rsid w:val="005A3BE8"/>
    <w:rsid w:val="005A538A"/>
    <w:rsid w:val="005F5BE4"/>
    <w:rsid w:val="00606A4A"/>
    <w:rsid w:val="00663B3D"/>
    <w:rsid w:val="006A30C6"/>
    <w:rsid w:val="006A3BA8"/>
    <w:rsid w:val="006D0976"/>
    <w:rsid w:val="006F76B6"/>
    <w:rsid w:val="00716136"/>
    <w:rsid w:val="00716864"/>
    <w:rsid w:val="00727877"/>
    <w:rsid w:val="007407A2"/>
    <w:rsid w:val="00760BFD"/>
    <w:rsid w:val="007C44C1"/>
    <w:rsid w:val="00802173"/>
    <w:rsid w:val="008226B3"/>
    <w:rsid w:val="008A60D8"/>
    <w:rsid w:val="008F34CC"/>
    <w:rsid w:val="009074B2"/>
    <w:rsid w:val="00957D29"/>
    <w:rsid w:val="009871FA"/>
    <w:rsid w:val="009A0340"/>
    <w:rsid w:val="009B1D7D"/>
    <w:rsid w:val="009E538C"/>
    <w:rsid w:val="009E7A3D"/>
    <w:rsid w:val="00A81F0B"/>
    <w:rsid w:val="00AA5651"/>
    <w:rsid w:val="00AE6765"/>
    <w:rsid w:val="00B35BEB"/>
    <w:rsid w:val="00B4245E"/>
    <w:rsid w:val="00B62F08"/>
    <w:rsid w:val="00B83BB3"/>
    <w:rsid w:val="00C34147"/>
    <w:rsid w:val="00C75CB2"/>
    <w:rsid w:val="00CD1574"/>
    <w:rsid w:val="00CD6372"/>
    <w:rsid w:val="00D733C9"/>
    <w:rsid w:val="00F745B3"/>
    <w:rsid w:val="00F82B51"/>
    <w:rsid w:val="00FA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63B45D-FED0-4806-9F2B-EEF47D4EB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1406</Words>
  <Characters>8016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Библиотека</Company>
  <LinksUpToDate>false</LinksUpToDate>
  <CharactersWithSpaces>9404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Голубина Елена</dc:creator>
  <cp:keywords/>
  <dc:description/>
  <cp:lastModifiedBy>admin</cp:lastModifiedBy>
  <cp:revision>2</cp:revision>
  <dcterms:created xsi:type="dcterms:W3CDTF">2014-02-09T22:05:00Z</dcterms:created>
  <dcterms:modified xsi:type="dcterms:W3CDTF">2014-02-09T22:05:00Z</dcterms:modified>
</cp:coreProperties>
</file>