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BFD" w:rsidRPr="0039294C" w:rsidRDefault="00964B3D" w:rsidP="00964B3D">
      <w:pPr>
        <w:jc w:val="both"/>
        <w:rPr>
          <w:bCs/>
          <w:iCs/>
          <w:sz w:val="16"/>
          <w:szCs w:val="16"/>
        </w:rPr>
      </w:pPr>
      <w:r w:rsidRPr="0039294C">
        <w:rPr>
          <w:b/>
          <w:bCs/>
          <w:i/>
          <w:iCs/>
          <w:sz w:val="16"/>
          <w:szCs w:val="16"/>
        </w:rPr>
        <w:t>1. Российское предпринимательское право как п</w:t>
      </w:r>
      <w:r w:rsidR="0007689C" w:rsidRPr="0039294C">
        <w:rPr>
          <w:b/>
          <w:bCs/>
          <w:i/>
          <w:iCs/>
          <w:sz w:val="16"/>
          <w:szCs w:val="16"/>
        </w:rPr>
        <w:t>рикладная юридическая дисциплина.</w:t>
      </w:r>
      <w:r w:rsidRPr="0039294C">
        <w:rPr>
          <w:b/>
          <w:bCs/>
          <w:i/>
          <w:iCs/>
          <w:sz w:val="16"/>
          <w:szCs w:val="16"/>
        </w:rPr>
        <w:t xml:space="preserve"> </w:t>
      </w:r>
      <w:r w:rsidR="00812BFD" w:rsidRPr="0039294C">
        <w:rPr>
          <w:bCs/>
          <w:iCs/>
          <w:sz w:val="16"/>
          <w:szCs w:val="16"/>
        </w:rPr>
        <w:t xml:space="preserve">Понятие «предпринимательское право» может рассматриваться в четырех значениях. Предпринимательское право </w:t>
      </w:r>
      <w:r w:rsidR="00812BFD" w:rsidRPr="0039294C">
        <w:rPr>
          <w:b/>
          <w:bCs/>
          <w:i/>
          <w:iCs/>
          <w:sz w:val="16"/>
          <w:szCs w:val="16"/>
        </w:rPr>
        <w:t>как система законодательства</w:t>
      </w:r>
      <w:r w:rsidR="00812BFD" w:rsidRPr="0039294C">
        <w:rPr>
          <w:bCs/>
          <w:i/>
          <w:iCs/>
          <w:sz w:val="16"/>
          <w:szCs w:val="16"/>
        </w:rPr>
        <w:t xml:space="preserve"> </w:t>
      </w:r>
      <w:r w:rsidR="00812BFD" w:rsidRPr="0039294C">
        <w:rPr>
          <w:bCs/>
          <w:iCs/>
          <w:sz w:val="16"/>
          <w:szCs w:val="16"/>
        </w:rPr>
        <w:t xml:space="preserve">– это совокупность правовых норм, содержащихся в источниках права (нпа, обычаях делового оборота) и регулирующих порядок осуществления предпринимательской деятельности. Изучение предпр. законод-ва предполагает также анализ судебно-арбитражной практики с целью достижения единообразия в понимании и применении содержащихся в источниках права норм. Предпр-ое право </w:t>
      </w:r>
      <w:r w:rsidR="00812BFD" w:rsidRPr="0039294C">
        <w:rPr>
          <w:b/>
          <w:bCs/>
          <w:i/>
          <w:iCs/>
          <w:sz w:val="16"/>
          <w:szCs w:val="16"/>
        </w:rPr>
        <w:t>как научная дисциплина,</w:t>
      </w:r>
      <w:r w:rsidR="00812BFD" w:rsidRPr="0039294C">
        <w:rPr>
          <w:bCs/>
          <w:iCs/>
          <w:sz w:val="16"/>
          <w:szCs w:val="16"/>
        </w:rPr>
        <w:t xml:space="preserve"> т.е. система знаний, совокупность представлений ученых о данной отрасли. Наука предпр-го права познает истоки его зарождения, этапы становления и прогнозирует, опираясь на сумму накопленной информации, направления развития. Предпр-ое право </w:t>
      </w:r>
      <w:r w:rsidR="00812BFD" w:rsidRPr="0039294C">
        <w:rPr>
          <w:b/>
          <w:bCs/>
          <w:i/>
          <w:iCs/>
          <w:sz w:val="16"/>
          <w:szCs w:val="16"/>
        </w:rPr>
        <w:t>как учебная дисциплина</w:t>
      </w:r>
      <w:r w:rsidR="00812BFD" w:rsidRPr="0039294C">
        <w:rPr>
          <w:bCs/>
          <w:i/>
          <w:iCs/>
          <w:sz w:val="16"/>
          <w:szCs w:val="16"/>
        </w:rPr>
        <w:t xml:space="preserve"> </w:t>
      </w:r>
      <w:r w:rsidR="00812BFD" w:rsidRPr="0039294C">
        <w:rPr>
          <w:bCs/>
          <w:iCs/>
          <w:sz w:val="16"/>
          <w:szCs w:val="16"/>
        </w:rPr>
        <w:t xml:space="preserve">– система обобщенных сведений о предпр-ом праве как отрасли, его законод-ве и практике применения, а также о науке. Предпр-ое право </w:t>
      </w:r>
      <w:r w:rsidR="00812BFD" w:rsidRPr="0039294C">
        <w:rPr>
          <w:b/>
          <w:bCs/>
          <w:i/>
          <w:iCs/>
          <w:sz w:val="16"/>
          <w:szCs w:val="16"/>
        </w:rPr>
        <w:t>как отрасль права</w:t>
      </w:r>
      <w:r w:rsidR="00812BFD" w:rsidRPr="0039294C">
        <w:rPr>
          <w:bCs/>
          <w:i/>
          <w:iCs/>
          <w:sz w:val="16"/>
          <w:szCs w:val="16"/>
        </w:rPr>
        <w:t xml:space="preserve"> </w:t>
      </w:r>
      <w:r w:rsidR="00812BFD" w:rsidRPr="0039294C">
        <w:rPr>
          <w:bCs/>
          <w:iCs/>
          <w:sz w:val="16"/>
          <w:szCs w:val="16"/>
        </w:rPr>
        <w:t xml:space="preserve">представляет собой совокупность правовых норм, регулирующих предпринимательские отношения, тесно с ними связанные иные, в том числе некоммерческие, отношения, а также отношения по гос-му регулированию хозяйствования в целях обеспечения интересов гос-ва и общества. Предпр-ая деятельность характеризуется самостоятельностью. Условно можно выделить имущественную и организационную самостоятельность предпринимателя. </w:t>
      </w:r>
      <w:r w:rsidR="00812BFD" w:rsidRPr="0039294C">
        <w:rPr>
          <w:b/>
          <w:bCs/>
          <w:i/>
          <w:iCs/>
          <w:sz w:val="16"/>
          <w:szCs w:val="16"/>
        </w:rPr>
        <w:t>Имуществ-ая самостоятельность</w:t>
      </w:r>
      <w:r w:rsidR="00812BFD" w:rsidRPr="0039294C">
        <w:rPr>
          <w:bCs/>
          <w:i/>
          <w:iCs/>
          <w:sz w:val="16"/>
          <w:szCs w:val="16"/>
        </w:rPr>
        <w:t xml:space="preserve"> </w:t>
      </w:r>
      <w:r w:rsidR="00812BFD" w:rsidRPr="0039294C">
        <w:rPr>
          <w:bCs/>
          <w:iCs/>
          <w:sz w:val="16"/>
          <w:szCs w:val="16"/>
        </w:rPr>
        <w:t xml:space="preserve">определяется наличием у предпринимателя обособленного собственного имущества как экономической базы деятельности. </w:t>
      </w:r>
      <w:r w:rsidR="00812BFD" w:rsidRPr="0039294C">
        <w:rPr>
          <w:b/>
          <w:bCs/>
          <w:i/>
          <w:iCs/>
          <w:sz w:val="16"/>
          <w:szCs w:val="16"/>
        </w:rPr>
        <w:t>Организационная самостоятельность</w:t>
      </w:r>
      <w:r w:rsidR="00812BFD" w:rsidRPr="0039294C">
        <w:rPr>
          <w:bCs/>
          <w:i/>
          <w:iCs/>
          <w:sz w:val="16"/>
          <w:szCs w:val="16"/>
        </w:rPr>
        <w:t xml:space="preserve"> </w:t>
      </w:r>
      <w:r w:rsidR="00812BFD" w:rsidRPr="0039294C">
        <w:rPr>
          <w:bCs/>
          <w:iCs/>
          <w:sz w:val="16"/>
          <w:szCs w:val="16"/>
        </w:rPr>
        <w:t xml:space="preserve">– это возможность принятия </w:t>
      </w:r>
      <w:r w:rsidR="00F27BF4" w:rsidRPr="0039294C">
        <w:rPr>
          <w:bCs/>
          <w:iCs/>
          <w:sz w:val="16"/>
          <w:szCs w:val="16"/>
        </w:rPr>
        <w:t>самостоятельных решений в процессе предпр-ой деятельности, начиная от принятия решения заниматься такой деятельностью, выбора вида деятельности, организационно-правовой формы, круга учредителей. Предпр-ая д</w:t>
      </w:r>
      <w:r w:rsidR="0039294C">
        <w:rPr>
          <w:bCs/>
          <w:iCs/>
          <w:sz w:val="16"/>
          <w:szCs w:val="16"/>
        </w:rPr>
        <w:t xml:space="preserve">еятельность сопряжена с риском и </w:t>
      </w:r>
      <w:r w:rsidR="0039294C" w:rsidRPr="0039294C">
        <w:rPr>
          <w:bCs/>
          <w:iCs/>
          <w:sz w:val="16"/>
          <w:szCs w:val="16"/>
        </w:rPr>
        <w:t xml:space="preserve">направлена </w:t>
      </w:r>
      <w:r w:rsidR="00F27BF4" w:rsidRPr="0039294C">
        <w:rPr>
          <w:bCs/>
          <w:iCs/>
          <w:sz w:val="16"/>
          <w:szCs w:val="16"/>
        </w:rPr>
        <w:t xml:space="preserve">на систематическое получение прибыли. </w:t>
      </w:r>
    </w:p>
    <w:p w:rsidR="00B768A7" w:rsidRPr="0039294C" w:rsidRDefault="00B768A7" w:rsidP="00964B3D">
      <w:pPr>
        <w:jc w:val="both"/>
        <w:rPr>
          <w:b/>
          <w:bCs/>
          <w:i/>
          <w:iCs/>
          <w:sz w:val="16"/>
          <w:szCs w:val="16"/>
        </w:rPr>
      </w:pPr>
    </w:p>
    <w:p w:rsidR="00F27BF4" w:rsidRPr="0039294C" w:rsidRDefault="00F27BF4" w:rsidP="00964B3D">
      <w:pPr>
        <w:jc w:val="both"/>
        <w:rPr>
          <w:bCs/>
          <w:iCs/>
          <w:sz w:val="16"/>
          <w:szCs w:val="16"/>
        </w:rPr>
      </w:pPr>
      <w:r w:rsidRPr="0039294C">
        <w:rPr>
          <w:b/>
          <w:bCs/>
          <w:i/>
          <w:iCs/>
          <w:sz w:val="16"/>
          <w:szCs w:val="16"/>
        </w:rPr>
        <w:t xml:space="preserve">2. Конституционное право граждан и их объединений на занятие предпринимательской деятельностью. </w:t>
      </w:r>
      <w:r w:rsidRPr="0039294C">
        <w:rPr>
          <w:bCs/>
          <w:iCs/>
          <w:sz w:val="16"/>
          <w:szCs w:val="16"/>
        </w:rPr>
        <w:t xml:space="preserve">В соотв. со ст.34 Конституции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t>
      </w:r>
      <w:r w:rsidRPr="0039294C">
        <w:rPr>
          <w:b/>
          <w:bCs/>
          <w:i/>
          <w:iCs/>
          <w:sz w:val="16"/>
          <w:szCs w:val="16"/>
        </w:rPr>
        <w:t>Право на осуществление предпр-ой деятельности</w:t>
      </w:r>
      <w:r w:rsidRPr="0039294C">
        <w:rPr>
          <w:bCs/>
          <w:i/>
          <w:iCs/>
          <w:sz w:val="16"/>
          <w:szCs w:val="16"/>
        </w:rPr>
        <w:t xml:space="preserve"> </w:t>
      </w:r>
      <w:r w:rsidRPr="0039294C">
        <w:rPr>
          <w:bCs/>
          <w:iCs/>
          <w:sz w:val="16"/>
          <w:szCs w:val="16"/>
        </w:rPr>
        <w:t xml:space="preserve">представляет собой предоставленную лицу и обеспеченную законом (на) меру возможного поведения, направленную на достижение преследуемых субъектом целей. </w:t>
      </w:r>
      <w:r w:rsidRPr="0039294C">
        <w:rPr>
          <w:b/>
          <w:bCs/>
          <w:i/>
          <w:iCs/>
          <w:sz w:val="16"/>
          <w:szCs w:val="16"/>
        </w:rPr>
        <w:t>Конституционное право на осуществление предпр-ой деятельности</w:t>
      </w:r>
      <w:r w:rsidRPr="0039294C">
        <w:rPr>
          <w:b/>
          <w:bCs/>
          <w:iCs/>
          <w:sz w:val="16"/>
          <w:szCs w:val="16"/>
        </w:rPr>
        <w:t xml:space="preserve"> </w:t>
      </w:r>
      <w:r w:rsidRPr="0039294C">
        <w:rPr>
          <w:bCs/>
          <w:iCs/>
          <w:sz w:val="16"/>
          <w:szCs w:val="16"/>
        </w:rPr>
        <w:t xml:space="preserve">обеспечено гарантиями. Среди гарантий в первую очередь необходимо назвать возможность судебной защиты прав в случае их нарушения, равную защиту всех форм собственности. В соотв. со ст.55 Конст. и ст.1 ГК РФ гражданские права могут быть ограничены только на основании фз и только в той мере, в какой это необходимо в целях защиты основ конституционного строя, нравственности, здоровья, прав и законных интересов др. лиц, обеспечения обороны страны и безопасности гос-ва. </w:t>
      </w:r>
    </w:p>
    <w:p w:rsidR="00B768A7" w:rsidRPr="0039294C" w:rsidRDefault="00B768A7" w:rsidP="00964B3D">
      <w:pPr>
        <w:jc w:val="both"/>
        <w:rPr>
          <w:b/>
          <w:bCs/>
          <w:i/>
          <w:iCs/>
          <w:sz w:val="16"/>
          <w:szCs w:val="16"/>
        </w:rPr>
      </w:pPr>
    </w:p>
    <w:p w:rsidR="00964B3D" w:rsidRPr="0039294C" w:rsidRDefault="000227CB" w:rsidP="00964B3D">
      <w:pPr>
        <w:jc w:val="both"/>
        <w:rPr>
          <w:sz w:val="16"/>
          <w:szCs w:val="16"/>
        </w:rPr>
      </w:pPr>
      <w:r w:rsidRPr="0039294C">
        <w:rPr>
          <w:b/>
          <w:bCs/>
          <w:i/>
          <w:iCs/>
          <w:sz w:val="16"/>
          <w:szCs w:val="16"/>
        </w:rPr>
        <w:t>3</w:t>
      </w:r>
      <w:r w:rsidR="00964B3D" w:rsidRPr="0039294C">
        <w:rPr>
          <w:b/>
          <w:bCs/>
          <w:i/>
          <w:iCs/>
          <w:sz w:val="16"/>
          <w:szCs w:val="16"/>
        </w:rPr>
        <w:t xml:space="preserve">. Граждане </w:t>
      </w:r>
      <w:r w:rsidRPr="0039294C">
        <w:rPr>
          <w:b/>
          <w:bCs/>
          <w:i/>
          <w:iCs/>
          <w:sz w:val="16"/>
          <w:szCs w:val="16"/>
        </w:rPr>
        <w:t>-</w:t>
      </w:r>
      <w:r w:rsidR="00964B3D" w:rsidRPr="0039294C">
        <w:rPr>
          <w:b/>
          <w:bCs/>
          <w:i/>
          <w:iCs/>
          <w:sz w:val="16"/>
          <w:szCs w:val="16"/>
        </w:rPr>
        <w:t xml:space="preserve"> субъекты предпринимательского права. </w:t>
      </w:r>
      <w:r w:rsidR="00964B3D" w:rsidRPr="0039294C">
        <w:rPr>
          <w:sz w:val="16"/>
          <w:szCs w:val="16"/>
        </w:rPr>
        <w:t>Граждане вправе заниматься предпринимательской деятельностью без образования юр. лица с момента гос-ой регистрации в качестве индивидуального предпринимателя. По общему правилу пред-ой деятельностью граждане вправе заниматься с шестнадцатилетнего возраста. Однако несоверш. могут вести предпр-ую деят-ть только с согласия родителей. Их дееспособность является частичной. Это означает, что лишь некоторые сделки, перечень которых приведен в ст.26 ГК РФ, такие лица вправе совершать самостоятельно, остальные сделки – с письменного согласия своих законных представителей – родителей, усыновителей или попечителя. Занимающиеся пред-ой деятельностью несоверш. могут быть объявлены полностью деесп. в порядке, определенном в ст.27 ГК РФ. Этот порядок именуется «эмансипация».</w:t>
      </w:r>
      <w:r w:rsidR="00535E8E" w:rsidRPr="0039294C">
        <w:rPr>
          <w:sz w:val="16"/>
          <w:szCs w:val="16"/>
        </w:rPr>
        <w:t xml:space="preserve"> К предпр-ой деятельности граждан, осуществляемой без образования юр. лица, применяются правила, которые регулируют деятельность юр. лиц, являющихся коммерческими организациями. Имущественная ответ-ть гражданина-предпринимателя является полной. Это означает, что гражданин отвечает по своим обязательствам всем принадлежащим ему имуществом, за исключ. имущества, на которое в соотв. с законом не м.б. обращено взыскание. </w:t>
      </w:r>
    </w:p>
    <w:p w:rsidR="00B768A7" w:rsidRPr="0039294C" w:rsidRDefault="00B768A7" w:rsidP="00964B3D">
      <w:pPr>
        <w:jc w:val="both"/>
        <w:rPr>
          <w:b/>
          <w:bCs/>
          <w:i/>
          <w:iCs/>
          <w:sz w:val="16"/>
          <w:szCs w:val="16"/>
        </w:rPr>
      </w:pPr>
    </w:p>
    <w:p w:rsidR="0039294C" w:rsidRPr="0039294C" w:rsidRDefault="0039294C" w:rsidP="0039294C">
      <w:pPr>
        <w:jc w:val="both"/>
        <w:rPr>
          <w:sz w:val="16"/>
          <w:szCs w:val="16"/>
        </w:rPr>
      </w:pPr>
      <w:r w:rsidRPr="0039294C">
        <w:rPr>
          <w:b/>
          <w:bCs/>
          <w:i/>
          <w:iCs/>
          <w:sz w:val="16"/>
          <w:szCs w:val="16"/>
        </w:rPr>
        <w:t xml:space="preserve">13. Специфика правовой работы с денежными долгами. </w:t>
      </w:r>
      <w:r w:rsidRPr="0039294C">
        <w:rPr>
          <w:b/>
          <w:i/>
          <w:iCs/>
          <w:sz w:val="16"/>
          <w:szCs w:val="16"/>
          <w:u w:val="single"/>
        </w:rPr>
        <w:t>Денежный долг</w:t>
      </w:r>
      <w:r w:rsidRPr="0039294C">
        <w:rPr>
          <w:sz w:val="16"/>
          <w:szCs w:val="16"/>
        </w:rPr>
        <w:t xml:space="preserve"> – это результат неисполнения надлежащим образом денежного обязательства. Правовые аспекты денежного долга освещены слабо. Во многом это объясняется деликатностью предмета исследования (деловая репутация с платеже и кредитоспособностью, с уходом от наличного обложения чему во многом способствует перемена сторон дог., предмет дог., и объективная растянутость дог. (искл. банкротство). Долги в рыночной экономике рассматриваются как нежелательные, но объективные явления потому они призваны быть денежным регулятором на низовом предпринимательском уровне. Негативная природа состоит в том, что он замедляет обращение денежной массы, а это усиливает инфляцию. Спрос на долги возможен потому что они являются одним из способов обеспечения обязательств, например предоставления кредита под долги контрагентов, которому поставлены товары, выполнены услуги. Первоначально кредитор передает долги, потому что ему сейчас нужны деньги, покупатель долгов рассчитывает, что за счет растянутости исполнения во времени он на проценты получает прибыль. Долги возникают из заемных операций или из-за невозмещения оплаты в срок за товар, услуги. В рыночных услугах долг может образоваться и в результате ненамеренных действий любого лица. </w:t>
      </w:r>
    </w:p>
    <w:p w:rsidR="000227CB" w:rsidRPr="0039294C" w:rsidRDefault="0039294C" w:rsidP="00964B3D">
      <w:pPr>
        <w:jc w:val="both"/>
        <w:rPr>
          <w:sz w:val="16"/>
          <w:szCs w:val="16"/>
        </w:rPr>
      </w:pPr>
      <w:r>
        <w:rPr>
          <w:b/>
          <w:bCs/>
          <w:i/>
          <w:iCs/>
          <w:sz w:val="16"/>
          <w:szCs w:val="16"/>
        </w:rPr>
        <w:br w:type="column"/>
      </w:r>
      <w:r w:rsidR="000227CB" w:rsidRPr="0039294C">
        <w:rPr>
          <w:b/>
          <w:bCs/>
          <w:i/>
          <w:iCs/>
          <w:sz w:val="16"/>
          <w:szCs w:val="16"/>
        </w:rPr>
        <w:t xml:space="preserve">4. Государственное регулирование деятельности хозяйствующих субъектов. </w:t>
      </w:r>
      <w:r w:rsidR="000227CB" w:rsidRPr="0039294C">
        <w:rPr>
          <w:b/>
          <w:i/>
          <w:sz w:val="16"/>
          <w:szCs w:val="16"/>
        </w:rPr>
        <w:t>Гос-ое регулирование предприн-ой деятельности</w:t>
      </w:r>
      <w:r w:rsidR="000227CB" w:rsidRPr="0039294C">
        <w:rPr>
          <w:sz w:val="16"/>
          <w:szCs w:val="16"/>
        </w:rPr>
        <w:t xml:space="preserve"> проводится по многим направлениям. Необходимость гос-го регулирования предприн-ой деятельности заключается в том, что в процессе ведения такой деятельности сталкиваются частные интересы предпринимателей и публичные интересы общества. Эти интересы д.б. уравновешены и не входить в конфликт друг с другом. Гос-ое регулирование предприн-ой деятельности может быть </w:t>
      </w:r>
      <w:r w:rsidR="000227CB" w:rsidRPr="0039294C">
        <w:rPr>
          <w:i/>
          <w:iCs/>
          <w:sz w:val="16"/>
          <w:szCs w:val="16"/>
        </w:rPr>
        <w:t>прямым и косвенным</w:t>
      </w:r>
      <w:r w:rsidR="000227CB" w:rsidRPr="0039294C">
        <w:rPr>
          <w:sz w:val="16"/>
          <w:szCs w:val="16"/>
        </w:rPr>
        <w:t>. Прямое регулирование более свойственно административной экономике и в н.в. сдает свои позиции. Вместе с тем, в правовых актах содержится масса директивных правил в отношении различных аспектов предприн-ой деятельности. Прямое гос-ое регулирование можно рассматривать по следующим направлениям: - установление требований, предъявляемых к предприн-ой деятельности; - установление запретов на те или иные проявления при ее осуществлении; - применение гос-ом санкций и мер ответ-ти; - создание хозяйствующих субъектов, их реорганизация и ликвидации; - заключение дог. в целях обеспечения целевых программ и для удовлетворения иных гос-ых нужд и др. Вместе с тем, в рыночных условиях хозяйствования приоритет отдается косвенным методам регулирования с применением различных экономических рычагов и стимулов. Косвенное гос-ое регулирование может как стимулировать те или иные виды предпринимательства, так и быть направлено на дестимулирование осуществления деятельности. Гос-ое регулирование предприн-ой деятельности осуществляется различными способами. Нормативно-правовые акты предусматривают использование для этой цели различных инструментов. Среди таких инструментов можно назвать: - нормы, нормативы, например нормы амортизационных отчислений; - лимиты, например выбросов загрязняющих веществ в природную среду; - размеры ставок налогов, пошлин, иных обязательных платежей; - квоты, например при экспорте товаров; - коэффициенты, например изменения регулируемых цен (тарифов); - резервы, например установление сумм, резервируемых коммерческими банками; - размеры капиталов и фондов, например установление минимального размера уставного капитала</w:t>
      </w:r>
    </w:p>
    <w:p w:rsidR="00B768A7" w:rsidRPr="0039294C" w:rsidRDefault="00B768A7" w:rsidP="00964B3D">
      <w:pPr>
        <w:jc w:val="both"/>
        <w:rPr>
          <w:b/>
          <w:bCs/>
          <w:i/>
          <w:iCs/>
          <w:sz w:val="16"/>
          <w:szCs w:val="16"/>
        </w:rPr>
      </w:pPr>
    </w:p>
    <w:p w:rsidR="00964B3D" w:rsidRPr="0039294C" w:rsidRDefault="000227CB" w:rsidP="00964B3D">
      <w:pPr>
        <w:jc w:val="both"/>
        <w:rPr>
          <w:sz w:val="16"/>
          <w:szCs w:val="16"/>
        </w:rPr>
      </w:pPr>
      <w:r w:rsidRPr="0039294C">
        <w:rPr>
          <w:b/>
          <w:bCs/>
          <w:i/>
          <w:iCs/>
          <w:sz w:val="16"/>
          <w:szCs w:val="16"/>
        </w:rPr>
        <w:t>5</w:t>
      </w:r>
      <w:r w:rsidR="00964B3D" w:rsidRPr="0039294C">
        <w:rPr>
          <w:b/>
          <w:bCs/>
          <w:i/>
          <w:iCs/>
          <w:sz w:val="16"/>
          <w:szCs w:val="16"/>
        </w:rPr>
        <w:t xml:space="preserve">. </w:t>
      </w:r>
      <w:r w:rsidRPr="0039294C">
        <w:rPr>
          <w:b/>
          <w:bCs/>
          <w:i/>
          <w:iCs/>
          <w:sz w:val="16"/>
          <w:szCs w:val="16"/>
        </w:rPr>
        <w:t>Понятие п</w:t>
      </w:r>
      <w:r w:rsidR="00964B3D" w:rsidRPr="0039294C">
        <w:rPr>
          <w:b/>
          <w:bCs/>
          <w:i/>
          <w:iCs/>
          <w:sz w:val="16"/>
          <w:szCs w:val="16"/>
        </w:rPr>
        <w:t>редпринимательск</w:t>
      </w:r>
      <w:r w:rsidRPr="0039294C">
        <w:rPr>
          <w:b/>
          <w:bCs/>
          <w:i/>
          <w:iCs/>
          <w:sz w:val="16"/>
          <w:szCs w:val="16"/>
        </w:rPr>
        <w:t>ого</w:t>
      </w:r>
      <w:r w:rsidR="00964B3D" w:rsidRPr="0039294C">
        <w:rPr>
          <w:b/>
          <w:bCs/>
          <w:i/>
          <w:iCs/>
          <w:sz w:val="16"/>
          <w:szCs w:val="16"/>
        </w:rPr>
        <w:t xml:space="preserve"> договор</w:t>
      </w:r>
      <w:r w:rsidRPr="0039294C">
        <w:rPr>
          <w:b/>
          <w:bCs/>
          <w:i/>
          <w:iCs/>
          <w:sz w:val="16"/>
          <w:szCs w:val="16"/>
        </w:rPr>
        <w:t>а (на примере договора агентирования)</w:t>
      </w:r>
      <w:r w:rsidR="00964B3D" w:rsidRPr="0039294C">
        <w:rPr>
          <w:b/>
          <w:bCs/>
          <w:i/>
          <w:iCs/>
          <w:sz w:val="16"/>
          <w:szCs w:val="16"/>
        </w:rPr>
        <w:t xml:space="preserve">. </w:t>
      </w:r>
      <w:r w:rsidR="00964B3D" w:rsidRPr="0039294C">
        <w:rPr>
          <w:b/>
          <w:i/>
          <w:iCs/>
          <w:sz w:val="16"/>
          <w:szCs w:val="16"/>
          <w:u w:val="single"/>
        </w:rPr>
        <w:t>Предприн. дог.</w:t>
      </w:r>
      <w:r w:rsidR="00964B3D" w:rsidRPr="0039294C">
        <w:rPr>
          <w:sz w:val="16"/>
          <w:szCs w:val="16"/>
        </w:rPr>
        <w:t xml:space="preserve"> – это разновидность гражданско-правового дог. заключаемого ради осуществления конституционного права на занятие предпринимательской деятельностью с субъектами зарегистрированными в этом качестве. Пред. дог. считается дог. признанный таковым судом, в остальных случаях надо проводить анализ дог., включенный в ГК РФ (если стор. являются коммер. организации дог. будет всегда предпр.), в остальных случаях надо руководствоваться тем, что для предпр. дог. характерно: 1) ослабление принципа равенства сторон; 2) ограничение права выбора; 3) наличие подстраховочных оговорок.</w:t>
      </w:r>
      <w:r w:rsidRPr="0039294C">
        <w:rPr>
          <w:sz w:val="16"/>
          <w:szCs w:val="16"/>
        </w:rPr>
        <w:t xml:space="preserve"> </w:t>
      </w:r>
      <w:r w:rsidR="00964B3D" w:rsidRPr="0039294C">
        <w:rPr>
          <w:sz w:val="16"/>
          <w:szCs w:val="16"/>
        </w:rPr>
        <w:t>В соотв</w:t>
      </w:r>
      <w:r w:rsidRPr="0039294C">
        <w:rPr>
          <w:sz w:val="16"/>
          <w:szCs w:val="16"/>
        </w:rPr>
        <w:t>.</w:t>
      </w:r>
      <w:r w:rsidR="00964B3D" w:rsidRPr="0039294C">
        <w:rPr>
          <w:sz w:val="16"/>
          <w:szCs w:val="16"/>
        </w:rPr>
        <w:t xml:space="preserve"> со ст. 1005 ГК </w:t>
      </w:r>
      <w:r w:rsidR="001843DF" w:rsidRPr="0039294C">
        <w:rPr>
          <w:b/>
          <w:i/>
          <w:sz w:val="16"/>
          <w:szCs w:val="16"/>
          <w:u w:val="single"/>
        </w:rPr>
        <w:t xml:space="preserve">по договору агентирования </w:t>
      </w:r>
      <w:r w:rsidR="00964B3D" w:rsidRPr="0039294C">
        <w:rPr>
          <w:sz w:val="16"/>
          <w:szCs w:val="16"/>
        </w:rPr>
        <w:t xml:space="preserve">одна сторона (агент) обязуется за вознаграждение совершать по поручению другой стороны (принципала) юридические действия и иные действия от своего имени, но за счет принципала, либо от имени и за счет принципала. По сделкам, совершенным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 По сделке, совершенной агентом с третьим лицом от имени и за счет принципала, права и обязанности возникают непосредственно у принципала. Если поверенный действует только от имени доверителя, а комиссионер – только от своего имени, в агентском договоре можно использовать оба варианта. Варианты оформления дог. сказываются на отношениях принципала, агента и третьего лица, в частности, на защите прав. В случае подписания сделки агентом от имени принципала – третье лицо вправе предъявлять иск только к принципалу, как стороне дог. Если же агент действовал от своего имени, третье лицо может предъявить иск либо к агенту, либо к принципалу. Иск к третьему лицу принципал может предъявить во всех случаях, а агент – лишь при выступлении на рынке от своего имени. Сфера действия агента представлена шире, чем действия поверенного и комиссионера, поскольку агент, в отличие от поверенного и комиссионера может совершать не только юр. действия, но и фактические действия. По агентскому дог. агенту может быть предоставлено исключительное право на заключение сделок от имени предпринимателя на определенной территории. Предприниматель в этом случае не вправе назначать на этой территории других торговых агентов или пользоваться услугами маклеров, комиссионеров. </w:t>
      </w:r>
    </w:p>
    <w:p w:rsidR="00B768A7" w:rsidRPr="0039294C" w:rsidRDefault="00B768A7" w:rsidP="00964B3D">
      <w:pPr>
        <w:jc w:val="both"/>
        <w:rPr>
          <w:b/>
          <w:bCs/>
          <w:i/>
          <w:iCs/>
          <w:sz w:val="16"/>
          <w:szCs w:val="16"/>
        </w:rPr>
      </w:pPr>
    </w:p>
    <w:p w:rsidR="0039294C" w:rsidRDefault="0039294C" w:rsidP="00964B3D">
      <w:pPr>
        <w:jc w:val="both"/>
        <w:rPr>
          <w:b/>
          <w:bCs/>
          <w:i/>
          <w:iCs/>
          <w:sz w:val="16"/>
          <w:szCs w:val="16"/>
        </w:rPr>
      </w:pPr>
      <w:r w:rsidRPr="0039294C">
        <w:rPr>
          <w:b/>
          <w:bCs/>
          <w:i/>
          <w:iCs/>
          <w:sz w:val="16"/>
          <w:szCs w:val="16"/>
        </w:rPr>
        <w:t xml:space="preserve">16. Понятие и формы недобросовестной конкуренции. </w:t>
      </w:r>
      <w:r w:rsidRPr="0039294C">
        <w:rPr>
          <w:b/>
          <w:bCs/>
          <w:i/>
          <w:iCs/>
          <w:sz w:val="16"/>
          <w:szCs w:val="16"/>
          <w:u w:val="single"/>
        </w:rPr>
        <w:t>Недобросовестная конкуренция</w:t>
      </w:r>
      <w:r w:rsidRPr="0039294C">
        <w:rPr>
          <w:bCs/>
          <w:iCs/>
          <w:sz w:val="16"/>
          <w:szCs w:val="16"/>
        </w:rPr>
        <w:t xml:space="preserve"> – любые направленные на приобретение преимуществ в предпр-ой деятельности действия хозяйствующих субъектов, которые противоречат положениям законодательства, обычаям делового оборота, требованиям добропорядочности, разумности, справедливости и могут причинить или причинили убытки другим хозяйствующим субъектам-конкурентам или нанести ущерб их деловой репутации. </w:t>
      </w:r>
      <w:r w:rsidRPr="0039294C">
        <w:rPr>
          <w:b/>
          <w:bCs/>
          <w:i/>
          <w:iCs/>
          <w:sz w:val="16"/>
          <w:szCs w:val="16"/>
          <w:u w:val="single"/>
        </w:rPr>
        <w:t>Наиболее характерные формы недобросовестной конкуренции</w:t>
      </w:r>
      <w:r w:rsidRPr="0039294C">
        <w:rPr>
          <w:bCs/>
          <w:iCs/>
          <w:sz w:val="16"/>
          <w:szCs w:val="16"/>
        </w:rPr>
        <w:t>: 1) распространение ложных, неточных или искаженных сведений, способных причинить убытки другому хозяйствующему субъекту либо нанести ущерб его деловой репутации; 2) введение потребителя в заблуждение относительно характера, способа и места изготовления, потребительских св</w:t>
      </w:r>
      <w:r>
        <w:rPr>
          <w:bCs/>
          <w:iCs/>
          <w:sz w:val="16"/>
          <w:szCs w:val="16"/>
        </w:rPr>
        <w:t>-</w:t>
      </w:r>
      <w:r w:rsidRPr="0039294C">
        <w:rPr>
          <w:bCs/>
          <w:iCs/>
          <w:sz w:val="16"/>
          <w:szCs w:val="16"/>
        </w:rPr>
        <w:t>, качества товара; 3) некорректное сравнение хоз</w:t>
      </w:r>
      <w:r>
        <w:rPr>
          <w:bCs/>
          <w:iCs/>
          <w:sz w:val="16"/>
          <w:szCs w:val="16"/>
        </w:rPr>
        <w:t>-</w:t>
      </w:r>
      <w:r w:rsidRPr="0039294C">
        <w:rPr>
          <w:bCs/>
          <w:iCs/>
          <w:sz w:val="16"/>
          <w:szCs w:val="16"/>
        </w:rPr>
        <w:t>щим субъектом производимых им товаров с товарами других хоз</w:t>
      </w:r>
      <w:r>
        <w:rPr>
          <w:bCs/>
          <w:iCs/>
          <w:sz w:val="16"/>
          <w:szCs w:val="16"/>
        </w:rPr>
        <w:t>-</w:t>
      </w:r>
      <w:r w:rsidRPr="0039294C">
        <w:rPr>
          <w:bCs/>
          <w:iCs/>
          <w:sz w:val="16"/>
          <w:szCs w:val="16"/>
        </w:rPr>
        <w:t>щих субъектов; 4) продажа товаров с незаконным использованием результатов интеллектуальной деятельности и приравненных к ним средств индивидуализации юрид. лица, продукции, работ, услуг; 5) получение, использование, разглашение научно-технической, производственной или торговой информации, в том числе коммерческой тайны, без согласия ее владельца</w:t>
      </w:r>
      <w:r w:rsidRPr="0039294C">
        <w:rPr>
          <w:b/>
          <w:bCs/>
          <w:i/>
          <w:iCs/>
          <w:sz w:val="16"/>
          <w:szCs w:val="16"/>
        </w:rPr>
        <w:t xml:space="preserve"> </w:t>
      </w:r>
    </w:p>
    <w:p w:rsidR="00666ACC" w:rsidRPr="0039294C" w:rsidRDefault="00964B3D" w:rsidP="00964B3D">
      <w:pPr>
        <w:jc w:val="both"/>
        <w:rPr>
          <w:bCs/>
          <w:iCs/>
          <w:sz w:val="16"/>
          <w:szCs w:val="16"/>
        </w:rPr>
      </w:pPr>
      <w:r w:rsidRPr="0039294C">
        <w:rPr>
          <w:b/>
          <w:bCs/>
          <w:i/>
          <w:iCs/>
          <w:sz w:val="16"/>
          <w:szCs w:val="16"/>
        </w:rPr>
        <w:t>6.</w:t>
      </w:r>
      <w:r w:rsidR="000227CB" w:rsidRPr="0039294C">
        <w:rPr>
          <w:b/>
          <w:bCs/>
          <w:i/>
          <w:iCs/>
          <w:sz w:val="16"/>
          <w:szCs w:val="16"/>
        </w:rPr>
        <w:t xml:space="preserve"> Государственная регистрация юридических лиц – субъектов предпринимательского права.</w:t>
      </w:r>
      <w:r w:rsidRPr="0039294C">
        <w:rPr>
          <w:b/>
          <w:bCs/>
          <w:i/>
          <w:iCs/>
          <w:sz w:val="16"/>
          <w:szCs w:val="16"/>
        </w:rPr>
        <w:t xml:space="preserve"> </w:t>
      </w:r>
      <w:r w:rsidR="00165611" w:rsidRPr="0039294C">
        <w:rPr>
          <w:bCs/>
          <w:iCs/>
          <w:sz w:val="16"/>
          <w:szCs w:val="16"/>
        </w:rPr>
        <w:t xml:space="preserve">Согласно п.2 ст.51 ГК юр. лицо считается созданным с момента его гос-ой регистрации. </w:t>
      </w:r>
      <w:r w:rsidR="00165611" w:rsidRPr="0039294C">
        <w:rPr>
          <w:b/>
          <w:bCs/>
          <w:i/>
          <w:iCs/>
          <w:sz w:val="16"/>
          <w:szCs w:val="16"/>
          <w:u w:val="single"/>
        </w:rPr>
        <w:t>Гос-ая регистрация</w:t>
      </w:r>
      <w:r w:rsidR="00165611" w:rsidRPr="0039294C">
        <w:rPr>
          <w:bCs/>
          <w:i/>
          <w:iCs/>
          <w:sz w:val="16"/>
          <w:szCs w:val="16"/>
          <w:u w:val="single"/>
        </w:rPr>
        <w:t xml:space="preserve"> </w:t>
      </w:r>
      <w:r w:rsidR="00165611" w:rsidRPr="0039294C">
        <w:rPr>
          <w:bCs/>
          <w:iCs/>
          <w:sz w:val="16"/>
          <w:szCs w:val="16"/>
        </w:rPr>
        <w:t xml:space="preserve">– заключительный этап создания коммерческой организации. Гос-ая регистрация преследует цели: - осуществление гос-ого контроля за ведением хоз-ой деятельности, в частности за выполнением условий для занятия определенными видами деятельности и для борьбы с незаконной практикой тайного предпр-ва; - проведение налогообложения; - - получение гос-ых сведений статистического учета для осуществления мер регулирования экономики; - предоставление всем участникам хоз-го оброта, гос-ым органам власти и омсу информации о субъектах предпр-ой деятельности. МРП (Московская регистрационная палата) является компетентным органом исполнительной власти, осуществляющим гос-ую регистрацию комм. организаций, создаваемых на территории г. Москвы. Следует иметь в виду, что организации некоторых видов деятельности регистрируются в ином предусмотренном законод-ом порядке. Так, некоторые организации с иностр. инвестициями регистрируются в Гос. регистрационной палате при Мин.юсте, кредитные организации – в ЦБ РФ. </w:t>
      </w:r>
      <w:r w:rsidR="00666ACC" w:rsidRPr="0039294C">
        <w:rPr>
          <w:bCs/>
          <w:iCs/>
          <w:sz w:val="16"/>
          <w:szCs w:val="16"/>
        </w:rPr>
        <w:t xml:space="preserve">Процедура гос-ой регистрации субъектов предпр. права урегулирована рядом на. На федеральном уровне это: ГК, Указ Президента от 08.07.94 г. «Об упорядочении гос. регистрации предприятий и предпринимателей на территории РФ», утвердивший Положение о гос. регистрации субъектов предпр-ой деятельности. Субъектами РФ приняты свои акты, определяющие порядок регистрации. Напр., в Москве действует Положение о порядке регистрации предприятий в г. Москве, Положение о порядке создания, реорганизации и ликвидации гос. и муницип-ых унитарных предприятий и учреждений г. Москвы. </w:t>
      </w:r>
    </w:p>
    <w:p w:rsidR="00B768A7" w:rsidRPr="0039294C" w:rsidRDefault="00B768A7" w:rsidP="00964B3D">
      <w:pPr>
        <w:jc w:val="both"/>
        <w:rPr>
          <w:b/>
          <w:bCs/>
          <w:i/>
          <w:iCs/>
          <w:sz w:val="16"/>
          <w:szCs w:val="16"/>
        </w:rPr>
      </w:pPr>
    </w:p>
    <w:p w:rsidR="00666ACC" w:rsidRPr="0039294C" w:rsidRDefault="00666ACC" w:rsidP="00964B3D">
      <w:pPr>
        <w:jc w:val="both"/>
        <w:rPr>
          <w:bCs/>
          <w:iCs/>
          <w:sz w:val="16"/>
          <w:szCs w:val="16"/>
        </w:rPr>
      </w:pPr>
      <w:r w:rsidRPr="0039294C">
        <w:rPr>
          <w:b/>
          <w:bCs/>
          <w:i/>
          <w:iCs/>
          <w:sz w:val="16"/>
          <w:szCs w:val="16"/>
        </w:rPr>
        <w:t xml:space="preserve">7. Несостоятельность (банкротство) индивидуального предпринимателя. </w:t>
      </w:r>
      <w:r w:rsidRPr="0039294C">
        <w:rPr>
          <w:bCs/>
          <w:i/>
          <w:iCs/>
          <w:sz w:val="16"/>
          <w:szCs w:val="16"/>
        </w:rPr>
        <w:t>Основанием признания индив. предпр. банкротом</w:t>
      </w:r>
      <w:r w:rsidRPr="0039294C">
        <w:rPr>
          <w:bCs/>
          <w:iCs/>
          <w:sz w:val="16"/>
          <w:szCs w:val="16"/>
        </w:rPr>
        <w:t xml:space="preserve"> является его неспособность удовлетворить требования кредиторов по денежным обязательства и (или) исполнить обязанность по уплате обязательных платежей. Заявление о признании индив. предпринимателя банкротом м.б. подано самим предпринимателем, кредитором по обязательствам, связанным с осуществлением должником предпр-ой деятельности, налоговыми и иными уполномоченными органами в части требований по уплате обязательных платежей, а также прокурором. </w:t>
      </w:r>
      <w:r w:rsidRPr="0039294C">
        <w:rPr>
          <w:bCs/>
          <w:i/>
          <w:iCs/>
          <w:sz w:val="16"/>
          <w:szCs w:val="16"/>
        </w:rPr>
        <w:t xml:space="preserve">Последствием </w:t>
      </w:r>
      <w:r w:rsidRPr="0039294C">
        <w:rPr>
          <w:bCs/>
          <w:iCs/>
          <w:sz w:val="16"/>
          <w:szCs w:val="16"/>
        </w:rPr>
        <w:t xml:space="preserve">признания индив. предпр. банкротом является то, что с момента вынесения такого решения судом утрачивает силу его гос-ая регистрация в качестве индив. предприн., а также аннулируются выданные ему лицензии на осуществление отдельных видов предп-ой деятельности. Такой субъект не может быть зарегистрирован в качестве индив-го предпр. в течение года с момента признания его банкротом. </w:t>
      </w:r>
      <w:r w:rsidR="00B8390D" w:rsidRPr="0039294C">
        <w:rPr>
          <w:bCs/>
          <w:iCs/>
          <w:sz w:val="16"/>
          <w:szCs w:val="16"/>
        </w:rPr>
        <w:t xml:space="preserve">Требования кредиторов индив. предпр. в случае признания его банкротом удовлетворяются за счет принадлежащего ему имущества, на которое м.б. обращено взыскание. Решение арбит. суда о признании индивид. предпр. банкротом направляется судебному исполнителю для продажи имущества должника. Суммы, вырученные от продажи имущества, а также имевшиеся в наличии денежные средства должника, вносятся на депозит арбит. суда. За счет этих средств происходит удовлетворение предъявленных и признанных судом требований кредиторов. После завершения расчетов с кредиторами должник, признанный банкротом, освобождается от исполнения оставшихся обязательств, связанных с предпр-ой деятельность, независимо от того, были заявлены такие обязательства или нет. Должник освобождается также от исполнения заявленных и учтенных при признании предпринимателя банкротом требований, не связанных с предпр-ой деятельностью. </w:t>
      </w:r>
    </w:p>
    <w:p w:rsidR="00B768A7" w:rsidRPr="0039294C" w:rsidRDefault="00B768A7" w:rsidP="00964B3D">
      <w:pPr>
        <w:jc w:val="both"/>
        <w:rPr>
          <w:b/>
          <w:bCs/>
          <w:i/>
          <w:iCs/>
          <w:sz w:val="16"/>
          <w:szCs w:val="16"/>
        </w:rPr>
      </w:pPr>
    </w:p>
    <w:p w:rsidR="0039294C" w:rsidRPr="0039294C" w:rsidRDefault="0039294C" w:rsidP="0039294C">
      <w:pPr>
        <w:jc w:val="both"/>
        <w:rPr>
          <w:sz w:val="16"/>
          <w:szCs w:val="16"/>
        </w:rPr>
      </w:pPr>
      <w:r w:rsidRPr="0039294C">
        <w:rPr>
          <w:b/>
          <w:bCs/>
          <w:i/>
          <w:iCs/>
          <w:sz w:val="16"/>
          <w:szCs w:val="16"/>
        </w:rPr>
        <w:t xml:space="preserve">9. Правовые инструменты, используемые в фазе продвижения товара. </w:t>
      </w:r>
      <w:r w:rsidRPr="0039294C">
        <w:rPr>
          <w:sz w:val="16"/>
          <w:szCs w:val="16"/>
        </w:rPr>
        <w:t>НТП привел высоко развитые страны к затовариванию национального рынка различными товарами. Поэтому в классическую двухфазовую конструкцию производства и продажи товара вклинилась новая фаза «продвижение товара к потребителю». Фаза производства – центральная, т.к. прямо связана с благополучием общества. Однако, массовое затоваривание – на 1 место вывело продвижение товара. Если когда-то товар сам продвигал себя, а затем появилась реклама – двигатель, то сейчас с появлением правовых инструментов прямо связано с продвижением товара, возникла острая необходимость в коммерческих посредниках и представителях, т.е. в связующем звене. Таким образом, с появлением правовых инструментов продвижение товара, посредническая деятельность стала элементом маркетинга. Положительными моментами этой деятельности являются: 1) ускорение кругооборота капитала в товарно-денежной форме; 2) быстрое насыщение национального рынка; 3) выравнивание внутренних рынков; 4) удовлетворение запросов потребителей; 5) создание новых рабочих мест не только в сфере обращения, но и производства; 6) создание единого экономического и правового пространства; 7) возможность плавного интегрирования в мировой рынок. Четверть века назад не было надобности в фазе продвижения, т.к. излишки товара образовавшиеся в одном мести или реализации с помощью рекламы, или оперативно перебрасываются в регионы, где были представительства фирмы.</w:t>
      </w:r>
    </w:p>
    <w:p w:rsidR="0039294C" w:rsidRDefault="0039294C" w:rsidP="00964B3D">
      <w:pPr>
        <w:jc w:val="both"/>
        <w:rPr>
          <w:b/>
          <w:bCs/>
          <w:i/>
          <w:iCs/>
          <w:sz w:val="16"/>
          <w:szCs w:val="16"/>
        </w:rPr>
      </w:pPr>
    </w:p>
    <w:p w:rsidR="0039294C" w:rsidRPr="0039294C" w:rsidRDefault="0039294C" w:rsidP="0039294C">
      <w:pPr>
        <w:jc w:val="both"/>
        <w:rPr>
          <w:bCs/>
          <w:iCs/>
          <w:sz w:val="16"/>
          <w:szCs w:val="16"/>
        </w:rPr>
      </w:pPr>
      <w:r w:rsidRPr="0039294C">
        <w:rPr>
          <w:b/>
          <w:bCs/>
          <w:i/>
          <w:iCs/>
          <w:sz w:val="16"/>
          <w:szCs w:val="16"/>
        </w:rPr>
        <w:t xml:space="preserve">14. Правовое регулирование товарного рынка. </w:t>
      </w:r>
      <w:r w:rsidRPr="0039294C">
        <w:rPr>
          <w:b/>
          <w:bCs/>
          <w:i/>
          <w:iCs/>
          <w:sz w:val="16"/>
          <w:szCs w:val="16"/>
          <w:u w:val="single"/>
        </w:rPr>
        <w:t>Товарный рынок</w:t>
      </w:r>
      <w:r w:rsidRPr="0039294C">
        <w:rPr>
          <w:bCs/>
          <w:i/>
          <w:iCs/>
          <w:sz w:val="16"/>
          <w:szCs w:val="16"/>
        </w:rPr>
        <w:t xml:space="preserve"> </w:t>
      </w:r>
      <w:r w:rsidRPr="0039294C">
        <w:rPr>
          <w:bCs/>
          <w:iCs/>
          <w:sz w:val="16"/>
          <w:szCs w:val="16"/>
        </w:rPr>
        <w:t xml:space="preserve">– сфера обращения товара, не имеющего заменителей, либо взаимозаменяемых товаров на территории РФ или ее части, определяемой исходя из экономической возможности приобрести товар на соответ. территории и отсутствия этой возможности за ее пределами. В зависимости от объекта обращения, рынок классифицируется на товарный рынок, рынок финансовых услуг, рынок нематериальных благ, рынок рабочей силы. </w:t>
      </w:r>
    </w:p>
    <w:p w:rsidR="00964B3D" w:rsidRPr="0039294C" w:rsidRDefault="000227CB" w:rsidP="00964B3D">
      <w:pPr>
        <w:jc w:val="both"/>
        <w:rPr>
          <w:sz w:val="16"/>
          <w:szCs w:val="16"/>
        </w:rPr>
      </w:pPr>
      <w:r w:rsidRPr="0039294C">
        <w:rPr>
          <w:b/>
          <w:bCs/>
          <w:i/>
          <w:iCs/>
          <w:sz w:val="16"/>
          <w:szCs w:val="16"/>
        </w:rPr>
        <w:t>8</w:t>
      </w:r>
      <w:r w:rsidR="00964B3D" w:rsidRPr="0039294C">
        <w:rPr>
          <w:b/>
          <w:bCs/>
          <w:i/>
          <w:iCs/>
          <w:sz w:val="16"/>
          <w:szCs w:val="16"/>
        </w:rPr>
        <w:t xml:space="preserve">. Правовое регулирование рекламной деятельности. </w:t>
      </w:r>
      <w:r w:rsidR="00964B3D" w:rsidRPr="0039294C">
        <w:rPr>
          <w:sz w:val="16"/>
          <w:szCs w:val="16"/>
        </w:rPr>
        <w:t xml:space="preserve">Основным законодательным актом, регулирующим отношения, возникающие в процессе производства, размещения и распространения рекламы, является ФЗ от 18 июля </w:t>
      </w:r>
      <w:smartTag w:uri="urn:schemas-microsoft-com:office:smarttags" w:element="metricconverter">
        <w:smartTagPr>
          <w:attr w:name="ProductID" w:val="1995 г"/>
        </w:smartTagPr>
        <w:r w:rsidR="00964B3D" w:rsidRPr="0039294C">
          <w:rPr>
            <w:sz w:val="16"/>
            <w:szCs w:val="16"/>
          </w:rPr>
          <w:t>1995 г</w:t>
        </w:r>
      </w:smartTag>
      <w:r w:rsidR="00964B3D" w:rsidRPr="0039294C">
        <w:rPr>
          <w:sz w:val="16"/>
          <w:szCs w:val="16"/>
        </w:rPr>
        <w:t xml:space="preserve">. «О рекламе». Комплексность Закона о рекламе проявляется в том, что регулирует отношения, возникающие как на товарном, так и на финансовом рынках, а также при оказании таких специфических услуг, как банковские, страховые и др. </w:t>
      </w:r>
      <w:r w:rsidR="00964B3D" w:rsidRPr="0039294C">
        <w:rPr>
          <w:i/>
          <w:iCs/>
          <w:sz w:val="16"/>
          <w:szCs w:val="16"/>
        </w:rPr>
        <w:t xml:space="preserve">Реклама </w:t>
      </w:r>
      <w:r w:rsidR="00964B3D" w:rsidRPr="0039294C">
        <w:rPr>
          <w:sz w:val="16"/>
          <w:szCs w:val="16"/>
        </w:rPr>
        <w:t xml:space="preserve">– распространяемая в любой форме, с помощью любых средств информация о физическом или юридическом лице, товарах, идеях, начинаниях,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их реализации. По осуществляемым функциям выделяют следующие субъекты рекламной деятельности: рекламодатель, рекламопроизводитель, рекламораспространитель. </w:t>
      </w:r>
      <w:r w:rsidR="00964B3D" w:rsidRPr="0039294C">
        <w:rPr>
          <w:i/>
          <w:iCs/>
          <w:sz w:val="16"/>
          <w:szCs w:val="16"/>
        </w:rPr>
        <w:t>Рекламодатель</w:t>
      </w:r>
      <w:r w:rsidR="00964B3D" w:rsidRPr="0039294C">
        <w:rPr>
          <w:sz w:val="16"/>
          <w:szCs w:val="16"/>
        </w:rPr>
        <w:t xml:space="preserve"> – лицо, юр. или физ., являющееся источником рекламной информации для производства, размещения, последующего распространения рекламы. </w:t>
      </w:r>
      <w:r w:rsidR="00964B3D" w:rsidRPr="0039294C">
        <w:rPr>
          <w:i/>
          <w:iCs/>
          <w:sz w:val="16"/>
          <w:szCs w:val="16"/>
        </w:rPr>
        <w:t>Рекламопроизводитель</w:t>
      </w:r>
      <w:r w:rsidR="00964B3D" w:rsidRPr="0039294C">
        <w:rPr>
          <w:sz w:val="16"/>
          <w:szCs w:val="16"/>
        </w:rPr>
        <w:t xml:space="preserve"> – лицо, юр. или физ. осуществляющее полное или частичное приведение рекламной информации к готовой для распространения форме. </w:t>
      </w:r>
      <w:r w:rsidR="00964B3D" w:rsidRPr="0039294C">
        <w:rPr>
          <w:i/>
          <w:iCs/>
          <w:sz w:val="16"/>
          <w:szCs w:val="16"/>
        </w:rPr>
        <w:t>Рекламораспространитель</w:t>
      </w:r>
      <w:r w:rsidR="00964B3D" w:rsidRPr="0039294C">
        <w:rPr>
          <w:sz w:val="16"/>
          <w:szCs w:val="16"/>
        </w:rPr>
        <w:t xml:space="preserve"> – лицо, осуществляющее размещение и (или) распространение рекламной информации путем предоставления и (или) использования имущества, в том числе технических средств радиовещания, телевизионного вещания, а также каналов связи, эфирного времени, и иными способами. Отношения, возникающие между субъектами при производстве, размещении, распространении рекламы, регулируются Законом о рекламе и договором. Функции одного или нескольких участников рекламной деятельности могут совпадать в одном лице. Впрочем, целесообразность такого совпадения в условиях жесткой конкуренции рекламного бизнеса представляется весьма сомнительной. Закон называет нам еще одного субъекта данной сферы отношений, роль которого чаще всего является пассивной. Речь идет о потребителях рекламы, т.е. о юр. или физ. лицах, до сведения которых доводится или может быть доведена реклама, следствием чего является или может являться соотв. воздействие рекламы на них. Пассивное поведение данных субъектов может превратиться в активное при нарушении их прав распространением ненадлежащей рекламы. Лица, права и интересы которых нарушены в таких случаях, могут обратиться с соответ. исковыми требованиями в суд.</w:t>
      </w:r>
    </w:p>
    <w:p w:rsidR="00B768A7" w:rsidRPr="0039294C" w:rsidRDefault="00B768A7" w:rsidP="00964B3D">
      <w:pPr>
        <w:jc w:val="both"/>
        <w:rPr>
          <w:b/>
          <w:bCs/>
          <w:i/>
          <w:iCs/>
          <w:sz w:val="16"/>
          <w:szCs w:val="16"/>
        </w:rPr>
      </w:pPr>
    </w:p>
    <w:p w:rsidR="00B768A7" w:rsidRPr="0039294C" w:rsidRDefault="00B768A7" w:rsidP="00964B3D">
      <w:pPr>
        <w:jc w:val="both"/>
        <w:rPr>
          <w:b/>
          <w:i/>
          <w:sz w:val="16"/>
          <w:szCs w:val="16"/>
        </w:rPr>
      </w:pPr>
    </w:p>
    <w:p w:rsidR="00F512B4" w:rsidRPr="0039294C" w:rsidRDefault="00F512B4" w:rsidP="00964B3D">
      <w:pPr>
        <w:jc w:val="both"/>
        <w:rPr>
          <w:sz w:val="16"/>
          <w:szCs w:val="16"/>
        </w:rPr>
      </w:pPr>
      <w:r w:rsidRPr="0039294C">
        <w:rPr>
          <w:b/>
          <w:i/>
          <w:sz w:val="16"/>
          <w:szCs w:val="16"/>
        </w:rPr>
        <w:t xml:space="preserve">10. Соблюдение конфиденциальности в предпринимательской деятельности. </w:t>
      </w:r>
      <w:r w:rsidRPr="0039294C">
        <w:rPr>
          <w:b/>
          <w:i/>
          <w:sz w:val="16"/>
          <w:szCs w:val="16"/>
          <w:u w:val="single"/>
        </w:rPr>
        <w:t>Конфиденциальная информация</w:t>
      </w:r>
      <w:r w:rsidRPr="0039294C">
        <w:rPr>
          <w:i/>
          <w:sz w:val="16"/>
          <w:szCs w:val="16"/>
        </w:rPr>
        <w:t xml:space="preserve"> – </w:t>
      </w:r>
      <w:r w:rsidRPr="0039294C">
        <w:rPr>
          <w:sz w:val="16"/>
          <w:szCs w:val="16"/>
        </w:rPr>
        <w:t xml:space="preserve">документированная информация, доступ к которой ограничивается в соотв. с законод-ом РФ. Перечень сведений конфиденциального характера утвержден Указом Президента РФ от 6 марта </w:t>
      </w:r>
      <w:smartTag w:uri="urn:schemas-microsoft-com:office:smarttags" w:element="metricconverter">
        <w:smartTagPr>
          <w:attr w:name="ProductID" w:val="1997 г"/>
        </w:smartTagPr>
        <w:r w:rsidRPr="0039294C">
          <w:rPr>
            <w:sz w:val="16"/>
            <w:szCs w:val="16"/>
          </w:rPr>
          <w:t>1997 г</w:t>
        </w:r>
      </w:smartTag>
      <w:r w:rsidRPr="0039294C">
        <w:rPr>
          <w:sz w:val="16"/>
          <w:szCs w:val="16"/>
        </w:rPr>
        <w:t xml:space="preserve">. В соответ. с данным актом к конфиденциальной информации следует относить: </w:t>
      </w:r>
      <w:r w:rsidRPr="0039294C">
        <w:rPr>
          <w:i/>
          <w:sz w:val="16"/>
          <w:szCs w:val="16"/>
        </w:rPr>
        <w:t xml:space="preserve">1) Персональные данные, </w:t>
      </w:r>
      <w:r w:rsidRPr="0039294C">
        <w:rPr>
          <w:sz w:val="16"/>
          <w:szCs w:val="16"/>
        </w:rPr>
        <w:t xml:space="preserve">т.е. сведения о фактах, событиях и обстоятельствах частной жизни гражданина, позволяющие идентифицировать его личность, за исключ. сведений, подлежащих распространению в средствах массовой информации в установленных фз случаях. Основы правового режима информации о частной жизни определены ст.24 Конст. 2) </w:t>
      </w:r>
      <w:r w:rsidRPr="0039294C">
        <w:rPr>
          <w:i/>
          <w:sz w:val="16"/>
          <w:szCs w:val="16"/>
        </w:rPr>
        <w:t xml:space="preserve">Сведения, составляющие тайну переписки, телефонных переговоров, почтовых отправлений, телеграфных или иных сообщений. </w:t>
      </w:r>
      <w:r w:rsidRPr="0039294C">
        <w:rPr>
          <w:sz w:val="16"/>
          <w:szCs w:val="16"/>
        </w:rPr>
        <w:t xml:space="preserve">Доступ к таким сведениям ограничен в соотв. с Конст. и фз. 3) </w:t>
      </w:r>
      <w:r w:rsidRPr="0039294C">
        <w:rPr>
          <w:i/>
          <w:sz w:val="16"/>
          <w:szCs w:val="16"/>
        </w:rPr>
        <w:t xml:space="preserve">Сведения, составляющие тайну следствия и судопроизводства. 4) Сведения, связанные с профессиональной деятельностью. </w:t>
      </w:r>
      <w:r w:rsidRPr="0039294C">
        <w:rPr>
          <w:sz w:val="16"/>
          <w:szCs w:val="16"/>
        </w:rPr>
        <w:t xml:space="preserve">Это врачебная, нотариальная, адвокатская тайна и иные сведения, доверенные представителям определенных профессий для защиты прав и законных интересов граждан. </w:t>
      </w:r>
      <w:r w:rsidRPr="0039294C">
        <w:rPr>
          <w:i/>
          <w:sz w:val="16"/>
          <w:szCs w:val="16"/>
        </w:rPr>
        <w:t xml:space="preserve">5) Сведения о сущности изобретения, </w:t>
      </w:r>
      <w:r w:rsidRPr="0039294C">
        <w:rPr>
          <w:sz w:val="16"/>
          <w:szCs w:val="16"/>
        </w:rPr>
        <w:t xml:space="preserve">полезной модели или промышленного образца до официальной публикации информации о них. </w:t>
      </w:r>
      <w:r w:rsidRPr="0039294C">
        <w:rPr>
          <w:i/>
          <w:sz w:val="16"/>
          <w:szCs w:val="16"/>
        </w:rPr>
        <w:t>6) Коммерческая и служебная тайна.</w:t>
      </w:r>
      <w:r w:rsidRPr="0039294C">
        <w:rPr>
          <w:sz w:val="16"/>
          <w:szCs w:val="16"/>
        </w:rPr>
        <w:t xml:space="preserve"> Информация составляет коммерч. или служебную тайну в случае, когда она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w:t>
      </w:r>
      <w:r w:rsidR="00AF5E44" w:rsidRPr="0039294C">
        <w:rPr>
          <w:sz w:val="16"/>
          <w:szCs w:val="16"/>
        </w:rPr>
        <w:t xml:space="preserve">Постановлением Правительства от 5.12.91г. установлен перечень сведений, которые не могут составлять коммерческую тайну: учредительные документы; документы, дающие право заниматься предпр. деятельностью; сведения по установленным формам отчетности о финансово-хоз-ой деятельности; документы о платежеспособности и др. По общему правилу режим комм. тайны в организации устанавливается локальным нормативным актом. К конфиденциальной информации относится </w:t>
      </w:r>
      <w:r w:rsidR="00AF5E44" w:rsidRPr="0039294C">
        <w:rPr>
          <w:i/>
          <w:sz w:val="16"/>
          <w:szCs w:val="16"/>
        </w:rPr>
        <w:t>банковская тайна</w:t>
      </w:r>
      <w:r w:rsidR="00AF5E44" w:rsidRPr="0039294C">
        <w:rPr>
          <w:sz w:val="16"/>
          <w:szCs w:val="16"/>
        </w:rPr>
        <w:t xml:space="preserve">, т.е. «любые сведения о клиентах и корреспондентах, полученные банком в ходе банковской деятельности». </w:t>
      </w:r>
    </w:p>
    <w:p w:rsidR="00B768A7" w:rsidRPr="0039294C" w:rsidRDefault="00B768A7" w:rsidP="00964B3D">
      <w:pPr>
        <w:jc w:val="both"/>
        <w:rPr>
          <w:b/>
          <w:i/>
          <w:sz w:val="16"/>
          <w:szCs w:val="16"/>
        </w:rPr>
      </w:pPr>
    </w:p>
    <w:p w:rsidR="0039294C" w:rsidRPr="0039294C" w:rsidRDefault="0039294C" w:rsidP="0039294C">
      <w:pPr>
        <w:jc w:val="both"/>
        <w:rPr>
          <w:sz w:val="16"/>
          <w:szCs w:val="16"/>
        </w:rPr>
      </w:pPr>
      <w:r w:rsidRPr="0039294C">
        <w:rPr>
          <w:b/>
          <w:bCs/>
          <w:i/>
          <w:iCs/>
          <w:sz w:val="16"/>
          <w:szCs w:val="16"/>
        </w:rPr>
        <w:t>22. Принцип профессионализма как основание для деления субъектов, занимающихся предпринимательской деятельностью.</w:t>
      </w:r>
      <w:r w:rsidRPr="0039294C">
        <w:rPr>
          <w:sz w:val="16"/>
          <w:szCs w:val="16"/>
        </w:rPr>
        <w:t xml:space="preserve"> В законод-ве многих стран подчеркивается, что предприн-ая деятельность осуществляется на профессиональном уровне (Франция, ФРГ и т.д.). В России принцип профессионализма выдерживается применительно к коммерческой деятельности, что касается некоммер-ой организации, то этот принцип должен быть оговорен особо в дог. хранения, в котором хранителем является коммер. организация, либо некоммер-ая организация осуществляющая хранение в качестве одной из цели в своей профессиональной деятельности (п.2 ст.886 ГК РФ). В России закреплен принцип, согласно которому гражданин осуществляющий предприн-ую деятельность, но не зарегистрированный в качестве ПБОЮЛ, не вправе ссылаться при этом при заключении сделок, на то, что он не является предпр., это означает, что в спорной ситуации гражданин должен будет доказать суду, что он не занимается предпр-ой деятельностью. Однако, суд вправе применить к таким сделкам правила ГК РФ об обязательствах, связанных с осуществлением предпр-ой деятельностью.</w:t>
      </w:r>
    </w:p>
    <w:p w:rsidR="0007260A" w:rsidRPr="0039294C" w:rsidRDefault="0007260A" w:rsidP="00964B3D">
      <w:pPr>
        <w:jc w:val="both"/>
        <w:rPr>
          <w:sz w:val="16"/>
          <w:szCs w:val="16"/>
        </w:rPr>
      </w:pPr>
      <w:r w:rsidRPr="0039294C">
        <w:rPr>
          <w:b/>
          <w:i/>
          <w:sz w:val="16"/>
          <w:szCs w:val="16"/>
        </w:rPr>
        <w:t xml:space="preserve">11. Коммерческое представительство – новый институт российского предпринимательского права. </w:t>
      </w:r>
      <w:r w:rsidRPr="0039294C">
        <w:rPr>
          <w:sz w:val="16"/>
          <w:szCs w:val="16"/>
        </w:rPr>
        <w:t xml:space="preserve">Социалистическая экономика не признавала институт </w:t>
      </w:r>
      <w:r w:rsidRPr="0039294C">
        <w:rPr>
          <w:i/>
          <w:sz w:val="16"/>
          <w:szCs w:val="16"/>
        </w:rPr>
        <w:t>коммерческого представительства</w:t>
      </w:r>
      <w:r w:rsidRPr="0039294C">
        <w:rPr>
          <w:sz w:val="16"/>
          <w:szCs w:val="16"/>
        </w:rPr>
        <w:t xml:space="preserve">, т.е. интересы гос-ых структур представляли их обособленные подразделения: представительства и филиалы. Наличие ст. 55 ГК РФ свидетельствует, что этот институт представительства сохранился в том же виде и в рыночных условиях. С принятием ГК РФ нормативная база, регулирующая коммерч. представительство пока невелика, хотя на перспективу законодатель предусмотрел, что особенности коммерч. представительства в отдельных сферах предпринимательской деятельности будут устанавливаться законами новыми и иными правовыми актами. Институт коммерч. представительства продукт западно-европейских юристов, анло-американская школа разработала – агентирование. </w:t>
      </w:r>
      <w:r w:rsidRPr="0039294C">
        <w:rPr>
          <w:b/>
          <w:i/>
          <w:sz w:val="16"/>
          <w:szCs w:val="16"/>
          <w:u w:val="single"/>
        </w:rPr>
        <w:t>Коммерческим представителем</w:t>
      </w:r>
      <w:r w:rsidRPr="0039294C">
        <w:rPr>
          <w:i/>
          <w:sz w:val="16"/>
          <w:szCs w:val="16"/>
        </w:rPr>
        <w:t xml:space="preserve"> </w:t>
      </w:r>
      <w:r w:rsidRPr="0039294C">
        <w:rPr>
          <w:sz w:val="16"/>
          <w:szCs w:val="16"/>
        </w:rPr>
        <w:t xml:space="preserve">признается лицо, постоянно и самостоятельно представляющее от имени предпринимателей при заключении ими дог. в сфере предпринимательской деятельности. В отсылочном дог. поручения содержится прямое указание согласно которому коммерч. представителем м.б. юр. лицо, но это емкое понятие законодатель зауживает с помощью следующих ограничений: 1) это юр. лицо должно действовать в сфере предпринимательства; 2) исполнять поручение с заботливостью обычного предпринимателя; 3) юр. лицо должно самостоятельно и постоянно действовать в сфере бизнеса. Вывод: из сказанного можно сделать вывод, что речь идет о коммерч. организациях. В ст. 184 ГК содержится лишь общее указание, что коммерч. представительство осуществляется на основании дог. и только, если полномочия не указаны в дог. на основании доверенности. </w:t>
      </w:r>
    </w:p>
    <w:p w:rsidR="00B768A7" w:rsidRPr="0039294C" w:rsidRDefault="00B768A7" w:rsidP="00964B3D">
      <w:pPr>
        <w:jc w:val="both"/>
        <w:rPr>
          <w:b/>
          <w:bCs/>
          <w:i/>
          <w:iCs/>
          <w:sz w:val="16"/>
          <w:szCs w:val="16"/>
        </w:rPr>
      </w:pPr>
    </w:p>
    <w:p w:rsidR="00964B3D" w:rsidRPr="0039294C" w:rsidRDefault="000227CB" w:rsidP="00964B3D">
      <w:pPr>
        <w:jc w:val="both"/>
        <w:rPr>
          <w:sz w:val="16"/>
          <w:szCs w:val="16"/>
        </w:rPr>
      </w:pPr>
      <w:r w:rsidRPr="0039294C">
        <w:rPr>
          <w:b/>
          <w:bCs/>
          <w:i/>
          <w:iCs/>
          <w:sz w:val="16"/>
          <w:szCs w:val="16"/>
        </w:rPr>
        <w:t>1</w:t>
      </w:r>
      <w:r w:rsidR="00964B3D" w:rsidRPr="0039294C">
        <w:rPr>
          <w:b/>
          <w:bCs/>
          <w:i/>
          <w:iCs/>
          <w:sz w:val="16"/>
          <w:szCs w:val="16"/>
        </w:rPr>
        <w:t xml:space="preserve">2. Понятие и </w:t>
      </w:r>
      <w:r w:rsidRPr="0039294C">
        <w:rPr>
          <w:b/>
          <w:bCs/>
          <w:i/>
          <w:iCs/>
          <w:sz w:val="16"/>
          <w:szCs w:val="16"/>
        </w:rPr>
        <w:t xml:space="preserve">виды </w:t>
      </w:r>
      <w:r w:rsidR="00964B3D" w:rsidRPr="0039294C">
        <w:rPr>
          <w:b/>
          <w:bCs/>
          <w:i/>
          <w:iCs/>
          <w:sz w:val="16"/>
          <w:szCs w:val="16"/>
        </w:rPr>
        <w:t>доминирующего положения на товарн</w:t>
      </w:r>
      <w:r w:rsidRPr="0039294C">
        <w:rPr>
          <w:b/>
          <w:bCs/>
          <w:i/>
          <w:iCs/>
          <w:sz w:val="16"/>
          <w:szCs w:val="16"/>
        </w:rPr>
        <w:t>ых</w:t>
      </w:r>
      <w:r w:rsidR="00964B3D" w:rsidRPr="0039294C">
        <w:rPr>
          <w:b/>
          <w:bCs/>
          <w:i/>
          <w:iCs/>
          <w:sz w:val="16"/>
          <w:szCs w:val="16"/>
        </w:rPr>
        <w:t xml:space="preserve"> рынк</w:t>
      </w:r>
      <w:r w:rsidRPr="0039294C">
        <w:rPr>
          <w:b/>
          <w:bCs/>
          <w:i/>
          <w:iCs/>
          <w:sz w:val="16"/>
          <w:szCs w:val="16"/>
        </w:rPr>
        <w:t>ах</w:t>
      </w:r>
      <w:r w:rsidR="00964B3D" w:rsidRPr="0039294C">
        <w:rPr>
          <w:b/>
          <w:bCs/>
          <w:i/>
          <w:iCs/>
          <w:sz w:val="16"/>
          <w:szCs w:val="16"/>
        </w:rPr>
        <w:t xml:space="preserve">. </w:t>
      </w:r>
      <w:r w:rsidR="00964B3D" w:rsidRPr="0039294C">
        <w:rPr>
          <w:b/>
          <w:i/>
          <w:iCs/>
          <w:sz w:val="16"/>
          <w:szCs w:val="16"/>
          <w:u w:val="single"/>
        </w:rPr>
        <w:t>Доминирующее положение</w:t>
      </w:r>
      <w:r w:rsidR="00964B3D" w:rsidRPr="0039294C">
        <w:rPr>
          <w:sz w:val="16"/>
          <w:szCs w:val="16"/>
        </w:rPr>
        <w:t xml:space="preserve"> – это 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 Анализ данного законодательного определения позволяет выделить </w:t>
      </w:r>
      <w:r w:rsidR="00964B3D" w:rsidRPr="0039294C">
        <w:rPr>
          <w:i/>
          <w:sz w:val="16"/>
          <w:szCs w:val="16"/>
        </w:rPr>
        <w:t>признаки доминирующего положения</w:t>
      </w:r>
      <w:r w:rsidR="00964B3D" w:rsidRPr="0039294C">
        <w:rPr>
          <w:sz w:val="16"/>
          <w:szCs w:val="16"/>
        </w:rPr>
        <w:t xml:space="preserve">: 1. Доминирующее положение устанавливается в отношении хозяйствующих субъектов. 2. Хозяйствующее субъекты, положение которых анализируется, должны заниматься производством товаров. 3. Доминирующее положение субъекта устанавливается на товарном рынке. 4. </w:t>
      </w:r>
      <w:r w:rsidR="00964B3D" w:rsidRPr="0039294C">
        <w:rPr>
          <w:i/>
          <w:iCs/>
          <w:sz w:val="16"/>
          <w:szCs w:val="16"/>
        </w:rPr>
        <w:t>Качественным признаком</w:t>
      </w:r>
      <w:r w:rsidR="00964B3D" w:rsidRPr="0039294C">
        <w:rPr>
          <w:sz w:val="16"/>
          <w:szCs w:val="16"/>
        </w:rPr>
        <w:t xml:space="preserve"> доминир. положения является исключительность положения субъекта, которая дает ему возможность оказывать влияние на состояние конкурентной среды на рынке определенного товара. Устанавливая факт доминирующего положения, антимонопольный орган должен определить вид рынка (оптовый или розничный), состав участвующих в нем продавцов и покупателей, исследовать структуру рынка и его открытость для международной и межрегиональной торговли. Кроме того, проводится анализ возможности поставки аналогичных товаров из других регионов, наличия или отсутствия для иных производителей барьеров при их выходе на рынок. 5. </w:t>
      </w:r>
      <w:r w:rsidR="00964B3D" w:rsidRPr="0039294C">
        <w:rPr>
          <w:i/>
          <w:iCs/>
          <w:sz w:val="16"/>
          <w:szCs w:val="16"/>
        </w:rPr>
        <w:t>Количественный признак</w:t>
      </w:r>
      <w:r w:rsidR="00964B3D" w:rsidRPr="0039294C">
        <w:rPr>
          <w:sz w:val="16"/>
          <w:szCs w:val="16"/>
        </w:rPr>
        <w:t xml:space="preserve"> доминир. положения определяется той долей, которую хозяйствующий субъект занимает на рынке определенного товара. Количественные характеристики определены рассматриваемым Законом: а) если доля хоз-го субъекта на рынке определенного товара составляет 65 процентов и более, то его положение признается доминирующим. При этом субъекту предоставляется право доказать, что несмотря на превышение указанной величины, его положение на рынке не является доминирующим, то есть не соответствует качественному признаку доминирующего положения; б) если доля субъекта на рынке более 35 процентов, но менее 65 процентов, то его положение может быть признано доминирующим; в) если доля субъекта на рынке не превышает 35 процентов, то его положение не может быть признано доминирующим.</w:t>
      </w:r>
      <w:r w:rsidR="00605692" w:rsidRPr="0039294C">
        <w:rPr>
          <w:sz w:val="16"/>
          <w:szCs w:val="16"/>
        </w:rPr>
        <w:t xml:space="preserve"> 6</w:t>
      </w:r>
      <w:r w:rsidR="007A5A08" w:rsidRPr="0039294C">
        <w:rPr>
          <w:sz w:val="16"/>
          <w:szCs w:val="16"/>
        </w:rPr>
        <w:t xml:space="preserve"> Доминирующее положение хозяйствующего субъекта на рынке должно быть установлено федеральным антимонопольным органом с соблюдением процедуры, определенной законод-ом. </w:t>
      </w:r>
    </w:p>
    <w:p w:rsidR="00B768A7" w:rsidRPr="0039294C" w:rsidRDefault="00B768A7" w:rsidP="001B7BC9">
      <w:pPr>
        <w:jc w:val="both"/>
        <w:rPr>
          <w:b/>
          <w:bCs/>
          <w:i/>
          <w:iCs/>
          <w:sz w:val="16"/>
          <w:szCs w:val="16"/>
        </w:rPr>
      </w:pPr>
    </w:p>
    <w:p w:rsidR="00B768A7" w:rsidRPr="0039294C" w:rsidRDefault="00B768A7" w:rsidP="00964B3D">
      <w:pPr>
        <w:jc w:val="both"/>
        <w:rPr>
          <w:b/>
          <w:bCs/>
          <w:i/>
          <w:iCs/>
          <w:sz w:val="16"/>
          <w:szCs w:val="16"/>
        </w:rPr>
      </w:pPr>
    </w:p>
    <w:p w:rsidR="006C6FA7" w:rsidRPr="0039294C" w:rsidRDefault="0039294C" w:rsidP="00964B3D">
      <w:pPr>
        <w:jc w:val="both"/>
        <w:rPr>
          <w:sz w:val="16"/>
          <w:szCs w:val="16"/>
        </w:rPr>
      </w:pPr>
      <w:r>
        <w:rPr>
          <w:b/>
          <w:bCs/>
          <w:i/>
          <w:iCs/>
          <w:sz w:val="16"/>
          <w:szCs w:val="16"/>
        </w:rPr>
        <w:br w:type="column"/>
      </w:r>
      <w:r w:rsidR="000227CB" w:rsidRPr="0039294C">
        <w:rPr>
          <w:b/>
          <w:bCs/>
          <w:i/>
          <w:iCs/>
          <w:sz w:val="16"/>
          <w:szCs w:val="16"/>
        </w:rPr>
        <w:t>15</w:t>
      </w:r>
      <w:r w:rsidR="00964B3D" w:rsidRPr="0039294C">
        <w:rPr>
          <w:b/>
          <w:bCs/>
          <w:i/>
          <w:iCs/>
          <w:sz w:val="16"/>
          <w:szCs w:val="16"/>
        </w:rPr>
        <w:t xml:space="preserve">. Понятие </w:t>
      </w:r>
      <w:r w:rsidR="000227CB" w:rsidRPr="0039294C">
        <w:rPr>
          <w:b/>
          <w:bCs/>
          <w:i/>
          <w:iCs/>
          <w:sz w:val="16"/>
          <w:szCs w:val="16"/>
        </w:rPr>
        <w:t xml:space="preserve">и виды </w:t>
      </w:r>
      <w:r w:rsidR="00964B3D" w:rsidRPr="0039294C">
        <w:rPr>
          <w:b/>
          <w:bCs/>
          <w:i/>
          <w:iCs/>
          <w:sz w:val="16"/>
          <w:szCs w:val="16"/>
        </w:rPr>
        <w:t xml:space="preserve">монополистической деятельности. </w:t>
      </w:r>
      <w:r w:rsidR="00964B3D" w:rsidRPr="0039294C">
        <w:rPr>
          <w:b/>
          <w:i/>
          <w:iCs/>
          <w:sz w:val="16"/>
          <w:szCs w:val="16"/>
          <w:u w:val="single"/>
        </w:rPr>
        <w:t>Монополистическая деятельность</w:t>
      </w:r>
      <w:r w:rsidR="00964B3D" w:rsidRPr="0039294C">
        <w:rPr>
          <w:sz w:val="16"/>
          <w:szCs w:val="16"/>
        </w:rPr>
        <w:t xml:space="preserve"> – это противоречащее антимонопольному законодательству </w:t>
      </w:r>
      <w:r w:rsidR="006C6FA7" w:rsidRPr="0039294C">
        <w:rPr>
          <w:sz w:val="16"/>
          <w:szCs w:val="16"/>
        </w:rPr>
        <w:t xml:space="preserve">действия (бездействие) хозяйствующих субъектов или федеральных органов исполнительной власти, органов исполнительной власти субъектов РФ и органов местного самоуправления, направленные на недопущение, ограничение или устранение конкуренции. </w:t>
      </w:r>
      <w:r w:rsidR="006C6FA7" w:rsidRPr="0039294C">
        <w:rPr>
          <w:b/>
          <w:i/>
          <w:sz w:val="16"/>
          <w:szCs w:val="16"/>
          <w:u w:val="single"/>
        </w:rPr>
        <w:t>Виды монополистической деятельности:</w:t>
      </w:r>
      <w:r w:rsidR="006C6FA7" w:rsidRPr="0039294C">
        <w:rPr>
          <w:i/>
          <w:sz w:val="16"/>
          <w:szCs w:val="16"/>
        </w:rPr>
        <w:t xml:space="preserve"> </w:t>
      </w:r>
      <w:r w:rsidR="006C6FA7" w:rsidRPr="0039294C">
        <w:rPr>
          <w:b/>
          <w:i/>
          <w:sz w:val="16"/>
          <w:szCs w:val="16"/>
        </w:rPr>
        <w:t>1) Монополистическая деятельность хозяйствующих субъектов</w:t>
      </w:r>
      <w:r w:rsidR="006C6FA7" w:rsidRPr="0039294C">
        <w:rPr>
          <w:i/>
          <w:sz w:val="16"/>
          <w:szCs w:val="16"/>
        </w:rPr>
        <w:t xml:space="preserve">. </w:t>
      </w:r>
      <w:r w:rsidR="006C6FA7" w:rsidRPr="0039294C">
        <w:rPr>
          <w:sz w:val="16"/>
          <w:szCs w:val="16"/>
        </w:rPr>
        <w:t xml:space="preserve">Ее разновидностями являются: 1. </w:t>
      </w:r>
      <w:r w:rsidR="006C6FA7" w:rsidRPr="0039294C">
        <w:rPr>
          <w:i/>
          <w:sz w:val="16"/>
          <w:szCs w:val="16"/>
        </w:rPr>
        <w:t>индивидуальная моноп. деят-ть</w:t>
      </w:r>
      <w:r w:rsidR="006C6FA7" w:rsidRPr="0039294C">
        <w:rPr>
          <w:sz w:val="16"/>
          <w:szCs w:val="16"/>
        </w:rPr>
        <w:t xml:space="preserve">, которая проявляется как злоупотребление хозяйствующим субъектом своим доминирующим положением на рынке. Субъектом такой деятельности выступает хозяйствующий субъект, в отношении которого антимонопольным органом установлен факт доминирования, независимо от внесения в Реестр. В зависимости от целей злоупотребления могут проявляться в виде: - изъятия товаров из обращения, целью или результатом которого является создание или поддержание дефицита на рынке либо повышения цен; - навязывания контрагенту условий дог., не выгодных для него или не относящихся к предмету дог., включения в договор дискриминирующих условий; - создания препятствий в доступе на рынок для других хозяйствующих субъектов; - нарушения предписанного нормативными актами порядка ценообразования, установления монопольно высоких или монопольно низких цен; - сокращения или прекращения производства товаров, на которые имеется спрос или заказы потребителей, при наличии безубыточной возможности их производства. </w:t>
      </w:r>
      <w:r w:rsidR="006A174D" w:rsidRPr="0039294C">
        <w:rPr>
          <w:i/>
          <w:sz w:val="16"/>
          <w:szCs w:val="16"/>
        </w:rPr>
        <w:t xml:space="preserve">2. коллективная </w:t>
      </w:r>
      <w:r w:rsidR="006A174D" w:rsidRPr="0039294C">
        <w:rPr>
          <w:sz w:val="16"/>
          <w:szCs w:val="16"/>
        </w:rPr>
        <w:t xml:space="preserve">моноп. деят-ть в виде соглашений хозяйствующих субъектов, ограничивающих конкуренцию. В зависимости от субъектного состава различают: а) соглашения конкурирующих субъектов, имеющих в совокупности долю на рынке определенного товара более 35 процентов. б) соглашения неконкурирующих хозяйствующих субъектов, один из которых занимает доминирующее положение, а другой является его поставщиком или покупателем (заказчиком). </w:t>
      </w:r>
      <w:r w:rsidR="006A174D" w:rsidRPr="0039294C">
        <w:rPr>
          <w:b/>
          <w:i/>
          <w:sz w:val="16"/>
          <w:szCs w:val="16"/>
        </w:rPr>
        <w:t xml:space="preserve">2) Монополистическая деятельность федеральных органов исполнительной власти, органов исполнительной власти субъектов РФ и органов местного самоуправления </w:t>
      </w:r>
      <w:r w:rsidR="006A174D" w:rsidRPr="0039294C">
        <w:rPr>
          <w:sz w:val="16"/>
          <w:szCs w:val="16"/>
        </w:rPr>
        <w:t xml:space="preserve">в зависимости от числа участников также м.б.: 1) </w:t>
      </w:r>
      <w:r w:rsidR="006A174D" w:rsidRPr="0039294C">
        <w:rPr>
          <w:i/>
          <w:sz w:val="16"/>
          <w:szCs w:val="16"/>
        </w:rPr>
        <w:t xml:space="preserve">индивидуальной. </w:t>
      </w:r>
      <w:r w:rsidR="006A174D" w:rsidRPr="0039294C">
        <w:rPr>
          <w:sz w:val="16"/>
          <w:szCs w:val="16"/>
        </w:rPr>
        <w:t xml:space="preserve">Формами ее проявления являются акты или действия гос-ых органов и органов местного самоуправления. </w:t>
      </w:r>
      <w:r w:rsidR="006A174D" w:rsidRPr="0039294C">
        <w:rPr>
          <w:i/>
          <w:sz w:val="16"/>
          <w:szCs w:val="16"/>
        </w:rPr>
        <w:t>2) коллективной</w:t>
      </w:r>
      <w:r w:rsidR="006A174D" w:rsidRPr="0039294C">
        <w:rPr>
          <w:sz w:val="16"/>
          <w:szCs w:val="16"/>
        </w:rPr>
        <w:t xml:space="preserve">, осуществляемой в форме соглашений. Запрещается заключение соглашений гос-ых органов и омсу с др. органом власти или управления либо с хозяйствующим субъектом, если они могут иметь своим результатом ограничение конкуренции. Целями подобных соглашений м.б. поддержание, повышение или снижение цен; раздел рынка; ограничение доступа на рынок или устранение с него хозяйствующих субъектов. </w:t>
      </w:r>
    </w:p>
    <w:p w:rsidR="00B768A7" w:rsidRPr="0039294C" w:rsidRDefault="00B768A7" w:rsidP="00964B3D">
      <w:pPr>
        <w:jc w:val="both"/>
        <w:rPr>
          <w:b/>
          <w:bCs/>
          <w:i/>
          <w:iCs/>
          <w:sz w:val="16"/>
          <w:szCs w:val="16"/>
        </w:rPr>
      </w:pPr>
    </w:p>
    <w:p w:rsidR="00964B3D" w:rsidRPr="0039294C" w:rsidRDefault="001B7BC9" w:rsidP="00964B3D">
      <w:pPr>
        <w:jc w:val="both"/>
        <w:rPr>
          <w:sz w:val="16"/>
          <w:szCs w:val="16"/>
        </w:rPr>
      </w:pPr>
      <w:r w:rsidRPr="0039294C">
        <w:rPr>
          <w:b/>
          <w:bCs/>
          <w:i/>
          <w:iCs/>
          <w:sz w:val="16"/>
          <w:szCs w:val="16"/>
        </w:rPr>
        <w:t>19</w:t>
      </w:r>
      <w:r w:rsidR="00964B3D" w:rsidRPr="0039294C">
        <w:rPr>
          <w:b/>
          <w:bCs/>
          <w:i/>
          <w:iCs/>
          <w:sz w:val="16"/>
          <w:szCs w:val="16"/>
        </w:rPr>
        <w:t>. Правовое регулирование</w:t>
      </w:r>
      <w:r w:rsidRPr="0039294C">
        <w:rPr>
          <w:b/>
          <w:bCs/>
          <w:i/>
          <w:iCs/>
          <w:sz w:val="16"/>
          <w:szCs w:val="16"/>
        </w:rPr>
        <w:t xml:space="preserve"> деятельности субъектов </w:t>
      </w:r>
      <w:r w:rsidR="00964B3D" w:rsidRPr="0039294C">
        <w:rPr>
          <w:b/>
          <w:bCs/>
          <w:i/>
          <w:iCs/>
          <w:sz w:val="16"/>
          <w:szCs w:val="16"/>
        </w:rPr>
        <w:t xml:space="preserve">естественных монополий. </w:t>
      </w:r>
      <w:r w:rsidR="00964B3D" w:rsidRPr="0039294C">
        <w:rPr>
          <w:sz w:val="16"/>
          <w:szCs w:val="16"/>
        </w:rPr>
        <w:t xml:space="preserve">Отношения, которые возникают на товарных рынках и в которых участвуют субъекты естественных монополий, регулируются ФЗ от 17 августа </w:t>
      </w:r>
      <w:smartTag w:uri="urn:schemas-microsoft-com:office:smarttags" w:element="metricconverter">
        <w:smartTagPr>
          <w:attr w:name="ProductID" w:val="1995 г"/>
        </w:smartTagPr>
        <w:r w:rsidR="00964B3D" w:rsidRPr="0039294C">
          <w:rPr>
            <w:sz w:val="16"/>
            <w:szCs w:val="16"/>
          </w:rPr>
          <w:t>1995 г</w:t>
        </w:r>
      </w:smartTag>
      <w:r w:rsidR="00964B3D" w:rsidRPr="0039294C">
        <w:rPr>
          <w:sz w:val="16"/>
          <w:szCs w:val="16"/>
        </w:rPr>
        <w:t xml:space="preserve">. № 147-ФЗ «О естественных монополиях». Следует также учитывать, что субъекты естественных монополий по сути своего положения доминируют на товарном рынке и на них распространяются запреты, предусмотренные Законом о конкуренции. Деятельность указанных субъектов регулируется и актами специального характера. К ним, в частности, относятся: ФЗ от 16 февраля </w:t>
      </w:r>
      <w:smartTag w:uri="urn:schemas-microsoft-com:office:smarttags" w:element="metricconverter">
        <w:smartTagPr>
          <w:attr w:name="ProductID" w:val="1995 г"/>
        </w:smartTagPr>
        <w:r w:rsidR="00964B3D" w:rsidRPr="0039294C">
          <w:rPr>
            <w:sz w:val="16"/>
            <w:szCs w:val="16"/>
          </w:rPr>
          <w:t>1995 г</w:t>
        </w:r>
      </w:smartTag>
      <w:r w:rsidR="00964B3D" w:rsidRPr="0039294C">
        <w:rPr>
          <w:sz w:val="16"/>
          <w:szCs w:val="16"/>
        </w:rPr>
        <w:t xml:space="preserve">. «О связи», ФЗ от 25 августа </w:t>
      </w:r>
      <w:smartTag w:uri="urn:schemas-microsoft-com:office:smarttags" w:element="metricconverter">
        <w:smartTagPr>
          <w:attr w:name="ProductID" w:val="1995 г"/>
        </w:smartTagPr>
        <w:r w:rsidR="00964B3D" w:rsidRPr="0039294C">
          <w:rPr>
            <w:sz w:val="16"/>
            <w:szCs w:val="16"/>
          </w:rPr>
          <w:t>1995 г</w:t>
        </w:r>
      </w:smartTag>
      <w:r w:rsidR="00964B3D" w:rsidRPr="0039294C">
        <w:rPr>
          <w:sz w:val="16"/>
          <w:szCs w:val="16"/>
        </w:rPr>
        <w:t xml:space="preserve">. «О федеральном железнодорожном транспорте», ФЗ от 14 апреля </w:t>
      </w:r>
      <w:smartTag w:uri="urn:schemas-microsoft-com:office:smarttags" w:element="metricconverter">
        <w:smartTagPr>
          <w:attr w:name="ProductID" w:val="1995 г"/>
        </w:smartTagPr>
        <w:r w:rsidR="00964B3D" w:rsidRPr="0039294C">
          <w:rPr>
            <w:sz w:val="16"/>
            <w:szCs w:val="16"/>
          </w:rPr>
          <w:t>1995 г</w:t>
        </w:r>
      </w:smartTag>
      <w:r w:rsidR="00964B3D" w:rsidRPr="0039294C">
        <w:rPr>
          <w:sz w:val="16"/>
          <w:szCs w:val="16"/>
        </w:rPr>
        <w:t xml:space="preserve">. «О гос-ом регулировании тарифов на электрическую и тепловую энергию в РФ» и др. </w:t>
      </w:r>
      <w:r w:rsidR="00964B3D" w:rsidRPr="0039294C">
        <w:rPr>
          <w:b/>
          <w:i/>
          <w:iCs/>
          <w:sz w:val="16"/>
          <w:szCs w:val="16"/>
          <w:u w:val="single"/>
        </w:rPr>
        <w:t>Естественная монополия</w:t>
      </w:r>
      <w:r w:rsidR="00964B3D" w:rsidRPr="0039294C">
        <w:rPr>
          <w:sz w:val="16"/>
          <w:szCs w:val="16"/>
        </w:rPr>
        <w:t xml:space="preserve"> – это состояние товарного рынка, при котором удовлетворение спроса на этом рынке эффективнее в отсутствие конкуренции в силу технологических особенностей производства, а товары, производимые субъектами естественной монополии, не могут быть заменены в потреблении другими товарами, в связи с чем спрос на данном товарном рынке на товары, производимые субъектами естественных монополий, в меньшей степени зависит от изменения цены на этот товар, чем спрос на другие виды товаров. Субъектами естественных монополий м.б. только хозяйствующие субъекты, которые являются юр. лицами и заняты производством товаров в условиях естественной монополии. Законод-ом предусмотрено </w:t>
      </w:r>
      <w:r w:rsidR="00964B3D" w:rsidRPr="0039294C">
        <w:rPr>
          <w:i/>
          <w:sz w:val="16"/>
          <w:szCs w:val="16"/>
        </w:rPr>
        <w:t>два основных метода регулирования деятельности</w:t>
      </w:r>
      <w:r w:rsidR="00964B3D" w:rsidRPr="0039294C">
        <w:rPr>
          <w:sz w:val="16"/>
          <w:szCs w:val="16"/>
        </w:rPr>
        <w:t xml:space="preserve"> субъектов естест-ых монополий: </w:t>
      </w:r>
      <w:r w:rsidR="00964B3D" w:rsidRPr="0039294C">
        <w:rPr>
          <w:i/>
          <w:sz w:val="16"/>
          <w:szCs w:val="16"/>
        </w:rPr>
        <w:t>1) ценовой метод</w:t>
      </w:r>
      <w:r w:rsidR="00964B3D" w:rsidRPr="0039294C">
        <w:rPr>
          <w:sz w:val="16"/>
          <w:szCs w:val="16"/>
        </w:rPr>
        <w:t xml:space="preserve">, который осуществляется посредством установления цен или их предельного уровня. </w:t>
      </w:r>
      <w:r w:rsidR="00964B3D" w:rsidRPr="0039294C">
        <w:rPr>
          <w:i/>
          <w:sz w:val="16"/>
          <w:szCs w:val="16"/>
        </w:rPr>
        <w:t>2) неценовой метод</w:t>
      </w:r>
      <w:r w:rsidR="00964B3D" w:rsidRPr="0039294C">
        <w:rPr>
          <w:sz w:val="16"/>
          <w:szCs w:val="16"/>
        </w:rPr>
        <w:t>: - определение потребителей, подлежащих обязательному обслуживанию; - установление минимального уровня обеспечения потребителей в случае невозможности удовлетворения в полном объеме потребностей в товаре, производимом субъектом естественной монополии.</w:t>
      </w:r>
      <w:r w:rsidR="006B4DEB" w:rsidRPr="0039294C">
        <w:rPr>
          <w:sz w:val="16"/>
          <w:szCs w:val="16"/>
        </w:rPr>
        <w:t xml:space="preserve"> В целях проведения эффективной гос-ой политики в сферах деятельности субъектов естественных монополий осуществляется гос-ый контроль за действиями, которые совершаются с участием или в отношении субъектов естественных монополий. Такой контроль м.б. 2 видов: 1) </w:t>
      </w:r>
      <w:r w:rsidR="006B4DEB" w:rsidRPr="0039294C">
        <w:rPr>
          <w:i/>
          <w:sz w:val="16"/>
          <w:szCs w:val="16"/>
        </w:rPr>
        <w:t xml:space="preserve">Предварительный контроль </w:t>
      </w:r>
      <w:r w:rsidR="006B4DEB" w:rsidRPr="0039294C">
        <w:rPr>
          <w:sz w:val="16"/>
          <w:szCs w:val="16"/>
        </w:rPr>
        <w:t xml:space="preserve">предусматривает обязательное представление в соотв. орган ходатайства о даче согласия на совершение ряда сделок, а также иной необходимой информации. </w:t>
      </w:r>
      <w:r w:rsidR="006B4DEB" w:rsidRPr="0039294C">
        <w:rPr>
          <w:i/>
          <w:sz w:val="16"/>
          <w:szCs w:val="16"/>
        </w:rPr>
        <w:t xml:space="preserve">2) Последующий контроль </w:t>
      </w:r>
      <w:r w:rsidR="006B4DEB" w:rsidRPr="0039294C">
        <w:rPr>
          <w:sz w:val="16"/>
          <w:szCs w:val="16"/>
        </w:rPr>
        <w:t xml:space="preserve">предусматривает обязательное уведомление органа регулирования естественной монополии о действиях, предусмотренных п.4 ст.7 ФЗ «О естественных монополиях». В частности, необходимо уведомлять о сделках по приобретению более чем 10 % общего количества голосов, приходящихся на все акции (доли), составляющие уставный капитал субъекта естественной монополии. </w:t>
      </w:r>
    </w:p>
    <w:p w:rsidR="00B768A7" w:rsidRPr="0039294C" w:rsidRDefault="00B768A7" w:rsidP="00964B3D">
      <w:pPr>
        <w:jc w:val="both"/>
        <w:rPr>
          <w:b/>
          <w:bCs/>
          <w:i/>
          <w:iCs/>
          <w:sz w:val="16"/>
          <w:szCs w:val="16"/>
        </w:rPr>
      </w:pPr>
    </w:p>
    <w:p w:rsidR="00964B3D" w:rsidRPr="0039294C" w:rsidRDefault="0039294C" w:rsidP="00964B3D">
      <w:pPr>
        <w:jc w:val="both"/>
        <w:rPr>
          <w:sz w:val="16"/>
          <w:szCs w:val="16"/>
        </w:rPr>
      </w:pPr>
      <w:r>
        <w:rPr>
          <w:b/>
          <w:bCs/>
          <w:i/>
          <w:iCs/>
          <w:sz w:val="16"/>
          <w:szCs w:val="16"/>
        </w:rPr>
        <w:br w:type="column"/>
      </w:r>
      <w:r w:rsidR="001B7BC9" w:rsidRPr="0039294C">
        <w:rPr>
          <w:b/>
          <w:bCs/>
          <w:i/>
          <w:iCs/>
          <w:sz w:val="16"/>
          <w:szCs w:val="16"/>
        </w:rPr>
        <w:t>21</w:t>
      </w:r>
      <w:r w:rsidR="00964B3D" w:rsidRPr="0039294C">
        <w:rPr>
          <w:b/>
          <w:bCs/>
          <w:i/>
          <w:iCs/>
          <w:sz w:val="16"/>
          <w:szCs w:val="16"/>
        </w:rPr>
        <w:t xml:space="preserve">. Лицензирование предпринимательской деятельности. </w:t>
      </w:r>
      <w:r w:rsidR="00964B3D" w:rsidRPr="0039294C">
        <w:rPr>
          <w:sz w:val="16"/>
          <w:szCs w:val="16"/>
        </w:rPr>
        <w:t xml:space="preserve">Лицензирование представляет собой вид гос-го контроля, направленного на обеспечение защиты прав, законных интересов, нравственности и здоровья граждан, обеспечение обороны страны и безопасности гос-ва. </w:t>
      </w:r>
      <w:r w:rsidR="00964B3D" w:rsidRPr="0039294C">
        <w:rPr>
          <w:b/>
          <w:i/>
          <w:iCs/>
          <w:sz w:val="16"/>
          <w:szCs w:val="16"/>
          <w:u w:val="single"/>
        </w:rPr>
        <w:t>Лицензирование</w:t>
      </w:r>
      <w:r w:rsidR="00964B3D" w:rsidRPr="0039294C">
        <w:rPr>
          <w:b/>
          <w:sz w:val="16"/>
          <w:szCs w:val="16"/>
        </w:rPr>
        <w:t xml:space="preserve"> </w:t>
      </w:r>
      <w:r w:rsidR="00964B3D" w:rsidRPr="0039294C">
        <w:rPr>
          <w:sz w:val="16"/>
          <w:szCs w:val="16"/>
        </w:rPr>
        <w:t xml:space="preserve">– мероприятия, связанные с предоставлением лицензий, приостановлением и возобновлением действия лицензий, аннулированием лицензий и контролем лицензирующих органов за соблюдением лицензиатами при осуществлении лицензируемых видов деятельности соответствующих лицензионных требований и условий. Правовой основой лицензирования предпр-ой деятельности в настоящее время является ст.49 ГК РФ, Федеральный закон от 25 сентября </w:t>
      </w:r>
      <w:smartTag w:uri="urn:schemas-microsoft-com:office:smarttags" w:element="metricconverter">
        <w:smartTagPr>
          <w:attr w:name="ProductID" w:val="1998 г"/>
        </w:smartTagPr>
        <w:r w:rsidR="00964B3D" w:rsidRPr="0039294C">
          <w:rPr>
            <w:sz w:val="16"/>
            <w:szCs w:val="16"/>
          </w:rPr>
          <w:t>1998 г</w:t>
        </w:r>
      </w:smartTag>
      <w:r w:rsidR="00964B3D" w:rsidRPr="0039294C">
        <w:rPr>
          <w:sz w:val="16"/>
          <w:szCs w:val="16"/>
        </w:rPr>
        <w:t xml:space="preserve">. № 158-ФЗ «О лицензировании отдельных видов деятельности», акты субъектов РФ, определяющие порядок лицензирования. Кроме того, порядок лицензирования конкретных видов деятельности определяется соотв. положениями, которые утверждаются Правительством РФ. 8 августа </w:t>
      </w:r>
      <w:smartTag w:uri="urn:schemas-microsoft-com:office:smarttags" w:element="metricconverter">
        <w:smartTagPr>
          <w:attr w:name="ProductID" w:val="2001 г"/>
        </w:smartTagPr>
        <w:r w:rsidR="00964B3D" w:rsidRPr="0039294C">
          <w:rPr>
            <w:sz w:val="16"/>
            <w:szCs w:val="16"/>
          </w:rPr>
          <w:t>2001 г</w:t>
        </w:r>
      </w:smartTag>
      <w:r w:rsidR="00964B3D" w:rsidRPr="0039294C">
        <w:rPr>
          <w:sz w:val="16"/>
          <w:szCs w:val="16"/>
        </w:rPr>
        <w:t xml:space="preserve">. Президентом РФ подписан новый ФЗ №128-ФЗ «О лицензировании отдельных видов деятельности». Лицензирование может осуществляться федеральными органами гос-ой власти, а также органами гос-ой власти субъектов РФ в соотв. с Конституцией РФ и федеральными законами. Постановлением Правительства РФ от 11 апреля </w:t>
      </w:r>
      <w:smartTag w:uri="urn:schemas-microsoft-com:office:smarttags" w:element="metricconverter">
        <w:smartTagPr>
          <w:attr w:name="ProductID" w:val="2000 г"/>
        </w:smartTagPr>
        <w:r w:rsidR="00964B3D" w:rsidRPr="0039294C">
          <w:rPr>
            <w:sz w:val="16"/>
            <w:szCs w:val="16"/>
          </w:rPr>
          <w:t>2000 г</w:t>
        </w:r>
      </w:smartTag>
      <w:r w:rsidR="00964B3D" w:rsidRPr="0039294C">
        <w:rPr>
          <w:sz w:val="16"/>
          <w:szCs w:val="16"/>
        </w:rPr>
        <w:t>. № 326 «О лицензировании отдельных видов деятельности» утвержден перечень федеральных органов исполнительной власти, осуществляющих лицензирование. В Москве эту деятельности осуществляет специально создания Московская лицензионная палата. Лицензирующим органам закон предоставляет весьма широкие права, связанные с их деятельностью. Так, в рамках контроля за соблюдением лицензиатом лицензионных требований и условий, лицензирующие органы имеют право проводить проверки деятельности лицензиата; запрашивать и получать необходимые объяснения и справки; составлять на основании результатов проверок акты с указанием конкретных нарушений; выносить решения, обязывающие лицензиата устранить выявленные нарушения, устанавливать сроки устранения таких нарушений; выносить предупреждение лицензиату. Новым законом о лицензировании вводится принцип установления единого перечня лицензируемых видов деятельности. В силу данного принципа перечень лицензируемых видов деятельности может определяться только ФЗ «О лицензировании отдельных видов деятельности». Введение лицензирования иных видов деятельности возможно только путем внесения соответствующих дополнений в данный Закон. Для того, чтобы стать лицензиатом, то есть лицом, имеющим лицензию на осуществление конкретного вида деятельности, соискатель лицензии представляет в соответствующий лицензирующий орган следующие документы: 1) Заявление о выдаче лицензии. 2) Копия учредительных документов и свидетельства о гос-ой регистрации в качестве юр.лица или соответственно копия свидетельства о гос-ой регистрации гражданина в качестве индивидуального предпринимателя. 3) Копия свидетельства о постановке на учет в налоговом органе; 4) Документ, подтверждающий уплату лицензионного сбора за рассмотрение лицензирующим органом заявления. Новый Закон предусмотрел твердый размер лицензионного сбора за рассмотрение заявления – 300 рублей. Основанием для отказа в выдаче лицензии м.б.: а) наличие в документах, представленных соискателем лицензии, недостоверной или искаженной информации; б) несоответствие соискателя лицензии, принадлежащих ему или используемых им объектов лицензионным требованиям и условиям. Отказ в выдаче лицензии м.б. обжалован соискателем. Основанием переоформления документа, подтверждающего наличие лицензии, для юридического лица является его преобразование либо изменение наименования или местонахождения. Для индивидуальных предпринимателей основанием переоформления является изменение имени или места жительства. Кроме того, основанием для переоформления является утрата подтверждающего лицензию документа. Лицензирующие органы наделены правом приостанавливать действие лицензии в случае выявления ими неоднократных нарушений или грубого нарушения лицензиатом лицензионных требований и условий. Лицензия теряет юр. силу: - в случае ликвидации юр. лица или прекращения действия свидетельства о гос-ой регистрации гражданина в качестве индивидуального предпринимателя; - в случае реорганизации юр. лица, за исключением преобразования. Законом о лицензировании также предусмотрены основания для аннулирования лицензии. Можно выделить две группы таких оснований и соответствующие два порядка аннулирования лицензии. 1) В административном порядке, то есть самим лицензирующим органом без обращения в суд, лицензия может быть аннулирована в случае неуплаты лицензиатом лицензионного сбора за предоставление лицензии в течение трех месяцев; 2. В судебном порядке на основании заявления лицензирующего органа лицензия аннулируется: - если нарушение лицензиатом лицензионных требований и условий повлекло за собой нанесение ущерба правам, законным интересам, здоровью граждан, а также обороне и безопасности гос-тв, культурному наследию народов РФ; - в случае неустранения лицензиатом неоднократных или грубого нарушения лицензионных требований и условий после приостановления действия лицензии.</w:t>
      </w:r>
    </w:p>
    <w:p w:rsidR="00B768A7" w:rsidRPr="0039294C" w:rsidRDefault="00B768A7" w:rsidP="00964B3D">
      <w:pPr>
        <w:jc w:val="both"/>
        <w:rPr>
          <w:b/>
          <w:bCs/>
          <w:i/>
          <w:iCs/>
          <w:sz w:val="16"/>
          <w:szCs w:val="16"/>
        </w:rPr>
      </w:pPr>
    </w:p>
    <w:p w:rsidR="00B768A7" w:rsidRPr="0039294C" w:rsidRDefault="00B768A7" w:rsidP="00964B3D">
      <w:pPr>
        <w:jc w:val="both"/>
        <w:rPr>
          <w:b/>
          <w:bCs/>
          <w:i/>
          <w:iCs/>
          <w:sz w:val="16"/>
          <w:szCs w:val="16"/>
        </w:rPr>
      </w:pPr>
    </w:p>
    <w:p w:rsidR="00964B3D" w:rsidRPr="0039294C" w:rsidRDefault="0039294C" w:rsidP="00964B3D">
      <w:pPr>
        <w:jc w:val="both"/>
        <w:rPr>
          <w:sz w:val="16"/>
          <w:szCs w:val="16"/>
        </w:rPr>
      </w:pPr>
      <w:r>
        <w:rPr>
          <w:b/>
          <w:bCs/>
          <w:i/>
          <w:iCs/>
          <w:sz w:val="16"/>
          <w:szCs w:val="16"/>
        </w:rPr>
        <w:br w:type="column"/>
      </w:r>
      <w:r w:rsidR="00964B3D" w:rsidRPr="0039294C">
        <w:rPr>
          <w:b/>
          <w:bCs/>
          <w:i/>
          <w:iCs/>
          <w:sz w:val="16"/>
          <w:szCs w:val="16"/>
        </w:rPr>
        <w:t>2</w:t>
      </w:r>
      <w:r w:rsidR="001B7BC9" w:rsidRPr="0039294C">
        <w:rPr>
          <w:b/>
          <w:bCs/>
          <w:i/>
          <w:iCs/>
          <w:sz w:val="16"/>
          <w:szCs w:val="16"/>
        </w:rPr>
        <w:t>4</w:t>
      </w:r>
      <w:r w:rsidR="00964B3D" w:rsidRPr="0039294C">
        <w:rPr>
          <w:b/>
          <w:bCs/>
          <w:i/>
          <w:iCs/>
          <w:sz w:val="16"/>
          <w:szCs w:val="16"/>
        </w:rPr>
        <w:t xml:space="preserve">. Дилерская деятельность как объект регулирования в предпринимательском праве. </w:t>
      </w:r>
      <w:r w:rsidR="00964B3D" w:rsidRPr="0039294C">
        <w:rPr>
          <w:b/>
          <w:i/>
          <w:iCs/>
          <w:sz w:val="16"/>
          <w:szCs w:val="16"/>
          <w:u w:val="single"/>
        </w:rPr>
        <w:t>Дилерской деятельностью</w:t>
      </w:r>
      <w:r w:rsidR="00964B3D" w:rsidRPr="0039294C">
        <w:rPr>
          <w:sz w:val="16"/>
          <w:szCs w:val="16"/>
        </w:rPr>
        <w:t xml:space="preserve"> признается совершение сделок купли-продажи ценных бумаг от своего имени и за свой счет путем публичного объявления цен покупки и (или) продажи определенных ценных бумаг с обязательством покупки и (или) продажи этих ценных бумаг по объявленным лицом, осуществляющим такую деятельность, ценам. Кроме цены дилер имеет право объявить иные существенные условия договора купли-продажи ценных бумаг: минимальное или максимальное количество покупаемых и (или) продаваемых ценных бумаг, а также срок, в течение которого действуют объявленные в договоре цены. Порядок ведения дилерской деятельности регламентируется ст. 3 Закона о РЦБ, а также Правилами осуществления брокерской и дилерской деятельности на рынке ценных бумаг.</w:t>
      </w:r>
    </w:p>
    <w:p w:rsidR="00B768A7" w:rsidRPr="0039294C" w:rsidRDefault="00B768A7" w:rsidP="00964B3D">
      <w:pPr>
        <w:jc w:val="both"/>
        <w:rPr>
          <w:b/>
          <w:bCs/>
          <w:i/>
          <w:iCs/>
          <w:sz w:val="16"/>
          <w:szCs w:val="16"/>
        </w:rPr>
      </w:pPr>
    </w:p>
    <w:p w:rsidR="00964B3D" w:rsidRPr="0039294C" w:rsidRDefault="001B7BC9" w:rsidP="00964B3D">
      <w:pPr>
        <w:jc w:val="both"/>
        <w:rPr>
          <w:sz w:val="16"/>
          <w:szCs w:val="16"/>
        </w:rPr>
      </w:pPr>
      <w:r w:rsidRPr="0039294C">
        <w:rPr>
          <w:b/>
          <w:bCs/>
          <w:i/>
          <w:iCs/>
          <w:sz w:val="16"/>
          <w:szCs w:val="16"/>
        </w:rPr>
        <w:t>25</w:t>
      </w:r>
      <w:r w:rsidR="00964B3D" w:rsidRPr="0039294C">
        <w:rPr>
          <w:b/>
          <w:bCs/>
          <w:i/>
          <w:iCs/>
          <w:sz w:val="16"/>
          <w:szCs w:val="16"/>
        </w:rPr>
        <w:t xml:space="preserve">. Правовое регулирование денежных обязательств в предпринимательском праве. </w:t>
      </w:r>
      <w:r w:rsidR="00964B3D" w:rsidRPr="0039294C">
        <w:rPr>
          <w:sz w:val="16"/>
          <w:szCs w:val="16"/>
        </w:rPr>
        <w:t xml:space="preserve">О нарастании в Российском обществе интересе к деньгам, к долгам, к денежным обязательствам свидетельствует тот факт, что законодатель далеко продвинулся в начатом им пути разграничении понятий. Однозначно деньги – один из видов имущества, вместе с тем отличается обособленностью денег в имущественной массе. Такая автономия объясняется тем, что не все юридические свойства имущества присущи деньгам. Роль денег как обособленного имущества определяется не их естественным происхождение, а своими правилами (правила денежных обращений эмиссия). Для денег характерно режим обязательных предписаний установленных государством, поэтому у денег фактически один правовой регулятор – это нормативно-правовой акт. Деньги в духовном смысле – это наличные деньги, безналичные деньги в банках. В условиях социалистической экономики при слаборазвитом денежном обороте и товарного дефицита не было надобности в разграничении и регулировании денежных и товарных потоков (его и не было в ТК РСФСР). В тех случаях, когда законодатель использует собирательное название статьи, как в ст.1109 незаконное обогащение не подлежит возврату», он в каждом из 4х пунктов конкретизирует, что надо иметь в виду деньги, имущество или и то и другое. В процессуальном праве разграничение этих терминов давно. В широком смысле деньги – это и задолженность, долги и денежные обязательства. Правовой режим их различен, но связывает их то, что в отличие от собственно денег они ближе к традиционному имуществу, поэтому при работе с ними могут быть задействованы кроме законов и такие гражданско-правовые как договор делового оборота. Законодатель довольно часто оперирует денежные обязательства и денежный долг – он их пока не раскрывает, но рыночная осторожность потребовала, и теперь при процедуре банкротства может использоваться понятие денежные обязательства. В Постановлении Пленума ВС РФ о практическом применении положений ГК РФ о процентах за пользование….средствами от 08.08.98 г., также на раскрывается понятие денежных обязательств, хотя сделаны 3 существенные оговорки: 1) не признаются денежные обязательства, в которых денежные знаки используются в качестве погашения денежного долга, а например обязанности клиента сдавать наличные деньги в банк – обязанности переводчика. 2) Последствия, предусмотренные ст. 395 ГК не применяются и к обязательствам, в которых валюта (деньги) исполняет роль товара (сделки по обмену валюты). Следовательно, наличие определенного понятие «деньги» не всегда автоматически превращает обязательства в денежные. 3) деньги могут быть, как обязательство в целом, так и обязательном одной из сторон в обязательстве (оплата товаров, работ, услуг). Анализ 1й позиции позволяет сделать вывод, что когда речь идет о денежном долге, обязательство признается денежным. Надлежащим исполнением денежного обязательства признается (если известны реквизиты счета кредитора) зачисления соотв. суммы на банковском счете кредитора, если известен адрес кредитора внесение денежной суммы в депозит нотариуса. О задолженности можно говорить только с позиции договорного права, когда кредитору противостоит заемщик, а не должник. Задолженность, которая будет погашена в срок – нормативное явление для рыночной экономики с ее предпринимательским риском. </w:t>
      </w:r>
    </w:p>
    <w:p w:rsidR="003A2FC2" w:rsidRPr="003A2FC2" w:rsidRDefault="003A2FC2" w:rsidP="003A2FC2">
      <w:pPr>
        <w:jc w:val="both"/>
        <w:rPr>
          <w:sz w:val="16"/>
          <w:szCs w:val="16"/>
        </w:rPr>
      </w:pPr>
      <w:r>
        <w:rPr>
          <w:sz w:val="16"/>
          <w:szCs w:val="16"/>
        </w:rPr>
        <w:br w:type="column"/>
      </w:r>
      <w:r w:rsidRPr="003A2FC2">
        <w:rPr>
          <w:b/>
          <w:i/>
          <w:sz w:val="16"/>
          <w:szCs w:val="16"/>
        </w:rPr>
        <w:t>17. Правовое регулирование товарных потоков в предпринимательской деятельности.</w:t>
      </w:r>
      <w:r w:rsidRPr="003A2FC2">
        <w:rPr>
          <w:sz w:val="16"/>
          <w:szCs w:val="16"/>
        </w:rPr>
        <w:t xml:space="preserve"> Надо особо подчеркнуть, что роль товарных потоков в России недооценивается. Бесспорно, деньги способны делать деньги с помощью процентов и очень быстро. В то время когда далеко не всегда и не сразу удается превратить товар в деньги, хотя в экономике другой страны немало примеров, когда в период острой инфляции общество любой ценой пытается превратить деньги в товар и, наоборот, в деньги. У денег по сравнению с товаром есть бесспорное преимущество, они могут быть мгновенно переведены в любую точку планеты. Необратимый спад в экономике США объясняется тем, что американское общество незаметно для себя превратилось в потребителя чужих товаров, что в итоге привело к дисбалансу товарной и денежной массы, поэтому все вывезенные доллары не имеют товарного покрытия. Продукт неиспользуемый для личного семейного бытового потребления, может рассматриваться как товар, если он предназначен для продажи или обмена. </w:t>
      </w:r>
      <w:r w:rsidRPr="003A2FC2">
        <w:rPr>
          <w:b/>
          <w:i/>
          <w:sz w:val="16"/>
          <w:szCs w:val="16"/>
          <w:u w:val="single"/>
        </w:rPr>
        <w:t>Основными инструментами, регулирующими движение товарной массы</w:t>
      </w:r>
      <w:r w:rsidRPr="003A2FC2">
        <w:rPr>
          <w:sz w:val="16"/>
          <w:szCs w:val="16"/>
        </w:rPr>
        <w:t xml:space="preserve"> являются: 1. договор купли-продажи (поставки) включая все его виды и модификации, и договор комиссии на вторичном рынке. Эти договоры предусматривают переход права собственности на товар покупателя. 2. разновидности договора аренды, предусматривающие передачу имущества на срок во временное пользование на возмездной основе. Сюда можно отнести пока неработающий договор безвозмездного пользования (ссуды) и договор доверительного управления имуществом. 3. новые для Российской экономики инструменты – договор товарного кредита, договор товарообмена (бартера), коммерческий кредит, которые приобрели популярность у российских предпринимателей.</w:t>
      </w:r>
    </w:p>
    <w:p w:rsidR="005C6012" w:rsidRDefault="005C6012">
      <w:pPr>
        <w:rPr>
          <w:sz w:val="16"/>
          <w:szCs w:val="16"/>
        </w:rPr>
      </w:pPr>
    </w:p>
    <w:p w:rsidR="003A2FC2" w:rsidRPr="003A2FC2" w:rsidRDefault="003A2FC2" w:rsidP="003A2FC2">
      <w:pPr>
        <w:jc w:val="both"/>
        <w:rPr>
          <w:sz w:val="16"/>
          <w:szCs w:val="16"/>
        </w:rPr>
      </w:pPr>
      <w:r w:rsidRPr="003A2FC2">
        <w:rPr>
          <w:b/>
          <w:i/>
          <w:sz w:val="16"/>
          <w:szCs w:val="16"/>
        </w:rPr>
        <w:t>20. Правовое регулирование инвестиционной деятельности (на примере раздела продукции).</w:t>
      </w:r>
      <w:r w:rsidRPr="003A2FC2">
        <w:rPr>
          <w:sz w:val="16"/>
          <w:szCs w:val="16"/>
        </w:rPr>
        <w:t xml:space="preserve"> </w:t>
      </w:r>
      <w:r w:rsidRPr="003A2FC2">
        <w:rPr>
          <w:b/>
          <w:i/>
          <w:sz w:val="16"/>
          <w:szCs w:val="16"/>
          <w:u w:val="single"/>
        </w:rPr>
        <w:t>Инвестиционная деятельность</w:t>
      </w:r>
      <w:r w:rsidRPr="003A2FC2">
        <w:rPr>
          <w:sz w:val="16"/>
          <w:szCs w:val="16"/>
        </w:rPr>
        <w:t xml:space="preserve"> — это вложение инвестиций и осуществление практических действий в целях получения прибыли и (или) достижения иного полезного эффекта. </w:t>
      </w:r>
      <w:r w:rsidRPr="003A2FC2">
        <w:rPr>
          <w:b/>
          <w:i/>
          <w:sz w:val="16"/>
          <w:szCs w:val="16"/>
        </w:rPr>
        <w:t>Капитальные вложения</w:t>
      </w:r>
      <w:r w:rsidRPr="003A2FC2">
        <w:rPr>
          <w:sz w:val="16"/>
          <w:szCs w:val="16"/>
        </w:rPr>
        <w:t xml:space="preserve">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w:t>
      </w:r>
      <w:r w:rsidRPr="003A2FC2">
        <w:rPr>
          <w:b/>
          <w:i/>
          <w:sz w:val="16"/>
          <w:szCs w:val="16"/>
        </w:rPr>
        <w:t>Инвестиционный проект</w:t>
      </w:r>
      <w:r w:rsidRPr="003A2FC2">
        <w:rPr>
          <w:sz w:val="16"/>
          <w:szCs w:val="16"/>
        </w:rPr>
        <w:t xml:space="preserve"> — это обоснование экономической целесообразности, объема и сроков осуществления капитальных вложений, в том числе необходимая проектно-сметная документация. Объектами капитальных вложений в РФ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 </w:t>
      </w:r>
      <w:r w:rsidRPr="003A2FC2">
        <w:rPr>
          <w:b/>
          <w:i/>
          <w:sz w:val="16"/>
          <w:szCs w:val="16"/>
        </w:rPr>
        <w:t>Субъектами инвестиционной деятельности</w:t>
      </w:r>
      <w:r w:rsidRPr="003A2FC2">
        <w:rPr>
          <w:sz w:val="16"/>
          <w:szCs w:val="16"/>
        </w:rPr>
        <w:t xml:space="preserve"> могут быть физические и юридические лица, в том числе иностранные, а также государства и международные организации. Инвесторы — субъекты инвестиционной деятельности, осуществляющие вложение собственных, заемных или привлеченных средств в форме инвестиций и обеспечивающие их целевое использование. В качестве инвесторов могут выступать: • органы, уполномоченные управлять государственным и муниципальным имуществом или имущественными правами; • граждане, предприятия, предпринимательские объединения и другие юридические лица; • иностранные физические и юридические лица, государства и международные организации. Одним из видов инвестиционной деятельности является осуществление инвестиций в поиски, разведку и добычу минерального сырья на условиях соглашений о разделе продукции. Правовые основы возникающих в процессе осуществления данного вида инвестиционной деятельности отношений регулируются ФЗ от 30 декабря </w:t>
      </w:r>
      <w:smartTag w:uri="urn:schemas-microsoft-com:office:smarttags" w:element="metricconverter">
        <w:smartTagPr>
          <w:attr w:name="ProductID" w:val="1995 г"/>
        </w:smartTagPr>
        <w:r w:rsidRPr="003A2FC2">
          <w:rPr>
            <w:sz w:val="16"/>
            <w:szCs w:val="16"/>
          </w:rPr>
          <w:t>1995 г</w:t>
        </w:r>
      </w:smartTag>
      <w:r w:rsidRPr="003A2FC2">
        <w:rPr>
          <w:sz w:val="16"/>
          <w:szCs w:val="16"/>
        </w:rPr>
        <w:t xml:space="preserve">. № 225-ФЗ «О соглашениях о разделе продукции». </w:t>
      </w:r>
      <w:r w:rsidRPr="003A2FC2">
        <w:rPr>
          <w:b/>
          <w:i/>
          <w:sz w:val="16"/>
          <w:szCs w:val="16"/>
          <w:u w:val="single"/>
        </w:rPr>
        <w:t>Соглашение о разделе продукции</w:t>
      </w:r>
      <w:r w:rsidRPr="003A2FC2">
        <w:rPr>
          <w:sz w:val="16"/>
          <w:szCs w:val="16"/>
        </w:rPr>
        <w:t xml:space="preserve"> – это договор, в соотв. с которым РФ предоставляет инвестору на возмездной основе и на определенный срок исключительные права на поиски, разведку и добычу минерального сырья на участке недр, указанном в соглашении, и на ведение связанных с этим работ, а инвестор обязуется осуществить проведение указанных работ за свой счет и на свой риск. Соглашение определяет все необходимые условия, связанные с пользованием недрами, условия и порядок раздела произведенной продукции между сторонами соглашения. В частности, оговаривается: - компенсационная продукция, которая передается в собственность инвестора для возмещения его затрат на выполнение работ по соглашению; - порядок раздела между гос-ом и инвестором прибыльной продукции, т.е. произведенной продукции за вычетом ее части, используемой для уплаты платежей за пользование недрами и компенсационной продукции; - порядок распределения между РФ и субъектом РФ, на территории которого расположен участок недр, гос-ой доли продукции. Фед-ыми законами определены участки недр, в том числе месторождения полезных ископаемых, право пользования которыми м.б. предоставлено на условиях раздела продукции. По каждому из перечисленных данными Законами объектов Правительством образованы комиссии, в функции которых входит разработка условий пользования недрами и подготовка проекта соглашения.</w:t>
      </w:r>
    </w:p>
    <w:p w:rsidR="003A2FC2" w:rsidRPr="003A2FC2" w:rsidRDefault="003A2FC2" w:rsidP="003A2FC2">
      <w:pPr>
        <w:jc w:val="both"/>
        <w:rPr>
          <w:sz w:val="16"/>
          <w:szCs w:val="16"/>
        </w:rPr>
      </w:pPr>
      <w:r>
        <w:rPr>
          <w:sz w:val="16"/>
          <w:szCs w:val="16"/>
        </w:rPr>
        <w:br w:type="column"/>
      </w:r>
      <w:r w:rsidRPr="003A2FC2">
        <w:rPr>
          <w:b/>
          <w:i/>
          <w:sz w:val="16"/>
          <w:szCs w:val="16"/>
        </w:rPr>
        <w:t>23. Правовое регулирование российского рынка возмездных услуг.</w:t>
      </w:r>
      <w:r w:rsidRPr="003A2FC2">
        <w:rPr>
          <w:sz w:val="16"/>
          <w:szCs w:val="16"/>
        </w:rPr>
        <w:t xml:space="preserve">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 Договор возмездного оказания услуг является консенсуальным, двусторонним, возмездным. Правилами о договоре возмездного оказания услуг регулируются договоры оказания услуг связи, медицинских, ветеринарных, аудиторских, консультационных, информационных услуг и иных услуг, за исключением указанных в главах 37, 38, 40, 41, 44- 47, 49, 51, 53 ГК. 3. Заказчик обязан: • оплатить оказанные ему услуги в сроки и в порядке, предусмотренные в договоре; • оплатить услуги в полном объеме в случае невозможности исполнения, возникшей по вине заказчика, если иное не предусмотрено законом или договором; • возместить исполнителю фактически понесенные им расходы в случае, когда невозможность исполнения возникла по обстоятельствам, за которые ни одна из сторон не отвечает, если иное не предусмотрено законом или договором. Исполнитель обязан: • оказать услуги лично. Если иное не предусмотрено договором, исполнитель не вправе передать обязанности по оказанию услуг третьему лицу. Заказчик вправе: • отказаться от исполнения договора при условии оплаты исполнителю фактически понесенных им расходов (при возмещении реального ущерба). Исполнитель вправе: • отказаться от исполнения обязательств по договору лишь при условии полного возмещения убытков заказчика, включая упущенную выгоду.</w:t>
      </w:r>
    </w:p>
    <w:p w:rsidR="003A2FC2" w:rsidRPr="0039294C" w:rsidRDefault="003A2FC2">
      <w:pPr>
        <w:rPr>
          <w:sz w:val="16"/>
          <w:szCs w:val="16"/>
        </w:rPr>
      </w:pPr>
      <w:bookmarkStart w:id="0" w:name="_GoBack"/>
      <w:bookmarkEnd w:id="0"/>
    </w:p>
    <w:sectPr w:rsidR="003A2FC2" w:rsidRPr="0039294C" w:rsidSect="0039294C">
      <w:footerReference w:type="even" r:id="rId6"/>
      <w:footerReference w:type="default" r:id="rId7"/>
      <w:pgSz w:w="11906" w:h="16838" w:code="9"/>
      <w:pgMar w:top="357" w:right="374" w:bottom="295" w:left="340" w:header="284" w:footer="284"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9A2" w:rsidRDefault="001849A2">
      <w:r>
        <w:separator/>
      </w:r>
    </w:p>
  </w:endnote>
  <w:endnote w:type="continuationSeparator" w:id="0">
    <w:p w:rsidR="001849A2" w:rsidRDefault="0018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4C" w:rsidRDefault="0039294C" w:rsidP="00605692">
    <w:pPr>
      <w:pStyle w:val="a3"/>
      <w:framePr w:wrap="around" w:vAnchor="text" w:hAnchor="margin" w:xAlign="right" w:y="1"/>
      <w:rPr>
        <w:rStyle w:val="a4"/>
      </w:rPr>
    </w:pPr>
  </w:p>
  <w:p w:rsidR="0039294C" w:rsidRDefault="0039294C" w:rsidP="00D019B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4C" w:rsidRDefault="0039294C" w:rsidP="00D019B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9A2" w:rsidRDefault="001849A2">
      <w:r>
        <w:separator/>
      </w:r>
    </w:p>
  </w:footnote>
  <w:footnote w:type="continuationSeparator" w:id="0">
    <w:p w:rsidR="001849A2" w:rsidRDefault="00184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012"/>
    <w:rsid w:val="000227CB"/>
    <w:rsid w:val="0007260A"/>
    <w:rsid w:val="0007689C"/>
    <w:rsid w:val="000F733D"/>
    <w:rsid w:val="00165611"/>
    <w:rsid w:val="001843DF"/>
    <w:rsid w:val="001849A2"/>
    <w:rsid w:val="001B7BC9"/>
    <w:rsid w:val="002965FC"/>
    <w:rsid w:val="0039294C"/>
    <w:rsid w:val="003A2FC2"/>
    <w:rsid w:val="00527CAD"/>
    <w:rsid w:val="00535E8E"/>
    <w:rsid w:val="00557F4F"/>
    <w:rsid w:val="005C6012"/>
    <w:rsid w:val="00605692"/>
    <w:rsid w:val="00657849"/>
    <w:rsid w:val="00666ACC"/>
    <w:rsid w:val="006766D9"/>
    <w:rsid w:val="006A174D"/>
    <w:rsid w:val="006B4DEB"/>
    <w:rsid w:val="006C6FA7"/>
    <w:rsid w:val="00750471"/>
    <w:rsid w:val="007A5A08"/>
    <w:rsid w:val="00812BFD"/>
    <w:rsid w:val="00856C4C"/>
    <w:rsid w:val="00964B3D"/>
    <w:rsid w:val="009958D6"/>
    <w:rsid w:val="00A74D30"/>
    <w:rsid w:val="00AF5E44"/>
    <w:rsid w:val="00B2237A"/>
    <w:rsid w:val="00B768A7"/>
    <w:rsid w:val="00B8390D"/>
    <w:rsid w:val="00BA36FD"/>
    <w:rsid w:val="00BC1F45"/>
    <w:rsid w:val="00C61455"/>
    <w:rsid w:val="00CA1624"/>
    <w:rsid w:val="00D019BF"/>
    <w:rsid w:val="00D34330"/>
    <w:rsid w:val="00E8386E"/>
    <w:rsid w:val="00F27BF4"/>
    <w:rsid w:val="00F51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B6DB414-2324-480E-ACA1-DDB949B8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B3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019BF"/>
    <w:pPr>
      <w:tabs>
        <w:tab w:val="center" w:pos="4677"/>
        <w:tab w:val="right" w:pos="9355"/>
      </w:tabs>
    </w:pPr>
  </w:style>
  <w:style w:type="character" w:styleId="a4">
    <w:name w:val="page number"/>
    <w:basedOn w:val="a0"/>
    <w:rsid w:val="00D019BF"/>
  </w:style>
  <w:style w:type="paragraph" w:styleId="a5">
    <w:name w:val="Balloon Text"/>
    <w:basedOn w:val="a"/>
    <w:semiHidden/>
    <w:rsid w:val="00D019BF"/>
    <w:rPr>
      <w:rFonts w:ascii="Tahoma" w:hAnsi="Tahoma" w:cs="Tahoma"/>
      <w:sz w:val="16"/>
      <w:szCs w:val="16"/>
    </w:rPr>
  </w:style>
  <w:style w:type="paragraph" w:styleId="a6">
    <w:name w:val="header"/>
    <w:basedOn w:val="a"/>
    <w:rsid w:val="0060569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7144</Words>
  <Characters>40722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1</vt:lpstr>
    </vt:vector>
  </TitlesOfParts>
  <Company>0009</Company>
  <LinksUpToDate>false</LinksUpToDate>
  <CharactersWithSpaces>47771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cp:lastPrinted>2004-06-15T12:57:00Z</cp:lastPrinted>
  <dcterms:created xsi:type="dcterms:W3CDTF">2014-02-08T09:39:00Z</dcterms:created>
  <dcterms:modified xsi:type="dcterms:W3CDTF">2014-02-08T09:39:00Z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581624097</vt:i4>
  </property>
  <property fmtid="{D5CDD505-2E9C-101B-9397-08002B2CF9AE}" pid="3" name="_EmailSubject">
    <vt:lpwstr>RE: </vt:lpwstr>
  </property>
  <property fmtid="{D5CDD505-2E9C-101B-9397-08002B2CF9AE}" pid="4" name="_AuthorEmail">
    <vt:lpwstr>info@deviatichi.ru</vt:lpwstr>
  </property>
  <property fmtid="{D5CDD505-2E9C-101B-9397-08002B2CF9AE}" pid="5" name="_AuthorEmailDisplayName">
    <vt:lpwstr>Ассоциация Девятичи</vt:lpwstr>
  </property>
  <property fmtid="{D5CDD505-2E9C-101B-9397-08002B2CF9AE}" pid="6" name="_ReviewingToolsShownOnce">
    <vt:lpwstr/>
  </property>
</Properties>
</file>