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83" w:rsidRDefault="00F80F83">
      <w:pPr>
        <w:pStyle w:val="a3"/>
      </w:pPr>
      <w:r>
        <w:t xml:space="preserve">организация индивидуального сопровождения </w:t>
      </w:r>
      <w:r>
        <w:br/>
        <w:t>детей «группы риска»</w:t>
      </w:r>
    </w:p>
    <w:p w:rsidR="00F80F83" w:rsidRDefault="00F80F83">
      <w:pPr>
        <w:pStyle w:val="a4"/>
      </w:pPr>
    </w:p>
    <w:p w:rsidR="00F80F83" w:rsidRDefault="00F80F83">
      <w:pPr>
        <w:pStyle w:val="a4"/>
        <w:ind w:left="1440" w:firstLine="720"/>
        <w:rPr>
          <w:rFonts w:ascii="Arial Black" w:hAnsi="Arial Black"/>
          <w:b/>
          <w:spacing w:val="20"/>
          <w:u w:val="single"/>
        </w:rPr>
      </w:pPr>
      <w:r>
        <w:rPr>
          <w:rFonts w:ascii="Arial Black" w:hAnsi="Arial Black"/>
          <w:b/>
          <w:spacing w:val="20"/>
          <w:u w:val="single"/>
        </w:rPr>
        <w:t>План:</w:t>
      </w:r>
    </w:p>
    <w:p w:rsidR="00F80F83" w:rsidRDefault="00F80F83">
      <w:pPr>
        <w:pStyle w:val="a4"/>
        <w:ind w:left="1440" w:firstLine="720"/>
        <w:rPr>
          <w:rFonts w:ascii="Arial Black" w:hAnsi="Arial Black"/>
          <w:bCs/>
          <w:spacing w:val="20"/>
        </w:rPr>
      </w:pPr>
    </w:p>
    <w:p w:rsidR="00F80F83" w:rsidRDefault="00F80F83">
      <w:pPr>
        <w:pStyle w:val="a4"/>
        <w:numPr>
          <w:ilvl w:val="0"/>
          <w:numId w:val="3"/>
        </w:numPr>
        <w:spacing w:line="360" w:lineRule="auto"/>
        <w:ind w:hanging="357"/>
        <w:rPr>
          <w:rFonts w:ascii="Bookman Old Style" w:hAnsi="Bookman Old Style"/>
          <w:bCs/>
          <w:spacing w:val="20"/>
          <w:sz w:val="22"/>
        </w:rPr>
      </w:pPr>
      <w:r>
        <w:rPr>
          <w:rFonts w:ascii="Bookman Old Style" w:hAnsi="Bookman Old Style"/>
          <w:bCs/>
          <w:spacing w:val="20"/>
          <w:sz w:val="22"/>
        </w:rPr>
        <w:t>Какие дети относятся к «группе риска»?</w:t>
      </w:r>
    </w:p>
    <w:p w:rsidR="00F80F83" w:rsidRDefault="00F80F83">
      <w:pPr>
        <w:pStyle w:val="a4"/>
        <w:numPr>
          <w:ilvl w:val="0"/>
          <w:numId w:val="3"/>
        </w:numPr>
        <w:spacing w:line="360" w:lineRule="auto"/>
        <w:ind w:hanging="357"/>
        <w:rPr>
          <w:rFonts w:ascii="Bookman Old Style" w:hAnsi="Bookman Old Style"/>
          <w:bCs/>
          <w:spacing w:val="20"/>
          <w:sz w:val="22"/>
        </w:rPr>
      </w:pPr>
      <w:r>
        <w:rPr>
          <w:rFonts w:ascii="Bookman Old Style" w:hAnsi="Bookman Old Style"/>
          <w:bCs/>
          <w:spacing w:val="20"/>
          <w:sz w:val="22"/>
        </w:rPr>
        <w:t>Что такое индивидуальное сопровождение?</w:t>
      </w:r>
    </w:p>
    <w:p w:rsidR="00F80F83" w:rsidRDefault="00F80F83">
      <w:pPr>
        <w:pStyle w:val="a4"/>
        <w:numPr>
          <w:ilvl w:val="0"/>
          <w:numId w:val="3"/>
        </w:numPr>
        <w:spacing w:line="360" w:lineRule="auto"/>
        <w:ind w:hanging="357"/>
        <w:rPr>
          <w:rFonts w:ascii="Bookman Old Style" w:hAnsi="Bookman Old Style"/>
          <w:bCs/>
          <w:spacing w:val="20"/>
          <w:sz w:val="22"/>
        </w:rPr>
      </w:pPr>
      <w:r>
        <w:rPr>
          <w:rFonts w:ascii="Bookman Old Style" w:hAnsi="Bookman Old Style"/>
          <w:bCs/>
          <w:spacing w:val="20"/>
          <w:sz w:val="22"/>
        </w:rPr>
        <w:t>Характеристика учащихся «группы риска» младшего школьного возраста. Рекомендации в работе с такими детьми.</w:t>
      </w:r>
    </w:p>
    <w:p w:rsidR="00F80F83" w:rsidRDefault="00F80F83">
      <w:pPr>
        <w:pStyle w:val="a4"/>
        <w:numPr>
          <w:ilvl w:val="1"/>
          <w:numId w:val="3"/>
        </w:numPr>
        <w:spacing w:line="360" w:lineRule="auto"/>
        <w:ind w:hanging="357"/>
        <w:rPr>
          <w:rFonts w:ascii="Bookman Old Style" w:hAnsi="Bookman Old Style"/>
          <w:bCs/>
          <w:spacing w:val="20"/>
          <w:sz w:val="22"/>
        </w:rPr>
      </w:pPr>
      <w:r>
        <w:rPr>
          <w:rFonts w:ascii="Bookman Old Style" w:hAnsi="Bookman Old Style"/>
          <w:bCs/>
          <w:spacing w:val="20"/>
          <w:sz w:val="22"/>
        </w:rPr>
        <w:t>Гиперактивные дети (дети с синдромом дефицита внимания)</w:t>
      </w:r>
    </w:p>
    <w:p w:rsidR="00F80F83" w:rsidRDefault="00F80F83">
      <w:pPr>
        <w:pStyle w:val="a4"/>
        <w:numPr>
          <w:ilvl w:val="1"/>
          <w:numId w:val="3"/>
        </w:numPr>
        <w:spacing w:line="360" w:lineRule="auto"/>
        <w:ind w:hanging="357"/>
        <w:rPr>
          <w:rFonts w:ascii="Bookman Old Style" w:hAnsi="Bookman Old Style"/>
          <w:bCs/>
          <w:spacing w:val="20"/>
          <w:sz w:val="22"/>
        </w:rPr>
      </w:pPr>
      <w:r>
        <w:rPr>
          <w:rFonts w:ascii="Bookman Old Style" w:hAnsi="Bookman Old Style"/>
          <w:bCs/>
          <w:spacing w:val="20"/>
          <w:sz w:val="22"/>
        </w:rPr>
        <w:t>Леворукие дети</w:t>
      </w:r>
    </w:p>
    <w:p w:rsidR="00F80F83" w:rsidRDefault="00F80F83">
      <w:pPr>
        <w:pStyle w:val="a4"/>
        <w:numPr>
          <w:ilvl w:val="1"/>
          <w:numId w:val="3"/>
        </w:numPr>
        <w:spacing w:line="360" w:lineRule="auto"/>
        <w:ind w:hanging="357"/>
        <w:rPr>
          <w:rFonts w:ascii="Bookman Old Style" w:hAnsi="Bookman Old Style"/>
          <w:bCs/>
          <w:spacing w:val="20"/>
          <w:sz w:val="22"/>
        </w:rPr>
      </w:pPr>
      <w:r>
        <w:rPr>
          <w:rFonts w:ascii="Bookman Old Style" w:hAnsi="Bookman Old Style"/>
          <w:bCs/>
          <w:spacing w:val="20"/>
          <w:sz w:val="22"/>
        </w:rPr>
        <w:t>Эмоциональные нарушения у детей.</w:t>
      </w:r>
    </w:p>
    <w:p w:rsidR="00F80F83" w:rsidRDefault="00F80F83">
      <w:pPr>
        <w:pStyle w:val="a4"/>
        <w:numPr>
          <w:ilvl w:val="0"/>
          <w:numId w:val="3"/>
        </w:numPr>
        <w:spacing w:line="360" w:lineRule="auto"/>
        <w:ind w:hanging="357"/>
        <w:rPr>
          <w:rFonts w:ascii="Bookman Old Style" w:hAnsi="Bookman Old Style"/>
          <w:bCs/>
          <w:spacing w:val="20"/>
          <w:sz w:val="22"/>
        </w:rPr>
      </w:pPr>
      <w:r>
        <w:rPr>
          <w:rFonts w:ascii="Bookman Old Style" w:hAnsi="Bookman Old Style"/>
          <w:bCs/>
          <w:spacing w:val="20"/>
          <w:sz w:val="22"/>
        </w:rPr>
        <w:t>Характеристика учащихся «группы риска» старшего школьного возраста</w:t>
      </w:r>
    </w:p>
    <w:p w:rsidR="00F80F83" w:rsidRDefault="00F80F83">
      <w:pPr>
        <w:pStyle w:val="a4"/>
        <w:numPr>
          <w:ilvl w:val="1"/>
          <w:numId w:val="3"/>
        </w:numPr>
        <w:spacing w:line="360" w:lineRule="auto"/>
        <w:ind w:hanging="357"/>
        <w:rPr>
          <w:rFonts w:ascii="Bookman Old Style" w:hAnsi="Bookman Old Style"/>
          <w:bCs/>
          <w:spacing w:val="20"/>
          <w:sz w:val="22"/>
        </w:rPr>
      </w:pPr>
      <w:r>
        <w:rPr>
          <w:rFonts w:ascii="Bookman Old Style" w:hAnsi="Bookman Old Style"/>
          <w:bCs/>
          <w:spacing w:val="20"/>
          <w:sz w:val="22"/>
        </w:rPr>
        <w:t>Подростки из трудных семей</w:t>
      </w:r>
    </w:p>
    <w:p w:rsidR="00F80F83" w:rsidRDefault="00F80F83">
      <w:pPr>
        <w:pStyle w:val="a4"/>
        <w:numPr>
          <w:ilvl w:val="1"/>
          <w:numId w:val="3"/>
        </w:numPr>
        <w:spacing w:line="360" w:lineRule="auto"/>
        <w:ind w:hanging="357"/>
        <w:rPr>
          <w:rFonts w:ascii="Bookman Old Style" w:hAnsi="Bookman Old Style"/>
          <w:bCs/>
          <w:spacing w:val="20"/>
          <w:sz w:val="22"/>
        </w:rPr>
      </w:pPr>
      <w:r>
        <w:rPr>
          <w:rFonts w:ascii="Bookman Old Style" w:hAnsi="Bookman Old Style"/>
          <w:bCs/>
          <w:spacing w:val="20"/>
          <w:sz w:val="22"/>
        </w:rPr>
        <w:t>Подростки с нарушениями в аффективной сфере (явления психической неустойчивости, явления повышенной аффект. Возбудимости, с расторможенностью влечений, с ЗПР, олигофрены)</w:t>
      </w:r>
    </w:p>
    <w:p w:rsidR="00F80F83" w:rsidRDefault="00F80F83">
      <w:pPr>
        <w:pStyle w:val="a4"/>
        <w:numPr>
          <w:ilvl w:val="0"/>
          <w:numId w:val="3"/>
        </w:numPr>
        <w:spacing w:line="360" w:lineRule="auto"/>
        <w:rPr>
          <w:rFonts w:ascii="Bookman Old Style" w:hAnsi="Bookman Old Style"/>
          <w:bCs/>
          <w:spacing w:val="20"/>
          <w:sz w:val="22"/>
        </w:rPr>
      </w:pPr>
      <w:r>
        <w:rPr>
          <w:rFonts w:ascii="Bookman Old Style" w:hAnsi="Bookman Old Style"/>
          <w:bCs/>
          <w:spacing w:val="20"/>
          <w:sz w:val="22"/>
        </w:rPr>
        <w:t>Взаимодействие между всеми специалистами, работающими с данным контингентом детей и их родителями.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br w:type="page"/>
        <w:t>Начнем наш семинар с уточнения того, кто относится к «группе риска».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Учащиеся "группы риска" – это такая категория детей, которая требует особого внимания со стороны педагогов, воспитателей и других специали</w:t>
      </w:r>
      <w:r>
        <w:rPr>
          <w:rFonts w:ascii="Bookman Old Style" w:hAnsi="Bookman Old Style"/>
          <w:bCs/>
          <w:spacing w:val="20"/>
          <w:sz w:val="22"/>
        </w:rPr>
        <w:softHyphen/>
        <w:t>стов.</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К ним относятся дети с нарушениями в аффективной сфере, педагогиче</w:t>
      </w:r>
      <w:r>
        <w:rPr>
          <w:rFonts w:ascii="Bookman Old Style" w:hAnsi="Bookman Old Style"/>
          <w:bCs/>
          <w:spacing w:val="20"/>
          <w:sz w:val="22"/>
        </w:rPr>
        <w:softHyphen/>
        <w:t>ски запущенные дети, дети с задержкой психического развития, дети с про</w:t>
      </w:r>
      <w:r>
        <w:rPr>
          <w:rFonts w:ascii="Bookman Old Style" w:hAnsi="Bookman Old Style"/>
          <w:bCs/>
          <w:spacing w:val="20"/>
          <w:sz w:val="22"/>
        </w:rPr>
        <w:softHyphen/>
        <w:t>блемами в развитии (олигофрены), дети с психопатоподобным поведе</w:t>
      </w:r>
      <w:r>
        <w:rPr>
          <w:rFonts w:ascii="Bookman Old Style" w:hAnsi="Bookman Old Style"/>
          <w:bCs/>
          <w:spacing w:val="20"/>
          <w:sz w:val="22"/>
        </w:rPr>
        <w:softHyphen/>
        <w:t>нием и многие другие. Изучив литературу по дефектологии и психологии, оказалось, что к данной категории можно отнести и леворукого ребенка, детей с эмо</w:t>
      </w:r>
      <w:r>
        <w:rPr>
          <w:rFonts w:ascii="Bookman Old Style" w:hAnsi="Bookman Old Style"/>
          <w:bCs/>
          <w:spacing w:val="20"/>
          <w:sz w:val="22"/>
        </w:rPr>
        <w:softHyphen/>
        <w:t>цио</w:t>
      </w:r>
      <w:r>
        <w:rPr>
          <w:rFonts w:ascii="Bookman Old Style" w:hAnsi="Bookman Old Style"/>
          <w:bCs/>
          <w:spacing w:val="20"/>
          <w:sz w:val="22"/>
        </w:rPr>
        <w:softHyphen/>
        <w:t>нальными нарушениями. На семинарах мы часто говорили о детях с ЗПР, поэтому сегодня нам хотелось бы затронуть очень немногочис</w:t>
      </w:r>
      <w:r>
        <w:rPr>
          <w:rFonts w:ascii="Bookman Old Style" w:hAnsi="Bookman Old Style"/>
          <w:bCs/>
          <w:spacing w:val="20"/>
          <w:sz w:val="22"/>
        </w:rPr>
        <w:softHyphen/>
        <w:t>лен</w:t>
      </w:r>
      <w:r>
        <w:rPr>
          <w:rFonts w:ascii="Bookman Old Style" w:hAnsi="Bookman Old Style"/>
          <w:bCs/>
          <w:spacing w:val="20"/>
          <w:sz w:val="22"/>
        </w:rPr>
        <w:softHyphen/>
        <w:t>ную группу учащихся которая встречается и среди наших детей.</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Охарактеризуем немного учащихся "группы риска" младшего школьного воз</w:t>
      </w:r>
      <w:r>
        <w:rPr>
          <w:rFonts w:ascii="Bookman Old Style" w:hAnsi="Bookman Old Style"/>
          <w:bCs/>
          <w:spacing w:val="20"/>
          <w:sz w:val="22"/>
        </w:rPr>
        <w:softHyphen/>
        <w:t>раста и дадим рекомендации в работе с такими детьми. Затем рассмот</w:t>
      </w:r>
      <w:r>
        <w:rPr>
          <w:rFonts w:ascii="Bookman Old Style" w:hAnsi="Bookman Old Style"/>
          <w:bCs/>
          <w:spacing w:val="20"/>
          <w:sz w:val="22"/>
        </w:rPr>
        <w:softHyphen/>
        <w:t>рим старший школьный возраст, какие проблемы могут возникнуть здесь. Ну и в конце расскажем о взаимодействии между всеми специалистами, рабо</w:t>
      </w:r>
      <w:r>
        <w:rPr>
          <w:rFonts w:ascii="Bookman Old Style" w:hAnsi="Bookman Old Style"/>
          <w:bCs/>
          <w:spacing w:val="20"/>
          <w:sz w:val="22"/>
        </w:rPr>
        <w:softHyphen/>
        <w:t>таю</w:t>
      </w:r>
      <w:r>
        <w:rPr>
          <w:rFonts w:ascii="Bookman Old Style" w:hAnsi="Bookman Old Style"/>
          <w:bCs/>
          <w:spacing w:val="20"/>
          <w:sz w:val="22"/>
        </w:rPr>
        <w:softHyphen/>
        <w:t>щими с данным контингентом детей и их родителями.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Итак, организация индивидуального сопровождения, вам наверное должно быть понятно, сопровождение – это обучение, воспитание и развитие учащегося.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Так как для нас с вами является приоритетным личностно-ориентирован</w:t>
      </w:r>
      <w:r>
        <w:rPr>
          <w:rFonts w:ascii="Bookman Old Style" w:hAnsi="Bookman Old Style"/>
          <w:bCs/>
          <w:spacing w:val="20"/>
          <w:sz w:val="22"/>
        </w:rPr>
        <w:softHyphen/>
        <w:t>ное образование, то мы в работе должны опираться на зону ближайшего раз</w:t>
      </w:r>
      <w:r>
        <w:rPr>
          <w:rFonts w:ascii="Bookman Old Style" w:hAnsi="Bookman Old Style"/>
          <w:bCs/>
          <w:spacing w:val="20"/>
          <w:sz w:val="22"/>
        </w:rPr>
        <w:softHyphen/>
        <w:t>вития школьника и на его индивидуальные особенности. Необходимость индивидуального подхода к детям в процессе обучения и воспитания признается всеми, но осуществление его на практике дело непростое.</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 xml:space="preserve">Задачей индивидуального подхода является наиболее полное выявление индивидуальных способов развития, возможностей ребенка, укрепление его собственной активности, раскрытие неповторимости его личности. Главное, не бороться с индивидуальными особенностями, а развивать их, изучать потенциальные возможности ребенка и строить воспитательную работу по принципу индивидуального развития. </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Работа педагогов с учетом зоны ближ. развития способствует развитию у детей самоконтроля, саморегуляции в условиях контроля со стороны учителя.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Опираясь на зону ближайшего развития ребенка, нам будет легче работать с учащимися "группы риска". Как ни кто другой, они требуют пристального внимания и изучения их индивидуальных особенностей, а так же разработки программ коррекционного развития.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А теперь конкретно остановимся на некоторых из них.</w:t>
      </w:r>
    </w:p>
    <w:p w:rsidR="00F80F83" w:rsidRDefault="00F80F83">
      <w:pPr>
        <w:pStyle w:val="a4"/>
        <w:spacing w:line="360" w:lineRule="auto"/>
        <w:ind w:firstLine="426"/>
        <w:rPr>
          <w:rFonts w:ascii="Bookman Old Style" w:hAnsi="Bookman Old Style"/>
          <w:b/>
          <w:spacing w:val="20"/>
        </w:rPr>
      </w:pPr>
      <w:r>
        <w:rPr>
          <w:rFonts w:ascii="Bookman Old Style" w:hAnsi="Bookman Old Style"/>
          <w:bCs/>
          <w:spacing w:val="20"/>
          <w:sz w:val="22"/>
        </w:rPr>
        <w:br w:type="page"/>
      </w:r>
      <w:r>
        <w:rPr>
          <w:rFonts w:ascii="Bookman Old Style" w:hAnsi="Bookman Old Style"/>
          <w:b/>
          <w:spacing w:val="20"/>
        </w:rPr>
        <w:t>Младшие школьники «группы риска».</w:t>
      </w:r>
    </w:p>
    <w:p w:rsidR="00F80F83" w:rsidRDefault="00F80F83">
      <w:pPr>
        <w:pStyle w:val="a4"/>
        <w:numPr>
          <w:ilvl w:val="0"/>
          <w:numId w:val="4"/>
        </w:numPr>
        <w:spacing w:line="360" w:lineRule="auto"/>
        <w:rPr>
          <w:rFonts w:ascii="Bookman Old Style" w:hAnsi="Bookman Old Style"/>
          <w:b/>
          <w:spacing w:val="20"/>
          <w:sz w:val="22"/>
        </w:rPr>
      </w:pPr>
      <w:r>
        <w:rPr>
          <w:rFonts w:ascii="Bookman Old Style" w:hAnsi="Bookman Old Style"/>
          <w:b/>
          <w:spacing w:val="20"/>
          <w:sz w:val="22"/>
        </w:rPr>
        <w:t xml:space="preserve">Гиперактивные дети или дети с синдромом дефицита </w:t>
      </w:r>
      <w:r>
        <w:rPr>
          <w:rFonts w:ascii="Bookman Old Style" w:hAnsi="Bookman Old Style"/>
          <w:b/>
          <w:spacing w:val="20"/>
          <w:sz w:val="22"/>
        </w:rPr>
        <w:br/>
        <w:t>внимания</w:t>
      </w:r>
    </w:p>
    <w:p w:rsidR="00F80F83" w:rsidRDefault="00F80F83">
      <w:pPr>
        <w:pStyle w:val="a4"/>
        <w:spacing w:line="360" w:lineRule="auto"/>
        <w:ind w:firstLine="426"/>
        <w:rPr>
          <w:rFonts w:ascii="Bookman Old Style" w:hAnsi="Bookman Old Style"/>
          <w:bCs/>
          <w:spacing w:val="20"/>
          <w:sz w:val="22"/>
        </w:rPr>
      </w:pP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Детей с нарушениями такого типа невозможно не заметить, поскольку они резко выделяются на фоне сверстников своим поведением. Можно выделить такие черты, как чрезмерная активность ребенка, излишняя подвижность, суетливость, невозможность длительного сосредоточения внимания на чем-либо.</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 последнее время специалистами показано, что гиперактивность выступает как одно из проявлений целого комплекса нарушений отмечаемых у таких детей. Основной же дефект связан с недостаточностью механизмов внимания и тормозящего контроля.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Синдромы дефицита внимания считаются одной из наиболее распространенных форм нарушения поведения среди детей младшего школьного возраста, причем у мальчиков фиксируются чаще, чем у девочек.</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Поступление в школу создает серьезные трудности для детей с недостатками внимания, так как учебная деятельность предъявляет повышенные требования к развитию этой функции.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Как правило, в подростковом возрасте дефекты внимания у таких детей сохраняются, но гиперактивность обычно исчезает и нередко сменяется инертностью психической деятельности и недостатками побуждений.</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Основные нарушения поведения сопровождаются серьезными вторичными нарушениями, к числу которых относятся слабая успеваемость и затруднения в общении с другими людьми.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Низкая успеваемость – типичное явление для гиперактивных детей. Она обусловлена особенностями их поведения, которое не соответствует возрастной норме и является серьезным препятствием для полноценного включения ребенка в учебную деятельность. Во время урока этим детям сложно справляться с заданиями, т.к. они испытывают трудности в организации и завершении работы, быстро выключаются из процесса выполнения задания. Навыки чтения и письма у них значительно ниже, чем у сверстников. Их письменные работы выглядят неряшливо и характеризуются ошибками, которые являются результатом невнимательности, невыполнения указаний учителя или угадывания.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Гиперактивность влияет не только на школьную неуспеваемость, но и на взаимоотношения с окружающими. Эти дети не могут долго играть со сверстниками, среди остальных они являются источником постоянных конфликтов и быстро становятся отверженными.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Большинству таких детей свойственна низкая самооценка. У них нередко отмечается агрессивность, упрямство, лживость и другие формы асоциального поведения.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 работе с гиперактивными детьми большое значение имеет знание причин наблюдаемых нарушений поведения.</w:t>
      </w:r>
    </w:p>
    <w:p w:rsidR="00F80F83" w:rsidRDefault="00F80F83">
      <w:pPr>
        <w:pStyle w:val="a4"/>
        <w:spacing w:line="360" w:lineRule="auto"/>
        <w:ind w:firstLine="426"/>
        <w:rPr>
          <w:rFonts w:ascii="Bookman Old Style" w:hAnsi="Bookman Old Style"/>
          <w:bCs/>
          <w:spacing w:val="20"/>
          <w:sz w:val="22"/>
          <w:lang w:val="en-US"/>
        </w:rPr>
      </w:pPr>
      <w:r>
        <w:rPr>
          <w:rFonts w:ascii="Bookman Old Style" w:hAnsi="Bookman Old Style"/>
          <w:bCs/>
          <w:spacing w:val="20"/>
          <w:sz w:val="22"/>
        </w:rPr>
        <w:t>Этиология и патогенез гиперактивности изучались специалистами. Они пришли к выводу, что здесь играют такие факторы:</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органические поражения мозга;</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перинатальная патология (осложнения во время беременности);</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генетический фактор (наследственность);</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социальные факторы (последовательность и систематичность воспитательного воздействия).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Исходя из этого, работа с гиперактивными детьми должна проводиться комплексно, с участием специалистов разных профилей и обязательным привлечением родителей и учителей.</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Прежде всего, следует учесть, что важное место в преодолении синдрома дефицита внимания принадлежит медикаментозной терапии. Поэтому, необходимо убедиться в том, что такой ребенок находится под наблюдением врача.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Для организации занятий с гиперактивными детьми специалист может использовать специально разработанные коррекционно - развивающие программы на увеличение объема внимания, на распределение внимания, на усиление концентрации и устойчивости внимания, переключения внимания.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Педагог должен объяснить родителям гиперактивного ребенка, что им необходимо придерживаться определенной тактики воспитательных воздействий. Они должны помнить, что улучшение состояния ребенка зависит не только от специально назначаемого лечения, но, в значительной мере, еще и от доброго, спокойного и последовательного отношения к нему.</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Не менее ответственная роль в работе с гиперактивными детьми принадлежит учителям. Нередко педагоги, не справляясь с такими учениками, под разными предлогами настаивают на их переводе в другую школу. Однако, эта мера, проблем ребенка не решает.</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Вместе с тем, выполнение некоторых рекомендаций может способствовать нормализации взаимоотношений учителя с беспокойным учеником и поможет ребенку лучше справляться с учебной нагрузкой.</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 отношении дальнейшего развития таких детей нет однозначных прогнозов. У многих серьезные проблемы могут сохраняться и в подростковом возрасте.</w:t>
      </w:r>
    </w:p>
    <w:p w:rsidR="00F80F83" w:rsidRDefault="00F80F83">
      <w:pPr>
        <w:pStyle w:val="a4"/>
        <w:spacing w:line="360" w:lineRule="auto"/>
        <w:rPr>
          <w:rFonts w:ascii="Bookman Old Style" w:hAnsi="Bookman Old Style"/>
          <w:b/>
          <w:spacing w:val="20"/>
          <w:sz w:val="22"/>
        </w:rPr>
      </w:pPr>
    </w:p>
    <w:p w:rsidR="00F80F83" w:rsidRDefault="00F80F83">
      <w:pPr>
        <w:pStyle w:val="a4"/>
        <w:spacing w:line="360" w:lineRule="auto"/>
        <w:rPr>
          <w:rFonts w:ascii="Bookman Old Style" w:hAnsi="Bookman Old Style"/>
          <w:b/>
          <w:spacing w:val="20"/>
          <w:sz w:val="22"/>
        </w:rPr>
      </w:pPr>
    </w:p>
    <w:p w:rsidR="00F80F83" w:rsidRDefault="00F80F83">
      <w:pPr>
        <w:pStyle w:val="a4"/>
        <w:spacing w:line="360" w:lineRule="auto"/>
        <w:rPr>
          <w:rFonts w:ascii="Bookman Old Style" w:hAnsi="Bookman Old Style"/>
          <w:b/>
          <w:spacing w:val="20"/>
          <w:sz w:val="22"/>
        </w:rPr>
      </w:pPr>
      <w:r>
        <w:rPr>
          <w:rFonts w:ascii="Bookman Old Style" w:hAnsi="Bookman Old Style"/>
          <w:b/>
          <w:spacing w:val="20"/>
          <w:sz w:val="22"/>
        </w:rPr>
        <w:t>Леворукий ребенок в школе</w:t>
      </w:r>
    </w:p>
    <w:p w:rsidR="00F80F83" w:rsidRDefault="00F80F83">
      <w:pPr>
        <w:pStyle w:val="a4"/>
        <w:spacing w:line="360" w:lineRule="auto"/>
        <w:ind w:firstLine="426"/>
        <w:rPr>
          <w:rFonts w:ascii="Bookman Old Style" w:hAnsi="Bookman Old Style"/>
          <w:bCs/>
          <w:spacing w:val="20"/>
          <w:sz w:val="22"/>
        </w:rPr>
      </w:pP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 xml:space="preserve">Левшами являются около 10% людей, причем доля леворуких имеет тенденцию к увеличению. </w:t>
      </w:r>
      <w:r>
        <w:rPr>
          <w:rFonts w:ascii="Bookman Old Style" w:hAnsi="Bookman Old Style"/>
          <w:bCs/>
          <w:spacing w:val="20"/>
          <w:u w:val="single"/>
        </w:rPr>
        <w:t>Леворукость</w:t>
      </w:r>
      <w:r>
        <w:rPr>
          <w:rFonts w:ascii="Bookman Old Style" w:hAnsi="Bookman Old Style"/>
          <w:bCs/>
          <w:spacing w:val="20"/>
          <w:sz w:val="22"/>
        </w:rPr>
        <w:t xml:space="preserve"> – очень важная индивидуальная особенность ребенка, которую необходимо учитывать в процессе обучения и воспитания. Асимметрия рук, т.е. доминирование правой или левой руки, или предпочтение какой-либо из рук, обусловлена особенностями функциональной асимметрии полушарий головного мозга. У левшей отмечается менее четкая специализация в работе полушарий головного мозга.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Специфика латерализации мозговых функций левшей влияет на особенности их познавательной деятельности, к числу которых относятся: аналитический способ переработки информации, лучшее опознание вербальных стимулов, чем невербальных; сниженные возможности выполнения зрительно – пространственных заданий.</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До недавнего времени леворукость представляла серьезную педагогическую проблему. Детей приучали писать правой рукой. Отсюда наносили вред здоровью детей. (неврозы и невротические состояния).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 последние годы школа отказалась от практики переучивания леворуких детей и они пишут удобной для них рукой. Очень важно определить направление «рукости» ребенка до начала обучения: в детском саду или при приеме в школу.</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Определение ведущей руки ребенка необходимо для того, чтобы полнее использовать его природные особенности и снизить вероятность осложнений, возникающих у леворуких при переходе к систематическому школьному обучению. Таким образом, вопрос о переучивание леворукого ребенка в каждом конкретном случае должен решаться строго индивидуально с учетом индивидуальных физиологических и психологических особенностей, адаптационных возможностей организма и личных установок ребенка.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В деятельности леворукого ребенка особенности организации его познавательной сферы могут иметь следующие проявления: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br w:type="page"/>
      </w:r>
    </w:p>
    <w:p w:rsidR="00F80F83" w:rsidRDefault="00F80F83">
      <w:pPr>
        <w:pStyle w:val="a4"/>
        <w:numPr>
          <w:ilvl w:val="0"/>
          <w:numId w:val="8"/>
        </w:numPr>
        <w:spacing w:line="360" w:lineRule="auto"/>
        <w:rPr>
          <w:rFonts w:ascii="Bookman Old Style" w:hAnsi="Bookman Old Style"/>
          <w:bCs/>
          <w:spacing w:val="20"/>
          <w:sz w:val="22"/>
        </w:rPr>
      </w:pPr>
      <w:r>
        <w:rPr>
          <w:rFonts w:ascii="Bookman Old Style" w:hAnsi="Bookman Old Style"/>
          <w:bCs/>
          <w:spacing w:val="20"/>
          <w:sz w:val="22"/>
        </w:rPr>
        <w:t>Сниженная способность зрительно – двигательных координаций: дети плохо справляются с задачами на срисовывание графических изображений; с трудом удерживают строчку при письме, чтении, как правило, имеют плохой почерк.</w:t>
      </w:r>
    </w:p>
    <w:p w:rsidR="00F80F83" w:rsidRDefault="00F80F83">
      <w:pPr>
        <w:pStyle w:val="a4"/>
        <w:numPr>
          <w:ilvl w:val="0"/>
          <w:numId w:val="8"/>
        </w:numPr>
        <w:spacing w:line="360" w:lineRule="auto"/>
        <w:rPr>
          <w:rFonts w:ascii="Bookman Old Style" w:hAnsi="Bookman Old Style"/>
          <w:bCs/>
          <w:spacing w:val="20"/>
          <w:sz w:val="22"/>
        </w:rPr>
      </w:pPr>
      <w:r>
        <w:rPr>
          <w:rFonts w:ascii="Bookman Old Style" w:hAnsi="Bookman Old Style"/>
          <w:bCs/>
          <w:spacing w:val="20"/>
          <w:sz w:val="22"/>
        </w:rPr>
        <w:t>Недостатки пространственного восприятия и зрительной памяти, зеркальность письма, пропуск и перестановка букв, оптические ошибки.</w:t>
      </w:r>
    </w:p>
    <w:p w:rsidR="00F80F83" w:rsidRDefault="00F80F83">
      <w:pPr>
        <w:pStyle w:val="a4"/>
        <w:numPr>
          <w:ilvl w:val="0"/>
          <w:numId w:val="8"/>
        </w:numPr>
        <w:spacing w:line="360" w:lineRule="auto"/>
        <w:rPr>
          <w:rFonts w:ascii="Bookman Old Style" w:hAnsi="Bookman Old Style"/>
          <w:bCs/>
          <w:spacing w:val="20"/>
          <w:sz w:val="22"/>
        </w:rPr>
      </w:pPr>
      <w:r>
        <w:rPr>
          <w:rFonts w:ascii="Bookman Old Style" w:hAnsi="Bookman Old Style"/>
          <w:bCs/>
          <w:spacing w:val="20"/>
          <w:sz w:val="22"/>
        </w:rPr>
        <w:t>Для левшей характерна поэлементная работа с материалом, раскладывание по «полочкам».</w:t>
      </w:r>
    </w:p>
    <w:p w:rsidR="00F80F83" w:rsidRDefault="00F80F83">
      <w:pPr>
        <w:pStyle w:val="a4"/>
        <w:numPr>
          <w:ilvl w:val="0"/>
          <w:numId w:val="8"/>
        </w:numPr>
        <w:spacing w:line="360" w:lineRule="auto"/>
        <w:rPr>
          <w:rFonts w:ascii="Bookman Old Style" w:hAnsi="Bookman Old Style"/>
          <w:bCs/>
          <w:spacing w:val="20"/>
          <w:sz w:val="22"/>
        </w:rPr>
      </w:pPr>
      <w:r>
        <w:rPr>
          <w:rFonts w:ascii="Bookman Old Style" w:hAnsi="Bookman Old Style"/>
          <w:bCs/>
          <w:spacing w:val="20"/>
          <w:sz w:val="22"/>
        </w:rPr>
        <w:t>Слабость внимания, трудности переключения и концентрации.</w:t>
      </w:r>
    </w:p>
    <w:p w:rsidR="00F80F83" w:rsidRDefault="00F80F83">
      <w:pPr>
        <w:pStyle w:val="a4"/>
        <w:numPr>
          <w:ilvl w:val="0"/>
          <w:numId w:val="8"/>
        </w:numPr>
        <w:spacing w:line="360" w:lineRule="auto"/>
        <w:rPr>
          <w:rFonts w:ascii="Bookman Old Style" w:hAnsi="Bookman Old Style"/>
          <w:bCs/>
          <w:spacing w:val="20"/>
          <w:sz w:val="22"/>
        </w:rPr>
      </w:pPr>
      <w:r>
        <w:rPr>
          <w:rFonts w:ascii="Bookman Old Style" w:hAnsi="Bookman Old Style"/>
          <w:bCs/>
          <w:spacing w:val="20"/>
          <w:sz w:val="22"/>
        </w:rPr>
        <w:t>Речевые нарушения: ошибки звукобуквенного характера.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Одной из наиболее важных особенностей леворуких детей является их эмоциональная чувствительность, повышенная ранимость, тревожность, сниженная работоспособность и повышенная утомляемость.</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Кроме того, немаловажное значение может иметь и тот факт, что примерно у 20% леворуких детей в анамнезе отмечаются осложнения в процессе беременности и родов, родовые травмы. Повышенная эмоциональность леворуких является фактором, существенно осложняющим адаптацию в школе. У левшей вхождение в школьную жизнь происходит значительно медленнее и более болезненно.</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Эти дети нуждаются в специальных занятиях, направленных на развитие:</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зрительно – моторной координации;</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точности пространственного восприятия;</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зрительной памяти;</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наглядно – образного мышления;</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способности к целостной переработке информации;</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моторики;</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фонематического слуха;</w:t>
      </w:r>
    </w:p>
    <w:p w:rsidR="00F80F83" w:rsidRDefault="00F80F83">
      <w:pPr>
        <w:pStyle w:val="a4"/>
        <w:numPr>
          <w:ilvl w:val="0"/>
          <w:numId w:val="5"/>
        </w:numPr>
        <w:spacing w:line="360" w:lineRule="auto"/>
        <w:rPr>
          <w:rFonts w:ascii="Bookman Old Style" w:hAnsi="Bookman Old Style"/>
          <w:bCs/>
          <w:spacing w:val="20"/>
          <w:sz w:val="22"/>
        </w:rPr>
      </w:pPr>
      <w:r>
        <w:rPr>
          <w:rFonts w:ascii="Bookman Old Style" w:hAnsi="Bookman Old Style"/>
          <w:bCs/>
          <w:spacing w:val="20"/>
          <w:sz w:val="22"/>
        </w:rPr>
        <w:t>речи.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При организации развивающей работы может возникнуть необходимость в привлечении к сотрудничеству логопеда, дефектолога, психолога.</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u w:val="single"/>
        </w:rPr>
        <w:t>Рекомендации учителям.</w:t>
      </w:r>
      <w:r>
        <w:rPr>
          <w:rFonts w:ascii="Bookman Old Style" w:hAnsi="Bookman Old Style"/>
          <w:bCs/>
          <w:spacing w:val="20"/>
          <w:sz w:val="22"/>
        </w:rPr>
        <w:t xml:space="preserve">   Постановка техники письма у левшей специфична. Для леворукого ребенка одинаково неудобно как правонаклонное, так и левонаклонное письмо, т.к. при письме он будет загораживать себе строку рабочей рукой. Поэтому руку следует ставить так, чтобы строка была открыта. Для леворуких рекомендуется правонаклонный разворот тетради и прямое письмо. При овладении письмом леворукий ребенок должен выбрать для себя тот вариант начертания букв, который ему удобен. Требовать от левши безотрывного письма противопоказано. В классе леворуких детей рекомендуется сажать у окна, слева за партой. В таком положении ребенок не мешает соседу, и его рабочее место имеет достаточную освещенность.</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Парта ребенка должна быть размещена таким образом, чтобы информационное поле совмещалось с ведущим глазом. Так, если ведущим является левый глаз, то классная доска, рабочее место учителя должны находиться в левом зрительном поле учащегося.</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Итак, леворукий ребенок может иметь в школе немало проблем. Но следует отметить, что леворукость является фактором риска не сама по себе, а в связи с теми определенными нарушениями и отклонениями в развитии, которые могут встретится у конкретного ребенка. Далеко не все леворукие дети, особенно если в дошкольном детстве уделялось внимание их полноценному психическому развитию, будут иметь серьезные осложнения при овладении учебной деятельностью.</w:t>
      </w:r>
    </w:p>
    <w:p w:rsidR="00F80F83" w:rsidRDefault="00F80F83">
      <w:pPr>
        <w:pStyle w:val="a4"/>
        <w:spacing w:line="360" w:lineRule="auto"/>
        <w:ind w:firstLine="426"/>
        <w:rPr>
          <w:rFonts w:ascii="Bookman Old Style" w:hAnsi="Bookman Old Style"/>
          <w:bCs/>
          <w:spacing w:val="20"/>
          <w:sz w:val="22"/>
        </w:rPr>
      </w:pPr>
    </w:p>
    <w:p w:rsidR="00F80F83" w:rsidRDefault="00F80F83">
      <w:pPr>
        <w:pStyle w:val="a4"/>
        <w:numPr>
          <w:ilvl w:val="0"/>
          <w:numId w:val="4"/>
        </w:numPr>
        <w:spacing w:line="360" w:lineRule="auto"/>
        <w:rPr>
          <w:rFonts w:ascii="Bookman Old Style" w:hAnsi="Bookman Old Style"/>
          <w:b/>
          <w:spacing w:val="20"/>
          <w:sz w:val="22"/>
        </w:rPr>
      </w:pPr>
      <w:r>
        <w:rPr>
          <w:rFonts w:ascii="Bookman Old Style" w:hAnsi="Bookman Old Style"/>
          <w:b/>
          <w:spacing w:val="20"/>
          <w:sz w:val="22"/>
        </w:rPr>
        <w:t>Эмоциональные нарушения в младшем школьном возрасте</w:t>
      </w:r>
    </w:p>
    <w:p w:rsidR="00F80F83" w:rsidRDefault="00F80F83">
      <w:pPr>
        <w:pStyle w:val="a4"/>
        <w:spacing w:line="360" w:lineRule="auto"/>
        <w:ind w:firstLine="426"/>
        <w:rPr>
          <w:rFonts w:ascii="Bookman Old Style" w:hAnsi="Bookman Old Style"/>
          <w:bCs/>
          <w:spacing w:val="20"/>
          <w:sz w:val="22"/>
        </w:rPr>
      </w:pP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Развитие эмоционально – волевой сферы – один из важнейших компонентов готовности к школе. Один из наиболее распространенных вопросов у учителей является проблема эмоциональной неустойчивости, неуравновешенности учащихся. Педагоги не знают как вести себя со школьниками чрезмерно упрямыми, обидчивыми, плаксивыми, тревожными.</w:t>
      </w:r>
    </w:p>
    <w:p w:rsidR="00F80F83" w:rsidRDefault="00F80F83">
      <w:pPr>
        <w:pStyle w:val="a4"/>
        <w:spacing w:line="360" w:lineRule="auto"/>
        <w:ind w:firstLine="426"/>
        <w:rPr>
          <w:rFonts w:ascii="Bookman Old Style" w:hAnsi="Bookman Old Style"/>
          <w:bCs/>
          <w:spacing w:val="20"/>
          <w:sz w:val="22"/>
        </w:rPr>
      </w:pPr>
      <w:r>
        <w:rPr>
          <w:rFonts w:ascii="Bookman Old Style" w:hAnsi="Bookman Old Style"/>
          <w:bCs/>
          <w:spacing w:val="20"/>
          <w:sz w:val="22"/>
        </w:rPr>
        <w:t>Условно можно выделить три наиболее выраженные группы так называемых трудных детей, имеющих проблемы в эмоциональной сфере.</w:t>
      </w:r>
    </w:p>
    <w:p w:rsidR="00F80F83" w:rsidRDefault="00F80F83">
      <w:pPr>
        <w:pStyle w:val="a4"/>
        <w:numPr>
          <w:ilvl w:val="0"/>
          <w:numId w:val="10"/>
        </w:numPr>
        <w:spacing w:line="360" w:lineRule="auto"/>
        <w:rPr>
          <w:rFonts w:ascii="Bookman Old Style" w:hAnsi="Bookman Old Style"/>
          <w:bCs/>
          <w:spacing w:val="20"/>
          <w:sz w:val="22"/>
        </w:rPr>
      </w:pPr>
      <w:r>
        <w:rPr>
          <w:rFonts w:ascii="Bookman Old Style" w:hAnsi="Bookman Old Style"/>
          <w:bCs/>
          <w:i/>
          <w:iCs/>
          <w:spacing w:val="20"/>
        </w:rPr>
        <w:t>Агрессивные дети</w:t>
      </w:r>
      <w:r>
        <w:rPr>
          <w:rFonts w:ascii="Bookman Old Style" w:hAnsi="Bookman Old Style"/>
          <w:bCs/>
          <w:spacing w:val="20"/>
          <w:sz w:val="22"/>
        </w:rPr>
        <w:t>. Безусловно в жизни каждого ребенка бывали случаи, когда он проявлял агрессию, но выделяя данную группу, обращается внимание на степень проявления агрессивной реакции, длительность действия и характер возможных причин, порой неявных, вызвавших аффективное поведение.</w:t>
      </w:r>
    </w:p>
    <w:p w:rsidR="00F80F83" w:rsidRDefault="00F80F83">
      <w:pPr>
        <w:pStyle w:val="a4"/>
        <w:numPr>
          <w:ilvl w:val="0"/>
          <w:numId w:val="10"/>
        </w:numPr>
        <w:spacing w:line="360" w:lineRule="auto"/>
        <w:rPr>
          <w:rFonts w:ascii="Bookman Old Style" w:hAnsi="Bookman Old Style"/>
          <w:bCs/>
          <w:spacing w:val="20"/>
          <w:sz w:val="22"/>
        </w:rPr>
      </w:pPr>
      <w:r>
        <w:rPr>
          <w:rFonts w:ascii="Bookman Old Style" w:hAnsi="Bookman Old Style"/>
          <w:bCs/>
          <w:i/>
          <w:iCs/>
          <w:spacing w:val="20"/>
        </w:rPr>
        <w:t xml:space="preserve">Эмоционально </w:t>
      </w:r>
      <w:r>
        <w:rPr>
          <w:rFonts w:ascii="Bookman Old Style" w:hAnsi="Bookman Old Style"/>
        </w:rPr>
        <w:t xml:space="preserve">– </w:t>
      </w:r>
      <w:r>
        <w:rPr>
          <w:rFonts w:ascii="Bookman Old Style" w:hAnsi="Bookman Old Style"/>
          <w:i/>
          <w:iCs/>
        </w:rPr>
        <w:t>расторможенные дети</w:t>
      </w:r>
      <w:r>
        <w:rPr>
          <w:rFonts w:ascii="Bookman Old Style" w:hAnsi="Bookman Old Style"/>
        </w:rPr>
        <w:t xml:space="preserve">. </w:t>
      </w:r>
      <w:r>
        <w:rPr>
          <w:rFonts w:ascii="Bookman Old Style" w:hAnsi="Bookman Old Style"/>
          <w:sz w:val="22"/>
        </w:rPr>
        <w:t>Эти дети на все реагируют слишком бурно: если они выражают восторг, то в результате своего экспрессивного поведения заводят весь класс, если они страдают – их плач и стоны будут слишком громкими и вызывающими.</w:t>
      </w:r>
    </w:p>
    <w:p w:rsidR="00F80F83" w:rsidRDefault="00F80F83">
      <w:pPr>
        <w:pStyle w:val="a4"/>
        <w:numPr>
          <w:ilvl w:val="0"/>
          <w:numId w:val="10"/>
        </w:numPr>
        <w:spacing w:line="360" w:lineRule="auto"/>
        <w:rPr>
          <w:rFonts w:ascii="Bookman Old Style" w:hAnsi="Bookman Old Style"/>
          <w:bCs/>
          <w:spacing w:val="20"/>
          <w:sz w:val="22"/>
        </w:rPr>
      </w:pPr>
      <w:r>
        <w:rPr>
          <w:rFonts w:ascii="Bookman Old Style" w:hAnsi="Bookman Old Style"/>
          <w:bCs/>
          <w:i/>
          <w:iCs/>
          <w:spacing w:val="20"/>
        </w:rPr>
        <w:t>Слишком застенчивые, тревожные дети.</w:t>
      </w:r>
      <w:r>
        <w:rPr>
          <w:rFonts w:ascii="Bookman Old Style" w:hAnsi="Bookman Old Style"/>
          <w:sz w:val="22"/>
        </w:rPr>
        <w:t xml:space="preserve"> Они стесняются громко и явно выражать свои эмоции, тихо переживают свои проблемы, боясь обратить н себя внимание.</w:t>
      </w:r>
    </w:p>
    <w:p w:rsidR="00F80F83" w:rsidRDefault="00F80F83">
      <w:pPr>
        <w:pStyle w:val="a4"/>
        <w:spacing w:line="360" w:lineRule="auto"/>
        <w:ind w:firstLine="426"/>
        <w:rPr>
          <w:rFonts w:ascii="Bookman Old Style" w:hAnsi="Bookman Old Style"/>
          <w:sz w:val="22"/>
        </w:rPr>
      </w:pPr>
      <w:r>
        <w:rPr>
          <w:rFonts w:ascii="Bookman Old Style" w:hAnsi="Bookman Old Style"/>
          <w:bCs/>
          <w:spacing w:val="20"/>
          <w:sz w:val="22"/>
        </w:rPr>
        <w:t>Учителю, работающему</w:t>
      </w:r>
      <w:r>
        <w:rPr>
          <w:rFonts w:ascii="Bookman Old Style" w:hAnsi="Bookman Old Style"/>
        </w:rPr>
        <w:t xml:space="preserve"> </w:t>
      </w:r>
      <w:r>
        <w:rPr>
          <w:rFonts w:ascii="Bookman Old Style" w:hAnsi="Bookman Old Style"/>
          <w:sz w:val="22"/>
        </w:rPr>
        <w:t>с детьми, у которых есть трудности в развитии эмоциональной сферы, на диагностическом этапе необходимо определить особенности семейного воспитания, отношение окружающих к ребенку, уровень его самооценки, психологический климат в классе. На этом этапе используются такие методы, как наблюдение, беседа с родителями и учащимися.</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В психологической литературе выделяются различные типы неправильного воспитания. Остановимся на четырех наиболее распространенных типах неправильного воспитания.</w:t>
      </w:r>
    </w:p>
    <w:p w:rsidR="00F80F83" w:rsidRDefault="00F80F83">
      <w:pPr>
        <w:pStyle w:val="a4"/>
        <w:numPr>
          <w:ilvl w:val="0"/>
          <w:numId w:val="11"/>
        </w:numPr>
        <w:spacing w:line="360" w:lineRule="auto"/>
        <w:rPr>
          <w:rFonts w:ascii="Bookman Old Style" w:hAnsi="Bookman Old Style"/>
          <w:sz w:val="22"/>
        </w:rPr>
      </w:pPr>
      <w:r>
        <w:rPr>
          <w:rFonts w:ascii="Bookman Old Style" w:hAnsi="Bookman Old Style"/>
          <w:i/>
          <w:iCs/>
          <w:sz w:val="22"/>
        </w:rPr>
        <w:t>Неприятие</w:t>
      </w:r>
      <w:r>
        <w:rPr>
          <w:rFonts w:ascii="Bookman Old Style" w:hAnsi="Bookman Old Style"/>
          <w:sz w:val="22"/>
        </w:rPr>
        <w:t>. Это те семьи, где рождение ребенка было нежелательным, или в случае, если планировался мальчик, родилась девочка, т.е. когда ребенок не удовлетворяет начальные ожидания родителей. Или такие семьи, где о ребенке заботятся, но нет душевного контакта.</w:t>
      </w:r>
    </w:p>
    <w:p w:rsidR="00F80F83" w:rsidRDefault="00F80F83">
      <w:pPr>
        <w:pStyle w:val="a4"/>
        <w:numPr>
          <w:ilvl w:val="0"/>
          <w:numId w:val="11"/>
        </w:numPr>
        <w:spacing w:line="360" w:lineRule="auto"/>
        <w:rPr>
          <w:rFonts w:ascii="Bookman Old Style" w:hAnsi="Bookman Old Style"/>
        </w:rPr>
      </w:pPr>
      <w:r>
        <w:rPr>
          <w:rFonts w:ascii="Bookman Old Style" w:hAnsi="Bookman Old Style"/>
          <w:i/>
          <w:iCs/>
          <w:sz w:val="22"/>
        </w:rPr>
        <w:t>Гиперсоциальное воспитание</w:t>
      </w:r>
      <w:r>
        <w:rPr>
          <w:rFonts w:ascii="Bookman Old Style" w:hAnsi="Bookman Old Style"/>
        </w:rPr>
        <w:t xml:space="preserve">. </w:t>
      </w:r>
      <w:r>
        <w:rPr>
          <w:rFonts w:ascii="Bookman Old Style" w:hAnsi="Bookman Old Style"/>
          <w:sz w:val="22"/>
        </w:rPr>
        <w:t>Причина его в неверной ориентации родителей. Это слишком «правильные» люди, пытающиеся педантично выполнять все рекомендации по «идеальному» воспитанию. Гиперсоциальный ребенок вынужден постоянно подавлять свои эмоции, сдерживать свои желания. Отсюда может возникнуть агрессия или замкнутость.</w:t>
      </w:r>
    </w:p>
    <w:p w:rsidR="00F80F83" w:rsidRDefault="00F80F83">
      <w:pPr>
        <w:pStyle w:val="a4"/>
        <w:numPr>
          <w:ilvl w:val="0"/>
          <w:numId w:val="11"/>
        </w:numPr>
        <w:spacing w:line="360" w:lineRule="auto"/>
        <w:rPr>
          <w:rFonts w:ascii="Bookman Old Style" w:hAnsi="Bookman Old Style"/>
        </w:rPr>
      </w:pPr>
      <w:r>
        <w:rPr>
          <w:rFonts w:ascii="Bookman Old Style" w:hAnsi="Bookman Old Style"/>
          <w:i/>
          <w:iCs/>
          <w:sz w:val="22"/>
        </w:rPr>
        <w:t xml:space="preserve">Тревожно-мнительное воспитание, </w:t>
      </w:r>
      <w:r>
        <w:rPr>
          <w:rFonts w:ascii="Bookman Old Style" w:hAnsi="Bookman Old Style"/>
          <w:sz w:val="22"/>
        </w:rPr>
        <w:t>наблюдается в тех семьях, где ребенок единственный или очень болезненна тревога за ребенка. В таком случае ребенок несамостоятелен, обидчив, робок.</w:t>
      </w:r>
    </w:p>
    <w:p w:rsidR="00F80F83" w:rsidRDefault="00F80F83">
      <w:pPr>
        <w:pStyle w:val="a4"/>
        <w:numPr>
          <w:ilvl w:val="0"/>
          <w:numId w:val="11"/>
        </w:numPr>
        <w:spacing w:line="360" w:lineRule="auto"/>
        <w:rPr>
          <w:rFonts w:ascii="Bookman Old Style" w:hAnsi="Bookman Old Style"/>
        </w:rPr>
      </w:pPr>
      <w:r>
        <w:rPr>
          <w:rFonts w:ascii="Bookman Old Style" w:hAnsi="Bookman Old Style"/>
          <w:i/>
          <w:iCs/>
          <w:sz w:val="22"/>
        </w:rPr>
        <w:t xml:space="preserve">Эгоцентрический тип восприятия – </w:t>
      </w:r>
      <w:r>
        <w:rPr>
          <w:rFonts w:ascii="Bookman Old Style" w:hAnsi="Bookman Old Style"/>
          <w:sz w:val="22"/>
        </w:rPr>
        <w:t>Ребенку, часто единственному, долгожданному навязывают представление о себе как о сверхценности: он кумир. В результате ребенок не принимает во внимание интересы окружающих.</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Итак, семья является одним из важнейших факторов, влияющих на эмоциональную сферу. Однако нельзя не учитывать, что порой эмоциональный стресс у детей провоцируют педагоги, сами того не желая и не осознавая. Они требуют такого поведения и уровня успеваемости, которые для некоторых являются непосильными. Игнорирование со стороны учителя индивидуальных и возрастных особенностей каждого ребенка может быть причиной негативных психических состояний учащегося, школьных фобий, когда ребенок боится идти в школу, отвечать у доски.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Таким образом, к основным факторам, влияющим на эмоциональные нарушения, относятся:</w:t>
      </w:r>
    </w:p>
    <w:p w:rsidR="00F80F83" w:rsidRDefault="00F80F83">
      <w:pPr>
        <w:pStyle w:val="a4"/>
        <w:spacing w:line="360" w:lineRule="auto"/>
        <w:ind w:left="426"/>
        <w:rPr>
          <w:rFonts w:ascii="Bookman Old Style" w:hAnsi="Bookman Old Style"/>
          <w:sz w:val="22"/>
        </w:rPr>
      </w:pPr>
      <w:r>
        <w:rPr>
          <w:rFonts w:ascii="Bookman Old Style" w:hAnsi="Bookman Old Style"/>
          <w:sz w:val="22"/>
        </w:rPr>
        <w:t>1) природные особенности (тип темперамента)</w:t>
      </w:r>
    </w:p>
    <w:p w:rsidR="00F80F83" w:rsidRDefault="00F80F83">
      <w:pPr>
        <w:pStyle w:val="a4"/>
        <w:spacing w:line="360" w:lineRule="auto"/>
        <w:ind w:left="426"/>
        <w:rPr>
          <w:rFonts w:ascii="Bookman Old Style" w:hAnsi="Bookman Old Style"/>
          <w:sz w:val="22"/>
        </w:rPr>
      </w:pPr>
      <w:r>
        <w:rPr>
          <w:rFonts w:ascii="Bookman Old Style" w:hAnsi="Bookman Old Style"/>
          <w:sz w:val="22"/>
        </w:rPr>
        <w:t>2) социальные факторы:</w:t>
      </w:r>
    </w:p>
    <w:p w:rsidR="00F80F83" w:rsidRDefault="00F80F83">
      <w:pPr>
        <w:pStyle w:val="a4"/>
        <w:numPr>
          <w:ilvl w:val="0"/>
          <w:numId w:val="5"/>
        </w:numPr>
        <w:spacing w:line="360" w:lineRule="auto"/>
        <w:rPr>
          <w:rFonts w:ascii="Bookman Old Style" w:hAnsi="Bookman Old Style"/>
          <w:sz w:val="22"/>
        </w:rPr>
      </w:pPr>
      <w:r>
        <w:rPr>
          <w:rFonts w:ascii="Bookman Old Style" w:hAnsi="Bookman Old Style"/>
          <w:sz w:val="22"/>
        </w:rPr>
        <w:t>тип семейного воспитания;</w:t>
      </w:r>
    </w:p>
    <w:p w:rsidR="00F80F83" w:rsidRDefault="00F80F83">
      <w:pPr>
        <w:pStyle w:val="a4"/>
        <w:numPr>
          <w:ilvl w:val="0"/>
          <w:numId w:val="5"/>
        </w:numPr>
        <w:spacing w:line="360" w:lineRule="auto"/>
        <w:rPr>
          <w:rFonts w:ascii="Bookman Old Style" w:hAnsi="Bookman Old Style"/>
          <w:sz w:val="22"/>
        </w:rPr>
      </w:pPr>
      <w:r>
        <w:rPr>
          <w:rFonts w:ascii="Bookman Old Style" w:hAnsi="Bookman Old Style"/>
          <w:sz w:val="22"/>
        </w:rPr>
        <w:t>отношение учителя;</w:t>
      </w:r>
    </w:p>
    <w:p w:rsidR="00F80F83" w:rsidRDefault="00F80F83">
      <w:pPr>
        <w:pStyle w:val="a4"/>
        <w:numPr>
          <w:ilvl w:val="0"/>
          <w:numId w:val="5"/>
        </w:numPr>
        <w:spacing w:line="360" w:lineRule="auto"/>
        <w:rPr>
          <w:rFonts w:ascii="Bookman Old Style" w:hAnsi="Bookman Old Style"/>
          <w:sz w:val="22"/>
        </w:rPr>
      </w:pPr>
      <w:r>
        <w:rPr>
          <w:rFonts w:ascii="Bookman Old Style" w:hAnsi="Bookman Old Style"/>
          <w:sz w:val="22"/>
        </w:rPr>
        <w:t>отношения окружающих.</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Таким детям требуется доброжелательное и понимающее общение, игры, рисование, подвижные упражнения, музыка, а самое главное – внимание к ребенку. Родителям таких детей нужно рекомендовать соблюдение режима дня.</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Общаясь с детьми, испытывающими эмоциональные затруднения, родителям и педагогам можно предложить следующие рекомендации.</w:t>
      </w:r>
    </w:p>
    <w:p w:rsidR="00F80F83" w:rsidRDefault="00F80F83">
      <w:pPr>
        <w:pStyle w:val="a3"/>
        <w:spacing w:before="0" w:after="120"/>
        <w:rPr>
          <w:spacing w:val="26"/>
        </w:rPr>
      </w:pPr>
      <w:r>
        <w:rPr>
          <w:rFonts w:ascii="Bookman Old Style" w:hAnsi="Bookman Old Style"/>
          <w:sz w:val="22"/>
        </w:rPr>
        <w:br w:type="page"/>
      </w:r>
      <w:r>
        <w:rPr>
          <w:spacing w:val="26"/>
        </w:rPr>
        <w:t>рекомендации учителям,</w:t>
      </w:r>
      <w:r>
        <w:rPr>
          <w:spacing w:val="26"/>
        </w:rPr>
        <w:br/>
        <w:t>как работать с гиперактивными детьми</w:t>
      </w:r>
    </w:p>
    <w:p w:rsidR="00F80F83" w:rsidRDefault="00F80F83">
      <w:pPr>
        <w:pStyle w:val="a4"/>
        <w:spacing w:after="120"/>
      </w:pPr>
    </w:p>
    <w:p w:rsidR="00F80F83" w:rsidRDefault="00F80F83">
      <w:pPr>
        <w:pStyle w:val="a4"/>
        <w:numPr>
          <w:ilvl w:val="0"/>
          <w:numId w:val="13"/>
        </w:numPr>
        <w:spacing w:after="120"/>
      </w:pPr>
      <w:r>
        <w:t>работу с гиперактивным ребенком строить индивидуально, при этом основное внимание отвлекаемости и слабой организации деятельности;</w:t>
      </w:r>
    </w:p>
    <w:p w:rsidR="00F80F83" w:rsidRDefault="00F80F83">
      <w:pPr>
        <w:pStyle w:val="a4"/>
        <w:numPr>
          <w:ilvl w:val="0"/>
          <w:numId w:val="13"/>
        </w:numPr>
        <w:spacing w:after="120"/>
      </w:pPr>
      <w:r>
        <w:t>по возможности игнорировать вызывающие поступки ребенка с синдромом дефицита внимания и поощрять его хорошее поведение;</w:t>
      </w:r>
    </w:p>
    <w:p w:rsidR="00F80F83" w:rsidRDefault="00F80F83">
      <w:pPr>
        <w:pStyle w:val="a4"/>
        <w:numPr>
          <w:ilvl w:val="0"/>
          <w:numId w:val="13"/>
        </w:numPr>
        <w:spacing w:after="120"/>
      </w:pPr>
      <w:r>
        <w:t>во время уроков ограничивать до минимума отвлекающие факторы. Этому может способствовать, в частности, оптимальный выбор места за партой для гиперактивного ребенка - в центре класса напротив доски;</w:t>
      </w:r>
    </w:p>
    <w:p w:rsidR="00F80F83" w:rsidRDefault="00F80F83">
      <w:pPr>
        <w:pStyle w:val="a4"/>
        <w:numPr>
          <w:ilvl w:val="0"/>
          <w:numId w:val="13"/>
        </w:numPr>
        <w:spacing w:after="120"/>
      </w:pPr>
      <w:r>
        <w:t>предоставлять ребенку возможность быстро обращаться за помощью к учителю в случаях затруднения;</w:t>
      </w:r>
    </w:p>
    <w:p w:rsidR="00F80F83" w:rsidRDefault="00F80F83">
      <w:pPr>
        <w:pStyle w:val="a4"/>
        <w:numPr>
          <w:ilvl w:val="0"/>
          <w:numId w:val="13"/>
        </w:numPr>
        <w:spacing w:after="120"/>
      </w:pPr>
      <w:r>
        <w:t>учебные занятия строить по четко распланированному, стереотипному распорядку;</w:t>
      </w:r>
    </w:p>
    <w:p w:rsidR="00F80F83" w:rsidRDefault="00F80F83">
      <w:pPr>
        <w:pStyle w:val="a4"/>
        <w:numPr>
          <w:ilvl w:val="0"/>
          <w:numId w:val="13"/>
        </w:numPr>
        <w:spacing w:after="120"/>
      </w:pPr>
      <w:r>
        <w:t>научить гиперактивного ребенка пользоваться специальным дневником или календарем;</w:t>
      </w:r>
    </w:p>
    <w:p w:rsidR="00F80F83" w:rsidRDefault="00F80F83">
      <w:pPr>
        <w:pStyle w:val="a4"/>
        <w:numPr>
          <w:ilvl w:val="0"/>
          <w:numId w:val="13"/>
        </w:numPr>
        <w:spacing w:after="120"/>
      </w:pPr>
      <w:r>
        <w:t>задания, предлагаемые на уроке, писать на доске;</w:t>
      </w:r>
    </w:p>
    <w:p w:rsidR="00F80F83" w:rsidRDefault="00F80F83">
      <w:pPr>
        <w:pStyle w:val="a4"/>
        <w:numPr>
          <w:ilvl w:val="0"/>
          <w:numId w:val="13"/>
        </w:numPr>
        <w:spacing w:after="120"/>
      </w:pPr>
      <w:r>
        <w:t>на определенный отрезок времени девать только одно задание;</w:t>
      </w:r>
    </w:p>
    <w:p w:rsidR="00F80F83" w:rsidRDefault="00F80F83">
      <w:pPr>
        <w:pStyle w:val="a4"/>
        <w:numPr>
          <w:ilvl w:val="0"/>
          <w:numId w:val="13"/>
        </w:numPr>
        <w:spacing w:after="120"/>
      </w:pPr>
      <w:r>
        <w:t>дозировать ученику выполнение большого задания, предлагать его в виде последовательных частей и периодически контролировать ход работы над каждой из частей, внося необходимые коррективы;</w:t>
      </w:r>
    </w:p>
    <w:p w:rsidR="00F80F83" w:rsidRDefault="00F80F83">
      <w:pPr>
        <w:pStyle w:val="a4"/>
        <w:numPr>
          <w:ilvl w:val="0"/>
          <w:numId w:val="13"/>
        </w:numPr>
        <w:spacing w:after="120"/>
      </w:pPr>
      <w:r>
        <w:t>во время учебного дня предусматривать возможность для двигательной "разрядки": занятия физическим трудом, спортивные упражнения.</w:t>
      </w:r>
    </w:p>
    <w:p w:rsidR="00F80F83" w:rsidRDefault="00F80F83">
      <w:pPr>
        <w:pStyle w:val="a4"/>
        <w:spacing w:after="120"/>
        <w:ind w:left="284"/>
      </w:pPr>
    </w:p>
    <w:p w:rsidR="00F80F83" w:rsidRDefault="00F80F83">
      <w:pPr>
        <w:pStyle w:val="a3"/>
        <w:spacing w:before="0" w:after="120"/>
        <w:ind w:left="720" w:firstLine="720"/>
        <w:jc w:val="left"/>
        <w:rPr>
          <w:sz w:val="26"/>
          <w:u w:val="single"/>
        </w:rPr>
      </w:pPr>
      <w:r>
        <w:rPr>
          <w:sz w:val="26"/>
          <w:u w:val="single"/>
        </w:rPr>
        <w:t>эмоциональные нарушения у детей</w:t>
      </w:r>
    </w:p>
    <w:p w:rsidR="00F80F83" w:rsidRDefault="00F80F83">
      <w:pPr>
        <w:pStyle w:val="a4"/>
        <w:spacing w:after="120"/>
      </w:pPr>
    </w:p>
    <w:p w:rsidR="00F80F83" w:rsidRDefault="00F80F83">
      <w:pPr>
        <w:pStyle w:val="a4"/>
        <w:numPr>
          <w:ilvl w:val="0"/>
          <w:numId w:val="14"/>
        </w:numPr>
        <w:tabs>
          <w:tab w:val="num" w:pos="1985"/>
        </w:tabs>
        <w:spacing w:after="120"/>
        <w:ind w:left="1843"/>
        <w:rPr>
          <w:b/>
          <w:i/>
        </w:rPr>
      </w:pPr>
      <w:r>
        <w:rPr>
          <w:b/>
          <w:i/>
        </w:rPr>
        <w:t>Агрессивные дети</w:t>
      </w:r>
    </w:p>
    <w:p w:rsidR="00F80F83" w:rsidRDefault="00F80F83">
      <w:pPr>
        <w:pStyle w:val="a4"/>
        <w:numPr>
          <w:ilvl w:val="0"/>
          <w:numId w:val="14"/>
        </w:numPr>
        <w:tabs>
          <w:tab w:val="num" w:pos="1985"/>
        </w:tabs>
        <w:spacing w:after="120"/>
        <w:ind w:left="1843"/>
        <w:rPr>
          <w:b/>
          <w:i/>
        </w:rPr>
      </w:pPr>
      <w:r>
        <w:rPr>
          <w:b/>
          <w:i/>
        </w:rPr>
        <w:t>Эмоционально - расторможенные дети</w:t>
      </w:r>
    </w:p>
    <w:p w:rsidR="00F80F83" w:rsidRDefault="00F80F83">
      <w:pPr>
        <w:pStyle w:val="a4"/>
        <w:numPr>
          <w:ilvl w:val="0"/>
          <w:numId w:val="14"/>
        </w:numPr>
        <w:tabs>
          <w:tab w:val="num" w:pos="1985"/>
        </w:tabs>
        <w:spacing w:after="120"/>
        <w:ind w:left="1843"/>
      </w:pPr>
      <w:r>
        <w:rPr>
          <w:b/>
          <w:i/>
        </w:rPr>
        <w:t>Тревожные дети</w:t>
      </w:r>
    </w:p>
    <w:p w:rsidR="00F80F83" w:rsidRDefault="00F80F83">
      <w:pPr>
        <w:pStyle w:val="a4"/>
        <w:spacing w:after="120"/>
        <w:ind w:firstLine="720"/>
        <w:rPr>
          <w:b/>
          <w:sz w:val="26"/>
        </w:rPr>
      </w:pPr>
      <w:r>
        <w:rPr>
          <w:b/>
          <w:sz w:val="26"/>
        </w:rPr>
        <w:t>Следующие рекомендации:</w:t>
      </w:r>
    </w:p>
    <w:p w:rsidR="00F80F83" w:rsidRDefault="00F80F83">
      <w:pPr>
        <w:pStyle w:val="a4"/>
        <w:numPr>
          <w:ilvl w:val="0"/>
          <w:numId w:val="15"/>
        </w:numPr>
        <w:spacing w:after="120"/>
      </w:pPr>
      <w:r>
        <w:t>Нельзя стремиться учить ребенка подавлять свои эмоции, задача в том, чтобы научить детей правильно направлять, проявлять свои чувства.</w:t>
      </w:r>
    </w:p>
    <w:p w:rsidR="00F80F83" w:rsidRDefault="00F80F83">
      <w:pPr>
        <w:pStyle w:val="a4"/>
        <w:numPr>
          <w:ilvl w:val="0"/>
          <w:numId w:val="15"/>
        </w:numPr>
        <w:spacing w:after="120"/>
      </w:pPr>
      <w:r>
        <w:t>Эмоции возникают в процессе взаимодействия с окружающим миром. Необходимо научить ребенка адекватным формам реагирования на те или иные ситуации или явления внешней среды.</w:t>
      </w:r>
    </w:p>
    <w:p w:rsidR="00F80F83" w:rsidRDefault="00F80F83">
      <w:pPr>
        <w:pStyle w:val="a4"/>
        <w:numPr>
          <w:ilvl w:val="0"/>
          <w:numId w:val="15"/>
        </w:numPr>
        <w:spacing w:after="120"/>
      </w:pPr>
      <w:r>
        <w:t>Не надо ограждать ребенка от отрицательных переживаний. Это невозможно в повседневной жизни, и искусственное создание "тепличных условий" лишь на время снимает проблему, а через некоторое время она встает более остро. Здесь нужно учитывать не просто модальность эмоций (отрицательные или положительные), а, прежде всего, их интенсивность.</w:t>
      </w:r>
    </w:p>
    <w:p w:rsidR="00F80F83" w:rsidRDefault="00F80F83">
      <w:pPr>
        <w:pStyle w:val="a4"/>
        <w:numPr>
          <w:ilvl w:val="0"/>
          <w:numId w:val="15"/>
        </w:numPr>
        <w:spacing w:after="120"/>
      </w:pPr>
      <w:r>
        <w:t>Чувства ребенка нельзя оценивать, невозможно требовать, чтобы он не переживал того, что он переживает. Как правило, бурные аффективные реакции - это результат длительного сдерживания эмоций.</w:t>
      </w:r>
    </w:p>
    <w:p w:rsidR="00F80F83" w:rsidRDefault="00F80F83">
      <w:pPr>
        <w:pStyle w:val="a4"/>
        <w:spacing w:line="360" w:lineRule="auto"/>
        <w:ind w:firstLine="426"/>
        <w:rPr>
          <w:rFonts w:ascii="Bookman Old Style" w:hAnsi="Bookman Old Style"/>
          <w:b/>
          <w:spacing w:val="20"/>
        </w:rPr>
      </w:pPr>
      <w:r>
        <w:rPr>
          <w:rFonts w:ascii="Bookman Old Style" w:hAnsi="Bookman Old Style"/>
          <w:b/>
          <w:spacing w:val="20"/>
        </w:rPr>
        <w:t>Проблема "группы риска" среди подростков</w:t>
      </w:r>
    </w:p>
    <w:p w:rsidR="00F80F83" w:rsidRDefault="00F80F83">
      <w:pPr>
        <w:pStyle w:val="a4"/>
        <w:spacing w:line="360" w:lineRule="auto"/>
        <w:ind w:firstLine="426"/>
        <w:rPr>
          <w:rFonts w:ascii="Bookman Old Style" w:hAnsi="Bookman Old Style"/>
          <w:sz w:val="22"/>
        </w:rPr>
      </w:pP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Данная проблема особенно актуальна именно с детьми от 10 до 14 – 15 лет. Особое внимание к душевному здоровью подростков, а также к своевременному выявлению и профилактике различных отклонений необходимо по трем причинам.</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Во-первых, морфологические и физиологические изменения, приходящиеся на пубертатный период, делают организм подростка более уязвимым и повышают риск соматических заболеваний. Во-вторых, именно в подростковом возрасте впервые проявляются многие нервные и психические заболевания. В-третьих, естественное для этого возраста расширение сферы социальных отношений дает подростку новый социальный опыт, овладеть которым очень сложно.</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Категория «трудных»  подростков весьма разнородна и обширна, и нет возможностей охватить все варианты трудностей. Поэтому, мы остановимся, только на тех, кто вызывает наибольшее беспокойство родителей и педагогов.</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Прежде всего как фактор риска, следует назвать дисгармоничную семью.</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Вторым фактором можно назвать соматические заболевания и тяжелые травмы. Не менее опасны заболевания ЦНС, которые могут вести к возникновению церебрастенических  состояний или расстройств, ведущих к личностным изменениям.</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Третий фактор риска, - неблагополучная ситуация в отношении подростка со сверстниками.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 xml:space="preserve">Первыми рассмотрим подростков с </w:t>
      </w:r>
      <w:r>
        <w:rPr>
          <w:rFonts w:ascii="Bookman Old Style" w:hAnsi="Bookman Old Style"/>
          <w:sz w:val="22"/>
          <w:u w:val="single"/>
        </w:rPr>
        <w:t>явлениями психической неустойчивости.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Термин «психическая неустойчивость» многозначен. Они описываются под разными названиями: «безвольные», «повышенно - внушаемые», «с неустойчивым настроением».</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Клиника синдрома психической неустойчивости детей и подростков в детской психиатрии и дефектологии описана в рамках различных нозологических групп.</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К ним относятся остаточные явления раннего органического поражения ЦНС ребенка с «органическим» инфантилизмом, психогенно обусловленное аномальное формирование личности при дефектах воспитания в условиях безнадзорности. У этих детей отличается отсутствие чувства долга, неспособность тормозить свои желания, подчиняться требованиям школьной дисциплины. Они быстро теряют интерес к занятиям и постоянно нуждаются в стимуляции извне (поощрение, напоминание, перемена видов деятельности).  Мало способные к волевому усилию, при затруднениях в учебе они нередко уходят с уроков, катаются на городском транспорте, играют в футбол. Побеги из школы и дома являются одной из основных форм защитной реакции, хотя в значительной мере служат удовлетворением инфантильных потребностей.</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Таким образом, результаты клинико-психологического исследования показывают, что нарушения поведения у подростков с психической неустойчивостью связаны с аномалией развития по типу эмоционально – волевой, личностной незрелостью. Психологическое исследование выявляет негрубую недостаточность интеллектуальной сферы как в плане ее общей незрелости, так и недостаточности отдельных функций.</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 xml:space="preserve">В этом случае, психолого-педагогическая коррекция может быть успешной лишь при так называемой поддерживающей медикаментозной терапии, уменьшающей церебрастению, вегетативную дистонию.  </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При рано сформированной и стойкой микросоциальной и педагогической запущенности нереалистично начинать психолого-педагогическую коррекцию с попыток ликвидации неуспеваемости, это может привести к еще большему протесту. Более актуальные пути, направленные на формирование личностных качеств – правильной самооценки, чувства ответственности и долга, целенаправленной деятельности.</w:t>
      </w:r>
    </w:p>
    <w:p w:rsidR="00F80F83" w:rsidRDefault="00F80F83">
      <w:pPr>
        <w:pStyle w:val="a4"/>
        <w:spacing w:line="360" w:lineRule="auto"/>
        <w:ind w:firstLine="426"/>
        <w:rPr>
          <w:rFonts w:ascii="Bookman Old Style" w:hAnsi="Bookman Old Style"/>
          <w:sz w:val="22"/>
          <w:lang w:val="en-US"/>
        </w:rPr>
      </w:pPr>
      <w:r>
        <w:rPr>
          <w:rFonts w:ascii="Bookman Old Style" w:hAnsi="Bookman Old Style"/>
          <w:sz w:val="22"/>
          <w:u w:val="single"/>
        </w:rPr>
        <w:t xml:space="preserve">Подростки </w:t>
      </w:r>
      <w:r>
        <w:rPr>
          <w:rFonts w:ascii="Bookman Old Style" w:hAnsi="Bookman Old Style"/>
          <w:sz w:val="22"/>
        </w:rPr>
        <w:t xml:space="preserve">"группы риска" </w:t>
      </w:r>
      <w:r>
        <w:rPr>
          <w:rFonts w:ascii="Bookman Old Style" w:hAnsi="Bookman Old Style"/>
          <w:sz w:val="22"/>
          <w:u w:val="single"/>
        </w:rPr>
        <w:t>с преобладанием явлений аффективной возбудимости.</w:t>
      </w:r>
      <w:r>
        <w:rPr>
          <w:rFonts w:ascii="Bookman Old Style" w:hAnsi="Bookman Old Style"/>
          <w:sz w:val="22"/>
        </w:rPr>
        <w:t xml:space="preserve"> Центральное проявление их школьной дезадаптацией – аффективные разряды, направленные на сверстников и взрослых. Склонность к разрешению конфликтов путем агрессии делает такого подростка опасным для окружающих. Данные педагогических характеристик и психологического исследования указывают на педагогическую запущенность, недостаточную сформированность общих знаний и представлений, отставание в речевом развитии, выраженное отрицательное отношение к учебе, установку на физический труд. Все это относится к социальным факторам. К биологическим факторам, способствующим аффективной возбудимости, относится ускоренный половой метаморфоз с бурным физическим ростом. В генезе аффективной возбудимости определенное место принадлежит легкой органической недостаточности нервной системы. Декомпенсация поведения по типу аффективной возбудимости является как бы «болезнью роста».</w:t>
      </w:r>
    </w:p>
    <w:p w:rsidR="00F80F83" w:rsidRDefault="00F80F83">
      <w:pPr>
        <w:pStyle w:val="a4"/>
        <w:spacing w:line="360" w:lineRule="auto"/>
        <w:ind w:firstLine="426"/>
        <w:rPr>
          <w:rFonts w:ascii="Bookman Old Style" w:hAnsi="Bookman Old Style"/>
          <w:sz w:val="22"/>
        </w:rPr>
      </w:pPr>
      <w:r>
        <w:rPr>
          <w:rFonts w:ascii="Bookman Old Style" w:hAnsi="Bookman Old Style"/>
          <w:sz w:val="22"/>
          <w:u w:val="single"/>
        </w:rPr>
        <w:t>Подростки с ЗПР.</w:t>
      </w:r>
      <w:r>
        <w:rPr>
          <w:rFonts w:ascii="Bookman Old Style" w:hAnsi="Bookman Old Style"/>
          <w:sz w:val="22"/>
        </w:rPr>
        <w:t xml:space="preserve"> </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Важность проблемы, рассмотрения подростков с ЗПР, определяется как рядом трудностей в поведении, часто возникающих у этих детей в подростковом возрасте и нуждающихся в лечебно-педагогической коррекции, так и необходимость дифференциации трудовой подготовки.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Сравнивая клинико-психологическую структуру «трудных подростков» и подростков, не входящих в группу риска, можно сделать следующие выводы, отражающие патогенез нарушений поведения.</w:t>
      </w:r>
    </w:p>
    <w:p w:rsidR="00F80F83" w:rsidRDefault="00F80F83">
      <w:pPr>
        <w:pStyle w:val="a4"/>
        <w:numPr>
          <w:ilvl w:val="0"/>
          <w:numId w:val="16"/>
        </w:numPr>
        <w:spacing w:line="360" w:lineRule="auto"/>
        <w:rPr>
          <w:rFonts w:ascii="Bookman Old Style" w:hAnsi="Bookman Old Style"/>
          <w:sz w:val="22"/>
        </w:rPr>
      </w:pPr>
      <w:r>
        <w:rPr>
          <w:rFonts w:ascii="Bookman Old Style" w:hAnsi="Bookman Old Style"/>
          <w:sz w:val="22"/>
        </w:rPr>
        <w:t>Нарушения поведения обнаруживают связь с различными видами неполноценности ЦНС, отсюда нарушение познавательной деятельности, эмоциональная незрелость, отклонение темпа полового созревания.</w:t>
      </w:r>
    </w:p>
    <w:p w:rsidR="00F80F83" w:rsidRDefault="00F80F83">
      <w:pPr>
        <w:pStyle w:val="a4"/>
        <w:numPr>
          <w:ilvl w:val="0"/>
          <w:numId w:val="16"/>
        </w:numPr>
        <w:spacing w:line="360" w:lineRule="auto"/>
        <w:rPr>
          <w:rFonts w:ascii="Bookman Old Style" w:hAnsi="Bookman Old Style"/>
          <w:sz w:val="22"/>
        </w:rPr>
      </w:pPr>
      <w:r>
        <w:rPr>
          <w:rFonts w:ascii="Bookman Old Style" w:hAnsi="Bookman Old Style"/>
          <w:sz w:val="22"/>
        </w:rPr>
        <w:t>В формировании нарушений поведения бесспорная роль принадлежит социальному фактору, неблагоприятным условиям воспитания и окружения, неадекватным условиям обучения, явлениям микросоциальной и педагогической запущенности.</w:t>
      </w:r>
    </w:p>
    <w:p w:rsidR="00F80F83" w:rsidRDefault="00F80F83">
      <w:pPr>
        <w:pStyle w:val="a4"/>
        <w:numPr>
          <w:ilvl w:val="0"/>
          <w:numId w:val="16"/>
        </w:numPr>
        <w:spacing w:line="360" w:lineRule="auto"/>
        <w:rPr>
          <w:rFonts w:ascii="Bookman Old Style" w:hAnsi="Bookman Old Style"/>
          <w:sz w:val="22"/>
        </w:rPr>
      </w:pPr>
      <w:r>
        <w:rPr>
          <w:rFonts w:ascii="Bookman Old Style" w:hAnsi="Bookman Old Style"/>
          <w:sz w:val="22"/>
        </w:rPr>
        <w:t>Значительная часть нарушений имеет и половые различия в расторможенности влечений у мальчиков чаще выступает склонность к алкоголизации, побегам, агрессии, у девочек – повышенная сексуальность.</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Формирование нарушений поведения тесно связано и с явлениями педагогической запущенности.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Анализ нарушений у подростков с ЗПР подтверждает мнение о роли благоприятных условий обучения и воспитания в профилактике декомпенсации поведения. В условиях специального обучения асинхрония развития, свойственная психическому инфантилизму, в значительной мере сглаживается за счет целенаправленного формирования как личностных свойств, так и навыков произвольной деятельности.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Характеристика  рассмотренных нами детей "группы риска" может помочь нам в следующем наиболее важном этапе – это разработка методов психолого-педагогической коррекции, дифференцированной в зависимости от того или иного типа нарушения поведения у подростков</w:t>
      </w:r>
    </w:p>
    <w:p w:rsidR="00F80F83" w:rsidRDefault="00F80F83">
      <w:pPr>
        <w:pStyle w:val="a4"/>
        <w:spacing w:line="360" w:lineRule="auto"/>
        <w:ind w:firstLine="426"/>
        <w:rPr>
          <w:rFonts w:ascii="Bookman Old Style" w:hAnsi="Bookman Old Style"/>
          <w:sz w:val="22"/>
        </w:rPr>
      </w:pPr>
    </w:p>
    <w:p w:rsidR="00F80F83" w:rsidRDefault="00F80F83">
      <w:pPr>
        <w:pStyle w:val="a4"/>
        <w:spacing w:line="360" w:lineRule="auto"/>
        <w:ind w:firstLine="426"/>
        <w:rPr>
          <w:rFonts w:ascii="Bookman Old Style" w:hAnsi="Bookman Old Style"/>
          <w:b/>
          <w:spacing w:val="20"/>
        </w:rPr>
      </w:pPr>
      <w:r>
        <w:rPr>
          <w:rFonts w:ascii="Bookman Old Style" w:hAnsi="Bookman Old Style"/>
          <w:b/>
          <w:spacing w:val="20"/>
        </w:rPr>
        <w:t>Взаимодействие между всеми специалистами, работающими с данным контингентом детей и их родителями.</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Организация обучения и воспитания детей "группы риска" должна осуществляться всесторонне, только тогда она будет эффективна. Врач психоневролог, дефектолог, психолог, логопед, социальный педагог. Этим детям требуется медикаментозная терапия, которую осуществляет врач – психолог.</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Основными направлениями деятельности психолога являются оптимизация общения подростка со сверстниками и взрослыми, формирование у него чувства собственного достоинства и уверенности в себе, развитие умения ставить перед собой цели и владеть собой. В своей работе психолог должен использовать такие методы, как наблюдение, беседа с родителями и учителями, с самим учащимся проективные методы (например, рисунок «семья», незаконченные предложения). Если с родителями и педагогами установились доверительные отношения, если они нацелены на сотрудничество с психологом для оказания помощи ребенку, можно использовать различные методики, обучающие рефлексивному анализу своей деятельности как родителя, воспитателя и учителя.</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Различные диагностические приемы, такие как, портрет моей семьи, несуществующее животное и др., помогают школьному психологу выявить прежде всего возможные причины дезадаптивного поведения ребенка, характер внутренних проблем, особенности защитных механизмов.</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Практический психолог должен применять в работе с такими детьми различного рода тренинги и аутотренинги. Так как у детей "группы риска" наблюдаются нарушения в познавательной деятельности, то работа дефектолога будет заключаться в развитии у этих детей таких процессов, как внимание, памяти, мышления, развития восприятия и ориентировки в пространстве, использовать в своей работе коррекционные упражнения, направленные на развитие образного, логического мышления, формирование приемов самоконтроля.</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В задачу логопеда будут входить следующие направления работы: обследование состояния речи этих детей, работа по исправлению звукопроизношения, развитие словарного запаса (как правило, у этих детей отличается общее недоразвитие речи), устранение оптической дисграфии и дислексии, восполнение пробелов по русскому языку.</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Большая роль в работе с детьми "группы риска" отводится социальному педагогу. Он должен изучать совместно с практическим психологом медико-психологические, возрастные, личностные особенности детей, их способности, интересы, отношение к школе, учебе, поведение, круг общения, выявлять позитивные и негативные влияния в структуре личности ребенка.</w:t>
      </w:r>
    </w:p>
    <w:p w:rsidR="00F80F83" w:rsidRDefault="00F80F83">
      <w:pPr>
        <w:pStyle w:val="a4"/>
        <w:spacing w:line="360" w:lineRule="auto"/>
        <w:ind w:firstLine="426"/>
        <w:rPr>
          <w:rFonts w:ascii="Bookman Old Style" w:hAnsi="Bookman Old Style"/>
          <w:sz w:val="22"/>
        </w:rPr>
      </w:pPr>
      <w:r>
        <w:rPr>
          <w:rFonts w:ascii="Bookman Old Style" w:hAnsi="Bookman Old Style"/>
          <w:sz w:val="22"/>
        </w:rPr>
        <w:t>Социальному педагогу важно знать о материальных и жилищных условиях подопечных, ему необходимо систематически анализировать те или иные жизненные коллизии, для того чтобы помочь ему и педагогам найти правильные пути решения и выхода из неблагоприятных ситуаций. Он должен взаимодействовать с различными социальными службами, оказывая необходимую помощь детям. Немаловажным компонентом деятельности социального педагога является своевременное формирование у детей социально значимых межполовых отношений, так же социальный педагог организует правовое просвещение среди педагогов, учащихся, разъясняя им их права и обязанности.</w:t>
      </w:r>
    </w:p>
    <w:p w:rsidR="00F80F83" w:rsidRDefault="00F80F83">
      <w:pPr>
        <w:pStyle w:val="a4"/>
        <w:spacing w:line="360" w:lineRule="auto"/>
        <w:ind w:firstLine="426"/>
        <w:rPr>
          <w:rFonts w:ascii="Bookman Old Style" w:hAnsi="Bookman Old Style"/>
          <w:sz w:val="22"/>
          <w:lang w:val="en-US"/>
        </w:rPr>
      </w:pPr>
      <w:r>
        <w:rPr>
          <w:rFonts w:ascii="Bookman Old Style" w:hAnsi="Bookman Old Style"/>
          <w:sz w:val="22"/>
        </w:rPr>
        <w:t>Воспитатели ГПД должны находиться в тесном сотрудничестве с педагогами и родителями таких детей. Для преодоления пагубных привычек использовать беседы, проводить интересные мероприятия для вовлечения этих детей в коллектив. Завершая разговор о детях "группы риска", уместно выделить несколько общих правил, которые необходимо соблюдать в работе с этой категорией детей.</w:t>
      </w:r>
    </w:p>
    <w:p w:rsidR="00F80F83" w:rsidRDefault="00F80F83">
      <w:pPr>
        <w:pStyle w:val="a4"/>
        <w:spacing w:line="360" w:lineRule="auto"/>
        <w:ind w:firstLine="426"/>
        <w:rPr>
          <w:rFonts w:ascii="Bookman Old Style" w:hAnsi="Bookman Old Style"/>
          <w:sz w:val="22"/>
        </w:rPr>
      </w:pPr>
      <w:r>
        <w:rPr>
          <w:rFonts w:ascii="Bookman Old Style" w:hAnsi="Bookman Old Style"/>
          <w:b/>
          <w:bCs/>
          <w:spacing w:val="20"/>
          <w:sz w:val="22"/>
        </w:rPr>
        <w:t xml:space="preserve">Во-первых, </w:t>
      </w:r>
      <w:r>
        <w:rPr>
          <w:rFonts w:ascii="Bookman Old Style" w:hAnsi="Bookman Old Style"/>
          <w:sz w:val="22"/>
        </w:rPr>
        <w:t>ответственность педагога здесь особенно велика, поскольку от правильности и точности выводов во многом зависит судьба ученика. Любая догадка (например, о необходимости обращения к другим специалистам за помощью) должна быть тщательно проверена в диагностической работе.</w:t>
      </w:r>
    </w:p>
    <w:p w:rsidR="00F80F83" w:rsidRDefault="00F80F83">
      <w:pPr>
        <w:pStyle w:val="a4"/>
        <w:spacing w:line="360" w:lineRule="auto"/>
        <w:ind w:firstLine="426"/>
        <w:rPr>
          <w:rFonts w:ascii="Bookman Old Style" w:hAnsi="Bookman Old Style"/>
          <w:sz w:val="22"/>
        </w:rPr>
      </w:pPr>
      <w:r>
        <w:rPr>
          <w:rFonts w:ascii="Bookman Old Style" w:hAnsi="Bookman Old Style"/>
          <w:b/>
          <w:bCs/>
          <w:spacing w:val="20"/>
          <w:sz w:val="22"/>
        </w:rPr>
        <w:t>Во-вторых</w:t>
      </w:r>
      <w:r>
        <w:rPr>
          <w:rFonts w:ascii="Bookman Old Style" w:hAnsi="Bookman Old Style"/>
          <w:sz w:val="22"/>
        </w:rPr>
        <w:t>, необходимы особая осторожность и продуманность в тех случаях, когда требуется рассказать другим людям о проблемах ребенка. Для этого следует отказаться от клинико-психологической терминологии и использовать лишь обыденно – житейскую лексику. При этом необходимо давать родителям и другим учителям ясные и точные рекомендации, как помочь ребенку, испытывающему трудности.</w:t>
      </w:r>
    </w:p>
    <w:p w:rsidR="00F80F83" w:rsidRDefault="00F80F83">
      <w:pPr>
        <w:pStyle w:val="a4"/>
        <w:spacing w:line="360" w:lineRule="auto"/>
        <w:ind w:firstLine="426"/>
        <w:rPr>
          <w:rFonts w:ascii="Bookman Old Style" w:hAnsi="Bookman Old Style"/>
          <w:sz w:val="22"/>
        </w:rPr>
      </w:pPr>
      <w:r>
        <w:rPr>
          <w:rFonts w:ascii="Bookman Old Style" w:hAnsi="Bookman Old Style"/>
          <w:b/>
          <w:bCs/>
          <w:spacing w:val="20"/>
          <w:sz w:val="22"/>
        </w:rPr>
        <w:t>В-третьих</w:t>
      </w:r>
      <w:r>
        <w:rPr>
          <w:rFonts w:ascii="Bookman Old Style" w:hAnsi="Bookman Old Style"/>
          <w:sz w:val="22"/>
        </w:rPr>
        <w:t>, следует обращать особое внимание на особенности семейной ситуации. Работа с семьей ребенка "группы риска" оказывается зачастую более важным средством психопрофилактики, чем работа с группой учеников и с учителями. Соблюдение этих условий дает возможность помочь ребенку, создать условия для компенсации трудностей.</w:t>
      </w:r>
      <w:bookmarkStart w:id="0" w:name="_GoBack"/>
      <w:bookmarkEnd w:id="0"/>
    </w:p>
    <w:sectPr w:rsidR="00F80F83">
      <w:headerReference w:type="default" r:id="rId7"/>
      <w:footerReference w:type="default" r:id="rId8"/>
      <w:pgSz w:w="11906" w:h="16838" w:code="565"/>
      <w:pgMar w:top="851" w:right="707"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F83" w:rsidRDefault="00F80F83">
      <w:r>
        <w:separator/>
      </w:r>
    </w:p>
  </w:endnote>
  <w:endnote w:type="continuationSeparator" w:id="0">
    <w:p w:rsidR="00F80F83" w:rsidRDefault="00F8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83" w:rsidRDefault="00353FB7">
    <w:pPr>
      <w:pStyle w:val="a6"/>
      <w:jc w:val="right"/>
      <w:rPr>
        <w:b/>
        <w:bCs/>
        <w:sz w:val="28"/>
      </w:rPr>
    </w:pPr>
    <w:r>
      <w:rPr>
        <w:rStyle w:val="a7"/>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F83" w:rsidRDefault="00F80F83">
      <w:r>
        <w:separator/>
      </w:r>
    </w:p>
  </w:footnote>
  <w:footnote w:type="continuationSeparator" w:id="0">
    <w:p w:rsidR="00F80F83" w:rsidRDefault="00F8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83" w:rsidRDefault="00F80F83">
    <w:pPr>
      <w:pStyle w:val="a5"/>
      <w:pBdr>
        <w:bottom w:val="single" w:sz="6" w:space="1" w:color="auto"/>
      </w:pBdr>
      <w:jc w:val="right"/>
      <w:rPr>
        <w:rFonts w:ascii="Bookman Old Style" w:hAnsi="Bookman Old Style"/>
      </w:rPr>
    </w:pPr>
    <w:r>
      <w:rPr>
        <w:rFonts w:ascii="Bookman Old Style" w:hAnsi="Bookman Old Style"/>
        <w:b/>
        <w:bCs/>
        <w:sz w:val="18"/>
      </w:rPr>
      <w:t>Организация индивидуального сопровождения детей «группы риска»</w:t>
    </w:r>
  </w:p>
  <w:p w:rsidR="00F80F83" w:rsidRDefault="00F80F83">
    <w:pPr>
      <w:pStyle w:val="a5"/>
      <w:jc w:val="right"/>
      <w:rPr>
        <w:rFonts w:ascii="Bookman Old Style" w:hAnsi="Bookman Old Style"/>
        <w:b/>
        <w:bCs/>
      </w:rPr>
    </w:pPr>
    <w:r>
      <w:rPr>
        <w:rFonts w:ascii="Bookman Old Style" w:hAnsi="Bookman Old Sty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5827"/>
    <w:multiLevelType w:val="hybridMultilevel"/>
    <w:tmpl w:val="17C09C5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4C15C94"/>
    <w:multiLevelType w:val="hybridMultilevel"/>
    <w:tmpl w:val="C9684B56"/>
    <w:lvl w:ilvl="0" w:tplc="0419000F">
      <w:start w:val="1"/>
      <w:numFmt w:val="decimal"/>
      <w:lvlText w:val="%1."/>
      <w:lvlJc w:val="left"/>
      <w:pPr>
        <w:tabs>
          <w:tab w:val="num" w:pos="1364"/>
        </w:tabs>
        <w:ind w:left="1364" w:hanging="360"/>
      </w:pPr>
    </w:lvl>
    <w:lvl w:ilvl="1" w:tplc="04190019" w:tentative="1">
      <w:start w:val="1"/>
      <w:numFmt w:val="lowerLetter"/>
      <w:lvlText w:val="%2."/>
      <w:lvlJc w:val="left"/>
      <w:pPr>
        <w:tabs>
          <w:tab w:val="num" w:pos="2084"/>
        </w:tabs>
        <w:ind w:left="2084" w:hanging="360"/>
      </w:pPr>
    </w:lvl>
    <w:lvl w:ilvl="2" w:tplc="0419001B" w:tentative="1">
      <w:start w:val="1"/>
      <w:numFmt w:val="lowerRoman"/>
      <w:lvlText w:val="%3."/>
      <w:lvlJc w:val="right"/>
      <w:pPr>
        <w:tabs>
          <w:tab w:val="num" w:pos="2804"/>
        </w:tabs>
        <w:ind w:left="2804" w:hanging="180"/>
      </w:pPr>
    </w:lvl>
    <w:lvl w:ilvl="3" w:tplc="0419000F" w:tentative="1">
      <w:start w:val="1"/>
      <w:numFmt w:val="decimal"/>
      <w:lvlText w:val="%4."/>
      <w:lvlJc w:val="left"/>
      <w:pPr>
        <w:tabs>
          <w:tab w:val="num" w:pos="3524"/>
        </w:tabs>
        <w:ind w:left="3524" w:hanging="360"/>
      </w:pPr>
    </w:lvl>
    <w:lvl w:ilvl="4" w:tplc="04190019" w:tentative="1">
      <w:start w:val="1"/>
      <w:numFmt w:val="lowerLetter"/>
      <w:lvlText w:val="%5."/>
      <w:lvlJc w:val="left"/>
      <w:pPr>
        <w:tabs>
          <w:tab w:val="num" w:pos="4244"/>
        </w:tabs>
        <w:ind w:left="4244" w:hanging="360"/>
      </w:pPr>
    </w:lvl>
    <w:lvl w:ilvl="5" w:tplc="0419001B" w:tentative="1">
      <w:start w:val="1"/>
      <w:numFmt w:val="lowerRoman"/>
      <w:lvlText w:val="%6."/>
      <w:lvlJc w:val="right"/>
      <w:pPr>
        <w:tabs>
          <w:tab w:val="num" w:pos="4964"/>
        </w:tabs>
        <w:ind w:left="4964" w:hanging="180"/>
      </w:pPr>
    </w:lvl>
    <w:lvl w:ilvl="6" w:tplc="0419000F" w:tentative="1">
      <w:start w:val="1"/>
      <w:numFmt w:val="decimal"/>
      <w:lvlText w:val="%7."/>
      <w:lvlJc w:val="left"/>
      <w:pPr>
        <w:tabs>
          <w:tab w:val="num" w:pos="5684"/>
        </w:tabs>
        <w:ind w:left="5684" w:hanging="360"/>
      </w:pPr>
    </w:lvl>
    <w:lvl w:ilvl="7" w:tplc="04190019" w:tentative="1">
      <w:start w:val="1"/>
      <w:numFmt w:val="lowerLetter"/>
      <w:lvlText w:val="%8."/>
      <w:lvlJc w:val="left"/>
      <w:pPr>
        <w:tabs>
          <w:tab w:val="num" w:pos="6404"/>
        </w:tabs>
        <w:ind w:left="6404" w:hanging="360"/>
      </w:pPr>
    </w:lvl>
    <w:lvl w:ilvl="8" w:tplc="0419001B" w:tentative="1">
      <w:start w:val="1"/>
      <w:numFmt w:val="lowerRoman"/>
      <w:lvlText w:val="%9."/>
      <w:lvlJc w:val="right"/>
      <w:pPr>
        <w:tabs>
          <w:tab w:val="num" w:pos="7124"/>
        </w:tabs>
        <w:ind w:left="7124" w:hanging="180"/>
      </w:pPr>
    </w:lvl>
  </w:abstractNum>
  <w:abstractNum w:abstractNumId="2">
    <w:nsid w:val="1F8856BD"/>
    <w:multiLevelType w:val="hybridMultilevel"/>
    <w:tmpl w:val="A72CC6B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210B53D3"/>
    <w:multiLevelType w:val="singleLevel"/>
    <w:tmpl w:val="077C7B8C"/>
    <w:lvl w:ilvl="0">
      <w:start w:val="1"/>
      <w:numFmt w:val="decimal"/>
      <w:lvlText w:val="%1."/>
      <w:lvlJc w:val="left"/>
      <w:pPr>
        <w:tabs>
          <w:tab w:val="num" w:pos="719"/>
        </w:tabs>
        <w:ind w:left="719" w:hanging="435"/>
      </w:pPr>
      <w:rPr>
        <w:rFonts w:hint="default"/>
      </w:rPr>
    </w:lvl>
  </w:abstractNum>
  <w:abstractNum w:abstractNumId="4">
    <w:nsid w:val="228621E4"/>
    <w:multiLevelType w:val="singleLevel"/>
    <w:tmpl w:val="C506F2FA"/>
    <w:lvl w:ilvl="0">
      <w:numFmt w:val="bullet"/>
      <w:lvlText w:val="-"/>
      <w:lvlJc w:val="left"/>
      <w:pPr>
        <w:tabs>
          <w:tab w:val="num" w:pos="719"/>
        </w:tabs>
        <w:ind w:left="719" w:hanging="435"/>
      </w:pPr>
      <w:rPr>
        <w:rFonts w:ascii="Times New Roman" w:hAnsi="Times New Roman" w:hint="default"/>
      </w:rPr>
    </w:lvl>
  </w:abstractNum>
  <w:abstractNum w:abstractNumId="5">
    <w:nsid w:val="26693FFD"/>
    <w:multiLevelType w:val="singleLevel"/>
    <w:tmpl w:val="E7486886"/>
    <w:lvl w:ilvl="0">
      <w:numFmt w:val="bullet"/>
      <w:lvlText w:val=""/>
      <w:lvlJc w:val="left"/>
      <w:pPr>
        <w:tabs>
          <w:tab w:val="num" w:pos="814"/>
        </w:tabs>
        <w:ind w:left="680" w:hanging="226"/>
      </w:pPr>
      <w:rPr>
        <w:rFonts w:ascii="Symbol" w:hAnsi="Symbol" w:hint="default"/>
      </w:rPr>
    </w:lvl>
  </w:abstractNum>
  <w:abstractNum w:abstractNumId="6">
    <w:nsid w:val="3B810EC5"/>
    <w:multiLevelType w:val="hybridMultilevel"/>
    <w:tmpl w:val="BB14897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46630EE"/>
    <w:multiLevelType w:val="hybridMultilevel"/>
    <w:tmpl w:val="D458EA0C"/>
    <w:lvl w:ilvl="0" w:tplc="0419000F">
      <w:start w:val="1"/>
      <w:numFmt w:val="decimal"/>
      <w:lvlText w:val="%1."/>
      <w:lvlJc w:val="left"/>
      <w:pPr>
        <w:tabs>
          <w:tab w:val="num" w:pos="1004"/>
        </w:tabs>
        <w:ind w:left="1004" w:hanging="360"/>
      </w:pPr>
    </w:lvl>
    <w:lvl w:ilvl="1" w:tplc="04190001">
      <w:start w:val="1"/>
      <w:numFmt w:val="bullet"/>
      <w:lvlText w:val=""/>
      <w:lvlJc w:val="left"/>
      <w:pPr>
        <w:tabs>
          <w:tab w:val="num" w:pos="1724"/>
        </w:tabs>
        <w:ind w:left="1724" w:hanging="360"/>
      </w:pPr>
      <w:rPr>
        <w:rFonts w:ascii="Symbol" w:hAnsi="Symbol"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4D515870"/>
    <w:multiLevelType w:val="hybridMultilevel"/>
    <w:tmpl w:val="14EC08EA"/>
    <w:lvl w:ilvl="0" w:tplc="D26ADAE4">
      <w:start w:val="1"/>
      <w:numFmt w:val="decimal"/>
      <w:lvlText w:val="%1."/>
      <w:lvlJc w:val="left"/>
      <w:pPr>
        <w:tabs>
          <w:tab w:val="num" w:pos="1176"/>
        </w:tabs>
        <w:ind w:left="1176" w:hanging="75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nsid w:val="58905520"/>
    <w:multiLevelType w:val="hybridMultilevel"/>
    <w:tmpl w:val="FEF6EE70"/>
    <w:lvl w:ilvl="0" w:tplc="1EB0B0D0">
      <w:numFmt w:val="bullet"/>
      <w:lvlText w:val="-"/>
      <w:lvlJc w:val="left"/>
      <w:pPr>
        <w:tabs>
          <w:tab w:val="num" w:pos="1212"/>
        </w:tabs>
        <w:ind w:left="1212" w:hanging="360"/>
      </w:pPr>
      <w:rPr>
        <w:rFonts w:ascii="Times New Roman" w:eastAsia="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nsid w:val="655D686C"/>
    <w:multiLevelType w:val="hybridMultilevel"/>
    <w:tmpl w:val="E6EA2520"/>
    <w:lvl w:ilvl="0" w:tplc="30DCCE90">
      <w:start w:val="1"/>
      <w:numFmt w:val="decimal"/>
      <w:lvlText w:val="%1."/>
      <w:lvlJc w:val="left"/>
      <w:pPr>
        <w:tabs>
          <w:tab w:val="num" w:pos="1431"/>
        </w:tabs>
        <w:ind w:left="1431" w:hanging="705"/>
      </w:pPr>
      <w:rPr>
        <w:rFonts w:hint="default"/>
      </w:rPr>
    </w:lvl>
    <w:lvl w:ilvl="1" w:tplc="04190019" w:tentative="1">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11">
    <w:nsid w:val="71581006"/>
    <w:multiLevelType w:val="hybridMultilevel"/>
    <w:tmpl w:val="60F647F4"/>
    <w:lvl w:ilvl="0" w:tplc="F7508360">
      <w:start w:val="1"/>
      <w:numFmt w:val="decimal"/>
      <w:lvlText w:val="%1."/>
      <w:lvlJc w:val="left"/>
      <w:pPr>
        <w:tabs>
          <w:tab w:val="num" w:pos="1431"/>
        </w:tabs>
        <w:ind w:left="1431" w:hanging="705"/>
      </w:pPr>
      <w:rPr>
        <w:rFonts w:hint="default"/>
      </w:rPr>
    </w:lvl>
    <w:lvl w:ilvl="1" w:tplc="04190019" w:tentative="1">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12">
    <w:nsid w:val="77BA7774"/>
    <w:multiLevelType w:val="hybridMultilevel"/>
    <w:tmpl w:val="DA0CAB1E"/>
    <w:lvl w:ilvl="0" w:tplc="4C9E9F8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3">
    <w:nsid w:val="787A3261"/>
    <w:multiLevelType w:val="hybridMultilevel"/>
    <w:tmpl w:val="EC6A45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B511553"/>
    <w:multiLevelType w:val="hybridMultilevel"/>
    <w:tmpl w:val="6DBEA864"/>
    <w:lvl w:ilvl="0" w:tplc="1EB0B0D0">
      <w:numFmt w:val="bullet"/>
      <w:lvlText w:val="-"/>
      <w:lvlJc w:val="left"/>
      <w:pPr>
        <w:tabs>
          <w:tab w:val="num" w:pos="1212"/>
        </w:tabs>
        <w:ind w:left="1212" w:hanging="360"/>
      </w:pPr>
      <w:rPr>
        <w:rFonts w:ascii="Times New Roman" w:eastAsia="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nsid w:val="7BC0471E"/>
    <w:multiLevelType w:val="hybridMultilevel"/>
    <w:tmpl w:val="BD46CD32"/>
    <w:lvl w:ilvl="0" w:tplc="1EB0B0D0">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num w:numId="1">
    <w:abstractNumId w:val="2"/>
  </w:num>
  <w:num w:numId="2">
    <w:abstractNumId w:val="1"/>
  </w:num>
  <w:num w:numId="3">
    <w:abstractNumId w:val="7"/>
  </w:num>
  <w:num w:numId="4">
    <w:abstractNumId w:val="13"/>
  </w:num>
  <w:num w:numId="5">
    <w:abstractNumId w:val="15"/>
  </w:num>
  <w:num w:numId="6">
    <w:abstractNumId w:val="9"/>
  </w:num>
  <w:num w:numId="7">
    <w:abstractNumId w:val="14"/>
  </w:num>
  <w:num w:numId="8">
    <w:abstractNumId w:val="8"/>
  </w:num>
  <w:num w:numId="9">
    <w:abstractNumId w:val="0"/>
  </w:num>
  <w:num w:numId="10">
    <w:abstractNumId w:val="6"/>
  </w:num>
  <w:num w:numId="11">
    <w:abstractNumId w:val="11"/>
  </w:num>
  <w:num w:numId="12">
    <w:abstractNumId w:val="12"/>
  </w:num>
  <w:num w:numId="13">
    <w:abstractNumId w:val="4"/>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FB7"/>
    <w:rsid w:val="00353FB7"/>
    <w:rsid w:val="004D4473"/>
    <w:rsid w:val="00880F94"/>
    <w:rsid w:val="00F8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8C4D4-B7FB-4F3D-88C4-884FFACB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Ч"/>
    <w:basedOn w:val="1"/>
    <w:pPr>
      <w:jc w:val="center"/>
    </w:pPr>
    <w:rPr>
      <w:caps/>
    </w:rPr>
  </w:style>
  <w:style w:type="paragraph" w:customStyle="1" w:styleId="a4">
    <w:name w:val="Обычный Ч"/>
    <w:basedOn w:val="a"/>
    <w:rPr>
      <w:rFonts w:ascii="Arial" w:hAnsi="Arial"/>
      <w:sz w:val="24"/>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4291</Words>
  <Characters>24464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ОРГАНИЗАЦИЯ ИНДИВИДУАЛЬНОГО СОПРОВОЖДЕНИЯ </vt:lpstr>
    </vt:vector>
  </TitlesOfParts>
  <Company>EEMCIT of CED</Company>
  <LinksUpToDate>false</LinksUpToDate>
  <CharactersWithSpaces>28698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ИНДИВИДУАЛЬНОГО СОПРОВОЖДЕНИЯ </dc:title>
  <dc:subject/>
  <dc:creator>Alexander Chumak</dc:creator>
  <cp:keywords/>
  <dc:description/>
  <cp:lastModifiedBy>admin</cp:lastModifiedBy>
  <cp:revision>2</cp:revision>
  <cp:lastPrinted>2000-01-12T14:57:00Z</cp:lastPrinted>
  <dcterms:created xsi:type="dcterms:W3CDTF">2014-02-08T04:35:00Z</dcterms:created>
  <dcterms:modified xsi:type="dcterms:W3CDTF">2014-02-08T04:35:00Z</dcterms:modified>
</cp:coreProperties>
</file>