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B35" w:rsidRDefault="00947B35">
      <w:pPr>
        <w:ind w:right="920"/>
        <w:rPr>
          <w:rFonts w:ascii="Arial" w:hAnsi="Arial"/>
          <w:color w:val="000000"/>
          <w:sz w:val="24"/>
          <w:lang w:val="ru-RU"/>
        </w:rPr>
      </w:pPr>
    </w:p>
    <w:p w:rsidR="00947B35" w:rsidRDefault="00947B35">
      <w:pPr>
        <w:ind w:left="1704" w:right="1062"/>
        <w:jc w:val="center"/>
        <w:rPr>
          <w:rFonts w:ascii="Courier New" w:hAnsi="Courier New"/>
          <w:color w:val="000000"/>
          <w:sz w:val="24"/>
          <w:lang w:val="ru-RU"/>
        </w:rPr>
      </w:pPr>
      <w:r>
        <w:rPr>
          <w:rFonts w:ascii="Courier New" w:hAnsi="Courier New"/>
          <w:color w:val="000000"/>
          <w:sz w:val="24"/>
          <w:lang w:val="ru-RU"/>
        </w:rPr>
        <w:t>2</w:t>
      </w:r>
    </w:p>
    <w:p w:rsidR="00947B35" w:rsidRDefault="00947B35">
      <w:pPr>
        <w:ind w:left="1136" w:right="40"/>
        <w:rPr>
          <w:rFonts w:ascii="Courier New" w:hAnsi="Courier New"/>
          <w:color w:val="000000"/>
          <w:sz w:val="24"/>
          <w:lang w:val="ru-RU"/>
        </w:rPr>
      </w:pPr>
    </w:p>
    <w:p w:rsidR="00947B35" w:rsidRDefault="00947B35">
      <w:pPr>
        <w:ind w:left="1136" w:right="40"/>
        <w:rPr>
          <w:rFonts w:ascii="Courier New" w:hAnsi="Courier New"/>
          <w:color w:val="000000"/>
          <w:sz w:val="24"/>
          <w:lang w:val="ru-RU"/>
        </w:rPr>
      </w:pPr>
    </w:p>
    <w:p w:rsidR="00947B35" w:rsidRDefault="00947B35">
      <w:pPr>
        <w:ind w:right="40" w:firstLine="1136"/>
        <w:rPr>
          <w:rFonts w:ascii="Courier New" w:hAnsi="Courier New"/>
          <w:color w:val="000000"/>
          <w:sz w:val="24"/>
          <w:lang w:val="ru-RU"/>
        </w:rPr>
      </w:pPr>
      <w:r>
        <w:rPr>
          <w:rFonts w:ascii="Courier New" w:hAnsi="Courier New"/>
          <w:color w:val="000000"/>
          <w:sz w:val="28"/>
          <w:lang w:val="ru-RU"/>
        </w:rPr>
        <w:t xml:space="preserve">Изменения социальных условий в конце 80 - х начале 90 - х годов, привело к кризису воспитательной работы в образовательных учреждениях. Отказ от коммунистического воспитания привел к потере цели воспитания (гармонически развитая личность), основного направления воспитательной работы (деятельности пионерской и комсомольской организации). В результате воспитательная работа , представляющая собой совокупность воспитательных мероприятий , перестала решать современные проблемы воспитания . </w:t>
      </w: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right="920"/>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r>
        <w:rPr>
          <w:rFonts w:ascii="Courier New" w:hAnsi="Courier New"/>
          <w:color w:val="000000"/>
          <w:sz w:val="24"/>
          <w:lang w:val="ru-RU"/>
        </w:rPr>
        <w:t xml:space="preserve"> 3</w:t>
      </w:r>
    </w:p>
    <w:p w:rsidR="00947B35" w:rsidRDefault="00947B35">
      <w:pPr>
        <w:ind w:left="1704" w:right="920"/>
        <w:jc w:val="center"/>
        <w:rPr>
          <w:rFonts w:ascii="Courier New" w:hAnsi="Courier New"/>
          <w:color w:val="000000"/>
          <w:sz w:val="24"/>
          <w:lang w:val="ru-RU"/>
        </w:rPr>
      </w:pPr>
    </w:p>
    <w:p w:rsidR="00947B35" w:rsidRDefault="00947B35">
      <w:pPr>
        <w:ind w:left="1704" w:right="920"/>
        <w:jc w:val="center"/>
        <w:rPr>
          <w:rFonts w:ascii="Courier New" w:hAnsi="Courier New"/>
          <w:color w:val="000000"/>
          <w:sz w:val="24"/>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Программа воспитания (Петербургская концепция) предложила иной взгляд на воспитание, воспитательную работу, раскрыв гуманистический смысл данных мероприятий. Воспитание как развитие , сохранение и преобразование человеческого качества в педагогическом взаимодействии . Воспитательная работа как совокупность усилий педагога , осознанно предпринимаемых для решения конкретных задач созидания Человека .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Педагогами города были предложены следующие шаги в освоении гуманистического смысла воспитания: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1) Формирование теоретико-методологической и технологической готовности педагогов к работе в системе гуманистических отношений, постепенный отказ от стереотипов профессиональной деятельности .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2) Развитие и анализ педагогических целей учебно-воспитательных учреждений, их " очеловечивание ", гуманизация, переориентация на совершенствование личностных качеств и межличностных отношений.</w:t>
      </w: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3) Выработка каждым учреждением своей концепции воспитания с учетом потребностей, интересов, пожеланий, учеников, и их родителей. Экспертная оценка замыслов и хода проводимой опытно - экспериментальной работы с позиции  воспитательных целей .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right="38"/>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r>
        <w:rPr>
          <w:rFonts w:ascii="Courier New" w:hAnsi="Courier New"/>
          <w:color w:val="000000"/>
          <w:sz w:val="28"/>
          <w:lang w:val="ru-RU"/>
        </w:rPr>
        <w:t>4</w:t>
      </w: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4)  Творческое освоение современных направлений, форм, технологий воспитания, обращение к опыту прошлых лет, сохранившему интересные, продуктивные варианты организации воспитательной работы.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В этих условиях путь к новой модели воспитания, к перестройке позиции педагога лежит через переосмысление сущности педагогической профессии, ее целей, задач, содержания, методов; через реалистическое понимание функций и  роли учителя воспитателя. Современная наука предлагает педагогу комплексный взгляд на человека , его роль в масштабе социума и вселенной в целом .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Философские идеи о безграничности личностного потенциала, о ноосфере, этногенезе, стремительно вошедшие в общественный контекст значительно расширяют и углубляют педагогическое понимание природы ребенка и взрослого, открывая новые подходы в работе школы, в деятельности учителя, смысл которого все яснее видится как Созидание Человека.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В воспитательной сфере составление программ, алгоритмов имеет специфический оттенок, поскольку жесткая регламентированность, управленческий подход противоречат индивидуальному, " шуточному " характеру воспитательной работы, труда воспитания, направленного на развитие уникальности, неповторимости каждого ребенка.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Каждый человек - есть личность, каждая личность это целый огромный мир. Задача педагога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r>
        <w:rPr>
          <w:rFonts w:ascii="Courier New" w:hAnsi="Courier New"/>
          <w:color w:val="000000"/>
          <w:sz w:val="28"/>
          <w:lang w:val="ru-RU"/>
        </w:rPr>
        <w:t>5</w:t>
      </w:r>
    </w:p>
    <w:p w:rsidR="00947B35" w:rsidRDefault="00947B35">
      <w:pPr>
        <w:ind w:left="1136" w:right="38"/>
        <w:jc w:val="center"/>
        <w:rPr>
          <w:rFonts w:ascii="Courier New" w:hAnsi="Courier New"/>
          <w:color w:val="000000"/>
          <w:sz w:val="28"/>
          <w:lang w:val="ru-RU"/>
        </w:rPr>
      </w:pPr>
    </w:p>
    <w:p w:rsidR="00947B35" w:rsidRDefault="00947B35">
      <w:pPr>
        <w:ind w:right="38"/>
        <w:jc w:val="center"/>
        <w:rPr>
          <w:rFonts w:ascii="Courier New" w:hAnsi="Courier New"/>
          <w:color w:val="000000"/>
          <w:sz w:val="28"/>
          <w:lang w:val="ru-RU"/>
        </w:rPr>
      </w:pPr>
    </w:p>
    <w:p w:rsidR="00947B35" w:rsidRDefault="00947B35">
      <w:pPr>
        <w:ind w:right="38"/>
        <w:rPr>
          <w:rFonts w:ascii="Courier New" w:hAnsi="Courier New"/>
          <w:color w:val="000000"/>
          <w:sz w:val="28"/>
          <w:lang w:val="ru-RU"/>
        </w:rPr>
      </w:pPr>
      <w:r>
        <w:rPr>
          <w:rFonts w:ascii="Courier New" w:hAnsi="Courier New"/>
          <w:color w:val="000000"/>
          <w:sz w:val="28"/>
          <w:lang w:val="ru-RU"/>
        </w:rPr>
        <w:t xml:space="preserve">увидеть каждую личность, подойти к ней индивидуально.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Человек это: </w:t>
      </w: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1) индивид</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2) личность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3) субъект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4) индивидуальность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5) уникум</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учитель и педагог Сухомлинский В. А.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Посвятил своим ученикам три тысячи семьсот страниц в записных книжках. Каждая страница посвящена одному из его учеников . Каждый ребенок для Сухомлинского представляется целым совершенно особым , уникальным миром .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Нет в мире ничего сложнее и богаче человеческой личности "</w:t>
      </w:r>
    </w:p>
    <w:p w:rsidR="00947B35" w:rsidRDefault="00947B35">
      <w:pPr>
        <w:ind w:left="1136" w:right="38"/>
        <w:jc w:val="center"/>
        <w:rPr>
          <w:rFonts w:ascii="Courier New" w:hAnsi="Courier New"/>
          <w:color w:val="000000"/>
          <w:sz w:val="28"/>
          <w:lang w:val="ru-RU"/>
        </w:rPr>
      </w:pPr>
      <w:r>
        <w:rPr>
          <w:rFonts w:ascii="Courier New" w:hAnsi="Courier New"/>
          <w:color w:val="000000"/>
          <w:sz w:val="28"/>
          <w:lang w:val="ru-RU"/>
        </w:rPr>
        <w:t xml:space="preserve">В. А. Сухомлинский.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В настоящее время перед нашим обществом стоит великая цель воспитания новой личности, свободной, способной к активной, творческой деятельности во всех сферах жизни. </w:t>
      </w: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Из этой цели возникают следующие задачи:</w:t>
      </w: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 </w:t>
      </w: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1) Выявление сущности личности ,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r>
        <w:rPr>
          <w:rFonts w:ascii="Courier New" w:hAnsi="Courier New"/>
          <w:color w:val="000000"/>
          <w:sz w:val="28"/>
          <w:lang w:val="ru-RU"/>
        </w:rPr>
        <w:t>6</w:t>
      </w: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2) Изучение появления различных сторон личности, особенности протекания психических процессов, особенности психического состояния, психологические свойства личности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3)  Познать законы формирования личности.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Определить воспитание можно как воздействие на человека, но для развития целостной личности важно понимать воспитание как взаимодействие и сотрудничество взрослых и детей. Воспитание в таком понимании направленно на выработку у человека умения решать жизненные проблемы, делать жизненный выбор нравственным путем. Что требует от обращения человека  " внутрь себя ", к своим истокам . Воспитание есть поиск личностью ( самостоятельно и с помощью наставника ) способа построения нравственной, подлинно человеческой жизни на сознательной основе , оно соотносится с поиском ответов на вопросы : кто я ? как я живу ? зачем так поступать ? чего хочу от жизни ? от себя ? от других? куда двигаться дальше ?  Тогда цель воспитания в ее широком понимании будет ориентироваться на формирование у личности рефлекторного, творческого, нравственного отношения к собственной жизни в соответствии с жизнью других людей.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В статье " Всех начал начало ", народный учитель Галина Данилова пишет: " В детстве особенно важно воспитание чувств. Маленького человека необходимо научить любить , жалеть, сострадать</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r>
        <w:rPr>
          <w:rFonts w:ascii="Courier New" w:hAnsi="Courier New"/>
          <w:color w:val="000000"/>
          <w:sz w:val="28"/>
          <w:lang w:val="ru-RU"/>
        </w:rPr>
        <w:t>7</w:t>
      </w: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42" w:right="38"/>
        <w:rPr>
          <w:rFonts w:ascii="Courier New" w:hAnsi="Courier New"/>
          <w:color w:val="000000"/>
          <w:sz w:val="28"/>
          <w:lang w:val="ru-RU"/>
        </w:rPr>
      </w:pPr>
      <w:r>
        <w:rPr>
          <w:rFonts w:ascii="Courier New" w:hAnsi="Courier New"/>
          <w:color w:val="000000"/>
          <w:sz w:val="28"/>
          <w:lang w:val="ru-RU"/>
        </w:rPr>
        <w:t xml:space="preserve"> человеку, чтить память умерших, быть благодарным людям за их труд".</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Воспитание развитой личности неотделимо от мира культуры. У каждого человека есть понимание значимости культуры .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К. Д. Ушинский считал, что совершенствование воспитания значительно раздвинет пределы развития личности. " Мы уверены , - писал он , - что воспитание , совершенствуясь , может далеко раздвинуть пределы человеческих сил ; физических , умственных и нравственных .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Формирование личности происходит на основе всех аспектов: физического, нравственного, трудового, умственного, аскетического воспитания, а так же духовного развития человека.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Вся эта работа начинается еще в младшем дошкольном периоде и продолжается всю человеческую жизнь. Человек вечный познаватель нового . В старшем возрасте этот процесс скорее самопознание мира . Но наибольшая активность становления личности происходит в подростковом возрасте . Подростковый период - это один из сложнейших этапов жизни человека .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r>
        <w:rPr>
          <w:rFonts w:ascii="Courier New" w:hAnsi="Courier New"/>
          <w:color w:val="000000"/>
          <w:sz w:val="28"/>
          <w:lang w:val="ru-RU"/>
        </w:rPr>
        <w:t>8</w:t>
      </w: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 В наше время играет большую роль такая наука как валеология.</w:t>
      </w: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валео - здравствовать </w:t>
      </w: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логос - учение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Эта наука тесно связана с педагогикой, психологией, медициной. Валеологи устанавливают перед собой множество педагогических проблем и методы их устранения .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Большое внимание можно уделить проблеме экологии. Внедрение в воспитание этого раздела  убеждает воспитанника в нужности этой проблемы .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Наряду с этим, много внимания уделяют педагоги  развитию гуманных, нравственных и эстетических чувств человека.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Л. С. Володский говорил: </w:t>
      </w: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 ... Акт искусства есть творческий акт и не может быть воссоздан путем чисто сознательных операций, но если самое важное в искусстве сводится к бессознательному и к творческому -  значит ли  это, что всякие сознательные моменты и силы вовсе из него устранены? "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Обучить творческому акту искусства нельзя; но это вовсе не значит, что нельзя педагогу содействовать его образованию и появлению.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В соответствии с современными представлениями об эстетическом воспитании как обеспечивающем в</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r>
        <w:rPr>
          <w:rFonts w:ascii="Courier New" w:hAnsi="Courier New"/>
          <w:color w:val="000000"/>
          <w:sz w:val="28"/>
          <w:lang w:val="ru-RU"/>
        </w:rPr>
        <w:t>9</w:t>
      </w:r>
    </w:p>
    <w:p w:rsidR="00947B35" w:rsidRDefault="00947B35">
      <w:pPr>
        <w:ind w:left="1136" w:right="38"/>
        <w:jc w:val="center"/>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right="38"/>
        <w:rPr>
          <w:rFonts w:ascii="Courier New" w:hAnsi="Courier New"/>
          <w:color w:val="000000"/>
          <w:sz w:val="28"/>
          <w:lang w:val="ru-RU"/>
        </w:rPr>
      </w:pPr>
      <w:r>
        <w:rPr>
          <w:rFonts w:ascii="Courier New" w:hAnsi="Courier New"/>
          <w:color w:val="000000"/>
          <w:sz w:val="28"/>
          <w:lang w:val="ru-RU"/>
        </w:rPr>
        <w:t xml:space="preserve"> конечном счете участие человека в социально-культурных процессах искусства, воздействие на все компоненты личности, особым образом связывая его с миром.</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В прошлом успешность воспитательной системы зависела от того, как ей удавалось передать знания, учения, навыки, ценности новому поколению. Сейчас же ввиду очень быстрых научно - технических, культурных, бытовых изменений воспитательная система может быть оценена, по всей видимости, по тому, как подготовлена молодежь самостоятельно  действовать и принимать решения в условиях, которых заведомо не было и не могло быть в жизни их родителей. Такая постановка вопроса предлагает относиться к молодежи не как к объекту воспитания, а исключительно как к субъекту социального действия, что, в свою очередь, требует разработки принципиально иного типа социальной молодежной политики. В педагогике это будет , вероятно , курс на сотрудничество , в психологии - требование понимания . Соответственно в ходе создания концепций, обязательно нужно учитывать субъективные " свойства " молодых людей .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Большой проблемой сегодняшнего дня является недостаточность воспитания нового поколения именно в эстетически - нравственном направлении. Несмотря на то , что обучению в наше время уделено много внимания появляются специализированные школы , детские сады , гимназии , колледжи и прочее .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Многие педагоги забыли, что целью является</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right="38"/>
        <w:rPr>
          <w:rFonts w:ascii="Courier New" w:hAnsi="Courier New"/>
          <w:color w:val="000000"/>
          <w:sz w:val="28"/>
          <w:lang w:val="ru-RU"/>
        </w:rPr>
      </w:pPr>
    </w:p>
    <w:p w:rsidR="00947B35" w:rsidRDefault="00947B35">
      <w:pPr>
        <w:ind w:right="38"/>
        <w:jc w:val="center"/>
        <w:rPr>
          <w:rFonts w:ascii="Courier New" w:hAnsi="Courier New"/>
          <w:color w:val="000000"/>
          <w:sz w:val="28"/>
          <w:lang w:val="ru-RU"/>
        </w:rPr>
      </w:pPr>
      <w:r>
        <w:rPr>
          <w:rFonts w:ascii="Courier New" w:hAnsi="Courier New"/>
          <w:color w:val="000000"/>
          <w:sz w:val="28"/>
          <w:lang w:val="ru-RU"/>
        </w:rPr>
        <w:t>10</w:t>
      </w:r>
    </w:p>
    <w:p w:rsidR="00947B35" w:rsidRDefault="00947B35">
      <w:pPr>
        <w:ind w:right="38"/>
        <w:rPr>
          <w:rFonts w:ascii="Courier New" w:hAnsi="Courier New"/>
          <w:color w:val="000000"/>
          <w:sz w:val="28"/>
          <w:lang w:val="ru-RU"/>
        </w:rPr>
      </w:pPr>
    </w:p>
    <w:p w:rsidR="00947B35" w:rsidRDefault="00947B35">
      <w:pPr>
        <w:ind w:right="38"/>
        <w:rPr>
          <w:rFonts w:ascii="Courier New" w:hAnsi="Courier New"/>
          <w:color w:val="000000"/>
          <w:sz w:val="28"/>
          <w:lang w:val="ru-RU"/>
        </w:rPr>
      </w:pPr>
    </w:p>
    <w:p w:rsidR="00947B35" w:rsidRDefault="00947B35">
      <w:pPr>
        <w:ind w:right="38"/>
        <w:rPr>
          <w:rFonts w:ascii="Courier New" w:hAnsi="Courier New"/>
          <w:color w:val="000000"/>
          <w:sz w:val="28"/>
          <w:lang w:val="ru-RU"/>
        </w:rPr>
      </w:pPr>
      <w:r>
        <w:rPr>
          <w:rFonts w:ascii="Courier New" w:hAnsi="Courier New"/>
          <w:color w:val="000000"/>
          <w:sz w:val="28"/>
          <w:lang w:val="ru-RU"/>
        </w:rPr>
        <w:t xml:space="preserve">  воспитание не физика, а человека. Обучение не есть ценность , а есть средство .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Огромную проблему представляет вопрос о здоровье будущего поколения, о перегруженности ученика, начиная с начальной школы. Очень часто школьная программа не предусматривает физиологические особенности человека .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Например, в целях пятидневной рабочей недели прибавляются часы уроков; ребенок, переходящий из 3-го в 5-ый класс получает большую нагрузку. Физическому состоянию будущего поколения  тоже уделяется не много внимания , хотя во многих дошкольных учреждениях эта система не нарушена , а вот в подростковом периоде процент заболеваемости увеличивается . Обучение предусматривает воспитать человека как труженика не только физического , но и умственного труда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Психолог А.Ф.Лазурецкий первым разработал и применил для изучения личности естественный эксперимент. Он считал, что личность ребенка, отношение его к людям, природе, работе, самому себе, можно исследовать исключительно в естественных условиях в процессе труда.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Педагогика Я.А.Каменского природно-своеобразный характер: "В обучении необходимо исходить из законов природы, взрослых особенностей развития человека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Томас Мор внес идею о воспитании молодого поколения в соединении обучения с трудом.</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r>
        <w:rPr>
          <w:rFonts w:ascii="Courier New" w:hAnsi="Courier New"/>
          <w:color w:val="000000"/>
          <w:sz w:val="28"/>
          <w:lang w:val="ru-RU"/>
        </w:rPr>
        <w:t>11</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Франсуа Рабле стремился дать образование во время экскурсий и прогулок. Обращал внимание на самостоятельное мышление, творчество и активность. Можно сделать вывод, что еще в феодальном обществе выступали за полноценное физическое, нравственное и эстетическое воспитание.</w:t>
      </w: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К.Д.Ушинский считал, что чем моложе ребенок, тем больше его восприимчивость к воспитанию, а вместе с тем то, что в детстве заложено, то крайне трудно разрушить.</w:t>
      </w: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Такого же мнения придерживались Л.Н.Толстой и выдающийся советский педагог А.С.Макаренко.</w:t>
      </w: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Можно сделать вывод, что чем раньше начнет всесторонне развиваться личность ребенка, тем быстрее и продуктивнее получится результат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p>
    <w:p w:rsidR="00947B35" w:rsidRDefault="00947B35">
      <w:pPr>
        <w:ind w:left="1136" w:right="38"/>
        <w:jc w:val="center"/>
        <w:rPr>
          <w:rFonts w:ascii="Courier New" w:hAnsi="Courier New"/>
          <w:color w:val="000000"/>
          <w:sz w:val="28"/>
          <w:lang w:val="ru-RU"/>
        </w:rPr>
      </w:pPr>
      <w:r>
        <w:rPr>
          <w:rFonts w:ascii="Courier New" w:hAnsi="Courier New"/>
          <w:color w:val="000000"/>
          <w:sz w:val="28"/>
          <w:lang w:val="ru-RU"/>
        </w:rPr>
        <w:t>12</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Существует множество концепций воспитания и одна из них " Петербургская концепция ". Она уделяет большое внимание воспитательной работе. Существует семь блоков данной концепции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1. Проблемы связанные с семьей </w:t>
      </w: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2. Воспитание ученика </w:t>
      </w: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3. Воспитание члена детского, подросткового,           молодежного сообщества </w:t>
      </w: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4. Воспитание жителя Петербурга </w:t>
      </w: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5. Воспитание гражданина России </w:t>
      </w: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6. Воспитание человека Мира </w:t>
      </w:r>
    </w:p>
    <w:p w:rsidR="00947B35" w:rsidRDefault="00947B35">
      <w:pPr>
        <w:ind w:left="1136" w:right="38"/>
        <w:rPr>
          <w:rFonts w:ascii="Courier New" w:hAnsi="Courier New"/>
          <w:color w:val="000000"/>
          <w:sz w:val="28"/>
          <w:lang w:val="ru-RU"/>
        </w:rPr>
      </w:pPr>
      <w:r>
        <w:rPr>
          <w:rFonts w:ascii="Courier New" w:hAnsi="Courier New"/>
          <w:color w:val="000000"/>
          <w:sz w:val="28"/>
          <w:lang w:val="ru-RU"/>
        </w:rPr>
        <w:t xml:space="preserve">7. Воспитание творческой индивидуальности </w:t>
      </w:r>
    </w:p>
    <w:p w:rsidR="00947B35" w:rsidRDefault="00947B35">
      <w:pPr>
        <w:ind w:left="1136" w:right="38"/>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Программа воспитания адресована учителям, педагогам - организаторам, руководителям кружков, клубов, всем, кто работает или организует работу с детьми, всем, кто "воспитывает " детей. Это не инструкции, по которым надо работать не отступая от них ни на шаг, не "мудрые советы ", выполнять которые необходимо. Это лишь ориентиры, опираясь на которые, педагог сможет проанализировать свою деятельность и увидеть, что необходимо изменить, о чем узнать, от каких действий отказаться.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Создание такой программы - шаг к появлению в каждой петербургской школе неповторимой саморазвивающейся воспитательной системы, в которой все: и учителя, и учащиеся, и родители - стали бы полноправными субъектами воспитания. </w:t>
      </w:r>
    </w:p>
    <w:p w:rsidR="00947B35" w:rsidRDefault="00947B35">
      <w:pPr>
        <w:ind w:right="38" w:firstLine="1136"/>
        <w:rPr>
          <w:rFonts w:ascii="Courier New" w:hAnsi="Courier New"/>
          <w:color w:val="000000"/>
          <w:sz w:val="28"/>
          <w:lang w:val="ru-RU"/>
        </w:rPr>
      </w:pPr>
    </w:p>
    <w:p w:rsidR="00947B35" w:rsidRDefault="00947B35">
      <w:pPr>
        <w:ind w:right="38" w:firstLine="1136"/>
        <w:rPr>
          <w:rFonts w:ascii="Courier New" w:hAnsi="Courier New"/>
          <w:color w:val="000000"/>
          <w:sz w:val="28"/>
          <w:lang w:val="ru-RU"/>
        </w:rPr>
      </w:pPr>
      <w:r>
        <w:rPr>
          <w:rFonts w:ascii="Courier New" w:hAnsi="Courier New"/>
          <w:color w:val="000000"/>
          <w:sz w:val="28"/>
          <w:lang w:val="ru-RU"/>
        </w:rPr>
        <w:t xml:space="preserve">Путь к новой модели воспитания лежит через переосмысление сущности педагогической профессии, ее </w:t>
      </w: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ind w:left="1136" w:right="38"/>
        <w:rPr>
          <w:rFonts w:ascii="Courier New" w:hAnsi="Courier New"/>
          <w:color w:val="000000"/>
          <w:sz w:val="28"/>
          <w:lang w:val="ru-RU"/>
        </w:rPr>
      </w:pPr>
    </w:p>
    <w:p w:rsidR="00947B35" w:rsidRDefault="00947B35">
      <w:pPr>
        <w:tabs>
          <w:tab w:val="left" w:pos="1136"/>
        </w:tabs>
        <w:ind w:right="38"/>
        <w:rPr>
          <w:rFonts w:ascii="Courier New" w:hAnsi="Courier New"/>
          <w:color w:val="000000"/>
          <w:sz w:val="28"/>
          <w:lang w:val="ru-RU"/>
        </w:rPr>
      </w:pPr>
    </w:p>
    <w:p w:rsidR="00947B35" w:rsidRDefault="00947B35">
      <w:pPr>
        <w:tabs>
          <w:tab w:val="left" w:pos="1136"/>
        </w:tabs>
        <w:ind w:right="38"/>
        <w:rPr>
          <w:rFonts w:ascii="Courier New" w:hAnsi="Courier New"/>
          <w:color w:val="000000"/>
          <w:sz w:val="28"/>
          <w:lang w:val="ru-RU"/>
        </w:rPr>
      </w:pPr>
    </w:p>
    <w:p w:rsidR="00947B35" w:rsidRDefault="00947B35">
      <w:pPr>
        <w:tabs>
          <w:tab w:val="left" w:pos="1136"/>
        </w:tabs>
        <w:ind w:right="38"/>
        <w:jc w:val="center"/>
        <w:rPr>
          <w:rFonts w:ascii="Courier New" w:hAnsi="Courier New"/>
          <w:color w:val="000000"/>
          <w:sz w:val="28"/>
          <w:lang w:val="ru-RU"/>
        </w:rPr>
      </w:pPr>
      <w:r>
        <w:rPr>
          <w:rFonts w:ascii="Courier New" w:hAnsi="Courier New"/>
          <w:color w:val="000000"/>
          <w:sz w:val="28"/>
          <w:lang w:val="ru-RU"/>
        </w:rPr>
        <w:t>13</w:t>
      </w:r>
    </w:p>
    <w:p w:rsidR="00947B35" w:rsidRDefault="00947B35">
      <w:pPr>
        <w:tabs>
          <w:tab w:val="left" w:pos="1136"/>
        </w:tabs>
        <w:ind w:right="38"/>
        <w:jc w:val="center"/>
        <w:rPr>
          <w:rFonts w:ascii="Courier New" w:hAnsi="Courier New"/>
          <w:color w:val="000000"/>
          <w:sz w:val="28"/>
          <w:lang w:val="ru-RU"/>
        </w:rPr>
      </w:pPr>
    </w:p>
    <w:p w:rsidR="00947B35" w:rsidRDefault="00947B35">
      <w:pPr>
        <w:tabs>
          <w:tab w:val="left" w:pos="1136"/>
        </w:tabs>
        <w:ind w:right="38"/>
        <w:rPr>
          <w:rFonts w:ascii="Courier New" w:hAnsi="Courier New"/>
          <w:color w:val="000000"/>
          <w:sz w:val="28"/>
          <w:lang w:val="ru-RU"/>
        </w:rPr>
      </w:pPr>
    </w:p>
    <w:p w:rsidR="00947B35" w:rsidRDefault="00947B35">
      <w:pPr>
        <w:tabs>
          <w:tab w:val="left" w:pos="1136"/>
        </w:tabs>
        <w:ind w:right="38"/>
        <w:rPr>
          <w:rFonts w:ascii="Courier New" w:hAnsi="Courier New"/>
          <w:color w:val="000000"/>
          <w:sz w:val="28"/>
          <w:lang w:val="ru-RU"/>
        </w:rPr>
      </w:pPr>
      <w:r>
        <w:rPr>
          <w:rFonts w:ascii="Courier New" w:hAnsi="Courier New"/>
          <w:color w:val="000000"/>
          <w:sz w:val="28"/>
          <w:lang w:val="ru-RU"/>
        </w:rPr>
        <w:t>целей, задач, содержания, методов; через реалистическое понимание функции и роли учителя - воспитателя. Философские идеи о безграничности развития личностного потенциала, о ноосфере, этногенезе, стремительно вошедшие в общественный контекст, значительно расширяют и углубляют понимание природы ребенка и взрослого, открывая новые подходы в работе школы, в воспитательной деятельности учителя, смысл которой все яснее видится как созидание человека .</w:t>
      </w:r>
    </w:p>
    <w:p w:rsidR="00947B35" w:rsidRDefault="00947B35">
      <w:pPr>
        <w:ind w:left="1136"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Arial" w:hAnsi="Arial"/>
          <w:color w:val="000000"/>
          <w:sz w:val="24"/>
          <w:lang w:val="ru-RU"/>
        </w:rPr>
      </w:pPr>
    </w:p>
    <w:p w:rsidR="00947B35" w:rsidRDefault="00947B35">
      <w:pPr>
        <w:ind w:left="1704" w:right="1062"/>
        <w:rPr>
          <w:rFonts w:ascii="Times New Roman" w:hAnsi="Times New Roman"/>
          <w:lang w:val="ru-RU"/>
        </w:rPr>
      </w:pPr>
      <w:r>
        <w:rPr>
          <w:rFonts w:ascii="Arial" w:hAnsi="Arial"/>
          <w:color w:val="000000"/>
          <w:sz w:val="24"/>
          <w:lang w:val="ru-RU"/>
        </w:rPr>
        <w:t xml:space="preserve">    </w:t>
      </w:r>
      <w:bookmarkStart w:id="0" w:name="_GoBack"/>
      <w:bookmarkEnd w:id="0"/>
    </w:p>
    <w:sectPr w:rsidR="00947B35">
      <w:footnotePr>
        <w:pos w:val="sectEnd"/>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377"/>
    <w:rsid w:val="00413D25"/>
    <w:rsid w:val="008B1377"/>
    <w:rsid w:val="00947B35"/>
    <w:rsid w:val="00E13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794FEE-868B-454E-8A50-DE32949C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1825</Words>
  <Characters>10407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NASA</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cp:lastModifiedBy>admin</cp:lastModifiedBy>
  <cp:revision>2</cp:revision>
  <cp:lastPrinted>1998-05-30T20:16:00Z</cp:lastPrinted>
  <dcterms:created xsi:type="dcterms:W3CDTF">2014-02-08T03:26:00Z</dcterms:created>
  <dcterms:modified xsi:type="dcterms:W3CDTF">2014-02-08T03:26:00Z</dcterms:modified>
</cp:coreProperties>
</file>