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9C6" w:rsidRDefault="00D269C6" w:rsidP="00D269C6">
      <w:pPr>
        <w:pStyle w:val="a7"/>
      </w:pPr>
      <w:r>
        <w:t>Содержание</w:t>
      </w:r>
    </w:p>
    <w:p w:rsidR="00D269C6" w:rsidRDefault="00D269C6" w:rsidP="00D269C6">
      <w:pPr>
        <w:pStyle w:val="a7"/>
      </w:pPr>
    </w:p>
    <w:p w:rsidR="00D269C6" w:rsidRDefault="00D269C6" w:rsidP="00D269C6">
      <w:pPr>
        <w:pStyle w:val="a7"/>
        <w:jc w:val="left"/>
        <w:rPr>
          <w:b w:val="0"/>
        </w:rPr>
      </w:pPr>
      <w:r>
        <w:rPr>
          <w:b w:val="0"/>
        </w:rPr>
        <w:t>Введение………………………………………………………………..3</w:t>
      </w:r>
    </w:p>
    <w:p w:rsidR="00D269C6" w:rsidRDefault="00D269C6" w:rsidP="00D269C6">
      <w:pPr>
        <w:pStyle w:val="a7"/>
        <w:jc w:val="left"/>
        <w:rPr>
          <w:b w:val="0"/>
        </w:rPr>
      </w:pPr>
      <w:r>
        <w:rPr>
          <w:b w:val="0"/>
        </w:rPr>
        <w:t>Глава 1. Основные положения законодательства о едином</w:t>
      </w:r>
    </w:p>
    <w:p w:rsidR="00D269C6" w:rsidRDefault="00D269C6" w:rsidP="00D269C6">
      <w:pPr>
        <w:pStyle w:val="a7"/>
        <w:jc w:val="left"/>
        <w:rPr>
          <w:b w:val="0"/>
        </w:rPr>
      </w:pPr>
      <w:r>
        <w:rPr>
          <w:b w:val="0"/>
        </w:rPr>
        <w:t xml:space="preserve">               налоге на вмененный доход…………………………………6</w:t>
      </w:r>
    </w:p>
    <w:p w:rsidR="00D269C6" w:rsidRDefault="00D269C6" w:rsidP="00D269C6">
      <w:pPr>
        <w:pStyle w:val="a7"/>
        <w:numPr>
          <w:ilvl w:val="1"/>
          <w:numId w:val="7"/>
        </w:numPr>
        <w:spacing w:line="240" w:lineRule="auto"/>
        <w:jc w:val="left"/>
        <w:rPr>
          <w:b w:val="0"/>
        </w:rPr>
      </w:pPr>
      <w:r>
        <w:rPr>
          <w:b w:val="0"/>
        </w:rPr>
        <w:t>Налогоплательщики……………………………………………..6</w:t>
      </w:r>
    </w:p>
    <w:p w:rsidR="00D269C6" w:rsidRDefault="00D269C6" w:rsidP="00D269C6">
      <w:pPr>
        <w:pStyle w:val="a7"/>
        <w:numPr>
          <w:ilvl w:val="1"/>
          <w:numId w:val="7"/>
        </w:numPr>
        <w:spacing w:line="240" w:lineRule="auto"/>
        <w:jc w:val="left"/>
        <w:rPr>
          <w:b w:val="0"/>
        </w:rPr>
      </w:pPr>
      <w:r>
        <w:rPr>
          <w:b w:val="0"/>
        </w:rPr>
        <w:t>Объект налогообложения и налоговая база……………………7</w:t>
      </w:r>
    </w:p>
    <w:p w:rsidR="00D269C6" w:rsidRDefault="00D269C6" w:rsidP="00D269C6">
      <w:pPr>
        <w:pStyle w:val="a7"/>
        <w:numPr>
          <w:ilvl w:val="1"/>
          <w:numId w:val="7"/>
        </w:numPr>
        <w:spacing w:line="240" w:lineRule="auto"/>
        <w:jc w:val="left"/>
        <w:rPr>
          <w:b w:val="0"/>
        </w:rPr>
      </w:pPr>
      <w:r>
        <w:rPr>
          <w:b w:val="0"/>
        </w:rPr>
        <w:t>Налоговый период, налоговая ставка, порядок и</w:t>
      </w:r>
    </w:p>
    <w:p w:rsidR="00D269C6" w:rsidRDefault="00D269C6" w:rsidP="00D269C6">
      <w:pPr>
        <w:pStyle w:val="a7"/>
        <w:ind w:left="284"/>
        <w:jc w:val="left"/>
        <w:rPr>
          <w:b w:val="0"/>
        </w:rPr>
      </w:pPr>
      <w:r>
        <w:rPr>
          <w:b w:val="0"/>
        </w:rPr>
        <w:t xml:space="preserve">      сроки уплаты единого налога на вмененный доход………….10</w:t>
      </w:r>
    </w:p>
    <w:p w:rsidR="00D269C6" w:rsidRDefault="00D269C6" w:rsidP="00D269C6">
      <w:pPr>
        <w:pStyle w:val="a7"/>
        <w:jc w:val="left"/>
        <w:rPr>
          <w:b w:val="0"/>
        </w:rPr>
      </w:pPr>
      <w:r>
        <w:rPr>
          <w:b w:val="0"/>
        </w:rPr>
        <w:t>Глава 2. Анализ практики применения единого налога на</w:t>
      </w:r>
    </w:p>
    <w:p w:rsidR="00D269C6" w:rsidRDefault="00D269C6" w:rsidP="00D269C6">
      <w:pPr>
        <w:pStyle w:val="a7"/>
        <w:jc w:val="left"/>
        <w:rPr>
          <w:b w:val="0"/>
        </w:rPr>
      </w:pPr>
      <w:r>
        <w:rPr>
          <w:b w:val="0"/>
        </w:rPr>
        <w:t xml:space="preserve">               вмененный доход…………………………………………….13         </w:t>
      </w:r>
    </w:p>
    <w:p w:rsidR="00D269C6" w:rsidRDefault="00D269C6" w:rsidP="00D269C6">
      <w:pPr>
        <w:pStyle w:val="a7"/>
        <w:ind w:firstLine="284"/>
        <w:jc w:val="left"/>
        <w:rPr>
          <w:b w:val="0"/>
        </w:rPr>
      </w:pPr>
      <w:r>
        <w:rPr>
          <w:b w:val="0"/>
        </w:rPr>
        <w:t>2.1 Порядок применения единого налога на вмененный доход</w:t>
      </w:r>
    </w:p>
    <w:p w:rsidR="00D269C6" w:rsidRDefault="00D269C6" w:rsidP="00D269C6">
      <w:pPr>
        <w:pStyle w:val="a7"/>
        <w:ind w:firstLine="284"/>
        <w:jc w:val="left"/>
        <w:rPr>
          <w:b w:val="0"/>
        </w:rPr>
      </w:pPr>
      <w:r>
        <w:rPr>
          <w:b w:val="0"/>
        </w:rPr>
        <w:t xml:space="preserve">      на территориях субъектов РФ…………………………….……13</w:t>
      </w:r>
    </w:p>
    <w:p w:rsidR="00D269C6" w:rsidRDefault="00D269C6" w:rsidP="00D269C6">
      <w:pPr>
        <w:pStyle w:val="a7"/>
        <w:jc w:val="left"/>
        <w:rPr>
          <w:b w:val="0"/>
        </w:rPr>
      </w:pPr>
      <w:r>
        <w:rPr>
          <w:b w:val="0"/>
        </w:rPr>
        <w:t xml:space="preserve">Глава 3. Экономическая сущность и перспектива развития </w:t>
      </w:r>
    </w:p>
    <w:p w:rsidR="00D269C6" w:rsidRDefault="00D269C6" w:rsidP="00D269C6">
      <w:pPr>
        <w:pStyle w:val="a7"/>
        <w:jc w:val="left"/>
        <w:rPr>
          <w:b w:val="0"/>
        </w:rPr>
      </w:pPr>
      <w:r>
        <w:rPr>
          <w:b w:val="0"/>
        </w:rPr>
        <w:t xml:space="preserve">               единого налога на вмененный доход……………………….23</w:t>
      </w:r>
    </w:p>
    <w:p w:rsidR="00D269C6" w:rsidRDefault="00D269C6" w:rsidP="00D269C6">
      <w:pPr>
        <w:pStyle w:val="a7"/>
        <w:ind w:firstLine="284"/>
        <w:jc w:val="left"/>
        <w:rPr>
          <w:b w:val="0"/>
        </w:rPr>
      </w:pPr>
      <w:r>
        <w:rPr>
          <w:b w:val="0"/>
        </w:rPr>
        <w:t xml:space="preserve">3.1 Необходимость принятия законодательства по единому </w:t>
      </w:r>
    </w:p>
    <w:p w:rsidR="00D269C6" w:rsidRDefault="00D269C6" w:rsidP="00D269C6">
      <w:pPr>
        <w:pStyle w:val="a7"/>
        <w:ind w:firstLine="284"/>
        <w:jc w:val="left"/>
        <w:rPr>
          <w:b w:val="0"/>
        </w:rPr>
      </w:pPr>
      <w:r>
        <w:rPr>
          <w:b w:val="0"/>
        </w:rPr>
        <w:t xml:space="preserve">      налогу на вмененный доход……………………………………23</w:t>
      </w:r>
    </w:p>
    <w:p w:rsidR="00D269C6" w:rsidRDefault="00D269C6" w:rsidP="00D269C6">
      <w:pPr>
        <w:pStyle w:val="a7"/>
        <w:ind w:firstLine="284"/>
        <w:jc w:val="left"/>
        <w:rPr>
          <w:b w:val="0"/>
        </w:rPr>
      </w:pPr>
      <w:r>
        <w:rPr>
          <w:b w:val="0"/>
        </w:rPr>
        <w:t>3.2 Пути совершенствования практики применения единого</w:t>
      </w:r>
    </w:p>
    <w:p w:rsidR="00D269C6" w:rsidRDefault="00D269C6" w:rsidP="00D269C6">
      <w:pPr>
        <w:pStyle w:val="a7"/>
        <w:ind w:firstLine="284"/>
        <w:jc w:val="left"/>
        <w:rPr>
          <w:b w:val="0"/>
        </w:rPr>
      </w:pPr>
      <w:r>
        <w:rPr>
          <w:b w:val="0"/>
        </w:rPr>
        <w:t xml:space="preserve">      налога на вмененный доход……………………………………26</w:t>
      </w:r>
    </w:p>
    <w:p w:rsidR="00D269C6" w:rsidRDefault="00D269C6" w:rsidP="00D269C6">
      <w:pPr>
        <w:pStyle w:val="a7"/>
        <w:jc w:val="left"/>
        <w:rPr>
          <w:b w:val="0"/>
        </w:rPr>
      </w:pPr>
      <w:r>
        <w:rPr>
          <w:b w:val="0"/>
        </w:rPr>
        <w:t>Заключение…………………………………………………………….30</w:t>
      </w:r>
    </w:p>
    <w:p w:rsidR="00D269C6" w:rsidRDefault="00D269C6" w:rsidP="00D269C6">
      <w:pPr>
        <w:pStyle w:val="a7"/>
        <w:jc w:val="left"/>
        <w:rPr>
          <w:b w:val="0"/>
        </w:rPr>
      </w:pPr>
      <w:r>
        <w:rPr>
          <w:b w:val="0"/>
        </w:rPr>
        <w:t>Библиографический список…………………………………………..34</w:t>
      </w:r>
    </w:p>
    <w:p w:rsidR="00D269C6" w:rsidRDefault="00D269C6" w:rsidP="00D269C6">
      <w:pPr>
        <w:pStyle w:val="a7"/>
        <w:jc w:val="left"/>
        <w:rPr>
          <w:b w:val="0"/>
        </w:rPr>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p>
    <w:p w:rsidR="00D269C6" w:rsidRDefault="00D269C6" w:rsidP="00D269C6">
      <w:pPr>
        <w:pStyle w:val="a7"/>
      </w:pPr>
      <w:r>
        <w:t>Введение</w:t>
      </w:r>
    </w:p>
    <w:p w:rsidR="00D269C6" w:rsidRDefault="00D269C6" w:rsidP="00D269C6">
      <w:pPr>
        <w:spacing w:line="360" w:lineRule="auto"/>
        <w:ind w:firstLine="840"/>
        <w:jc w:val="center"/>
        <w:rPr>
          <w:sz w:val="28"/>
        </w:rPr>
      </w:pPr>
    </w:p>
    <w:p w:rsidR="00D269C6" w:rsidRDefault="00D269C6" w:rsidP="00D269C6">
      <w:pPr>
        <w:spacing w:line="360" w:lineRule="auto"/>
        <w:ind w:firstLine="840"/>
        <w:jc w:val="both"/>
        <w:rPr>
          <w:sz w:val="28"/>
        </w:rPr>
      </w:pPr>
      <w:r>
        <w:rPr>
          <w:sz w:val="28"/>
        </w:rPr>
        <w:t>Одной из серьезнейших проблем Российской экономики в переходный период ее развития является недостаток у государства финансовых ресурсов, вызванный в определяющей мере низким поступлением налогов в бюджеты всех уровней. Без выполнения комплекса мероприятий по повышению собираемости налогов невозможно осуществить структурную перестройку российской экономики, повысить инвестиционную активность, решить назревшие социальные проблемы в обществе.</w:t>
      </w:r>
    </w:p>
    <w:p w:rsidR="00D269C6" w:rsidRDefault="00D269C6" w:rsidP="00D269C6">
      <w:pPr>
        <w:spacing w:line="360" w:lineRule="auto"/>
        <w:ind w:firstLine="840"/>
        <w:jc w:val="both"/>
        <w:rPr>
          <w:sz w:val="28"/>
        </w:rPr>
      </w:pPr>
      <w:r>
        <w:rPr>
          <w:sz w:val="28"/>
        </w:rPr>
        <w:t>Совершенно очевидно, что повышение фискальной направленности налоговой реформы по отношению к тем предприятиям, которые исправно платят или, по крайней мере, пытаются платить налоги, является делом бесперспективным, мало того, практика показала, что для этой категории плательщиков необходимо снизить налоговое бремя.</w:t>
      </w:r>
    </w:p>
    <w:p w:rsidR="00D269C6" w:rsidRDefault="00D269C6" w:rsidP="00D269C6">
      <w:pPr>
        <w:spacing w:line="360" w:lineRule="auto"/>
        <w:ind w:firstLine="840"/>
        <w:jc w:val="both"/>
        <w:rPr>
          <w:sz w:val="28"/>
        </w:rPr>
      </w:pPr>
      <w:r>
        <w:rPr>
          <w:sz w:val="28"/>
        </w:rPr>
        <w:t xml:space="preserve">В этих условиях основное внимание и законодательной и исполнительной власти  и фискальных органов должно быть направлено именно на тех, кто всеми правдами и неправдами скрывает свои доходы. В первую очередь речь идет о предприятиях, фирмах и предпринимателей, работающих в сфере торговли, общественного питания, бытового обслуживания населения, занимающихся ремонтно-строительными и другими видами деятельности. Это в основном представители малого бизнеса и индивидуальные предприниматели. Принятый в конце 1995 г. Федеральный закон "Об упрощенной системе налогообложения, учета и отчетности для таких предприятий не обеспечивал в должной мере решение задач наиболее полного учета объектов обложения предпринимателей и малых предприятий, поскольку особенности их деятельности (работа с наличными деньгами без кассовых аппаратов и др.) не позволяли их контролировать налоговыми органами в необходимой степени, вследствие чего не были ликвидированы условия для ухода от уплаты налогов и развития теневого бизнеса. В связи с этим и было принято решение о введение    особого   режима   налогообложения   отдельных   предприятий   и </w:t>
      </w:r>
    </w:p>
    <w:p w:rsidR="00D269C6" w:rsidRDefault="00D269C6" w:rsidP="00D269C6">
      <w:pPr>
        <w:spacing w:line="360" w:lineRule="auto"/>
        <w:jc w:val="both"/>
        <w:rPr>
          <w:sz w:val="28"/>
        </w:rPr>
      </w:pPr>
      <w:r>
        <w:rPr>
          <w:sz w:val="28"/>
        </w:rPr>
        <w:t>предпринимателей, установления внешнего дохода. Это решение имеет с одной стороны, целью увеличение налоговых поступлений, а с другой, - упрощение процедур расчета и сбора налогов.</w:t>
      </w:r>
    </w:p>
    <w:p w:rsidR="00D269C6" w:rsidRDefault="00D269C6" w:rsidP="00D269C6">
      <w:pPr>
        <w:spacing w:line="360" w:lineRule="auto"/>
        <w:ind w:firstLine="840"/>
        <w:jc w:val="both"/>
        <w:rPr>
          <w:sz w:val="28"/>
        </w:rPr>
      </w:pPr>
      <w:r>
        <w:rPr>
          <w:sz w:val="28"/>
        </w:rPr>
        <w:t>Максимально возможное увеличение налоговых платежей в бюджет и ослабление налогового бремени на современном этапе развития налоговой системе является весьма актуальным. А упрощение изъятия налога: техники исчисления, методик, инструкций также можно отнести к числу актуальных и коньюктурных тем. Во многом требованиям актуальности отвечает самый массовый и простой в понимании единый налог на вмененный доход, введенный законом РФ от 31.07.98 г. № 148 – ФЗ "О едином налоге на вмененный доход для определенных видов деятельности".</w:t>
      </w:r>
    </w:p>
    <w:p w:rsidR="00D269C6" w:rsidRDefault="00D269C6" w:rsidP="00D269C6">
      <w:pPr>
        <w:spacing w:line="360" w:lineRule="auto"/>
        <w:ind w:firstLine="840"/>
        <w:jc w:val="both"/>
        <w:rPr>
          <w:sz w:val="28"/>
        </w:rPr>
      </w:pPr>
      <w:r>
        <w:rPr>
          <w:sz w:val="28"/>
        </w:rPr>
        <w:t xml:space="preserve">Целью данной работы является прослеживание механизма взимания единого налога на вмененный доход, эффективность применения данного налога на практике и перспектива развития налога. Осуществление поставленной цели вызвало необходимость решения следующих задач: </w:t>
      </w:r>
    </w:p>
    <w:p w:rsidR="00D269C6" w:rsidRDefault="00D269C6" w:rsidP="00D269C6">
      <w:pPr>
        <w:spacing w:line="360" w:lineRule="auto"/>
        <w:ind w:firstLine="840"/>
        <w:jc w:val="both"/>
        <w:rPr>
          <w:sz w:val="28"/>
        </w:rPr>
      </w:pPr>
      <w:r>
        <w:rPr>
          <w:sz w:val="28"/>
        </w:rPr>
        <w:t>- изучить теоретические основы и нормативно-правовую базу, регулирующую процесс взимания единого налога на вмененный доход;</w:t>
      </w:r>
    </w:p>
    <w:p w:rsidR="00D269C6" w:rsidRDefault="00D269C6" w:rsidP="00D269C6">
      <w:pPr>
        <w:spacing w:line="360" w:lineRule="auto"/>
        <w:ind w:firstLine="840"/>
        <w:jc w:val="both"/>
        <w:rPr>
          <w:sz w:val="28"/>
        </w:rPr>
      </w:pPr>
      <w:r>
        <w:rPr>
          <w:sz w:val="28"/>
        </w:rPr>
        <w:t>- выявить проблемы, встречающиеся в практике применения единого налога на вмененный доход;</w:t>
      </w:r>
    </w:p>
    <w:p w:rsidR="00D269C6" w:rsidRDefault="00D269C6" w:rsidP="00D269C6">
      <w:pPr>
        <w:spacing w:line="360" w:lineRule="auto"/>
        <w:ind w:firstLine="840"/>
        <w:jc w:val="both"/>
        <w:rPr>
          <w:sz w:val="28"/>
        </w:rPr>
      </w:pPr>
      <w:r>
        <w:rPr>
          <w:sz w:val="28"/>
        </w:rPr>
        <w:t>- провести необходимый анализ взимания  единого налога на вмененный доход с физических и юридических лиц;</w:t>
      </w:r>
    </w:p>
    <w:p w:rsidR="00D269C6" w:rsidRDefault="00D269C6" w:rsidP="00D269C6">
      <w:pPr>
        <w:spacing w:line="360" w:lineRule="auto"/>
        <w:ind w:firstLine="840"/>
        <w:jc w:val="both"/>
        <w:rPr>
          <w:sz w:val="28"/>
        </w:rPr>
      </w:pPr>
      <w:r>
        <w:rPr>
          <w:sz w:val="28"/>
        </w:rPr>
        <w:t>- показать перспективу развития единого налога на вмененный доход, предложить свои рекомендации.</w:t>
      </w:r>
    </w:p>
    <w:p w:rsidR="00D269C6" w:rsidRDefault="00D269C6" w:rsidP="00D269C6">
      <w:pPr>
        <w:spacing w:line="360" w:lineRule="auto"/>
        <w:ind w:firstLine="840"/>
        <w:jc w:val="both"/>
        <w:rPr>
          <w:sz w:val="28"/>
        </w:rPr>
      </w:pPr>
      <w:r>
        <w:rPr>
          <w:sz w:val="28"/>
        </w:rPr>
        <w:t>Объектом исследования послужил индивидуальный предприниматель, осуществляющий деятельность без образования юридического лица, проживающий в г. Новороссийске, занимающийся розничной торговлей и деятельностью в сфере услуг, являющийся плательщиком единого налога.</w:t>
      </w:r>
    </w:p>
    <w:p w:rsidR="00D269C6" w:rsidRDefault="00D269C6" w:rsidP="00D269C6">
      <w:pPr>
        <w:spacing w:line="360" w:lineRule="auto"/>
        <w:ind w:firstLine="840"/>
        <w:jc w:val="both"/>
        <w:rPr>
          <w:sz w:val="28"/>
        </w:rPr>
      </w:pPr>
      <w:r>
        <w:rPr>
          <w:sz w:val="28"/>
        </w:rPr>
        <w:t>Предметом исследования является единый налог на вмененный доход,</w:t>
      </w:r>
    </w:p>
    <w:p w:rsidR="00D269C6" w:rsidRDefault="00D269C6" w:rsidP="00D269C6">
      <w:pPr>
        <w:spacing w:line="360" w:lineRule="auto"/>
        <w:jc w:val="both"/>
        <w:rPr>
          <w:sz w:val="28"/>
        </w:rPr>
      </w:pPr>
      <w:r>
        <w:rPr>
          <w:sz w:val="28"/>
        </w:rPr>
        <w:t>порядок, сроки  его  уплаты  в  Российской Федерации и  иные  особенности взимания налога.</w:t>
      </w:r>
    </w:p>
    <w:p w:rsidR="00D269C6" w:rsidRDefault="00D269C6" w:rsidP="00D269C6">
      <w:pPr>
        <w:spacing w:line="360" w:lineRule="auto"/>
        <w:ind w:firstLine="840"/>
        <w:jc w:val="both"/>
        <w:rPr>
          <w:sz w:val="28"/>
        </w:rPr>
      </w:pPr>
      <w:r>
        <w:rPr>
          <w:sz w:val="28"/>
        </w:rPr>
        <w:t>Теоретической и методологической основой исследования курсовой работы послужили труды отечественных экономистов по вопросам применения единого налога на вмененный доход, материалы периодической печати. В работе использованы законодательные и нормативные акты.</w:t>
      </w: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D269C6" w:rsidP="00D269C6">
      <w:pPr>
        <w:ind w:firstLine="240"/>
        <w:jc w:val="both"/>
      </w:pPr>
    </w:p>
    <w:p w:rsidR="00D269C6" w:rsidRDefault="00E7731D" w:rsidP="00D269C6">
      <w:pPr>
        <w:ind w:firstLine="240"/>
        <w:jc w:val="both"/>
        <w:rPr>
          <w:b/>
          <w:bCs/>
          <w:color w:val="000000"/>
          <w:sz w:val="28"/>
          <w:szCs w:val="28"/>
        </w:rPr>
      </w:pPr>
      <w:r>
        <w:t xml:space="preserve">  </w:t>
      </w:r>
      <w:r w:rsidR="00D269C6">
        <w:rPr>
          <w:b/>
          <w:bCs/>
          <w:color w:val="000000"/>
          <w:sz w:val="28"/>
          <w:szCs w:val="28"/>
        </w:rPr>
        <w:t xml:space="preserve">Глава 1. Основные положения законодательства о едином налоге на </w:t>
      </w:r>
    </w:p>
    <w:p w:rsidR="00D269C6" w:rsidRDefault="00D269C6" w:rsidP="00D269C6">
      <w:pPr>
        <w:ind w:firstLine="240"/>
        <w:jc w:val="both"/>
        <w:rPr>
          <w:b/>
          <w:bCs/>
          <w:color w:val="000000"/>
          <w:sz w:val="28"/>
          <w:szCs w:val="28"/>
        </w:rPr>
      </w:pPr>
      <w:r>
        <w:rPr>
          <w:b/>
          <w:bCs/>
          <w:color w:val="000000"/>
          <w:sz w:val="28"/>
          <w:szCs w:val="28"/>
        </w:rPr>
        <w:t xml:space="preserve">                вмененный доход</w:t>
      </w:r>
    </w:p>
    <w:p w:rsidR="00D269C6" w:rsidRDefault="00D269C6" w:rsidP="00D269C6">
      <w:pPr>
        <w:ind w:firstLine="240"/>
        <w:jc w:val="both"/>
        <w:rPr>
          <w:b/>
          <w:bCs/>
          <w:color w:val="000000"/>
          <w:sz w:val="28"/>
          <w:szCs w:val="28"/>
        </w:rPr>
      </w:pPr>
    </w:p>
    <w:p w:rsidR="00D269C6" w:rsidRDefault="00D269C6" w:rsidP="00D269C6">
      <w:pPr>
        <w:widowControl w:val="0"/>
        <w:numPr>
          <w:ilvl w:val="1"/>
          <w:numId w:val="5"/>
        </w:numPr>
        <w:autoSpaceDE w:val="0"/>
        <w:autoSpaceDN w:val="0"/>
        <w:jc w:val="both"/>
        <w:rPr>
          <w:b/>
          <w:bCs/>
          <w:color w:val="000000"/>
          <w:sz w:val="28"/>
          <w:szCs w:val="28"/>
        </w:rPr>
      </w:pPr>
      <w:r>
        <w:rPr>
          <w:b/>
          <w:bCs/>
          <w:color w:val="000000"/>
          <w:sz w:val="28"/>
          <w:szCs w:val="28"/>
        </w:rPr>
        <w:t>Налогоплательщики</w:t>
      </w:r>
    </w:p>
    <w:p w:rsidR="00D269C6" w:rsidRDefault="00D269C6" w:rsidP="00D269C6">
      <w:pPr>
        <w:ind w:left="315"/>
        <w:jc w:val="both"/>
        <w:rPr>
          <w:color w:val="000000"/>
          <w:sz w:val="28"/>
          <w:szCs w:val="28"/>
        </w:rPr>
      </w:pPr>
    </w:p>
    <w:p w:rsidR="00D269C6" w:rsidRDefault="00D269C6" w:rsidP="00D269C6">
      <w:pPr>
        <w:spacing w:line="360" w:lineRule="auto"/>
        <w:ind w:firstLine="300"/>
        <w:jc w:val="both"/>
        <w:rPr>
          <w:color w:val="000000"/>
          <w:sz w:val="28"/>
          <w:szCs w:val="28"/>
        </w:rPr>
      </w:pPr>
      <w:r>
        <w:rPr>
          <w:color w:val="000000"/>
          <w:sz w:val="28"/>
          <w:szCs w:val="28"/>
        </w:rPr>
        <w:t xml:space="preserve"> Плательщиками единого налога  являются юридические лица (организации) и (или) физические лица, осуществляющие предпринимательскую деятельность без образования юридического лица (предприниматели), осуществляющие предпринимательскую деятельность в следующих сферах:</w:t>
      </w:r>
    </w:p>
    <w:p w:rsidR="00D269C6" w:rsidRDefault="00D269C6" w:rsidP="00D269C6">
      <w:pPr>
        <w:spacing w:line="360" w:lineRule="auto"/>
        <w:ind w:firstLine="300"/>
        <w:jc w:val="both"/>
        <w:rPr>
          <w:color w:val="000000"/>
          <w:sz w:val="28"/>
          <w:szCs w:val="28"/>
        </w:rPr>
      </w:pPr>
      <w:r>
        <w:rPr>
          <w:color w:val="000000"/>
          <w:sz w:val="28"/>
          <w:szCs w:val="28"/>
        </w:rPr>
        <w:t>1)  оказание предпринимателями ремонтно-строительных услуг (строительство завершенных зданий и сооружений или их частей, оборудование зданий, подготовка строительного участка и иные услуги по ремонту и строительству зданий и сооружений или их частей, благоустройство территорий);</w:t>
      </w:r>
    </w:p>
    <w:p w:rsidR="00D269C6" w:rsidRDefault="00D269C6" w:rsidP="00D269C6">
      <w:pPr>
        <w:spacing w:line="360" w:lineRule="auto"/>
        <w:ind w:firstLine="300"/>
        <w:jc w:val="both"/>
        <w:rPr>
          <w:color w:val="000000"/>
          <w:sz w:val="28"/>
          <w:szCs w:val="28"/>
        </w:rPr>
      </w:pPr>
      <w:r>
        <w:rPr>
          <w:color w:val="000000"/>
          <w:sz w:val="28"/>
          <w:szCs w:val="28"/>
        </w:rPr>
        <w:t>2) оказание бытовых услуг физическим лицам (ремонт обуви, изделий из кожи, меха, пошив и ремонт одежды, ремонт часов и ювелирных изделий; ремонт бытовой техники и предметов личного пользования, ремонт и изготовление металлических изделий, ремонт машин, оборудования и приборов, оргтехники и периферийного оборудования, сервисное обслуживание автотранспортных средств и иные бытовые услуги населению, в том числе фото - и киноуслуги, прокат, за исключением проката кинофильмов);</w:t>
      </w:r>
    </w:p>
    <w:p w:rsidR="00D269C6" w:rsidRDefault="00D269C6" w:rsidP="00D269C6">
      <w:pPr>
        <w:spacing w:line="360" w:lineRule="auto"/>
        <w:ind w:firstLine="300"/>
        <w:jc w:val="both"/>
        <w:rPr>
          <w:color w:val="000000"/>
          <w:sz w:val="28"/>
          <w:szCs w:val="28"/>
        </w:rPr>
      </w:pPr>
      <w:r>
        <w:rPr>
          <w:color w:val="000000"/>
          <w:sz w:val="28"/>
          <w:szCs w:val="28"/>
        </w:rPr>
        <w:t>3) оказание физическим лицам парикмахерских услуг (деятельность парикмахерских салонов), медицинских, косметологических услуг (в том числе в косметических салонах), ветеринарных и зооуслуг;</w:t>
      </w:r>
    </w:p>
    <w:p w:rsidR="00D269C6" w:rsidRDefault="00D269C6" w:rsidP="00D269C6">
      <w:pPr>
        <w:spacing w:line="360" w:lineRule="auto"/>
        <w:ind w:firstLine="300"/>
        <w:jc w:val="both"/>
        <w:rPr>
          <w:color w:val="000000"/>
          <w:sz w:val="28"/>
          <w:szCs w:val="28"/>
        </w:rPr>
      </w:pPr>
      <w:r>
        <w:rPr>
          <w:color w:val="000000"/>
          <w:sz w:val="28"/>
          <w:szCs w:val="28"/>
        </w:rPr>
        <w:t>4) оказание предпринимателями услуг по краткосрочному проживанию;</w:t>
      </w:r>
    </w:p>
    <w:p w:rsidR="00D269C6" w:rsidRDefault="00D269C6" w:rsidP="00D269C6">
      <w:pPr>
        <w:spacing w:line="360" w:lineRule="auto"/>
        <w:ind w:firstLine="300"/>
        <w:jc w:val="both"/>
        <w:rPr>
          <w:color w:val="000000"/>
          <w:sz w:val="28"/>
          <w:szCs w:val="28"/>
        </w:rPr>
      </w:pPr>
      <w:r>
        <w:rPr>
          <w:color w:val="000000"/>
          <w:sz w:val="28"/>
          <w:szCs w:val="28"/>
        </w:rPr>
        <w:t>5) оказание предпринимателями консультаций, а также бухгалтерских, аудиторских и юридических услуг, обучение, репетиторство, преподавание и иная деятельность в области образования;</w:t>
      </w:r>
    </w:p>
    <w:p w:rsidR="00D269C6" w:rsidRDefault="00D269C6" w:rsidP="00D269C6">
      <w:pPr>
        <w:spacing w:line="360" w:lineRule="auto"/>
        <w:ind w:firstLine="300"/>
        <w:jc w:val="both"/>
        <w:rPr>
          <w:color w:val="000000"/>
          <w:sz w:val="28"/>
          <w:szCs w:val="28"/>
        </w:rPr>
      </w:pPr>
      <w:r>
        <w:rPr>
          <w:color w:val="000000"/>
          <w:sz w:val="28"/>
          <w:szCs w:val="28"/>
        </w:rPr>
        <w:t>6) общественное питание (деятельность ресторанов, кафе, баров, столовых, нестационарных и других точек общественного питания с численностью работающих до 50 человек);</w:t>
      </w:r>
    </w:p>
    <w:p w:rsidR="00D269C6" w:rsidRDefault="00D269C6" w:rsidP="00D269C6">
      <w:pPr>
        <w:spacing w:line="360" w:lineRule="auto"/>
        <w:ind w:firstLine="300"/>
        <w:jc w:val="both"/>
        <w:rPr>
          <w:color w:val="000000"/>
          <w:sz w:val="28"/>
          <w:szCs w:val="28"/>
        </w:rPr>
      </w:pPr>
      <w:r>
        <w:rPr>
          <w:color w:val="000000"/>
          <w:sz w:val="28"/>
          <w:szCs w:val="28"/>
        </w:rPr>
        <w:t>7) розничная торговля, осуществляемая через магазины с численностью работающих до 30 человек, палатки, рынки, лотки, ларьки, торговые павильоны и другие места организации торговли, в том числе не имеющие стационарной торговой площади;</w:t>
      </w:r>
    </w:p>
    <w:p w:rsidR="00D269C6" w:rsidRDefault="00D269C6" w:rsidP="00D269C6">
      <w:pPr>
        <w:spacing w:line="360" w:lineRule="auto"/>
        <w:ind w:firstLine="300"/>
        <w:jc w:val="both"/>
        <w:rPr>
          <w:color w:val="000000"/>
          <w:sz w:val="28"/>
          <w:szCs w:val="28"/>
        </w:rPr>
      </w:pPr>
      <w:r>
        <w:rPr>
          <w:color w:val="000000"/>
          <w:sz w:val="28"/>
          <w:szCs w:val="28"/>
        </w:rPr>
        <w:t>8) розничная выездная (нестационарная) торговля горюче - смазочными материалами и розничная стационарная торговля  горюче - смазочными материалами;</w:t>
      </w:r>
    </w:p>
    <w:p w:rsidR="00D269C6" w:rsidRDefault="00D269C6" w:rsidP="00D269C6">
      <w:pPr>
        <w:spacing w:line="360" w:lineRule="auto"/>
        <w:ind w:firstLine="300"/>
        <w:jc w:val="both"/>
        <w:rPr>
          <w:color w:val="000000"/>
          <w:sz w:val="28"/>
          <w:szCs w:val="28"/>
        </w:rPr>
      </w:pPr>
      <w:r>
        <w:rPr>
          <w:color w:val="000000"/>
          <w:sz w:val="28"/>
          <w:szCs w:val="28"/>
        </w:rPr>
        <w:t xml:space="preserve">9) оказание автотранспортных услуг предпринимателями и организациями с численностью работающих до 100 человек; </w:t>
      </w:r>
    </w:p>
    <w:p w:rsidR="00D269C6" w:rsidRDefault="00D269C6" w:rsidP="00D269C6">
      <w:pPr>
        <w:spacing w:line="360" w:lineRule="auto"/>
        <w:ind w:firstLine="300"/>
        <w:jc w:val="both"/>
        <w:rPr>
          <w:color w:val="000000"/>
          <w:sz w:val="28"/>
          <w:szCs w:val="28"/>
        </w:rPr>
      </w:pPr>
      <w:r>
        <w:rPr>
          <w:color w:val="000000"/>
          <w:sz w:val="28"/>
          <w:szCs w:val="28"/>
        </w:rPr>
        <w:t>10) оказание на коммерческой основе услуг по перевозке пассажиров маршрутными такси;</w:t>
      </w:r>
    </w:p>
    <w:p w:rsidR="00D269C6" w:rsidRDefault="00D269C6" w:rsidP="00D269C6">
      <w:pPr>
        <w:spacing w:line="360" w:lineRule="auto"/>
        <w:ind w:firstLine="300"/>
        <w:jc w:val="both"/>
        <w:rPr>
          <w:color w:val="000000"/>
          <w:sz w:val="28"/>
          <w:szCs w:val="28"/>
        </w:rPr>
      </w:pPr>
      <w:r>
        <w:rPr>
          <w:color w:val="000000"/>
          <w:sz w:val="28"/>
          <w:szCs w:val="28"/>
        </w:rPr>
        <w:t>11) оказание услуг по предоставлению автомобильных стоянок и гаражей;</w:t>
      </w:r>
    </w:p>
    <w:p w:rsidR="00D269C6" w:rsidRDefault="00D269C6" w:rsidP="00D269C6">
      <w:pPr>
        <w:spacing w:line="360" w:lineRule="auto"/>
        <w:ind w:firstLine="300"/>
        <w:jc w:val="both"/>
        <w:rPr>
          <w:color w:val="000000"/>
          <w:sz w:val="28"/>
          <w:szCs w:val="28"/>
        </w:rPr>
      </w:pPr>
      <w:r>
        <w:rPr>
          <w:color w:val="000000"/>
          <w:sz w:val="28"/>
          <w:szCs w:val="28"/>
        </w:rPr>
        <w:t>12) деятельность организаций по сбору металлолома;</w:t>
      </w:r>
    </w:p>
    <w:p w:rsidR="00D269C6" w:rsidRDefault="00D269C6" w:rsidP="00D269C6">
      <w:pPr>
        <w:spacing w:line="360" w:lineRule="auto"/>
        <w:ind w:firstLine="300"/>
        <w:jc w:val="both"/>
        <w:rPr>
          <w:color w:val="000000"/>
          <w:sz w:val="28"/>
          <w:szCs w:val="28"/>
        </w:rPr>
      </w:pPr>
      <w:r>
        <w:rPr>
          <w:color w:val="000000"/>
          <w:sz w:val="28"/>
          <w:szCs w:val="28"/>
        </w:rPr>
        <w:t>13) изготовление и реализация предпринимателями игрушек и изделий художественных народных промыслов.</w:t>
      </w:r>
    </w:p>
    <w:p w:rsidR="00D269C6" w:rsidRDefault="00D269C6" w:rsidP="00D269C6">
      <w:pPr>
        <w:spacing w:line="360" w:lineRule="auto"/>
        <w:ind w:firstLine="300"/>
        <w:jc w:val="both"/>
        <w:rPr>
          <w:color w:val="000000"/>
          <w:sz w:val="28"/>
          <w:szCs w:val="28"/>
        </w:rPr>
      </w:pPr>
      <w:r>
        <w:rPr>
          <w:color w:val="000000"/>
          <w:sz w:val="28"/>
          <w:szCs w:val="28"/>
        </w:rPr>
        <w:t xml:space="preserve"> Организации и индивидуальные предприниматели, осуществляющие виды деятельности, перечисленные выше, уплачивают налог по месту осуществления деятельности.</w:t>
      </w:r>
    </w:p>
    <w:p w:rsidR="00D269C6" w:rsidRDefault="00D269C6" w:rsidP="00D269C6">
      <w:pPr>
        <w:spacing w:line="360" w:lineRule="auto"/>
        <w:ind w:firstLine="300"/>
        <w:jc w:val="both"/>
        <w:rPr>
          <w:color w:val="000000"/>
          <w:sz w:val="28"/>
          <w:szCs w:val="28"/>
        </w:rPr>
      </w:pPr>
      <w:r>
        <w:rPr>
          <w:color w:val="000000"/>
          <w:sz w:val="28"/>
          <w:szCs w:val="28"/>
        </w:rPr>
        <w:t xml:space="preserve"> При переводе налогоплательщиков на уплату единого налога на вмененный доход принимается средняя численность работников за месяц, предшествующий переводу. В случае превышения установленной численности в текущем налоговом периоде (квартале) такой налогоплательщик считается перешедшим на общий режим налогообложения с начала того налогового периода (квартала), в котором было допущено это превышение.</w:t>
      </w:r>
    </w:p>
    <w:p w:rsidR="00D269C6" w:rsidRDefault="00D269C6" w:rsidP="00D269C6">
      <w:pPr>
        <w:spacing w:line="360" w:lineRule="auto"/>
        <w:ind w:firstLine="300"/>
        <w:jc w:val="both"/>
        <w:rPr>
          <w:color w:val="000000"/>
          <w:sz w:val="28"/>
          <w:szCs w:val="28"/>
        </w:rPr>
      </w:pPr>
      <w:r>
        <w:rPr>
          <w:color w:val="000000"/>
          <w:sz w:val="28"/>
          <w:szCs w:val="28"/>
        </w:rPr>
        <w:t>Общественным организациям инвалидов, их региональным и территориальным организациям, организациям, уставный капитал которых полностью состоит из вклада общественных организаций инвалидов, а также предприятиям и учреждениям, единственным собственником имущества которых являются общественные организации инвалидов, предоставляется право добровольного перехода на уплату единого налога или сохранения существующего порядка уплаты налогов.</w:t>
      </w:r>
    </w:p>
    <w:p w:rsidR="00D269C6" w:rsidRDefault="00D269C6" w:rsidP="00D269C6">
      <w:pPr>
        <w:spacing w:line="360" w:lineRule="auto"/>
        <w:ind w:firstLine="300"/>
        <w:jc w:val="both"/>
        <w:rPr>
          <w:color w:val="000000"/>
          <w:sz w:val="28"/>
          <w:szCs w:val="28"/>
        </w:rPr>
      </w:pPr>
    </w:p>
    <w:p w:rsidR="00D269C6" w:rsidRDefault="00D269C6" w:rsidP="00D269C6">
      <w:pPr>
        <w:spacing w:line="360" w:lineRule="auto"/>
        <w:ind w:firstLine="300"/>
        <w:jc w:val="both"/>
        <w:rPr>
          <w:color w:val="000000"/>
          <w:sz w:val="28"/>
          <w:szCs w:val="28"/>
        </w:rPr>
      </w:pPr>
      <w:r>
        <w:rPr>
          <w:b/>
          <w:bCs/>
          <w:color w:val="000000"/>
          <w:sz w:val="28"/>
          <w:szCs w:val="28"/>
        </w:rPr>
        <w:t>1.2 Объект налогообложения и налоговая база</w:t>
      </w:r>
    </w:p>
    <w:p w:rsidR="00D269C6" w:rsidRDefault="00D269C6" w:rsidP="00D269C6">
      <w:pPr>
        <w:spacing w:line="360" w:lineRule="auto"/>
        <w:ind w:firstLine="300"/>
        <w:jc w:val="both"/>
        <w:rPr>
          <w:color w:val="000000"/>
          <w:sz w:val="28"/>
          <w:szCs w:val="28"/>
        </w:rPr>
      </w:pPr>
    </w:p>
    <w:p w:rsidR="00D269C6" w:rsidRDefault="00D269C6" w:rsidP="00D269C6">
      <w:pPr>
        <w:spacing w:line="360" w:lineRule="auto"/>
        <w:jc w:val="both"/>
        <w:rPr>
          <w:sz w:val="28"/>
          <w:szCs w:val="28"/>
        </w:rPr>
      </w:pPr>
      <w:r>
        <w:rPr>
          <w:color w:val="000000"/>
          <w:sz w:val="28"/>
          <w:szCs w:val="28"/>
        </w:rPr>
        <w:t xml:space="preserve">   Объектом налогообложения при применении единого налога является вмененный доход на очередной календарный месяц. </w:t>
      </w:r>
      <w:r>
        <w:rPr>
          <w:sz w:val="28"/>
          <w:szCs w:val="28"/>
        </w:rPr>
        <w:t>Вмененный доход - потенциально возможный доход налогоплательщика единого налога, рассчитываемый с учетом совокупности факторов, непосредственно влияющих на получение указанного дохода, и используемый для расчета величины единого налога по установленной ставке.</w:t>
      </w:r>
    </w:p>
    <w:p w:rsidR="00D269C6" w:rsidRDefault="00D269C6" w:rsidP="00D269C6">
      <w:pPr>
        <w:spacing w:line="360" w:lineRule="auto"/>
        <w:jc w:val="both"/>
        <w:rPr>
          <w:sz w:val="28"/>
          <w:szCs w:val="28"/>
        </w:rPr>
      </w:pPr>
      <w:r>
        <w:rPr>
          <w:sz w:val="28"/>
          <w:szCs w:val="28"/>
        </w:rPr>
        <w:t xml:space="preserve">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 величины физического показателя, характеризующего данный вид деятельности. Под базовой доходностью понимается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D269C6" w:rsidRDefault="00D269C6" w:rsidP="00D269C6">
      <w:pPr>
        <w:spacing w:line="360" w:lineRule="auto"/>
        <w:ind w:firstLine="300"/>
        <w:jc w:val="both"/>
        <w:rPr>
          <w:color w:val="000000"/>
          <w:sz w:val="28"/>
          <w:szCs w:val="28"/>
        </w:rPr>
      </w:pPr>
      <w:r>
        <w:rPr>
          <w:color w:val="000000"/>
          <w:sz w:val="28"/>
          <w:szCs w:val="28"/>
        </w:rPr>
        <w:t xml:space="preserve"> Сумма единого налога рассчитывается с учетом ставки, значения базовой доходности, числа физических показателей, влияющих на результаты предпринимательской деятельности, а также повышающих (понижающих) коэффициентов базовой доходности, которые определяются в зависимости от:</w:t>
      </w:r>
    </w:p>
    <w:p w:rsidR="00D269C6" w:rsidRDefault="00D269C6" w:rsidP="00D269C6">
      <w:pPr>
        <w:spacing w:line="360" w:lineRule="auto"/>
        <w:ind w:firstLine="300"/>
        <w:jc w:val="both"/>
        <w:rPr>
          <w:color w:val="000000"/>
          <w:sz w:val="28"/>
          <w:szCs w:val="28"/>
        </w:rPr>
      </w:pPr>
      <w:r>
        <w:rPr>
          <w:color w:val="000000"/>
          <w:sz w:val="28"/>
          <w:szCs w:val="28"/>
        </w:rPr>
        <w:t>- типа населенного пункта, в котором осуществляется предпринимательская деятельность;</w:t>
      </w:r>
    </w:p>
    <w:p w:rsidR="00D269C6" w:rsidRDefault="00D269C6" w:rsidP="00D269C6">
      <w:pPr>
        <w:spacing w:line="360" w:lineRule="auto"/>
        <w:ind w:firstLine="300"/>
        <w:jc w:val="both"/>
        <w:rPr>
          <w:color w:val="000000"/>
          <w:sz w:val="28"/>
          <w:szCs w:val="28"/>
        </w:rPr>
      </w:pPr>
      <w:r>
        <w:rPr>
          <w:color w:val="000000"/>
          <w:sz w:val="28"/>
          <w:szCs w:val="28"/>
        </w:rPr>
        <w:t>- места осуществления предпринимательской деятельности внутри населенного пункта (центр, окраина, транспортная развязка и другие);</w:t>
      </w:r>
    </w:p>
    <w:p w:rsidR="00D269C6" w:rsidRDefault="00D269C6" w:rsidP="00D269C6">
      <w:pPr>
        <w:spacing w:line="360" w:lineRule="auto"/>
        <w:ind w:firstLine="300"/>
        <w:jc w:val="both"/>
        <w:rPr>
          <w:color w:val="000000"/>
          <w:sz w:val="28"/>
          <w:szCs w:val="28"/>
        </w:rPr>
      </w:pPr>
      <w:r>
        <w:rPr>
          <w:color w:val="000000"/>
          <w:sz w:val="28"/>
          <w:szCs w:val="28"/>
        </w:rPr>
        <w:t>- характера местности (тип автомагистрали и другие), если деятельность осуществляется вне населенного пункта;</w:t>
      </w:r>
    </w:p>
    <w:p w:rsidR="00D269C6" w:rsidRDefault="00D269C6" w:rsidP="00D269C6">
      <w:pPr>
        <w:spacing w:line="360" w:lineRule="auto"/>
        <w:ind w:firstLine="300"/>
        <w:jc w:val="both"/>
        <w:rPr>
          <w:color w:val="000000"/>
          <w:sz w:val="28"/>
          <w:szCs w:val="28"/>
        </w:rPr>
      </w:pPr>
      <w:r>
        <w:rPr>
          <w:color w:val="000000"/>
          <w:sz w:val="28"/>
          <w:szCs w:val="28"/>
        </w:rPr>
        <w:t>- удаленности места осуществления предпринимательской деятельности от транспортных развязок;</w:t>
      </w:r>
    </w:p>
    <w:p w:rsidR="00D269C6" w:rsidRDefault="00D269C6" w:rsidP="00D269C6">
      <w:pPr>
        <w:spacing w:line="360" w:lineRule="auto"/>
        <w:ind w:firstLine="300"/>
        <w:jc w:val="both"/>
        <w:rPr>
          <w:color w:val="000000"/>
          <w:sz w:val="28"/>
          <w:szCs w:val="28"/>
        </w:rPr>
      </w:pPr>
      <w:r>
        <w:rPr>
          <w:color w:val="000000"/>
          <w:sz w:val="28"/>
          <w:szCs w:val="28"/>
        </w:rPr>
        <w:t>- удаленности места осуществления предпринимательской деятельности от остановок пассажирского транспорта;</w:t>
      </w:r>
    </w:p>
    <w:p w:rsidR="00D269C6" w:rsidRDefault="00D269C6" w:rsidP="00D269C6">
      <w:pPr>
        <w:spacing w:line="360" w:lineRule="auto"/>
        <w:ind w:firstLine="300"/>
        <w:jc w:val="both"/>
        <w:rPr>
          <w:color w:val="000000"/>
          <w:sz w:val="28"/>
          <w:szCs w:val="28"/>
        </w:rPr>
      </w:pPr>
      <w:r>
        <w:rPr>
          <w:color w:val="000000"/>
          <w:sz w:val="28"/>
          <w:szCs w:val="28"/>
        </w:rPr>
        <w:t>- характера реализуемых товаров (производимых работ, оказываемых услуг);</w:t>
      </w:r>
    </w:p>
    <w:p w:rsidR="00D269C6" w:rsidRDefault="00D269C6" w:rsidP="00D269C6">
      <w:pPr>
        <w:spacing w:line="360" w:lineRule="auto"/>
        <w:ind w:firstLine="300"/>
        <w:jc w:val="both"/>
        <w:rPr>
          <w:color w:val="000000"/>
          <w:sz w:val="28"/>
          <w:szCs w:val="28"/>
        </w:rPr>
      </w:pPr>
      <w:r>
        <w:rPr>
          <w:color w:val="000000"/>
          <w:sz w:val="28"/>
          <w:szCs w:val="28"/>
        </w:rPr>
        <w:t>- ассортимента реализуемой продукции;</w:t>
      </w:r>
    </w:p>
    <w:p w:rsidR="00D269C6" w:rsidRDefault="00D269C6" w:rsidP="00D269C6">
      <w:pPr>
        <w:spacing w:line="360" w:lineRule="auto"/>
        <w:ind w:firstLine="300"/>
        <w:jc w:val="both"/>
        <w:rPr>
          <w:color w:val="000000"/>
          <w:sz w:val="28"/>
          <w:szCs w:val="28"/>
        </w:rPr>
      </w:pPr>
      <w:r>
        <w:rPr>
          <w:color w:val="000000"/>
          <w:sz w:val="28"/>
          <w:szCs w:val="28"/>
        </w:rPr>
        <w:t>- качества предоставляемых услуг;</w:t>
      </w:r>
    </w:p>
    <w:p w:rsidR="00D269C6" w:rsidRDefault="00D269C6" w:rsidP="00D269C6">
      <w:pPr>
        <w:spacing w:line="360" w:lineRule="auto"/>
        <w:ind w:firstLine="300"/>
        <w:jc w:val="both"/>
        <w:rPr>
          <w:color w:val="000000"/>
          <w:sz w:val="28"/>
          <w:szCs w:val="28"/>
        </w:rPr>
      </w:pPr>
      <w:r>
        <w:rPr>
          <w:color w:val="000000"/>
          <w:sz w:val="28"/>
          <w:szCs w:val="28"/>
        </w:rPr>
        <w:t>- сезонности;</w:t>
      </w:r>
    </w:p>
    <w:p w:rsidR="00D269C6" w:rsidRDefault="00D269C6" w:rsidP="00D269C6">
      <w:pPr>
        <w:spacing w:line="360" w:lineRule="auto"/>
        <w:ind w:firstLine="300"/>
        <w:jc w:val="both"/>
        <w:rPr>
          <w:color w:val="000000"/>
          <w:sz w:val="28"/>
          <w:szCs w:val="28"/>
        </w:rPr>
      </w:pPr>
      <w:r>
        <w:rPr>
          <w:color w:val="000000"/>
          <w:sz w:val="28"/>
          <w:szCs w:val="28"/>
        </w:rPr>
        <w:t>- суточности работы;</w:t>
      </w:r>
    </w:p>
    <w:p w:rsidR="00D269C6" w:rsidRDefault="00D269C6" w:rsidP="00D269C6">
      <w:pPr>
        <w:spacing w:line="360" w:lineRule="auto"/>
        <w:ind w:firstLine="300"/>
        <w:jc w:val="both"/>
        <w:rPr>
          <w:color w:val="000000"/>
          <w:sz w:val="28"/>
          <w:szCs w:val="28"/>
        </w:rPr>
      </w:pPr>
      <w:r>
        <w:rPr>
          <w:color w:val="000000"/>
          <w:sz w:val="28"/>
          <w:szCs w:val="28"/>
        </w:rPr>
        <w:t>- качества занимаемого помещения;</w:t>
      </w:r>
    </w:p>
    <w:p w:rsidR="00D269C6" w:rsidRDefault="00D269C6" w:rsidP="00D269C6">
      <w:pPr>
        <w:spacing w:line="360" w:lineRule="auto"/>
        <w:ind w:firstLine="300"/>
        <w:jc w:val="both"/>
        <w:rPr>
          <w:color w:val="000000"/>
          <w:sz w:val="28"/>
          <w:szCs w:val="28"/>
        </w:rPr>
      </w:pPr>
      <w:r>
        <w:rPr>
          <w:color w:val="000000"/>
          <w:sz w:val="28"/>
          <w:szCs w:val="28"/>
        </w:rPr>
        <w:t>- производительности используемого оборудования;</w:t>
      </w:r>
    </w:p>
    <w:p w:rsidR="00D269C6" w:rsidRDefault="00D269C6" w:rsidP="00D269C6">
      <w:pPr>
        <w:spacing w:line="360" w:lineRule="auto"/>
        <w:ind w:firstLine="300"/>
        <w:jc w:val="both"/>
        <w:rPr>
          <w:color w:val="000000"/>
          <w:sz w:val="28"/>
          <w:szCs w:val="28"/>
        </w:rPr>
      </w:pPr>
      <w:r>
        <w:rPr>
          <w:color w:val="000000"/>
          <w:sz w:val="28"/>
          <w:szCs w:val="28"/>
        </w:rPr>
        <w:t>- возможности использования дополнительной инфраструктуры;</w:t>
      </w:r>
    </w:p>
    <w:p w:rsidR="00D269C6" w:rsidRDefault="00D269C6" w:rsidP="00D269C6">
      <w:pPr>
        <w:spacing w:line="360" w:lineRule="auto"/>
        <w:ind w:firstLine="300"/>
        <w:jc w:val="both"/>
        <w:rPr>
          <w:color w:val="000000"/>
          <w:sz w:val="28"/>
          <w:szCs w:val="28"/>
        </w:rPr>
      </w:pPr>
      <w:r>
        <w:rPr>
          <w:color w:val="000000"/>
          <w:sz w:val="28"/>
          <w:szCs w:val="28"/>
        </w:rPr>
        <w:t>- инфляции;</w:t>
      </w:r>
    </w:p>
    <w:p w:rsidR="00D269C6" w:rsidRDefault="00D269C6" w:rsidP="00D269C6">
      <w:pPr>
        <w:widowControl w:val="0"/>
        <w:numPr>
          <w:ilvl w:val="0"/>
          <w:numId w:val="6"/>
        </w:numPr>
        <w:autoSpaceDE w:val="0"/>
        <w:autoSpaceDN w:val="0"/>
        <w:spacing w:line="360" w:lineRule="auto"/>
        <w:jc w:val="both"/>
        <w:rPr>
          <w:color w:val="000000"/>
          <w:sz w:val="28"/>
          <w:szCs w:val="28"/>
        </w:rPr>
      </w:pPr>
      <w:r>
        <w:rPr>
          <w:color w:val="000000"/>
          <w:sz w:val="28"/>
          <w:szCs w:val="28"/>
        </w:rPr>
        <w:t>количества видов деятельности, осуществляемых налогоплательщиками.</w:t>
      </w:r>
    </w:p>
    <w:p w:rsidR="00D269C6" w:rsidRDefault="00D269C6" w:rsidP="00D269C6">
      <w:pPr>
        <w:spacing w:line="360" w:lineRule="auto"/>
        <w:rPr>
          <w:sz w:val="28"/>
          <w:szCs w:val="28"/>
        </w:rPr>
      </w:pPr>
      <w:r>
        <w:rPr>
          <w:sz w:val="28"/>
          <w:szCs w:val="28"/>
        </w:rPr>
        <w:t>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tbl>
      <w:tblPr>
        <w:tblW w:w="0" w:type="auto"/>
        <w:tblInd w:w="23" w:type="dxa"/>
        <w:tblLayout w:type="fixed"/>
        <w:tblCellMar>
          <w:left w:w="0" w:type="dxa"/>
          <w:right w:w="0" w:type="dxa"/>
        </w:tblCellMar>
        <w:tblLook w:val="0000" w:firstRow="0" w:lastRow="0" w:firstColumn="0" w:lastColumn="0" w:noHBand="0" w:noVBand="0"/>
      </w:tblPr>
      <w:tblGrid>
        <w:gridCol w:w="6045"/>
        <w:gridCol w:w="2177"/>
        <w:gridCol w:w="1348"/>
      </w:tblGrid>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fldChar w:fldCharType="begin"/>
            </w:r>
            <w:r>
              <w:rPr>
                <w:sz w:val="28"/>
                <w:szCs w:val="28"/>
              </w:rPr>
              <w:instrText>PRIVATE</w:instrText>
            </w:r>
            <w:r>
              <w:rPr>
                <w:sz w:val="28"/>
                <w:szCs w:val="28"/>
              </w:rPr>
              <w:fldChar w:fldCharType="end"/>
            </w:r>
            <w:r>
              <w:rPr>
                <w:sz w:val="28"/>
                <w:szCs w:val="28"/>
              </w:rPr>
              <w:t>Виды предпринимательской деятельности</w:t>
            </w:r>
          </w:p>
        </w:tc>
        <w:tc>
          <w:tcPr>
            <w:tcW w:w="2177"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Физические показатели</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Базовая доход-ность в месяц (рублей)</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Оказание бытовых услуг</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Количество работников, включая индивидуального предпринимателя</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5 000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Оказание ветеринарных услуг</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Количество работников, включая индивидуального предпринимателя</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5 000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Оказание услуг по ремонту, техническому обслуживанию и мойке автотранспортных средств</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Количество работников, включая индивидуального предпринимателя</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8 000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Розничная торговля, осуществляемая через объекты стационарной торговой сети, имеющие торговые залы</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Площадь торгового зала (в квадратных метрах)</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1 200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Розничная торговля, осуществляемая через объекты стационарной торговой сети, не имеющие торговых залов, и розничная торговля, осуществляемая через объекты нестационарной торговой сети</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Торговое место</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6 000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Общественное питание</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Площадь зала обслуживания посетителей (в квадратных метрах)</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700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Оказание автотранспортных услуг</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Количество автомобилей, используемых для перевозок пассажиров и грузов</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4 000</w:t>
            </w:r>
          </w:p>
        </w:tc>
      </w:tr>
      <w:tr w:rsidR="00D269C6">
        <w:tc>
          <w:tcPr>
            <w:tcW w:w="6045"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rPr>
                <w:sz w:val="28"/>
                <w:szCs w:val="28"/>
              </w:rPr>
            </w:pPr>
            <w:r>
              <w:rPr>
                <w:sz w:val="28"/>
                <w:szCs w:val="28"/>
              </w:rPr>
              <w:t>Разносная торговля, осуществляемая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177" w:type="dxa"/>
            <w:tcBorders>
              <w:top w:val="threeDEmboss" w:sz="6" w:space="0" w:color="auto"/>
              <w:left w:val="threeDEmboss" w:sz="6" w:space="0" w:color="auto"/>
              <w:bottom w:val="threeDEmboss" w:sz="6" w:space="0" w:color="auto"/>
              <w:right w:val="threeDEmboss" w:sz="6" w:space="0" w:color="auto"/>
            </w:tcBorders>
          </w:tcPr>
          <w:p w:rsidR="00D269C6" w:rsidRDefault="00D269C6" w:rsidP="00117852">
            <w:pPr>
              <w:rPr>
                <w:sz w:val="28"/>
                <w:szCs w:val="28"/>
              </w:rPr>
            </w:pPr>
            <w:r>
              <w:rPr>
                <w:sz w:val="28"/>
                <w:szCs w:val="28"/>
              </w:rPr>
              <w:t>Количество работников, включая индивидуального предпринимателя</w:t>
            </w:r>
          </w:p>
        </w:tc>
        <w:tc>
          <w:tcPr>
            <w:tcW w:w="1348" w:type="dxa"/>
            <w:tcBorders>
              <w:top w:val="threeDEmboss" w:sz="6" w:space="0" w:color="auto"/>
              <w:left w:val="threeDEmboss" w:sz="6" w:space="0" w:color="auto"/>
              <w:bottom w:val="threeDEmboss" w:sz="6" w:space="0" w:color="auto"/>
              <w:right w:val="threeDEmboss" w:sz="6" w:space="0" w:color="auto"/>
            </w:tcBorders>
            <w:vAlign w:val="center"/>
          </w:tcPr>
          <w:p w:rsidR="00D269C6" w:rsidRDefault="00D269C6" w:rsidP="00117852">
            <w:pPr>
              <w:jc w:val="center"/>
              <w:rPr>
                <w:sz w:val="28"/>
                <w:szCs w:val="28"/>
              </w:rPr>
            </w:pPr>
            <w:r>
              <w:rPr>
                <w:sz w:val="28"/>
                <w:szCs w:val="28"/>
              </w:rPr>
              <w:t>3 000</w:t>
            </w:r>
          </w:p>
        </w:tc>
      </w:tr>
    </w:tbl>
    <w:p w:rsidR="00D269C6" w:rsidRDefault="00D269C6" w:rsidP="00D269C6">
      <w:pPr>
        <w:spacing w:line="360" w:lineRule="auto"/>
        <w:ind w:firstLine="284"/>
        <w:rPr>
          <w:sz w:val="28"/>
          <w:szCs w:val="28"/>
        </w:rPr>
      </w:pPr>
      <w:r>
        <w:rPr>
          <w:sz w:val="28"/>
          <w:szCs w:val="28"/>
        </w:rPr>
        <w:t>Базовая доходность корректируется (умножается) на коэффициенты К1, К2, К3.</w:t>
      </w:r>
    </w:p>
    <w:p w:rsidR="00D269C6" w:rsidRDefault="00D269C6" w:rsidP="00D269C6">
      <w:pPr>
        <w:spacing w:line="360" w:lineRule="auto"/>
        <w:rPr>
          <w:sz w:val="28"/>
          <w:szCs w:val="28"/>
        </w:rPr>
      </w:pPr>
      <w:r>
        <w:rPr>
          <w:sz w:val="28"/>
          <w:szCs w:val="28"/>
        </w:rPr>
        <w:t>Корректирующий коэффициент K1 определяется в зависимости от кадастровой стоимости земли (на основании данных Государственного земельного кадастра) по месту осуществления предпринимательской деятельности налогоплательщиком и рассчитывается по следующей формуле:</w:t>
      </w:r>
    </w:p>
    <w:p w:rsidR="00D269C6" w:rsidRDefault="00D269C6" w:rsidP="00D269C6">
      <w:pPr>
        <w:spacing w:line="360" w:lineRule="auto"/>
        <w:rPr>
          <w:sz w:val="28"/>
          <w:szCs w:val="28"/>
        </w:rPr>
      </w:pPr>
      <w:r>
        <w:rPr>
          <w:sz w:val="28"/>
          <w:szCs w:val="28"/>
        </w:rPr>
        <w:t xml:space="preserve">                                     К1 = (1000 + Коф)/(1000 + Ком),</w:t>
      </w:r>
      <w:r>
        <w:rPr>
          <w:sz w:val="28"/>
          <w:szCs w:val="28"/>
        </w:rPr>
        <w:br/>
        <w:t>где   Коф - кадастровая стоимость земли (на основании данных Государственного         земельного кадастра) по месту осуществления предпринимательской деятельности налогоплательщиком;</w:t>
      </w:r>
    </w:p>
    <w:p w:rsidR="00D269C6" w:rsidRDefault="00D269C6" w:rsidP="00D269C6">
      <w:pPr>
        <w:spacing w:line="360" w:lineRule="auto"/>
        <w:rPr>
          <w:sz w:val="28"/>
          <w:szCs w:val="28"/>
        </w:rPr>
      </w:pPr>
      <w:r>
        <w:rPr>
          <w:sz w:val="28"/>
          <w:szCs w:val="28"/>
        </w:rPr>
        <w:t xml:space="preserve">        Ком - максимальная кадастровая стоимость земли (на основании данных Государственного земельного кадастра) для данного вида предпринимательской деятельности;</w:t>
      </w:r>
    </w:p>
    <w:p w:rsidR="00D269C6" w:rsidRDefault="00D269C6" w:rsidP="00D269C6">
      <w:pPr>
        <w:spacing w:line="360" w:lineRule="auto"/>
        <w:rPr>
          <w:sz w:val="28"/>
          <w:szCs w:val="28"/>
        </w:rPr>
      </w:pPr>
      <w:r>
        <w:rPr>
          <w:sz w:val="28"/>
          <w:szCs w:val="28"/>
        </w:rPr>
        <w:t xml:space="preserve">        1000 - стоимостная оценка прочих факторов, оказывающих влияние на величину базовой доходности, приведенная к единице площади.</w:t>
      </w:r>
    </w:p>
    <w:p w:rsidR="00D269C6" w:rsidRDefault="00D269C6" w:rsidP="00D269C6">
      <w:pPr>
        <w:spacing w:line="360" w:lineRule="auto"/>
        <w:rPr>
          <w:sz w:val="28"/>
          <w:szCs w:val="28"/>
        </w:rPr>
      </w:pPr>
      <w:r>
        <w:rPr>
          <w:sz w:val="28"/>
          <w:szCs w:val="28"/>
        </w:rPr>
        <w:t xml:space="preserve">       При определении величины базовой доходности субъекты Российской Федерации могут корректировать (умножать) базовую доходность на корректирующий коэффициент К2.</w:t>
      </w:r>
    </w:p>
    <w:p w:rsidR="00D269C6" w:rsidRDefault="00D269C6" w:rsidP="00D269C6">
      <w:pPr>
        <w:spacing w:line="360" w:lineRule="auto"/>
        <w:rPr>
          <w:sz w:val="28"/>
          <w:szCs w:val="28"/>
        </w:rPr>
      </w:pPr>
      <w:r>
        <w:rPr>
          <w:sz w:val="28"/>
          <w:szCs w:val="28"/>
        </w:rPr>
        <w:t xml:space="preserve">       Значения корректирующего коэффициента К2 определяются субъектами Российской Федерации на календарный год и могут быть установлены в пределах от 0,1 до 1.</w:t>
      </w:r>
    </w:p>
    <w:p w:rsidR="00D269C6" w:rsidRDefault="00D269C6" w:rsidP="00D269C6">
      <w:pPr>
        <w:spacing w:line="360" w:lineRule="auto"/>
        <w:rPr>
          <w:sz w:val="28"/>
          <w:szCs w:val="28"/>
        </w:rPr>
      </w:pPr>
      <w:r>
        <w:rPr>
          <w:sz w:val="28"/>
          <w:szCs w:val="28"/>
        </w:rPr>
        <w:t xml:space="preserve">       Изменение суммы единого налога, произошедшее вследствие изменения величин корректирующих коэффициентов, возможно только с начала следующего налогового периода.</w:t>
      </w:r>
    </w:p>
    <w:p w:rsidR="00D269C6" w:rsidRDefault="00D269C6" w:rsidP="00D269C6">
      <w:pPr>
        <w:spacing w:line="360" w:lineRule="auto"/>
        <w:rPr>
          <w:sz w:val="28"/>
          <w:szCs w:val="28"/>
        </w:rPr>
      </w:pPr>
      <w:r>
        <w:rPr>
          <w:sz w:val="28"/>
          <w:szCs w:val="28"/>
        </w:rPr>
        <w:t xml:space="preserve">        В случае, если в течение налогового периода у налогоплательщика произошло изменение величины физического показателя, налогоплательщик при исчислении суммы единого налога учитывает указанное изменение с начала того месяца, в котором произошло изменение величины физического показателя.</w:t>
      </w:r>
    </w:p>
    <w:p w:rsidR="00D269C6" w:rsidRDefault="00D269C6" w:rsidP="00D269C6">
      <w:pPr>
        <w:spacing w:line="360" w:lineRule="auto"/>
        <w:rPr>
          <w:sz w:val="28"/>
          <w:szCs w:val="28"/>
        </w:rPr>
      </w:pPr>
      <w:r>
        <w:rPr>
          <w:sz w:val="28"/>
          <w:szCs w:val="28"/>
        </w:rPr>
        <w:t xml:space="preserve">        Размер вмененного дохода за квартал, в течение которого осуществлена соответствующая государственная регистрация налогоплательщика, рассчитывается исходя из полных месяцев начиная с месяца, следующего за месяцем указанной государственной регистрации.</w:t>
      </w:r>
    </w:p>
    <w:p w:rsidR="00D269C6" w:rsidRDefault="00D269C6" w:rsidP="00D269C6">
      <w:pPr>
        <w:spacing w:line="360" w:lineRule="auto"/>
        <w:rPr>
          <w:sz w:val="28"/>
          <w:szCs w:val="28"/>
        </w:rPr>
      </w:pPr>
    </w:p>
    <w:p w:rsidR="00D269C6" w:rsidRDefault="00D269C6" w:rsidP="00D269C6">
      <w:pPr>
        <w:pStyle w:val="H3"/>
        <w:spacing w:line="360" w:lineRule="auto"/>
      </w:pPr>
      <w:r>
        <w:t xml:space="preserve">   1.3 Налоговый период, налоговая ставка, порядок и сроки уплаты единого</w:t>
      </w:r>
    </w:p>
    <w:p w:rsidR="00D269C6" w:rsidRDefault="00D269C6" w:rsidP="00D269C6">
      <w:pPr>
        <w:pStyle w:val="H3"/>
        <w:spacing w:line="360" w:lineRule="auto"/>
      </w:pPr>
      <w:r>
        <w:t xml:space="preserve">         налога</w:t>
      </w:r>
    </w:p>
    <w:p w:rsidR="00D269C6" w:rsidRDefault="00D269C6" w:rsidP="00D269C6">
      <w:pPr>
        <w:spacing w:line="360" w:lineRule="auto"/>
        <w:ind w:firstLine="567"/>
        <w:rPr>
          <w:sz w:val="28"/>
          <w:szCs w:val="28"/>
        </w:rPr>
      </w:pPr>
      <w:r>
        <w:rPr>
          <w:sz w:val="28"/>
          <w:szCs w:val="28"/>
        </w:rPr>
        <w:t>Налоговым периодом по единому налогу признается квартал.</w:t>
      </w:r>
    </w:p>
    <w:p w:rsidR="00D269C6" w:rsidRDefault="00D269C6" w:rsidP="00D269C6">
      <w:pPr>
        <w:spacing w:line="360" w:lineRule="auto"/>
        <w:rPr>
          <w:sz w:val="28"/>
          <w:szCs w:val="28"/>
        </w:rPr>
      </w:pPr>
      <w:r>
        <w:rPr>
          <w:sz w:val="28"/>
          <w:szCs w:val="28"/>
        </w:rPr>
        <w:t>Ставка единого налога устанавливается в размере 15 процентов вмененного дохода.</w:t>
      </w:r>
    </w:p>
    <w:p w:rsidR="00D269C6" w:rsidRDefault="00D269C6" w:rsidP="00D269C6">
      <w:pPr>
        <w:spacing w:line="360" w:lineRule="auto"/>
        <w:rPr>
          <w:sz w:val="28"/>
          <w:szCs w:val="28"/>
        </w:rPr>
      </w:pPr>
      <w:r>
        <w:rPr>
          <w:sz w:val="28"/>
          <w:szCs w:val="28"/>
        </w:rPr>
        <w:t xml:space="preserve">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w:t>
      </w:r>
    </w:p>
    <w:p w:rsidR="00D269C6" w:rsidRDefault="00D269C6" w:rsidP="00D269C6">
      <w:pPr>
        <w:spacing w:line="360" w:lineRule="auto"/>
        <w:rPr>
          <w:sz w:val="28"/>
          <w:szCs w:val="28"/>
        </w:rPr>
      </w:pPr>
      <w:r>
        <w:rPr>
          <w:sz w:val="28"/>
          <w:szCs w:val="28"/>
        </w:rPr>
        <w:t xml:space="preserve">        Сумма единого налога, исчисленная за налоговый период, уменьшается налогоплательщиками на сумму страховых взносов на обязательное пенсионное страхование, осуществляемое в соответствии с законодательством Российской Федерации, уплаченных за этот же период времени при выплате налого-плательщиками вознаграждений своим работникам, занятым в тех сферах деятельности налогоплательщика, по которым уплачивается единый налог, а также на сумму страховых взносов в виде фиксированных платежей, уплаченных индивидуальными предпринимателями за свое страхование. При этом сумма единого налога не может быть уменьшена более чем на 50 процентов.</w:t>
      </w:r>
    </w:p>
    <w:p w:rsidR="00D269C6" w:rsidRDefault="00D269C6" w:rsidP="00D269C6">
      <w:pPr>
        <w:spacing w:line="360" w:lineRule="auto"/>
        <w:rPr>
          <w:sz w:val="28"/>
          <w:szCs w:val="28"/>
        </w:rPr>
      </w:pPr>
      <w:r>
        <w:rPr>
          <w:sz w:val="28"/>
          <w:szCs w:val="28"/>
        </w:rPr>
        <w:t>Форма налоговой декларации и порядок ее заполнения утверждаются Министерством Российской Федерации по налогам и сборам.</w:t>
      </w:r>
    </w:p>
    <w:p w:rsidR="00D269C6" w:rsidRDefault="00D269C6" w:rsidP="00D269C6">
      <w:pPr>
        <w:spacing w:line="360" w:lineRule="auto"/>
        <w:rPr>
          <w:color w:val="000000"/>
          <w:sz w:val="28"/>
          <w:szCs w:val="28"/>
        </w:rPr>
      </w:pPr>
      <w:r>
        <w:t xml:space="preserve">        </w:t>
      </w:r>
      <w:r>
        <w:rPr>
          <w:sz w:val="28"/>
          <w:szCs w:val="28"/>
        </w:rPr>
        <w:t>Суммы единого налога зачисляются на счета органов федерального казначейства для их последующего распределения в бюджеты всех уровней и бюджеты государственных внебюджетных фондов в соответствии с бюджетным законодательством Российской Федерации.</w:t>
      </w:r>
    </w:p>
    <w:p w:rsidR="00D269C6" w:rsidRDefault="00D269C6" w:rsidP="00D269C6">
      <w:pPr>
        <w:spacing w:line="360" w:lineRule="auto"/>
        <w:ind w:firstLine="300"/>
        <w:jc w:val="both"/>
        <w:rPr>
          <w:color w:val="000000"/>
          <w:sz w:val="28"/>
          <w:szCs w:val="28"/>
        </w:rPr>
      </w:pPr>
      <w:r>
        <w:rPr>
          <w:color w:val="000000"/>
          <w:sz w:val="28"/>
          <w:szCs w:val="28"/>
        </w:rPr>
        <w:t xml:space="preserve">   Налогоплательщики обязаны вести учет своих доходов и расходов, а также соблюдать порядок ведения расчетных и кассовых операций.</w:t>
      </w:r>
    </w:p>
    <w:p w:rsidR="00D269C6" w:rsidRDefault="00D269C6" w:rsidP="00D269C6">
      <w:pPr>
        <w:spacing w:line="360" w:lineRule="auto"/>
        <w:ind w:firstLine="300"/>
        <w:jc w:val="both"/>
        <w:rPr>
          <w:color w:val="000000"/>
          <w:sz w:val="28"/>
          <w:szCs w:val="28"/>
        </w:rPr>
      </w:pPr>
      <w:r>
        <w:rPr>
          <w:color w:val="000000"/>
          <w:sz w:val="28"/>
          <w:szCs w:val="28"/>
        </w:rPr>
        <w:t xml:space="preserve">   Переход на уплату единого налога не освобождает налогоплательщиков от обязанностей, установленных действующими нормативными актами Российской Федерации, по представлению в налоговые и иные государственные органы бухгалтерской, налоговой и статистической отчетности.</w:t>
      </w:r>
      <w:r>
        <w:rPr>
          <w:b/>
          <w:bCs/>
          <w:color w:val="000000"/>
          <w:sz w:val="28"/>
          <w:szCs w:val="28"/>
        </w:rPr>
        <w:t xml:space="preserve"> </w:t>
      </w:r>
    </w:p>
    <w:p w:rsidR="00D269C6" w:rsidRDefault="00D269C6" w:rsidP="00D269C6">
      <w:pPr>
        <w:spacing w:line="360" w:lineRule="auto"/>
        <w:ind w:firstLine="300"/>
        <w:jc w:val="both"/>
        <w:rPr>
          <w:color w:val="000000"/>
          <w:sz w:val="28"/>
          <w:szCs w:val="28"/>
        </w:rPr>
      </w:pPr>
      <w:r>
        <w:rPr>
          <w:color w:val="000000"/>
          <w:sz w:val="28"/>
          <w:szCs w:val="28"/>
        </w:rPr>
        <w:t xml:space="preserve">    Не позднее одного месяца со дня официального опубликования нормативного правового акта о введении единого налога все предприниматели и организации обязаны представить в территориальные органы управления Министерства по налогам и сборам Российской Федерации по Краснодарскому краю по месту налогового учета расчет суммы единого налога, подлежащей уплате в очередном налоговом периоде, произведенный ими в соответствии с принятым нормативным правовым актом.</w:t>
      </w:r>
    </w:p>
    <w:p w:rsidR="00D269C6" w:rsidRDefault="00D269C6" w:rsidP="00D269C6">
      <w:pPr>
        <w:spacing w:line="360" w:lineRule="auto"/>
        <w:ind w:firstLine="300"/>
        <w:jc w:val="both"/>
        <w:rPr>
          <w:color w:val="000000"/>
          <w:sz w:val="28"/>
          <w:szCs w:val="28"/>
        </w:rPr>
      </w:pPr>
      <w:r>
        <w:rPr>
          <w:color w:val="000000"/>
          <w:sz w:val="28"/>
          <w:szCs w:val="28"/>
        </w:rPr>
        <w:t xml:space="preserve">    При наличии у предпринимателя или организации нескольких торговых точек или иных мест осуществления деятельности и (или) видов деятельности, осуществляемых на основе свидетельства, расчет сумм единого налога представляется по каждому из таких мест или видов деятельности.</w:t>
      </w:r>
    </w:p>
    <w:p w:rsidR="00D269C6" w:rsidRDefault="00D269C6" w:rsidP="00D269C6">
      <w:pPr>
        <w:spacing w:line="360" w:lineRule="auto"/>
        <w:ind w:firstLine="300"/>
        <w:jc w:val="both"/>
        <w:rPr>
          <w:color w:val="000000"/>
          <w:sz w:val="28"/>
          <w:szCs w:val="28"/>
        </w:rPr>
      </w:pPr>
      <w:r>
        <w:rPr>
          <w:color w:val="000000"/>
          <w:sz w:val="28"/>
          <w:szCs w:val="28"/>
        </w:rPr>
        <w:t xml:space="preserve">    Одновременно с расчетом суммы единого налога налогоплательщики предъявляют документы, подтверждающие указанный расчет и примененные повышающие (понижающие) коэффициенты к базовой </w:t>
      </w:r>
    </w:p>
    <w:p w:rsidR="00D269C6" w:rsidRDefault="00D269C6" w:rsidP="00D269C6">
      <w:pPr>
        <w:spacing w:line="360" w:lineRule="auto"/>
        <w:ind w:firstLine="300"/>
        <w:jc w:val="both"/>
        <w:rPr>
          <w:color w:val="000000"/>
          <w:sz w:val="28"/>
          <w:szCs w:val="28"/>
        </w:rPr>
      </w:pPr>
      <w:r>
        <w:rPr>
          <w:color w:val="000000"/>
          <w:sz w:val="28"/>
          <w:szCs w:val="28"/>
        </w:rPr>
        <w:t xml:space="preserve">    Уплата единого налога налогоплательщиками производится ежемесячно путем осуществления авансового платежа в размере 100 процентов суммы единого налога за календарный месяц в срок не позднее 20 числа текущего месяца за будущий месяц.</w:t>
      </w:r>
    </w:p>
    <w:p w:rsidR="00D269C6" w:rsidRDefault="00D269C6" w:rsidP="00D269C6">
      <w:pPr>
        <w:spacing w:line="360" w:lineRule="auto"/>
        <w:ind w:firstLine="300"/>
        <w:jc w:val="both"/>
        <w:rPr>
          <w:color w:val="000000"/>
          <w:sz w:val="28"/>
          <w:szCs w:val="28"/>
        </w:rPr>
      </w:pPr>
      <w:r>
        <w:rPr>
          <w:color w:val="000000"/>
          <w:sz w:val="28"/>
          <w:szCs w:val="28"/>
        </w:rPr>
        <w:t xml:space="preserve">    Налоговые органы обязаны выдавать налогоплательщикам свидетельство об уплате единого налога. Свидетельство об уплате единого налога выдается не позднее трех дней со дня уплаты единого налога и является обязательным документом при ведении предпринимательской деятельности субъектом предпринимательской деятельности, являющимся плательщиком единого налога на вмененный доход.</w:t>
      </w:r>
    </w:p>
    <w:p w:rsidR="00D269C6" w:rsidRDefault="00D269C6" w:rsidP="00D269C6">
      <w:pPr>
        <w:spacing w:line="360" w:lineRule="auto"/>
        <w:ind w:firstLine="300"/>
        <w:jc w:val="both"/>
        <w:rPr>
          <w:color w:val="000000"/>
          <w:sz w:val="28"/>
          <w:szCs w:val="28"/>
        </w:rPr>
      </w:pPr>
    </w:p>
    <w:p w:rsidR="00D269C6" w:rsidRDefault="00D269C6" w:rsidP="00D269C6">
      <w:pPr>
        <w:spacing w:line="360" w:lineRule="auto"/>
        <w:ind w:firstLine="300"/>
        <w:jc w:val="both"/>
        <w:rPr>
          <w:color w:val="000000"/>
          <w:sz w:val="28"/>
          <w:szCs w:val="28"/>
        </w:rPr>
      </w:pPr>
      <w:r>
        <w:rPr>
          <w:color w:val="000000"/>
          <w:sz w:val="28"/>
          <w:szCs w:val="28"/>
        </w:rPr>
        <w:t xml:space="preserve">    Сумма единого налога, уплачиваемая организациями, зачисляется в федеральный бюджет, областной бюджет и местные бюджеты в следующих размерах:</w:t>
      </w:r>
    </w:p>
    <w:p w:rsidR="00D269C6" w:rsidRDefault="00D269C6" w:rsidP="00D269C6">
      <w:pPr>
        <w:spacing w:line="360" w:lineRule="auto"/>
        <w:ind w:firstLine="300"/>
        <w:jc w:val="both"/>
        <w:rPr>
          <w:color w:val="000000"/>
          <w:sz w:val="28"/>
          <w:szCs w:val="28"/>
        </w:rPr>
      </w:pPr>
      <w:r>
        <w:rPr>
          <w:color w:val="000000"/>
          <w:sz w:val="28"/>
          <w:szCs w:val="28"/>
        </w:rPr>
        <w:t>1) федеральный бюджет - 30 процентов общей суммы единого налога;</w:t>
      </w:r>
    </w:p>
    <w:p w:rsidR="00D269C6" w:rsidRDefault="00D269C6" w:rsidP="00D269C6">
      <w:pPr>
        <w:spacing w:line="360" w:lineRule="auto"/>
        <w:ind w:firstLine="300"/>
        <w:jc w:val="both"/>
        <w:rPr>
          <w:color w:val="000000"/>
          <w:sz w:val="28"/>
          <w:szCs w:val="28"/>
        </w:rPr>
      </w:pPr>
      <w:r>
        <w:rPr>
          <w:color w:val="000000"/>
          <w:sz w:val="28"/>
          <w:szCs w:val="28"/>
        </w:rPr>
        <w:t>2) краевой бюджет и местные бюджеты - 70 процентов общей суммы единого налога.</w:t>
      </w:r>
    </w:p>
    <w:p w:rsidR="00D269C6" w:rsidRDefault="00D269C6" w:rsidP="00D269C6">
      <w:pPr>
        <w:spacing w:line="360" w:lineRule="auto"/>
        <w:ind w:firstLine="300"/>
        <w:jc w:val="both"/>
        <w:rPr>
          <w:color w:val="000000"/>
          <w:sz w:val="28"/>
          <w:szCs w:val="28"/>
        </w:rPr>
      </w:pPr>
      <w:r>
        <w:rPr>
          <w:color w:val="000000"/>
          <w:sz w:val="28"/>
          <w:szCs w:val="28"/>
        </w:rPr>
        <w:t xml:space="preserve">   Сумма единого налога, уплачиваемая предпринимателями, зачисляется в краевой бюджет и местные бюджеты в размере 100 процентов общей суммы единого налога.</w:t>
      </w:r>
    </w:p>
    <w:p w:rsidR="00D269C6" w:rsidRDefault="00D269C6" w:rsidP="00D269C6">
      <w:pPr>
        <w:spacing w:line="360" w:lineRule="auto"/>
        <w:ind w:firstLine="300"/>
        <w:jc w:val="both"/>
        <w:rPr>
          <w:color w:val="000000"/>
          <w:sz w:val="28"/>
          <w:szCs w:val="28"/>
        </w:rPr>
      </w:pPr>
      <w:r>
        <w:rPr>
          <w:color w:val="000000"/>
          <w:sz w:val="28"/>
          <w:szCs w:val="28"/>
        </w:rPr>
        <w:t xml:space="preserve">   Распределение сумм единого налога, подлежащих зачислению в краевой бюджет, бюджеты районов и городов, устанавливается законом Краснодарского края о краевом бюджете на соответствующий год. Указанным законом могут быть установлены нормативы отчислений от сумм единого налога, подлежащих зачислению в краевой бюджет, в территориальный дорожный фонд и фонд поддержки малого предпринимательства.</w:t>
      </w:r>
    </w:p>
    <w:p w:rsidR="00D269C6" w:rsidRDefault="00D269C6" w:rsidP="00D269C6">
      <w:pPr>
        <w:spacing w:line="360" w:lineRule="auto"/>
        <w:ind w:firstLine="300"/>
        <w:jc w:val="both"/>
        <w:rPr>
          <w:color w:val="000000"/>
          <w:sz w:val="28"/>
          <w:szCs w:val="28"/>
        </w:rPr>
      </w:pPr>
    </w:p>
    <w:p w:rsidR="00D269C6" w:rsidRDefault="00D269C6" w:rsidP="00D269C6">
      <w:pPr>
        <w:spacing w:line="360" w:lineRule="auto"/>
        <w:ind w:firstLine="300"/>
        <w:jc w:val="both"/>
        <w:rPr>
          <w:color w:val="000000"/>
          <w:sz w:val="28"/>
          <w:szCs w:val="28"/>
        </w:rPr>
      </w:pPr>
      <w:r>
        <w:rPr>
          <w:b/>
          <w:bCs/>
          <w:color w:val="000000"/>
          <w:sz w:val="28"/>
          <w:szCs w:val="28"/>
        </w:rPr>
        <w:t xml:space="preserve"> </w:t>
      </w: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rPr>
          <w:b w:val="0"/>
          <w:color w:val="000000"/>
          <w:szCs w:val="28"/>
        </w:rPr>
      </w:pPr>
    </w:p>
    <w:p w:rsidR="00D269C6" w:rsidRDefault="00D269C6">
      <w:pPr>
        <w:pStyle w:val="1"/>
      </w:pPr>
    </w:p>
    <w:p w:rsidR="00E7731D" w:rsidRDefault="00E7731D">
      <w:pPr>
        <w:spacing w:line="360" w:lineRule="auto"/>
        <w:ind w:left="840" w:firstLine="570"/>
        <w:jc w:val="both"/>
        <w:rPr>
          <w:b/>
          <w:sz w:val="28"/>
        </w:rPr>
      </w:pPr>
    </w:p>
    <w:p w:rsidR="00117852" w:rsidRDefault="00E7731D" w:rsidP="00117852">
      <w:pPr>
        <w:pStyle w:val="1"/>
      </w:pPr>
      <w:r>
        <w:rPr>
          <w:b w:val="0"/>
        </w:rPr>
        <w:t xml:space="preserve">   </w:t>
      </w:r>
      <w:r w:rsidR="00117852">
        <w:t>Глава 2. Анализ практики применения единого налога</w:t>
      </w:r>
    </w:p>
    <w:p w:rsidR="00117852" w:rsidRDefault="00117852" w:rsidP="00117852">
      <w:pPr>
        <w:spacing w:line="360" w:lineRule="auto"/>
        <w:jc w:val="both"/>
        <w:rPr>
          <w:b/>
          <w:sz w:val="28"/>
        </w:rPr>
      </w:pPr>
      <w:r>
        <w:rPr>
          <w:b/>
          <w:sz w:val="28"/>
        </w:rPr>
        <w:t xml:space="preserve">                   на вмененный доход</w:t>
      </w:r>
    </w:p>
    <w:p w:rsidR="00E7731D" w:rsidRDefault="00E7731D">
      <w:pPr>
        <w:spacing w:line="360" w:lineRule="auto"/>
        <w:jc w:val="both"/>
        <w:rPr>
          <w:b/>
          <w:sz w:val="28"/>
        </w:rPr>
      </w:pPr>
      <w:r>
        <w:rPr>
          <w:b/>
          <w:sz w:val="28"/>
        </w:rPr>
        <w:t xml:space="preserve"> 2.1. Порядок применения единого налога на вмененный доход</w:t>
      </w:r>
    </w:p>
    <w:p w:rsidR="00E7731D" w:rsidRDefault="00E7731D">
      <w:pPr>
        <w:spacing w:line="360" w:lineRule="auto"/>
        <w:jc w:val="both"/>
        <w:rPr>
          <w:b/>
          <w:sz w:val="28"/>
        </w:rPr>
      </w:pPr>
      <w:r>
        <w:rPr>
          <w:b/>
          <w:sz w:val="28"/>
        </w:rPr>
        <w:t xml:space="preserve">           на территориях субъектов РФ </w:t>
      </w:r>
    </w:p>
    <w:p w:rsidR="00E7731D" w:rsidRDefault="00E7731D">
      <w:pPr>
        <w:pStyle w:val="3"/>
      </w:pPr>
      <w:r>
        <w:t>Введение единого налога на вмененный доход на территориях субъектов РФ осуществляется поэтапно с 1 января 1999г. и решение о введении единого налога на вмененный доход не принято на сегодняшний день только в 5 регионах РФ.</w:t>
      </w:r>
    </w:p>
    <w:p w:rsidR="00E7731D" w:rsidRDefault="00E7731D">
      <w:pPr>
        <w:pStyle w:val="3"/>
      </w:pPr>
      <w:r>
        <w:t>Введение единого налога на вмененный доход в ряде субъектов РФ сопряжено с типичными проблемами, связанными с неурегулированностью ряда положений и регионального законодательства непосредственно оказывающих негативное влияние на взаимоотношения плательщиков единого налога на вмененный доход с налоговыми органами, государственными внебюджетными формами и государством в целом, на некоторые из которых хотелось бы обратить внимание.</w:t>
      </w:r>
    </w:p>
    <w:p w:rsidR="00E7731D" w:rsidRDefault="00E7731D">
      <w:pPr>
        <w:spacing w:line="360" w:lineRule="auto"/>
        <w:ind w:firstLine="840"/>
        <w:jc w:val="both"/>
        <w:rPr>
          <w:sz w:val="28"/>
        </w:rPr>
      </w:pPr>
      <w:r>
        <w:rPr>
          <w:sz w:val="28"/>
        </w:rPr>
        <w:t xml:space="preserve">Практика применения Закона № 148-ФЗ и принятых на его основе региональных законов выявила существенные недостатки федерального законодательства,  выраженные, прежде всего, в отсутствии единого подхода к определению базовой доходности различных видов деятельности, переводимых на уплату единого налога на вмененный доход.  </w:t>
      </w:r>
    </w:p>
    <w:p w:rsidR="00E7731D" w:rsidRDefault="00E7731D">
      <w:pPr>
        <w:spacing w:line="360" w:lineRule="auto"/>
        <w:ind w:firstLine="840"/>
        <w:jc w:val="both"/>
        <w:rPr>
          <w:sz w:val="28"/>
        </w:rPr>
      </w:pPr>
      <w:r>
        <w:rPr>
          <w:sz w:val="28"/>
        </w:rPr>
        <w:t>Так во многих регионах показатели базовой доходности, оказывающие определяющие влияние на размер вмененного дохода, устанавливаются для организаций применительно к индивидуальным предпринимателям, имевшим до их перевода на уплату единого налога значительно меньшую базу для налогообложения, чем у организаций. В результате размер вмененного дохода по организациям не обеспечивает в ряде случаев сумму поступлений от единого налога, эквивалентную сумме налогов (НДС, прибыль, акцизы и т.п.) подлежащей уплате при общеустановленном режиме налогообложения. Очевидно, минимальные и максимальные размеры вмененного дохода и иных значений, составляющих формулы расчета единого налога на вмененный доход по видам деятельности необходимо устанавливать решениями правительства РФ. При этом следует учесть, что в настоящее время при определении базовой доходности за основу принимаются статистические данные о налоговой нагрузке и другие показатели по группе плательщиков, которые явно занижены в связи со значительным неуточненным наличным денежным оборотом. В 12 регионах РФ на уплату единого налога на вмененный доход переведены только индивидуальные  предприниматели. С введением единого налога на вмененный доход по отдельным регионам РФ, поступление обязательных платежей за загрязнение окружающей природной среды  сократилось в значительных размерах (до40%). Особенно значительно платежи сократились в регионах с большим количеством малых предприятий (автостоянки, автозаправки, автомойки, ремонтно-строительные, сервисное обслуживание автотранспортных средств, розничной торговлей, в том числе горюче-смазочными материалами)</w:t>
      </w:r>
    </w:p>
    <w:p w:rsidR="00E7731D" w:rsidRDefault="00E7731D">
      <w:pPr>
        <w:spacing w:line="360" w:lineRule="auto"/>
        <w:ind w:firstLine="840"/>
        <w:jc w:val="both"/>
        <w:rPr>
          <w:sz w:val="28"/>
        </w:rPr>
      </w:pPr>
      <w:r>
        <w:rPr>
          <w:sz w:val="28"/>
        </w:rPr>
        <w:t xml:space="preserve"> Серьезным недостатком  региональных законодательств является применение целого ряда показателей, характеризующих один вид деятельности и используемых при расчете единого налога на вмененный доход в то время, как письмом Правительства РФ от 7 сентября 1998г. № 4435 пп.5 рекомендовано применение только одного физического показателя по каждому виду деятельности.</w:t>
      </w:r>
    </w:p>
    <w:p w:rsidR="00E7731D" w:rsidRDefault="00E7731D">
      <w:pPr>
        <w:spacing w:line="360" w:lineRule="auto"/>
        <w:ind w:firstLine="840"/>
        <w:jc w:val="both"/>
        <w:rPr>
          <w:sz w:val="28"/>
        </w:rPr>
      </w:pPr>
      <w:r>
        <w:rPr>
          <w:sz w:val="28"/>
        </w:rPr>
        <w:t>Законом Краснодарского края установлено, что объектом налогообложения является вмененный доход на очередной полный календарный месяц. Законом Кабардино-Балкарской Республики установлено, что объектом налогообложения является вмененный доход на очередной календарный год. Как было сказано ранее органом власти субъектов Федерации предоставлены полномочия по установлено Закона "О едином налоге на вмененный доход", по его введению в действие нормативно-правовыми актами в соответствии с Федеральным Законом на своих территориях.</w:t>
      </w:r>
    </w:p>
    <w:p w:rsidR="00E7731D" w:rsidRDefault="00E7731D">
      <w:pPr>
        <w:spacing w:line="360" w:lineRule="auto"/>
        <w:ind w:firstLine="840"/>
        <w:jc w:val="both"/>
        <w:rPr>
          <w:sz w:val="28"/>
        </w:rPr>
      </w:pPr>
    </w:p>
    <w:p w:rsidR="00E7731D" w:rsidRDefault="00E7731D">
      <w:pPr>
        <w:spacing w:line="360" w:lineRule="auto"/>
        <w:ind w:firstLine="840"/>
        <w:jc w:val="both"/>
        <w:rPr>
          <w:sz w:val="28"/>
        </w:rPr>
      </w:pPr>
      <w:r>
        <w:rPr>
          <w:sz w:val="28"/>
        </w:rPr>
        <w:t>Организации и индивидуальные предприниматели не являются плательщиками единого налога от нестационарной выездной торговли, общественного питания на краткосрочных ярмарках и других мероприятий, проводимых по  решениям органов местного самоуправления. Вмененный доход рассчитывается плательщиком самостоятельно по следующей форме:</w:t>
      </w:r>
    </w:p>
    <w:p w:rsidR="00E7731D" w:rsidRDefault="009460E5">
      <w:pPr>
        <w:spacing w:line="360" w:lineRule="auto"/>
        <w:ind w:firstLine="840"/>
        <w:jc w:val="both"/>
        <w:rPr>
          <w:sz w:val="28"/>
        </w:rPr>
      </w:pPr>
      <w:r>
        <w:rPr>
          <w:position w:val="-1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7" o:title=""/>
          </v:shape>
        </w:pict>
      </w:r>
      <w:r>
        <w:rPr>
          <w:position w:val="-6"/>
          <w:sz w:val="28"/>
        </w:rPr>
        <w:pict>
          <v:shape id="_x0000_i1026" type="#_x0000_t75" style="width:183.75pt;height:14.25pt">
            <v:imagedata r:id="rId8" o:title=""/>
          </v:shape>
        </w:pict>
      </w:r>
    </w:p>
    <w:p w:rsidR="00E7731D" w:rsidRDefault="00E7731D">
      <w:pPr>
        <w:spacing w:line="360" w:lineRule="auto"/>
        <w:ind w:firstLine="840"/>
        <w:jc w:val="both"/>
        <w:rPr>
          <w:sz w:val="28"/>
        </w:rPr>
      </w:pPr>
      <w:r>
        <w:rPr>
          <w:sz w:val="28"/>
        </w:rPr>
        <w:t>М – сумма вмененного дохода;</w:t>
      </w:r>
    </w:p>
    <w:p w:rsidR="00E7731D" w:rsidRDefault="00E7731D">
      <w:pPr>
        <w:spacing w:line="360" w:lineRule="auto"/>
        <w:ind w:firstLine="840"/>
        <w:jc w:val="both"/>
        <w:rPr>
          <w:sz w:val="28"/>
        </w:rPr>
      </w:pPr>
      <w:r>
        <w:rPr>
          <w:sz w:val="28"/>
          <w:lang w:val="en-US"/>
        </w:rPr>
        <w:t>C</w:t>
      </w:r>
      <w:r>
        <w:rPr>
          <w:sz w:val="28"/>
        </w:rPr>
        <w:t xml:space="preserve"> – базовая доходность на единый физический показатель;</w:t>
      </w:r>
    </w:p>
    <w:p w:rsidR="00E7731D" w:rsidRDefault="00E7731D">
      <w:pPr>
        <w:spacing w:line="360" w:lineRule="auto"/>
        <w:jc w:val="both"/>
        <w:rPr>
          <w:sz w:val="28"/>
        </w:rPr>
      </w:pPr>
      <w:r>
        <w:rPr>
          <w:sz w:val="28"/>
        </w:rPr>
        <w:t xml:space="preserve">            </w:t>
      </w:r>
      <w:r>
        <w:rPr>
          <w:sz w:val="28"/>
          <w:lang w:val="en-US"/>
        </w:rPr>
        <w:t>N</w:t>
      </w:r>
      <w:r>
        <w:rPr>
          <w:sz w:val="28"/>
        </w:rPr>
        <w:t xml:space="preserve"> – количество единиц физического показателя (торговая площадь в кв.м., количество торговых мест, используемых в хозяйственной деятельности предприятий общественного питания, численность рабочих специалистов, количество рабочих мест, количество единиц транспортных средств и т.д.);</w:t>
      </w:r>
    </w:p>
    <w:p w:rsidR="00E7731D" w:rsidRDefault="00E7731D">
      <w:pPr>
        <w:spacing w:line="360" w:lineRule="auto"/>
        <w:ind w:firstLine="840"/>
        <w:jc w:val="both"/>
        <w:rPr>
          <w:sz w:val="28"/>
        </w:rPr>
      </w:pPr>
      <w:r>
        <w:rPr>
          <w:sz w:val="28"/>
          <w:lang w:val="en-US"/>
        </w:rPr>
        <w:t>D</w:t>
      </w:r>
      <w:r>
        <w:rPr>
          <w:sz w:val="28"/>
        </w:rPr>
        <w:t xml:space="preserve"> – повышающий (понижающий) коэффициент учитывающий особенности подвидов деятельности;</w:t>
      </w:r>
    </w:p>
    <w:p w:rsidR="00E7731D" w:rsidRDefault="00E7731D">
      <w:pPr>
        <w:spacing w:line="360" w:lineRule="auto"/>
        <w:ind w:firstLine="840"/>
        <w:jc w:val="both"/>
        <w:rPr>
          <w:sz w:val="28"/>
        </w:rPr>
      </w:pPr>
      <w:r>
        <w:rPr>
          <w:sz w:val="28"/>
          <w:lang w:val="en-US"/>
        </w:rPr>
        <w:t>E</w:t>
      </w:r>
      <w:r>
        <w:rPr>
          <w:sz w:val="28"/>
        </w:rPr>
        <w:t xml:space="preserve"> – повышающий (понижающий) коэффициент учитывающий особенности ведения предпринимательской деятельности в зависимости от типа населенного пункта;</w:t>
      </w:r>
    </w:p>
    <w:p w:rsidR="00E7731D" w:rsidRDefault="00E7731D">
      <w:pPr>
        <w:spacing w:line="360" w:lineRule="auto"/>
        <w:ind w:firstLine="840"/>
        <w:jc w:val="both"/>
        <w:rPr>
          <w:sz w:val="28"/>
        </w:rPr>
      </w:pPr>
      <w:r>
        <w:rPr>
          <w:sz w:val="28"/>
          <w:lang w:val="en-US"/>
        </w:rPr>
        <w:t>F</w:t>
      </w:r>
      <w:r>
        <w:rPr>
          <w:sz w:val="28"/>
        </w:rPr>
        <w:t xml:space="preserve"> – коэффициент суточности работ;</w:t>
      </w:r>
    </w:p>
    <w:p w:rsidR="00E7731D" w:rsidRDefault="00E7731D">
      <w:pPr>
        <w:spacing w:line="360" w:lineRule="auto"/>
        <w:ind w:firstLine="840"/>
        <w:jc w:val="both"/>
        <w:rPr>
          <w:sz w:val="28"/>
        </w:rPr>
      </w:pPr>
      <w:r>
        <w:rPr>
          <w:sz w:val="28"/>
          <w:lang w:val="en-US"/>
        </w:rPr>
        <w:t>G</w:t>
      </w:r>
      <w:r>
        <w:rPr>
          <w:sz w:val="28"/>
        </w:rPr>
        <w:t xml:space="preserve"> – коэффициент возможности использования дополнительной инфраструктуры;</w:t>
      </w:r>
    </w:p>
    <w:p w:rsidR="00E7731D" w:rsidRDefault="00E7731D">
      <w:pPr>
        <w:spacing w:line="360" w:lineRule="auto"/>
        <w:ind w:firstLine="840"/>
        <w:jc w:val="both"/>
        <w:rPr>
          <w:sz w:val="28"/>
        </w:rPr>
      </w:pPr>
      <w:r>
        <w:rPr>
          <w:sz w:val="28"/>
          <w:lang w:val="en-US"/>
        </w:rPr>
        <w:t>J</w:t>
      </w:r>
      <w:r>
        <w:rPr>
          <w:sz w:val="28"/>
        </w:rPr>
        <w:t xml:space="preserve"> – учитывающий качество предоставленных услуг;</w:t>
      </w:r>
    </w:p>
    <w:p w:rsidR="00E7731D" w:rsidRDefault="00E7731D">
      <w:pPr>
        <w:spacing w:line="360" w:lineRule="auto"/>
        <w:ind w:firstLine="840"/>
        <w:jc w:val="both"/>
        <w:rPr>
          <w:sz w:val="28"/>
        </w:rPr>
      </w:pPr>
      <w:r>
        <w:rPr>
          <w:sz w:val="28"/>
        </w:rPr>
        <w:t xml:space="preserve">К – коэффициент парковки автотранспортных средств учитывающий ассортимент реализуемых горюче-смазочных материалов. </w:t>
      </w:r>
    </w:p>
    <w:p w:rsidR="00E7731D" w:rsidRDefault="00E7731D">
      <w:pPr>
        <w:spacing w:line="360" w:lineRule="auto"/>
        <w:ind w:firstLine="840"/>
        <w:jc w:val="both"/>
        <w:rPr>
          <w:sz w:val="28"/>
        </w:rPr>
      </w:pPr>
      <w:r>
        <w:rPr>
          <w:sz w:val="28"/>
          <w:lang w:val="en-US"/>
        </w:rPr>
        <w:t>L</w:t>
      </w:r>
      <w:r>
        <w:rPr>
          <w:sz w:val="28"/>
        </w:rPr>
        <w:t xml:space="preserve"> – коэффициент учитывающий ассортимент реализуемых ГСМ  </w:t>
      </w:r>
    </w:p>
    <w:p w:rsidR="00E7731D" w:rsidRDefault="00E7731D">
      <w:pPr>
        <w:spacing w:line="360" w:lineRule="auto"/>
        <w:ind w:firstLine="840"/>
        <w:jc w:val="both"/>
        <w:rPr>
          <w:sz w:val="28"/>
        </w:rPr>
      </w:pPr>
      <w:r>
        <w:rPr>
          <w:sz w:val="28"/>
        </w:rPr>
        <w:t>Суммы единого налога, уплачиваемые организациями, зачисляются в Федеральный бюджет, а также в бюджеты субъектов РФ и местные бюджеты в следующих размерах:</w:t>
      </w:r>
    </w:p>
    <w:p w:rsidR="00E7731D" w:rsidRDefault="00E7731D">
      <w:pPr>
        <w:spacing w:line="360" w:lineRule="auto"/>
        <w:ind w:firstLine="840"/>
        <w:jc w:val="both"/>
        <w:rPr>
          <w:sz w:val="28"/>
        </w:rPr>
      </w:pPr>
      <w:r>
        <w:rPr>
          <w:sz w:val="28"/>
        </w:rPr>
        <w:t>- федеральный бюджет – 30%</w:t>
      </w:r>
    </w:p>
    <w:p w:rsidR="00E7731D" w:rsidRDefault="00E7731D">
      <w:pPr>
        <w:spacing w:line="360" w:lineRule="auto"/>
        <w:ind w:firstLine="840"/>
        <w:jc w:val="both"/>
        <w:rPr>
          <w:sz w:val="28"/>
        </w:rPr>
      </w:pPr>
      <w:r>
        <w:rPr>
          <w:sz w:val="28"/>
        </w:rPr>
        <w:t>- бюджеты субъектов РФ и местные бюджеты – 70%</w:t>
      </w:r>
    </w:p>
    <w:p w:rsidR="00E7731D" w:rsidRDefault="00E7731D">
      <w:pPr>
        <w:spacing w:line="360" w:lineRule="auto"/>
        <w:ind w:firstLine="840"/>
        <w:jc w:val="both"/>
        <w:rPr>
          <w:sz w:val="28"/>
        </w:rPr>
      </w:pPr>
      <w:r>
        <w:rPr>
          <w:sz w:val="28"/>
        </w:rPr>
        <w:t>При этом суммы налога, уплачиваемые предпринимателями зачисляются в бюджеты субъектов РФ и местные бюджеты в размере общей суммы налога.</w:t>
      </w:r>
    </w:p>
    <w:p w:rsidR="00E7731D" w:rsidRDefault="00E7731D">
      <w:pPr>
        <w:spacing w:line="360" w:lineRule="auto"/>
        <w:ind w:firstLine="840"/>
        <w:jc w:val="both"/>
        <w:rPr>
          <w:sz w:val="28"/>
        </w:rPr>
      </w:pPr>
      <w:r>
        <w:rPr>
          <w:sz w:val="28"/>
        </w:rPr>
        <w:t>При расчете единого налога организациями, осуществляющими розничную торговлю через магазины с численностью до 30 чел (29чел.) и др. организации торговли, следует иметь в виду, что если магазин находящийся на балансе организации осуществляет продажу только собственно произведенной продукции организацией, то он не может быть привлечен к уплате единого налога, так как согласно постановлению Президиума ВАС РФ от 22 сентября 1998г. № 2256/98 продажа организациями собственной продукции через магазины, являющиеся структурными подразделениями, является способом реализации продукции, но не торговой деятельностью. При осуществлении магазином продажи не только собственной продукции организацией, но и покупных товаров он должен быть привлечен к уплате единого налога. В этом случае фактический показатель – "торговая площадь" определяется пропорционально выручке от реализации покупных товаров в общей сумме выручке от реализации всех товаров через этот магазин.</w:t>
      </w:r>
    </w:p>
    <w:p w:rsidR="00E7731D" w:rsidRDefault="00E7731D">
      <w:pPr>
        <w:spacing w:line="360" w:lineRule="auto"/>
        <w:ind w:firstLine="840"/>
        <w:jc w:val="both"/>
        <w:rPr>
          <w:sz w:val="28"/>
        </w:rPr>
      </w:pPr>
      <w:r>
        <w:rPr>
          <w:sz w:val="28"/>
        </w:rPr>
        <w:t>Организации, оказавшие услуги общепита только своим сотрудникам через точки общественного питания, находящиеся на их балансе осуществляют исчисление и уплату налогов применительно к данному виду деятельности в общеустановленном порядке. Если же услуги питания обуславливаются не только своим сотрудникам, то точки общественного питания при соблюдении критерия численности, привлекаются к уплате единого налога на общих основаниях.</w:t>
      </w:r>
    </w:p>
    <w:p w:rsidR="00E7731D" w:rsidRDefault="00E7731D">
      <w:pPr>
        <w:spacing w:line="360" w:lineRule="auto"/>
        <w:ind w:firstLine="840"/>
        <w:jc w:val="both"/>
        <w:rPr>
          <w:sz w:val="28"/>
        </w:rPr>
      </w:pPr>
      <w:r>
        <w:rPr>
          <w:sz w:val="28"/>
        </w:rPr>
        <w:t>Реализация аптечными учреждениями  лекарственных средств для юридических лиц (поликлиник, больниц и иных медицинских учреждений) следует рассматривать, как оптовую торговлю не попадающую под действие законодательства о едином налоге. Деятельность аптек по изготовлению и отпуску изготовленных лекарственных средств, также не подлежит обложению единым налогом. Во всех перечисленных случаях аптечные учреждения обязаны обеспечить раздельное ведение бухгалтерского учета.</w:t>
      </w:r>
    </w:p>
    <w:p w:rsidR="00E7731D" w:rsidRDefault="00E7731D">
      <w:pPr>
        <w:spacing w:line="360" w:lineRule="auto"/>
        <w:ind w:firstLine="840"/>
        <w:jc w:val="both"/>
        <w:rPr>
          <w:sz w:val="28"/>
        </w:rPr>
      </w:pPr>
      <w:r>
        <w:rPr>
          <w:sz w:val="28"/>
        </w:rPr>
        <w:t>При применении коэффициента суточности, повышающий коэффициент применяется в случае, если организация осуществляет свою деятельность более чем 12 часов в сутки.</w:t>
      </w:r>
    </w:p>
    <w:p w:rsidR="00E7731D" w:rsidRDefault="00E7731D">
      <w:pPr>
        <w:spacing w:line="360" w:lineRule="auto"/>
        <w:ind w:firstLine="840"/>
        <w:jc w:val="both"/>
        <w:rPr>
          <w:sz w:val="28"/>
        </w:rPr>
      </w:pPr>
      <w:r>
        <w:rPr>
          <w:sz w:val="28"/>
        </w:rPr>
        <w:t>Для определения общей площади автомобильных стоянок используются габаритные размеры автомобиля исходя из его технических характеристик. В соответствии со строительными нормами и правилами РФ (СНИП 21-02-99) "Стоянки автомобилей" минимальные размеры мест хранения автомобилей составляют: длина места стоянки – 5м, ширина 2,3 места.</w:t>
      </w:r>
    </w:p>
    <w:p w:rsidR="00E7731D" w:rsidRDefault="00E7731D">
      <w:pPr>
        <w:spacing w:line="360" w:lineRule="auto"/>
        <w:ind w:firstLine="840"/>
        <w:jc w:val="both"/>
        <w:rPr>
          <w:sz w:val="28"/>
        </w:rPr>
      </w:pPr>
      <w:r>
        <w:rPr>
          <w:sz w:val="28"/>
        </w:rPr>
        <w:t>При превышении среднего числа работающих, организации переходят на общеустановленную систему налогообложения, учета и отчетности, начиная с квартала, следующего за кварталом в котором произошло превышение. В этом случае, если единый налог уплачен за полный налоговый период (квартал), то перерасчет налога не производится. Если уплата произведена более чем за один налоговый период, то сумма налога зачитывается в счет предстоящих платежей. При наличии у организации нескольких мест осуществления деятельности, расчет единого налога представляется по каждому из таких мест.</w:t>
      </w:r>
    </w:p>
    <w:p w:rsidR="00E7731D" w:rsidRDefault="00E7731D">
      <w:pPr>
        <w:spacing w:line="360" w:lineRule="auto"/>
        <w:ind w:firstLine="840"/>
        <w:jc w:val="both"/>
        <w:rPr>
          <w:sz w:val="28"/>
        </w:rPr>
      </w:pPr>
      <w:r>
        <w:rPr>
          <w:sz w:val="28"/>
        </w:rPr>
        <w:t>Для  проведения анализа уплаты единого налога на вмененный доход предпринимателями, осуществляющими розничную торговлю через магазины, была обследована деятельность 94 предпринимателей, имеющих магазины в разных городах. Всего было обследовано 30 предпринимателей, применивших обычную систему  налогообложения (уплата подоходного налога) и перешедших на уплату единого налога и 64 предпринимателя, применивших упрощенную систему налогообложения (плата за патент) и перешедших на уплату единого налога:</w:t>
      </w:r>
    </w:p>
    <w:p w:rsidR="00E7731D" w:rsidRDefault="00E7731D">
      <w:pPr>
        <w:spacing w:line="360" w:lineRule="auto"/>
        <w:ind w:firstLine="840"/>
        <w:jc w:val="both"/>
        <w:rPr>
          <w:sz w:val="28"/>
        </w:rPr>
      </w:pPr>
      <w:r>
        <w:rPr>
          <w:sz w:val="28"/>
        </w:rPr>
        <w:t>Из 30 обследованных предпринимателей, применивших ранее обычную систему налогообложения и перешедших на уплату единого налога, у 9 предпринимателей налоги снизились на 221,3 тыс.руб., или в среднем каждый из них стал платить меньше на 24,6 тыс. руб. в год.  Из 64 предпринимателей, применивших ранее упрощенную систему налогообложения и переведенных на уплату единого налога, у 32 – платежи в бюджетные  и внебюджетные фонды снизились на 2 млн.руб., или у каждого в среднем – на 64,8 тыс.руб., а у 32-х предпринимателей увеличились на 1,6 млн. руб. или у каждого – на 50,8 тыс.руб. Аналогичная ситуация складывается и при обсчете единого налога по организациям, занимающимся розничной торговлей через магазины и обязанным с 2001г. перейти на уплату единого налога.</w:t>
      </w:r>
    </w:p>
    <w:p w:rsidR="00E7731D" w:rsidRDefault="00E7731D">
      <w:pPr>
        <w:spacing w:line="360" w:lineRule="auto"/>
        <w:ind w:firstLine="840"/>
        <w:jc w:val="both"/>
        <w:rPr>
          <w:sz w:val="28"/>
        </w:rPr>
      </w:pPr>
      <w:r>
        <w:rPr>
          <w:sz w:val="28"/>
        </w:rPr>
        <w:t>На основе проведенного анализа следует сделать вывод: в случае с магазинами, осуществляющими розничную торговлю, переход на уплату единого налога выгоден только магазинам с большими объемами товарооборота. По ним объем уплачиваемых налогов сокращается в 2 и более раз.</w:t>
      </w:r>
    </w:p>
    <w:p w:rsidR="00E7731D" w:rsidRDefault="00E7731D">
      <w:pPr>
        <w:spacing w:line="360" w:lineRule="auto"/>
        <w:ind w:left="132" w:firstLine="708"/>
        <w:jc w:val="both"/>
        <w:rPr>
          <w:b/>
          <w:sz w:val="28"/>
        </w:rPr>
      </w:pPr>
    </w:p>
    <w:p w:rsidR="00117852" w:rsidRDefault="00D269C6" w:rsidP="00D269C6">
      <w:pPr>
        <w:pStyle w:val="1"/>
      </w:pPr>
      <w:r>
        <w:t xml:space="preserve">   </w:t>
      </w:r>
    </w:p>
    <w:p w:rsidR="00117852" w:rsidRDefault="00117852" w:rsidP="00D269C6">
      <w:pPr>
        <w:pStyle w:val="1"/>
      </w:pPr>
    </w:p>
    <w:p w:rsidR="00117852" w:rsidRDefault="00117852" w:rsidP="00D269C6">
      <w:pPr>
        <w:pStyle w:val="1"/>
      </w:pPr>
    </w:p>
    <w:p w:rsidR="00117852" w:rsidRDefault="00D269C6" w:rsidP="00D269C6">
      <w:pPr>
        <w:pStyle w:val="1"/>
      </w:pPr>
      <w:r>
        <w:t xml:space="preserve"> </w:t>
      </w: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117852" w:rsidRDefault="00117852" w:rsidP="00D269C6">
      <w:pPr>
        <w:pStyle w:val="1"/>
      </w:pPr>
    </w:p>
    <w:p w:rsidR="00D269C6" w:rsidRDefault="00D269C6" w:rsidP="00D269C6">
      <w:pPr>
        <w:spacing w:line="360" w:lineRule="auto"/>
        <w:ind w:left="840"/>
        <w:jc w:val="both"/>
        <w:rPr>
          <w:b/>
          <w:sz w:val="28"/>
        </w:rPr>
      </w:pPr>
    </w:p>
    <w:p w:rsidR="00117852" w:rsidRDefault="00117852" w:rsidP="00117852">
      <w:pPr>
        <w:pStyle w:val="1"/>
      </w:pPr>
      <w:r>
        <w:t>Глава 3. Экономическая сущность  и перспектива развития единого</w:t>
      </w:r>
    </w:p>
    <w:p w:rsidR="00117852" w:rsidRDefault="00117852" w:rsidP="00117852">
      <w:pPr>
        <w:pStyle w:val="1"/>
      </w:pPr>
      <w:r>
        <w:t xml:space="preserve">                    налога на вмененный доход</w:t>
      </w:r>
    </w:p>
    <w:p w:rsidR="00D269C6" w:rsidRDefault="00D269C6" w:rsidP="00117852">
      <w:pPr>
        <w:pStyle w:val="2"/>
      </w:pPr>
      <w:r>
        <w:t xml:space="preserve">     3.1 </w:t>
      </w:r>
      <w:r>
        <w:rPr>
          <w:b/>
        </w:rPr>
        <w:t>Необходимость принятия законо</w:t>
      </w:r>
      <w:r>
        <w:t xml:space="preserve">дательства по единому налогу  на </w:t>
      </w:r>
      <w:r>
        <w:rPr>
          <w:b/>
        </w:rPr>
        <w:t>вмененный доход</w:t>
      </w:r>
    </w:p>
    <w:p w:rsidR="00D269C6" w:rsidRDefault="00D269C6" w:rsidP="00D269C6">
      <w:pPr>
        <w:pStyle w:val="2"/>
        <w:rPr>
          <w:b/>
          <w:u w:val="single"/>
        </w:rPr>
      </w:pPr>
    </w:p>
    <w:p w:rsidR="00D269C6" w:rsidRDefault="00D269C6" w:rsidP="00D269C6">
      <w:pPr>
        <w:pStyle w:val="a3"/>
      </w:pPr>
      <w:r>
        <w:t>Перед налоговой системой в настоящее время стоят две, на первый взгляд, противоречивые проблемы: максимально возможное увеличение налоговых платежей в бюджет (одновременно с повышением собираемости налогов) и ослабление налогового бремени. Оптимально построенная налоговая система должна не только обеспечивать финансовыми ресурсами потребности государства, но и не снижать стимулы налогоплательщика к предпринимательской деятельности, обязывать его к постоянному поиску путей повышения эффективности хозяйствования. Поэтому показатель налоговой нагрузки или налогового бремени на налогоплательщика является достаточно серьезным измерителем качества налоговой системы страны.</w:t>
      </w:r>
    </w:p>
    <w:p w:rsidR="00D269C6" w:rsidRDefault="00D269C6" w:rsidP="00D269C6">
      <w:pPr>
        <w:spacing w:line="360" w:lineRule="auto"/>
        <w:ind w:firstLine="840"/>
        <w:jc w:val="both"/>
        <w:rPr>
          <w:sz w:val="28"/>
        </w:rPr>
      </w:pPr>
      <w:r>
        <w:rPr>
          <w:sz w:val="28"/>
        </w:rPr>
        <w:t>К сожалению, налоговая политика отличается недостаточной гибкостью, сложностью налогов. Система налогообложения отличается  чрезвычайно высоким уровнем налоговых изъятий. Все это противоречит прописным экономическим истинам, согласно которым уровень экономического развития страны прямо корректирует с долей бюджета в валовом внутреннем продукте. Отмеченный факт во многом объясняет бюджетные проблемы, как России, так и субъектов в ее составе, так как, имея очень невысокие уровни экономического развития, по бюджетной нагрузке страна находиться на уровне США.</w:t>
      </w:r>
    </w:p>
    <w:p w:rsidR="00D269C6" w:rsidRDefault="00D269C6" w:rsidP="00D269C6">
      <w:pPr>
        <w:spacing w:line="360" w:lineRule="auto"/>
        <w:ind w:firstLine="840"/>
        <w:jc w:val="both"/>
        <w:rPr>
          <w:sz w:val="28"/>
        </w:rPr>
      </w:pPr>
      <w:r>
        <w:rPr>
          <w:sz w:val="28"/>
        </w:rPr>
        <w:t xml:space="preserve">Наряду с этим для российского предпринимателя является актуальным  вопрос трудности выполнения сложных и многочисленных требований по оформлению налоговых платежей, учету и отчетности. </w:t>
      </w:r>
    </w:p>
    <w:p w:rsidR="00D269C6" w:rsidRDefault="00D269C6" w:rsidP="00D269C6">
      <w:pPr>
        <w:spacing w:line="360" w:lineRule="auto"/>
        <w:ind w:firstLine="840"/>
        <w:jc w:val="both"/>
        <w:rPr>
          <w:sz w:val="28"/>
        </w:rPr>
      </w:pPr>
      <w:r>
        <w:rPr>
          <w:sz w:val="28"/>
        </w:rPr>
        <w:t>Предприниматель часто не обладает достаточной компетентностью в этих вопросах, требующих немалых затрат  времени и знаний, и не располагает средствами, достаточными для оплаты услуг квалифицированного специалиста в области бухучета и аудита.</w:t>
      </w:r>
    </w:p>
    <w:p w:rsidR="00D269C6" w:rsidRDefault="00D269C6" w:rsidP="00D269C6">
      <w:pPr>
        <w:spacing w:line="360" w:lineRule="auto"/>
        <w:ind w:firstLine="840"/>
        <w:jc w:val="both"/>
        <w:rPr>
          <w:sz w:val="28"/>
        </w:rPr>
      </w:pPr>
      <w:r>
        <w:rPr>
          <w:sz w:val="28"/>
        </w:rPr>
        <w:t>Обладая достаточными способностями для извлечения прибыли из своей деятельности, но не имея возможности вести правильно исчисление и уплату налога с оперативным отслеживанием быстроменяющегося налогового законодательства, предприниматель часто выходит в противоречие с фискальными намерениями государства. Как правило, серьезная ошибка мелкого предпринимателя становиться последней и ставит крест на его бизнесе, лишая доходов, как бюджет, так и самих предпринимателей. Исходя из этого, вполне оправданным казалось решение по упрощению системы налогообложения и связанные с ней системы учета и отчетности перед налоговыми  органами. Предполагалось, что упрощенная система обеспечит два основных преимущества: минимизацию бухгалтерской документации, так как вместо совокупности бухгалтерских документов применяемых для определения финансового состояния предприятия и исчисление налогов ведется только книга учета доходов и расходов по специальной форме утвержденной приказом Минфина России от 22.02.1996г.</w:t>
      </w:r>
    </w:p>
    <w:p w:rsidR="00D269C6" w:rsidRDefault="00D269C6" w:rsidP="00D269C6">
      <w:pPr>
        <w:spacing w:line="360" w:lineRule="auto"/>
        <w:ind w:firstLine="840"/>
        <w:jc w:val="both"/>
        <w:rPr>
          <w:sz w:val="28"/>
        </w:rPr>
      </w:pPr>
      <w:r>
        <w:rPr>
          <w:sz w:val="28"/>
        </w:rPr>
        <w:t xml:space="preserve">Кроме того, происходит сокращение числа налоговых платежей, так как уплата  ряда федеральных, региональных и местных налогов и сборов заменяется уплатой единого налога на вмененный доход по результатам хозяйственной деятельности за отчетный период. Федеральным законом установлена возможность органов государственной власти субъектов Российской Федерации определять, вместо объектов и ставок налогообложения расчетный порядок определения единого налога на вмененный доход  на основе показателей по типичным организациям-представителям. Формирование условий, стимулирующих предпринимательскую активность широких слоев населения и способствующих развитию действующих малых предприятий, остается одной из главных задач государственной политики в отношении малого бизнеса. Исследование показало, что действующая в настоящее время упрощенная система налогообложения для субъектов малого предпринимательства обладает определенным набором характеристик, которые делают нецелесообразным ее применение на многих предприятиях из числа тех, которые формально имеют право их использовать. </w:t>
      </w:r>
    </w:p>
    <w:p w:rsidR="00D269C6" w:rsidRDefault="00D269C6" w:rsidP="00D269C6">
      <w:pPr>
        <w:spacing w:line="360" w:lineRule="auto"/>
        <w:ind w:firstLine="840"/>
        <w:jc w:val="both"/>
        <w:rPr>
          <w:sz w:val="28"/>
        </w:rPr>
      </w:pPr>
      <w:r>
        <w:rPr>
          <w:sz w:val="28"/>
        </w:rPr>
        <w:t xml:space="preserve">На 1998г. было предусмотрено постановление единого налога на вмененный доход в консолидированный бюджет в размере 12500 млн.руб., в том числе в Федеральный бюджет – 3100 млн.руб., однако в  </w:t>
      </w:r>
      <w:r>
        <w:rPr>
          <w:sz w:val="28"/>
          <w:lang w:val="en-US"/>
        </w:rPr>
        <w:t>I</w:t>
      </w:r>
      <w:r>
        <w:rPr>
          <w:sz w:val="28"/>
        </w:rPr>
        <w:t xml:space="preserve"> полугодие поступило только 1456,6 млн.руб. (в федеральный бюджет – 191,1 млн.руб.), а в целом за год – соответственно 595,5 млн.руб. и 606,9 млн.руб.</w:t>
      </w:r>
    </w:p>
    <w:p w:rsidR="00D269C6" w:rsidRDefault="00D269C6" w:rsidP="00D269C6">
      <w:pPr>
        <w:spacing w:line="360" w:lineRule="auto"/>
        <w:ind w:firstLine="840"/>
        <w:jc w:val="both"/>
        <w:rPr>
          <w:sz w:val="28"/>
        </w:rPr>
      </w:pPr>
      <w:r>
        <w:rPr>
          <w:sz w:val="28"/>
        </w:rPr>
        <w:t xml:space="preserve">По данным МНС России, в </w:t>
      </w:r>
      <w:r>
        <w:rPr>
          <w:sz w:val="28"/>
          <w:lang w:val="en-US"/>
        </w:rPr>
        <w:t>I</w:t>
      </w:r>
      <w:r>
        <w:rPr>
          <w:sz w:val="28"/>
        </w:rPr>
        <w:t xml:space="preserve"> полугодии 2000г. поступления составили соответственно 5882,4 и 591,2 млн.руб. Можно отметить высокие темпы роста поступления налога в 2000г., составившие в </w:t>
      </w:r>
      <w:r>
        <w:rPr>
          <w:sz w:val="28"/>
          <w:lang w:val="en-US"/>
        </w:rPr>
        <w:t>I</w:t>
      </w:r>
      <w:r>
        <w:rPr>
          <w:sz w:val="28"/>
        </w:rPr>
        <w:t xml:space="preserve"> полугодии по сравнению с </w:t>
      </w:r>
      <w:r>
        <w:rPr>
          <w:sz w:val="28"/>
          <w:lang w:val="en-US"/>
        </w:rPr>
        <w:t>I</w:t>
      </w:r>
      <w:r>
        <w:rPr>
          <w:sz w:val="28"/>
        </w:rPr>
        <w:t xml:space="preserve"> полугодием 1999г. 323,2 % (по юридическим лицам – 304,5% и по физическим лицам – 337,0%).</w:t>
      </w:r>
    </w:p>
    <w:p w:rsidR="00D269C6" w:rsidRDefault="00D269C6" w:rsidP="00D269C6">
      <w:pPr>
        <w:spacing w:line="360" w:lineRule="auto"/>
        <w:ind w:firstLine="840"/>
        <w:jc w:val="both"/>
        <w:rPr>
          <w:sz w:val="28"/>
        </w:rPr>
      </w:pPr>
      <w:r>
        <w:rPr>
          <w:sz w:val="28"/>
        </w:rPr>
        <w:t>В процессе внедрения единого налога на вмененный доход выяснилось, что итоги перевода предпринимателей - физических лиц и юридических лиц -  различаются. От введения единого налога на вмененный доход эффект достигнут в результате перевода на его уплату индивидуальных предпринимателей, осуществляющих предпринимательскую деятельность без образования юридических лиц, причем в основном за счет увеличения налоговой нагрузки.</w:t>
      </w:r>
    </w:p>
    <w:p w:rsidR="00D269C6" w:rsidRDefault="00D269C6" w:rsidP="00D269C6">
      <w:pPr>
        <w:spacing w:line="360" w:lineRule="auto"/>
        <w:ind w:firstLine="840"/>
        <w:jc w:val="both"/>
        <w:rPr>
          <w:sz w:val="28"/>
        </w:rPr>
      </w:pPr>
      <w:r>
        <w:rPr>
          <w:sz w:val="28"/>
        </w:rPr>
        <w:t>Расчет налоговых платежей показывает, что поступление единого налога на вмененный доход от этой категории плательщиков значительно превышают размер платежей, уплачиваемых ими ранее (под. налог, взносы во  внебюджетные фонды, местные налоги и сборы).</w:t>
      </w:r>
    </w:p>
    <w:p w:rsidR="00D269C6" w:rsidRDefault="00D269C6" w:rsidP="00D269C6">
      <w:pPr>
        <w:spacing w:line="360" w:lineRule="auto"/>
        <w:ind w:firstLine="840"/>
        <w:jc w:val="both"/>
        <w:rPr>
          <w:sz w:val="28"/>
        </w:rPr>
      </w:pPr>
      <w:r>
        <w:rPr>
          <w:sz w:val="28"/>
        </w:rPr>
        <w:t>Налогоплательщики, т.е. организации и физические лица, уплачивающие единый налог, попадают в более здоровую правовую ситуацию. Простота исчисления налога позволяет избежать значительных несознательных налоговых правонарушений. Стабильность налога позволяет верно, рассчитать свои силы, правильно организовать бизнес. Общеизвестно, что постоянные налоги стимулируют развитие бизнеса: уплачивая единую сумму при увеличении оборота, предприниматели могут уменьшить % изъятие от выручки. Единый налог на вмененный доход, не зависящий от величины реального оборота, позволяет безболезненно легализовать большую часть бизнеса, избавиться от страха перед контролирующими органами.</w:t>
      </w:r>
    </w:p>
    <w:p w:rsidR="00D269C6" w:rsidRDefault="00D269C6" w:rsidP="00D269C6">
      <w:pPr>
        <w:spacing w:line="360" w:lineRule="auto"/>
        <w:ind w:firstLine="840"/>
        <w:jc w:val="both"/>
        <w:rPr>
          <w:sz w:val="28"/>
        </w:rPr>
      </w:pPr>
      <w:r>
        <w:rPr>
          <w:sz w:val="28"/>
        </w:rPr>
        <w:t>Принятие закона о "Едином налоге на вмененный доход" является необходимым для дальнейшего развития малого предпринимательства. Закон "О едином налоге на вмененный доход" является очередным шагом для снижения налогового бремени для субъектов малого предпринимательства.</w:t>
      </w:r>
    </w:p>
    <w:p w:rsidR="00D269C6" w:rsidRDefault="00D269C6" w:rsidP="00D269C6">
      <w:pPr>
        <w:spacing w:line="360" w:lineRule="auto"/>
        <w:ind w:firstLine="840"/>
        <w:jc w:val="both"/>
        <w:rPr>
          <w:sz w:val="28"/>
        </w:rPr>
      </w:pPr>
    </w:p>
    <w:p w:rsidR="00D269C6" w:rsidRDefault="00D269C6" w:rsidP="00D269C6">
      <w:pPr>
        <w:spacing w:line="360" w:lineRule="auto"/>
        <w:jc w:val="both"/>
        <w:rPr>
          <w:b/>
          <w:sz w:val="28"/>
        </w:rPr>
      </w:pPr>
      <w:r>
        <w:rPr>
          <w:b/>
          <w:sz w:val="28"/>
        </w:rPr>
        <w:t>3.2 Пути совершенствования практики применения единого налога на</w:t>
      </w:r>
    </w:p>
    <w:p w:rsidR="00D269C6" w:rsidRDefault="00D269C6" w:rsidP="00D269C6">
      <w:pPr>
        <w:spacing w:line="360" w:lineRule="auto"/>
        <w:jc w:val="both"/>
        <w:rPr>
          <w:b/>
          <w:sz w:val="28"/>
        </w:rPr>
      </w:pPr>
      <w:r>
        <w:rPr>
          <w:b/>
          <w:sz w:val="28"/>
        </w:rPr>
        <w:t xml:space="preserve">      вмененный доход</w:t>
      </w:r>
    </w:p>
    <w:p w:rsidR="00D269C6" w:rsidRDefault="00D269C6" w:rsidP="00D269C6">
      <w:pPr>
        <w:spacing w:line="360" w:lineRule="auto"/>
        <w:jc w:val="both"/>
        <w:rPr>
          <w:b/>
          <w:sz w:val="28"/>
        </w:rPr>
      </w:pPr>
    </w:p>
    <w:p w:rsidR="00D269C6" w:rsidRDefault="00D269C6" w:rsidP="00D269C6">
      <w:pPr>
        <w:pStyle w:val="a3"/>
      </w:pPr>
      <w:r>
        <w:t xml:space="preserve">Пути совершенствования практики применения единого налога на вмененный доход принимаются, прежде всего, для того, чтобы привлечь внимание к уплате единого налога на вмененный доход организации и физические лица, занимающиеся предпринимательской деятельностью в сфере розничной торговли, общественного питания, бытового и транспортного обслуживания,  то есть таких налогоплательщиков, которые значительную часть расчетов осуществляют в наличной форме, где налоговый контроль значительно затруднен. </w:t>
      </w:r>
    </w:p>
    <w:p w:rsidR="00D269C6" w:rsidRDefault="00D269C6" w:rsidP="00D269C6">
      <w:pPr>
        <w:spacing w:line="360" w:lineRule="auto"/>
        <w:ind w:firstLine="840"/>
        <w:jc w:val="both"/>
        <w:rPr>
          <w:sz w:val="28"/>
        </w:rPr>
      </w:pPr>
      <w:r>
        <w:rPr>
          <w:sz w:val="28"/>
        </w:rPr>
        <w:t xml:space="preserve"> Изучение практики применения Закона "О едином налоге на вмененный доход" по материалам территориальных органов МНС России позволяет определить положительные и отрицательные стороны и сделать определенные выводы.</w:t>
      </w:r>
    </w:p>
    <w:p w:rsidR="00D269C6" w:rsidRDefault="00D269C6" w:rsidP="00D269C6">
      <w:pPr>
        <w:spacing w:line="360" w:lineRule="auto"/>
        <w:ind w:firstLine="840"/>
        <w:jc w:val="both"/>
        <w:rPr>
          <w:sz w:val="28"/>
        </w:rPr>
      </w:pPr>
      <w:r>
        <w:rPr>
          <w:sz w:val="28"/>
        </w:rPr>
        <w:t xml:space="preserve">Исходя из двухлетней региональной практики применения единого налога можно сделать вывод о том, что положительным результатом введения в регионах единого налога является то, что значительно увеличились налоговые поступления от индивидуальных предпринимателей в основном за счет легализации их деятельности, а не за счет увеличения налоговой нагрузки по сравнению с ранее уплаченными ими налогами, в том числе и подоходного налога. Следует отметить положительную особенность единого налога – его уплату авансом, что позволяет проводить жесткое налоговое администрирование и не допускать недоимки по данному виду налога, но это позиция налоговых и финансовых органов. У плательщиков другие соображения. Авансовый характер уплаты налога требует от налогоплательщика наличие определенных  ликвидных активов, из которых он должен уплатить налог, прежде чем начать предпринимательскую деятельность. </w:t>
      </w:r>
    </w:p>
    <w:p w:rsidR="00D269C6" w:rsidRDefault="00D269C6" w:rsidP="00D269C6">
      <w:pPr>
        <w:spacing w:line="360" w:lineRule="auto"/>
        <w:ind w:firstLine="840"/>
        <w:jc w:val="both"/>
        <w:rPr>
          <w:sz w:val="28"/>
        </w:rPr>
      </w:pPr>
      <w:r>
        <w:rPr>
          <w:sz w:val="28"/>
        </w:rPr>
        <w:t>Далеко не всегда можно прогнозировать, достигнет ли реальный доход величины, которая соответствовала бы уплаченному налогу или нет. Применение единого налога на вмененный доход высветило проблему ответственности предприятий за сохранность чистоты окружающей природной среды, при упразднении соответствующих платежей и, как следствие, при утрате контроля за загрязнение окружающей среды. В результате освобождения налогоплательщиком единого налога от оплаты за загрязнение окружающей среды разрушается экономический механизм, стимулирующий предприятие на осуществление природоохранных мероприятий. С введением единого налога на вмененный доход по отдельным регионам РФ, поступление обязательных платежей за загрязнение окружающей среды сократилось в значительных размерах (40%). Особенно значительно платежи сократились в регионах с большим количеством малых предприятий (автостоянки, автозаправки, автомойки, ремонтно-строительное,  сервисное обслуживание  автотранспортных средств, розничная торговля, в том числе ГСМ).</w:t>
      </w:r>
    </w:p>
    <w:p w:rsidR="00D269C6" w:rsidRDefault="00D269C6" w:rsidP="00D269C6">
      <w:pPr>
        <w:spacing w:line="360" w:lineRule="auto"/>
        <w:ind w:firstLine="840"/>
        <w:jc w:val="both"/>
        <w:rPr>
          <w:sz w:val="28"/>
        </w:rPr>
      </w:pPr>
      <w:r>
        <w:rPr>
          <w:sz w:val="28"/>
        </w:rPr>
        <w:t>Несправедливым по отношению ко многим категориям плательщиков является коэффициент доходности, исчисляемый на основе данных бухгалтерского  учета и статистики: он ставит мелкий, средний и низко-рентабельный бизнес в крайне сложное положение.</w:t>
      </w:r>
    </w:p>
    <w:p w:rsidR="00D269C6" w:rsidRDefault="00D269C6" w:rsidP="00D269C6">
      <w:pPr>
        <w:spacing w:line="360" w:lineRule="auto"/>
        <w:ind w:firstLine="840"/>
        <w:jc w:val="both"/>
        <w:rPr>
          <w:sz w:val="28"/>
        </w:rPr>
      </w:pPr>
      <w:r>
        <w:rPr>
          <w:sz w:val="28"/>
        </w:rPr>
        <w:t>Поэтому практика применения Закона "О едином налоге на вмененный доход" на территориях субъектов РФ позволяет определить  положительные и отрицательные стороны данного налога и сделать выводы. Простота исчисления налога позволяет избежать значительных неосознанных налоговых правонарушений. Стабильность налога позволяет верно рассчитывать свои силы, правильно организовать бизнес. МНС России, его территориальные подразделения могут теперь лучше исполнить свою главную задачу – осуществить контроль за соблюдением налогового законодательства, за правильностью внесения в соответствующий бюджет государственных налогов и других платежей, установленных законодательством.</w:t>
      </w:r>
    </w:p>
    <w:p w:rsidR="00D269C6" w:rsidRDefault="00D269C6" w:rsidP="00D269C6">
      <w:pPr>
        <w:spacing w:line="360" w:lineRule="auto"/>
        <w:ind w:firstLine="840"/>
        <w:jc w:val="both"/>
        <w:rPr>
          <w:sz w:val="28"/>
        </w:rPr>
      </w:pPr>
      <w:r>
        <w:rPr>
          <w:sz w:val="28"/>
        </w:rPr>
        <w:t>В этом смысле основным достоинством единого налога является простота его изъятия, поскольку на практике больше 79% предпринимателей, даже те, которые не платили никогда, сдавая нулевые балансы и декларации, теперь своевременно и в полном объеме производят его уплату.</w:t>
      </w:r>
    </w:p>
    <w:p w:rsidR="00D269C6" w:rsidRDefault="00D269C6" w:rsidP="00D269C6">
      <w:pPr>
        <w:spacing w:line="360" w:lineRule="auto"/>
        <w:ind w:firstLine="840"/>
        <w:jc w:val="both"/>
        <w:rPr>
          <w:sz w:val="28"/>
        </w:rPr>
      </w:pPr>
      <w:r>
        <w:rPr>
          <w:sz w:val="28"/>
        </w:rPr>
        <w:t>Внесение авансовых платежей при уплате данного налога позволяет избежать недоимок, трудности взыскания которых общеизвестны. Государственные органы исполнительной власти получили надежный и стабильный источник формирования доходной части бюджета, причем налоговые поступления довольно легко прогнозируются. Отметим, что основной материальный эффект введения налога связан с опережающими платежами, вносимыми индивидуальными предпринимателями (но не юридическими лицами). Ограничения в применении налога для юридических лиц потенциально чревато их перерегистрацией в физические лица, поскольку видны выгоды для налогоплательщика.</w:t>
      </w:r>
    </w:p>
    <w:p w:rsidR="00D269C6" w:rsidRDefault="00D269C6" w:rsidP="00D269C6">
      <w:pPr>
        <w:spacing w:line="360" w:lineRule="auto"/>
        <w:ind w:firstLine="840"/>
        <w:jc w:val="both"/>
        <w:rPr>
          <w:sz w:val="28"/>
        </w:rPr>
      </w:pPr>
      <w:r>
        <w:rPr>
          <w:sz w:val="28"/>
        </w:rPr>
        <w:t xml:space="preserve">В скором будущем Министерство по налогам и сборам России предлагает внести изменения и дополнения в Федеральный Закон "О едином налоге на вмененный доход". Изменения предусматривают исключение из состава единого налога на вмененный доход платежей в государственные бюджетные фонды. </w:t>
      </w:r>
    </w:p>
    <w:p w:rsidR="00D269C6" w:rsidRDefault="00D269C6" w:rsidP="00D269C6">
      <w:pPr>
        <w:spacing w:line="360" w:lineRule="auto"/>
        <w:ind w:firstLine="840"/>
        <w:jc w:val="both"/>
        <w:rPr>
          <w:sz w:val="28"/>
        </w:rPr>
      </w:pPr>
      <w:r>
        <w:rPr>
          <w:sz w:val="28"/>
        </w:rPr>
        <w:t>Что же можно сделать для устранения некоторых недостатков от перехода на уплату единого налога в случае сокращения варианта действующего Федерального закона и как надо усовершенствовать сам этот закон?</w:t>
      </w:r>
    </w:p>
    <w:p w:rsidR="00D269C6" w:rsidRDefault="00D269C6" w:rsidP="00D269C6">
      <w:pPr>
        <w:spacing w:line="360" w:lineRule="auto"/>
        <w:ind w:firstLine="840"/>
        <w:jc w:val="both"/>
        <w:rPr>
          <w:sz w:val="28"/>
        </w:rPr>
      </w:pPr>
      <w:r>
        <w:rPr>
          <w:sz w:val="28"/>
        </w:rPr>
        <w:t>В рамках существующего Федерального Закона одновременное его применение в полном объеме для юридических и физических лиц нецелесообразно, так как избежать значительных потерь доходов бюджета от перевода на уплату единого налога организаций невозможно. Если повысить базовую доходность по  торговле, общественному питанию, автотранспортным и бытовым услугам до уровня, при котором потери бюджета по юридическим лицам будут сведены к нулю, то сумма налога станет неподъемной для предпринимателей и будет стимулировать их уход в "теневой оборот". Отмена или ограничение применения единого налога на вмененный доход для юридических лиц приведет к тому, что юридические лица проявят тенденцию к перерегистрации в категорию индивидуальных предпринимателей. Главной задачей, решение которой будет способствовать установлению "справедливого" (с точки зрения государства и предпринимателя) порядка определения величины налога, является создание корректирующей методики расчета вмененного дохода, которая должна учитывать как правовой статус предпринимателя, так и виды его деятельности.</w:t>
      </w:r>
    </w:p>
    <w:p w:rsidR="00D269C6" w:rsidRDefault="00D269C6" w:rsidP="00D269C6">
      <w:pPr>
        <w:spacing w:line="360" w:lineRule="auto"/>
        <w:ind w:firstLine="840"/>
        <w:jc w:val="both"/>
        <w:rPr>
          <w:sz w:val="28"/>
        </w:rPr>
      </w:pPr>
      <w:r>
        <w:rPr>
          <w:sz w:val="28"/>
        </w:rPr>
        <w:t>Непосредственное сравнение сумм начисленных налогов и других платежей в бюджет и предлагаемого размера единого налога на вмененный доход, рассчитанного на основе базовой доходности, не должно выступать решающим аргументом в пользу обоснованности принятого размера базовой доходности. Ведь при определении базовой доходности как объекта налогообложения за основу расчета принимаются статистические данные о выручке и других показателях по группе плательщиков, что слабо отражает действительность в связи со значительным неконтролируемым наличным денежным оборотом. Кроме того, представляется, что определенные общие параметры и границы расчетов соответствующих формул единого налога на вмененный доход должны быть единым для всех субъектов Федерации.</w:t>
      </w:r>
    </w:p>
    <w:p w:rsidR="00D269C6" w:rsidRDefault="00D269C6" w:rsidP="00D269C6">
      <w:pPr>
        <w:spacing w:line="360" w:lineRule="auto"/>
        <w:jc w:val="both"/>
        <w:rPr>
          <w:sz w:val="28"/>
        </w:rPr>
      </w:pPr>
      <w:r>
        <w:rPr>
          <w:sz w:val="28"/>
        </w:rPr>
        <w:t>Необходимо изменить действующие акты о налогах и сборах субъектов РФ с целью их приведения в соответствии с Федеральным Законом о едином налоге на вмененный доход.</w:t>
      </w:r>
    </w:p>
    <w:p w:rsidR="00E7731D" w:rsidRDefault="00E7731D">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D269C6" w:rsidRDefault="00D269C6">
      <w:pPr>
        <w:spacing w:line="360" w:lineRule="auto"/>
        <w:ind w:firstLine="840"/>
        <w:jc w:val="both"/>
        <w:rPr>
          <w:sz w:val="28"/>
        </w:rPr>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117852" w:rsidRDefault="00117852" w:rsidP="00D269C6">
      <w:pPr>
        <w:pStyle w:val="a7"/>
      </w:pPr>
    </w:p>
    <w:p w:rsidR="00D269C6" w:rsidRDefault="00D269C6" w:rsidP="00D269C6">
      <w:pPr>
        <w:pStyle w:val="a7"/>
      </w:pPr>
      <w:r>
        <w:t>Заключение</w:t>
      </w:r>
    </w:p>
    <w:p w:rsidR="00D269C6" w:rsidRDefault="00D269C6" w:rsidP="00D269C6">
      <w:pPr>
        <w:spacing w:line="360" w:lineRule="auto"/>
        <w:ind w:firstLine="720"/>
        <w:jc w:val="both"/>
        <w:rPr>
          <w:sz w:val="28"/>
        </w:rPr>
      </w:pPr>
      <w:r>
        <w:rPr>
          <w:sz w:val="28"/>
        </w:rPr>
        <w:t>1. Федеральный закон "О едином налоге на вмененный доход" носит рамочный характер, т.е. определяет основные принципы налогообложения организации и  индивидуальных предпринимателей, занимающихся  определенными видами деятельности. Закон принимается, прежде всего, для того, чтобы привлечь к уплате единого налога на вмененный доход организации и физические лица, занимающихся предпринимательской деятельностью в сфере розничной торговли, общественного питания, бытового и транспортного обслуживания – то есть таких хозяйствующих субъектов, которые значительную часть расчетов с покупателями осуществляют в наличной форме, где налоговый контроль значительно затруднен.</w:t>
      </w:r>
    </w:p>
    <w:p w:rsidR="00D269C6" w:rsidRDefault="00D269C6" w:rsidP="00D269C6">
      <w:pPr>
        <w:spacing w:line="360" w:lineRule="auto"/>
        <w:ind w:firstLine="840"/>
        <w:jc w:val="both"/>
        <w:rPr>
          <w:sz w:val="28"/>
        </w:rPr>
      </w:pPr>
      <w:r>
        <w:rPr>
          <w:sz w:val="28"/>
        </w:rPr>
        <w:t>Закон "О едином налоге на вмененный доход" является очередным шагом для снижения налогового бремени и его равномерного распределения среди налогоплательщиков, а также для увеличения поступлений доходов в бюджет и платежей во внебюджетные фонды от налогоплательщиков.</w:t>
      </w:r>
    </w:p>
    <w:p w:rsidR="00D269C6" w:rsidRDefault="00D269C6" w:rsidP="00D269C6">
      <w:pPr>
        <w:spacing w:line="360" w:lineRule="auto"/>
        <w:ind w:firstLine="840"/>
        <w:jc w:val="both"/>
        <w:rPr>
          <w:sz w:val="28"/>
        </w:rPr>
      </w:pPr>
      <w:r>
        <w:rPr>
          <w:sz w:val="28"/>
        </w:rPr>
        <w:t>2. Законодательным и исполнительным органам власти субъектов РФ предоставлены полномочия по его установлению и введению в действие нормативно-правовыми актами в соответствии с федеральным законом. на своих территориях. К началу 2000г. законодательные фонды 70 субъектов РФ ввели на своих территориях единый налог на вмененный доход.</w:t>
      </w:r>
    </w:p>
    <w:p w:rsidR="00D269C6" w:rsidRDefault="00D269C6" w:rsidP="00D269C6">
      <w:pPr>
        <w:spacing w:line="360" w:lineRule="auto"/>
        <w:ind w:firstLine="840"/>
        <w:jc w:val="both"/>
        <w:rPr>
          <w:sz w:val="28"/>
        </w:rPr>
      </w:pPr>
      <w:r>
        <w:rPr>
          <w:sz w:val="28"/>
        </w:rPr>
        <w:t>Введение единого налога в ряде субъектов РФ сопряжено с типичными проблемами, связанными с неурегулированностью ряда положений федерального и регионального законодательства, непосредственно оказывающих негативное влияние на взаимоотношение плательщиков единого налога на вмененный доход с органами государственных внебюджетных фондов и государством в целом. Практика применения Закона № 148-ФЗ и  принятых на его основе региональных законов выявила существенные недостатки федерального законодательства, выраженные, прежде всего, в отсутствии единого подхода к определению базовой доходности различных видов деятельности, переводимых на  уплату единого налога на вмененный доход.</w:t>
      </w:r>
    </w:p>
    <w:p w:rsidR="00D269C6" w:rsidRDefault="00D269C6" w:rsidP="00D269C6">
      <w:pPr>
        <w:spacing w:line="360" w:lineRule="auto"/>
        <w:ind w:firstLine="840"/>
        <w:jc w:val="both"/>
        <w:rPr>
          <w:sz w:val="28"/>
        </w:rPr>
      </w:pPr>
      <w:r>
        <w:rPr>
          <w:sz w:val="28"/>
        </w:rPr>
        <w:t>3. И, тем не менее, роль единого налога является знаковой по многим параметрам. Проведенный анализ деятельности индивидуальных предпринимателей, занимающихся розничной торговлей позволяет сделать вывод о том, что для данного налогоплательщика переход на уплату единого налога на вмененный доход оказался выгодным. Во-первых, сократилась сумма отчислений по сравнению с ранее  применяемой упрощенной системой налогообложения, кроме того, переход на единый налог на вмененный доход упростил ведение бухгалтерского  учета.</w:t>
      </w:r>
    </w:p>
    <w:p w:rsidR="00D269C6" w:rsidRDefault="00D269C6" w:rsidP="00D269C6">
      <w:pPr>
        <w:spacing w:line="360" w:lineRule="auto"/>
        <w:ind w:firstLine="840"/>
        <w:jc w:val="both"/>
        <w:rPr>
          <w:sz w:val="28"/>
        </w:rPr>
      </w:pPr>
      <w:r>
        <w:rPr>
          <w:sz w:val="28"/>
        </w:rPr>
        <w:t>С введением этого налога предприятия и предприниматели попадают в более современную и здоровую правовую среду, что в свою очередь, должно исключить серьезные  и налоговые нарушения.</w:t>
      </w:r>
    </w:p>
    <w:p w:rsidR="00D269C6" w:rsidRDefault="00D269C6" w:rsidP="00D269C6">
      <w:pPr>
        <w:spacing w:line="360" w:lineRule="auto"/>
        <w:ind w:firstLine="840"/>
        <w:jc w:val="both"/>
        <w:rPr>
          <w:sz w:val="28"/>
        </w:rPr>
      </w:pPr>
      <w:r>
        <w:rPr>
          <w:sz w:val="28"/>
        </w:rPr>
        <w:t>Единый налог позволяет упразднить малоэффективную работу налоговых органов по выездной и камеральной проверкам самой многочисленной группы налогоплательщиков по количеству и не столь значащей по объемам уплаченным налогов и сосредоточить усилия на других направлениях работ, и в частности проверке крупных и средних плательщиков.</w:t>
      </w:r>
    </w:p>
    <w:p w:rsidR="00D269C6" w:rsidRDefault="00D269C6" w:rsidP="00D269C6">
      <w:pPr>
        <w:spacing w:line="360" w:lineRule="auto"/>
        <w:ind w:firstLine="840"/>
        <w:jc w:val="both"/>
        <w:rPr>
          <w:sz w:val="28"/>
        </w:rPr>
      </w:pPr>
      <w:r>
        <w:rPr>
          <w:sz w:val="28"/>
        </w:rPr>
        <w:t>Единый налог на вмененный доход – это правильные налоговые взаимоотношения с бюджетом тех субъектов рынка, где трудно контролировать реальный оборот. В этой связи эффективность введения закона в наибольшей степени должна проявиться в крупных промышленных и торговых центрах, больших городах.</w:t>
      </w:r>
    </w:p>
    <w:p w:rsidR="00D269C6" w:rsidRDefault="00D269C6" w:rsidP="00D269C6">
      <w:pPr>
        <w:spacing w:line="360" w:lineRule="auto"/>
        <w:ind w:firstLine="840"/>
        <w:jc w:val="both"/>
        <w:rPr>
          <w:sz w:val="28"/>
        </w:rPr>
      </w:pPr>
      <w:r>
        <w:rPr>
          <w:sz w:val="28"/>
        </w:rPr>
        <w:t>4. Введение единого налога предприниматели только приветствовали. Уплата нескольких налогов одним платежом, упрощение отчетности казалось удобным и выгодным. Но нельзя забывать о тех, кто столкнулся с рядом проблем. Прежде всего, исправленным по многим категориям плательщиков является средний коэффициент доходности, исчисленный на основе данных бухгалтерского учета и статистики. Торговые организации занимают лидирующее положение среди плательщиков единого налога на вмененный доход. При всех равных коэффициентах и параметрах один магазин торгует продуктами, другой спиртными напитками, третий мехами и золотом. Считать их доход одинаковым с 1 кв. метра торговой площади нельзя.</w:t>
      </w:r>
    </w:p>
    <w:p w:rsidR="00D269C6" w:rsidRDefault="00D269C6" w:rsidP="00D269C6">
      <w:pPr>
        <w:spacing w:line="360" w:lineRule="auto"/>
        <w:ind w:firstLine="840"/>
        <w:jc w:val="both"/>
        <w:rPr>
          <w:sz w:val="28"/>
        </w:rPr>
      </w:pPr>
      <w:r>
        <w:rPr>
          <w:sz w:val="28"/>
        </w:rPr>
        <w:t>Кто торгует мебелью, необходима большая торговая площадь, но ведь большая площадь не предполагает большую прибыль. Следовательно, при расчете базовой доходности необходима связь с подотраслевой рентабельностью.</w:t>
      </w:r>
    </w:p>
    <w:p w:rsidR="00D269C6" w:rsidRDefault="00D269C6" w:rsidP="00D269C6">
      <w:pPr>
        <w:spacing w:line="360" w:lineRule="auto"/>
        <w:ind w:firstLine="840"/>
        <w:jc w:val="both"/>
        <w:rPr>
          <w:sz w:val="28"/>
        </w:rPr>
      </w:pPr>
      <w:r>
        <w:rPr>
          <w:sz w:val="28"/>
        </w:rPr>
        <w:t>5. Главной задачей, решение которой будет способствовать установлению справедливого (с точки зрения государства и предпринимателей) порядка определения величины налога, является создание корректирующей методики расчета вмененного дохода, которая должна учитывать как правовой статус предпринимателя, так и виды его деятельности.</w:t>
      </w:r>
    </w:p>
    <w:p w:rsidR="00D269C6" w:rsidRDefault="00D269C6" w:rsidP="00D269C6">
      <w:pPr>
        <w:spacing w:line="360" w:lineRule="auto"/>
        <w:ind w:firstLine="840"/>
        <w:jc w:val="both"/>
        <w:rPr>
          <w:sz w:val="28"/>
        </w:rPr>
      </w:pPr>
      <w:r>
        <w:rPr>
          <w:sz w:val="28"/>
        </w:rPr>
        <w:t>Анализ практики применения единого налога на вмененный доход выявил необходимость доработки федерального законодательства и обязанность приведения региональных нормативно-правовых актов в соответствие с федеральными. Кроме того, в связи с получившей распространение практикой занижения законодательными органами субъектов РФ показателей базовой доходности и другие составляющие формулы расчета единого налога на вмененный доход, необходимо закрепить в федеральном законе. Вместе с тем субъекты РФ должны быть наделены правом  изменить ставку этого налога и устанавливать льготы.</w:t>
      </w:r>
    </w:p>
    <w:p w:rsidR="00D269C6" w:rsidRDefault="00D269C6" w:rsidP="00D269C6">
      <w:pPr>
        <w:spacing w:line="360" w:lineRule="auto"/>
        <w:ind w:firstLine="840"/>
        <w:jc w:val="both"/>
        <w:rPr>
          <w:sz w:val="28"/>
        </w:rPr>
      </w:pPr>
      <w:r>
        <w:rPr>
          <w:sz w:val="28"/>
        </w:rPr>
        <w:t>И все таки введение единого налога взамен нескольких существующих, ликвидация обязательности приобретения патента, простота расчета налога по результатам хозяйственной деятельности, охват всей совокупности малых предприятий упрощенным налогообложением, значительное сокращение операций бухгалтерского  учета позволит не только остановить сокращение численности малых предприятий, но и, по мнению предпринимателей, стать стимулирующим фактором для развития малого бизнеса.</w:t>
      </w:r>
    </w:p>
    <w:p w:rsidR="00D269C6" w:rsidRDefault="00D269C6" w:rsidP="00D269C6">
      <w:pPr>
        <w:jc w:val="center"/>
        <w:rPr>
          <w:sz w:val="28"/>
        </w:rPr>
      </w:pPr>
      <w:r>
        <w:rPr>
          <w:sz w:val="28"/>
        </w:rPr>
        <w:t>Список литературы.</w:t>
      </w:r>
    </w:p>
    <w:p w:rsidR="00D269C6" w:rsidRDefault="00D269C6" w:rsidP="00D269C6">
      <w:pPr>
        <w:jc w:val="center"/>
        <w:rPr>
          <w:sz w:val="28"/>
        </w:rPr>
      </w:pPr>
    </w:p>
    <w:p w:rsidR="00D269C6" w:rsidRDefault="00D269C6" w:rsidP="00D269C6">
      <w:pPr>
        <w:jc w:val="center"/>
        <w:rPr>
          <w:sz w:val="28"/>
        </w:rPr>
      </w:pPr>
    </w:p>
    <w:p w:rsidR="00D269C6" w:rsidRDefault="00D269C6" w:rsidP="00D269C6">
      <w:pPr>
        <w:numPr>
          <w:ilvl w:val="0"/>
          <w:numId w:val="8"/>
        </w:numPr>
        <w:rPr>
          <w:sz w:val="28"/>
        </w:rPr>
      </w:pPr>
      <w:r>
        <w:rPr>
          <w:sz w:val="28"/>
        </w:rPr>
        <w:t>Налоговый кодекс РФ</w:t>
      </w:r>
    </w:p>
    <w:p w:rsidR="00D269C6" w:rsidRDefault="00D269C6" w:rsidP="00D269C6">
      <w:pPr>
        <w:numPr>
          <w:ilvl w:val="0"/>
          <w:numId w:val="8"/>
        </w:numPr>
        <w:jc w:val="both"/>
        <w:rPr>
          <w:sz w:val="28"/>
        </w:rPr>
      </w:pPr>
      <w:r>
        <w:rPr>
          <w:sz w:val="28"/>
        </w:rPr>
        <w:t>Закон от 31.07.98г. № 148-ФЗ "О едином налоге на вмененный</w:t>
      </w:r>
    </w:p>
    <w:p w:rsidR="00D269C6" w:rsidRDefault="00D269C6" w:rsidP="00D269C6">
      <w:pPr>
        <w:jc w:val="both"/>
        <w:rPr>
          <w:sz w:val="28"/>
        </w:rPr>
      </w:pPr>
      <w:r>
        <w:rPr>
          <w:sz w:val="28"/>
        </w:rPr>
        <w:t xml:space="preserve">     доход для определенных видов деятельности"</w:t>
      </w:r>
    </w:p>
    <w:p w:rsidR="00D269C6" w:rsidRDefault="00D269C6" w:rsidP="00D269C6">
      <w:pPr>
        <w:numPr>
          <w:ilvl w:val="0"/>
          <w:numId w:val="8"/>
        </w:numPr>
        <w:jc w:val="both"/>
        <w:rPr>
          <w:sz w:val="28"/>
        </w:rPr>
      </w:pPr>
      <w:r>
        <w:rPr>
          <w:sz w:val="28"/>
        </w:rPr>
        <w:t xml:space="preserve">Балкизов В.Б., Чеченов А.А. Единый налог на вмененный доход: </w:t>
      </w:r>
    </w:p>
    <w:p w:rsidR="00D269C6" w:rsidRDefault="00D269C6" w:rsidP="00D269C6">
      <w:pPr>
        <w:jc w:val="both"/>
        <w:rPr>
          <w:sz w:val="28"/>
        </w:rPr>
      </w:pPr>
      <w:r>
        <w:rPr>
          <w:sz w:val="28"/>
        </w:rPr>
        <w:t xml:space="preserve">     Проблемы и просчеты // Финансы № 7-1999г.</w:t>
      </w:r>
    </w:p>
    <w:p w:rsidR="00D269C6" w:rsidRDefault="00D269C6" w:rsidP="00D269C6">
      <w:pPr>
        <w:numPr>
          <w:ilvl w:val="0"/>
          <w:numId w:val="8"/>
        </w:numPr>
        <w:jc w:val="both"/>
        <w:rPr>
          <w:sz w:val="28"/>
        </w:rPr>
      </w:pPr>
      <w:r>
        <w:rPr>
          <w:sz w:val="28"/>
        </w:rPr>
        <w:t>Блескин А.Б. Единый налог на вмененный доход : Проблемы и</w:t>
      </w:r>
    </w:p>
    <w:p w:rsidR="00D269C6" w:rsidRDefault="00D269C6" w:rsidP="00D269C6">
      <w:pPr>
        <w:jc w:val="both"/>
        <w:rPr>
          <w:sz w:val="28"/>
        </w:rPr>
      </w:pPr>
      <w:r>
        <w:rPr>
          <w:sz w:val="28"/>
        </w:rPr>
        <w:t xml:space="preserve">     пути совершенствования // Налоговый Вестник № 10, 2001г.</w:t>
      </w:r>
    </w:p>
    <w:p w:rsidR="00D269C6" w:rsidRDefault="00D269C6" w:rsidP="00D269C6">
      <w:pPr>
        <w:numPr>
          <w:ilvl w:val="0"/>
          <w:numId w:val="8"/>
        </w:numPr>
        <w:jc w:val="both"/>
        <w:rPr>
          <w:sz w:val="28"/>
        </w:rPr>
      </w:pPr>
      <w:r>
        <w:rPr>
          <w:sz w:val="28"/>
        </w:rPr>
        <w:t>Васильева А. Единый налог на вмененный доход  // Налоги 2000г.</w:t>
      </w:r>
    </w:p>
    <w:p w:rsidR="00D269C6" w:rsidRDefault="00D269C6" w:rsidP="00D269C6">
      <w:pPr>
        <w:jc w:val="both"/>
        <w:rPr>
          <w:sz w:val="28"/>
        </w:rPr>
      </w:pPr>
      <w:r>
        <w:rPr>
          <w:sz w:val="28"/>
        </w:rPr>
        <w:t xml:space="preserve">     № 14-стр.4</w:t>
      </w:r>
    </w:p>
    <w:p w:rsidR="00D269C6" w:rsidRDefault="00D269C6" w:rsidP="00D269C6">
      <w:pPr>
        <w:numPr>
          <w:ilvl w:val="0"/>
          <w:numId w:val="8"/>
        </w:numPr>
        <w:jc w:val="both"/>
        <w:rPr>
          <w:sz w:val="28"/>
        </w:rPr>
      </w:pPr>
      <w:r>
        <w:rPr>
          <w:sz w:val="28"/>
        </w:rPr>
        <w:t>Ерошина П.А. Единый налог на вмененный доход как авансовая</w:t>
      </w:r>
    </w:p>
    <w:p w:rsidR="00D269C6" w:rsidRDefault="00D269C6" w:rsidP="00D269C6">
      <w:pPr>
        <w:jc w:val="both"/>
        <w:rPr>
          <w:sz w:val="28"/>
        </w:rPr>
      </w:pPr>
      <w:r>
        <w:rPr>
          <w:sz w:val="28"/>
        </w:rPr>
        <w:t xml:space="preserve">     форма уплаты налога // Бухг.учет и налоги – 1999г. № 4 – стр.97-</w:t>
      </w:r>
    </w:p>
    <w:p w:rsidR="00D269C6" w:rsidRDefault="00D269C6" w:rsidP="00D269C6">
      <w:pPr>
        <w:jc w:val="both"/>
        <w:rPr>
          <w:sz w:val="28"/>
        </w:rPr>
      </w:pPr>
      <w:r>
        <w:rPr>
          <w:sz w:val="28"/>
        </w:rPr>
        <w:t xml:space="preserve">     104</w:t>
      </w:r>
    </w:p>
    <w:p w:rsidR="00D269C6" w:rsidRDefault="00D269C6" w:rsidP="00D269C6">
      <w:pPr>
        <w:numPr>
          <w:ilvl w:val="0"/>
          <w:numId w:val="8"/>
        </w:numPr>
        <w:jc w:val="both"/>
        <w:rPr>
          <w:sz w:val="28"/>
        </w:rPr>
      </w:pPr>
      <w:r>
        <w:rPr>
          <w:sz w:val="28"/>
        </w:rPr>
        <w:t>Единый налог  на вмененный доход // Бухг.учет на налоги – 2000г. № 4 стр.5-54</w:t>
      </w:r>
    </w:p>
    <w:p w:rsidR="00D269C6" w:rsidRDefault="00D269C6" w:rsidP="00D269C6">
      <w:pPr>
        <w:numPr>
          <w:ilvl w:val="0"/>
          <w:numId w:val="8"/>
        </w:numPr>
        <w:jc w:val="both"/>
        <w:rPr>
          <w:sz w:val="28"/>
        </w:rPr>
      </w:pPr>
      <w:r>
        <w:rPr>
          <w:sz w:val="28"/>
        </w:rPr>
        <w:t>Лазарев А.Р. Уплата единого налога на вмененный доход при осуществлении некоторых видов деятельности // Глав.бух. 2000г. № 12 стр.47-54</w:t>
      </w:r>
    </w:p>
    <w:p w:rsidR="00D269C6" w:rsidRDefault="00D269C6" w:rsidP="00D269C6">
      <w:pPr>
        <w:numPr>
          <w:ilvl w:val="0"/>
          <w:numId w:val="8"/>
        </w:numPr>
        <w:jc w:val="both"/>
        <w:rPr>
          <w:sz w:val="28"/>
        </w:rPr>
      </w:pPr>
      <w:r>
        <w:rPr>
          <w:sz w:val="28"/>
        </w:rPr>
        <w:t>Павлик В.Д. ЕНДВ для определенных видов деятельности // Консультант 2000г., № 9 – стр.30-36</w:t>
      </w:r>
    </w:p>
    <w:p w:rsidR="00D269C6" w:rsidRDefault="00D269C6" w:rsidP="00D269C6">
      <w:pPr>
        <w:numPr>
          <w:ilvl w:val="0"/>
          <w:numId w:val="8"/>
        </w:numPr>
        <w:jc w:val="both"/>
        <w:rPr>
          <w:sz w:val="28"/>
        </w:rPr>
      </w:pPr>
      <w:r>
        <w:rPr>
          <w:sz w:val="28"/>
        </w:rPr>
        <w:t>Самохвалова Ю.Н. ЕНДВ для определенных видов деятельности, комментарии к действующим нормативным документам // Консультант бухгалтера – 1999г., № 8 – стр.82-98</w:t>
      </w:r>
    </w:p>
    <w:p w:rsidR="00D269C6" w:rsidRDefault="00D269C6" w:rsidP="00D269C6">
      <w:pPr>
        <w:numPr>
          <w:ilvl w:val="0"/>
          <w:numId w:val="8"/>
        </w:numPr>
        <w:jc w:val="both"/>
        <w:rPr>
          <w:sz w:val="28"/>
        </w:rPr>
      </w:pPr>
      <w:r>
        <w:rPr>
          <w:sz w:val="28"/>
        </w:rPr>
        <w:t>Сорокин А.В. О едином налоге на вмененный доход // Налоговый вестник 2001г. № 7 стр.15-17</w:t>
      </w:r>
    </w:p>
    <w:p w:rsidR="00D269C6" w:rsidRDefault="00D269C6" w:rsidP="00D269C6">
      <w:pPr>
        <w:rPr>
          <w:sz w:val="28"/>
        </w:rPr>
      </w:pPr>
      <w:r>
        <w:rPr>
          <w:sz w:val="28"/>
        </w:rPr>
        <w:t>12. Н.Шавлова "Единый налог на вмененный доход" // Законность</w:t>
      </w:r>
    </w:p>
    <w:p w:rsidR="00D269C6" w:rsidRDefault="00D269C6" w:rsidP="00D269C6">
      <w:r>
        <w:rPr>
          <w:sz w:val="28"/>
        </w:rPr>
        <w:t xml:space="preserve">      2000г. №8-стр.6.</w:t>
      </w:r>
    </w:p>
    <w:p w:rsidR="00D269C6" w:rsidRDefault="00D269C6" w:rsidP="00D269C6">
      <w:pPr>
        <w:jc w:val="both"/>
        <w:rPr>
          <w:sz w:val="28"/>
        </w:rPr>
      </w:pPr>
    </w:p>
    <w:p w:rsidR="00D269C6" w:rsidRDefault="00D269C6" w:rsidP="00D269C6">
      <w:pPr>
        <w:jc w:val="both"/>
        <w:rPr>
          <w:sz w:val="28"/>
        </w:rPr>
      </w:pPr>
    </w:p>
    <w:p w:rsidR="00D269C6" w:rsidRDefault="00D269C6" w:rsidP="00D269C6">
      <w:pPr>
        <w:jc w:val="both"/>
        <w:rPr>
          <w:sz w:val="28"/>
        </w:rPr>
      </w:pPr>
    </w:p>
    <w:p w:rsidR="00D269C6" w:rsidRDefault="00D269C6" w:rsidP="00D269C6">
      <w:pPr>
        <w:spacing w:line="360" w:lineRule="auto"/>
        <w:ind w:firstLine="840"/>
        <w:jc w:val="both"/>
        <w:rPr>
          <w:sz w:val="28"/>
        </w:rPr>
      </w:pPr>
      <w:r>
        <w:rPr>
          <w:sz w:val="28"/>
        </w:rPr>
        <w:t xml:space="preserve">                                                                                                            </w:t>
      </w:r>
      <w:bookmarkStart w:id="0" w:name="_GoBack"/>
      <w:bookmarkEnd w:id="0"/>
    </w:p>
    <w:sectPr w:rsidR="00D269C6">
      <w:headerReference w:type="even" r:id="rId9"/>
      <w:headerReference w:type="default" r:id="rId10"/>
      <w:pgSz w:w="11906" w:h="16838" w:code="9"/>
      <w:pgMar w:top="680" w:right="851" w:bottom="907" w:left="1701" w:header="567" w:footer="567" w:gutter="0"/>
      <w:pgNumType w:start="3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B1" w:rsidRDefault="00247EB1">
      <w:r>
        <w:separator/>
      </w:r>
    </w:p>
  </w:endnote>
  <w:endnote w:type="continuationSeparator" w:id="0">
    <w:p w:rsidR="00247EB1" w:rsidRDefault="0024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B1" w:rsidRDefault="00247EB1">
      <w:r>
        <w:separator/>
      </w:r>
    </w:p>
  </w:footnote>
  <w:footnote w:type="continuationSeparator" w:id="0">
    <w:p w:rsidR="00247EB1" w:rsidRDefault="00247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1D" w:rsidRDefault="00E7731D">
    <w:pPr>
      <w:pStyle w:val="a4"/>
      <w:framePr w:wrap="around" w:vAnchor="text" w:hAnchor="margin" w:xAlign="right" w:y="1"/>
      <w:rPr>
        <w:rStyle w:val="a5"/>
      </w:rPr>
    </w:pPr>
  </w:p>
  <w:p w:rsidR="00E7731D" w:rsidRDefault="00E7731D">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31D" w:rsidRDefault="00E7731D">
    <w:pPr>
      <w:pStyle w:val="a4"/>
      <w:framePr w:wrap="around" w:vAnchor="text" w:hAnchor="margin" w:xAlign="right" w:y="1"/>
      <w:rPr>
        <w:rStyle w:val="a5"/>
      </w:rPr>
    </w:pPr>
  </w:p>
  <w:p w:rsidR="00E7731D" w:rsidRDefault="00E7731D">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3FDA"/>
    <w:multiLevelType w:val="hybridMultilevel"/>
    <w:tmpl w:val="A68CBB54"/>
    <w:lvl w:ilvl="0" w:tplc="6794F15C">
      <w:start w:val="1"/>
      <w:numFmt w:val="decimal"/>
      <w:lvlText w:val="%1."/>
      <w:lvlJc w:val="left"/>
      <w:pPr>
        <w:tabs>
          <w:tab w:val="num" w:pos="720"/>
        </w:tabs>
        <w:ind w:left="720" w:hanging="360"/>
      </w:pPr>
    </w:lvl>
    <w:lvl w:ilvl="1" w:tplc="107A918E" w:tentative="1">
      <w:start w:val="1"/>
      <w:numFmt w:val="lowerLetter"/>
      <w:lvlText w:val="%2."/>
      <w:lvlJc w:val="left"/>
      <w:pPr>
        <w:tabs>
          <w:tab w:val="num" w:pos="1440"/>
        </w:tabs>
        <w:ind w:left="1440" w:hanging="360"/>
      </w:pPr>
    </w:lvl>
    <w:lvl w:ilvl="2" w:tplc="843C7DDE" w:tentative="1">
      <w:start w:val="1"/>
      <w:numFmt w:val="lowerRoman"/>
      <w:lvlText w:val="%3."/>
      <w:lvlJc w:val="right"/>
      <w:pPr>
        <w:tabs>
          <w:tab w:val="num" w:pos="2160"/>
        </w:tabs>
        <w:ind w:left="2160" w:hanging="180"/>
      </w:pPr>
    </w:lvl>
    <w:lvl w:ilvl="3" w:tplc="2C4A8C62" w:tentative="1">
      <w:start w:val="1"/>
      <w:numFmt w:val="decimal"/>
      <w:lvlText w:val="%4."/>
      <w:lvlJc w:val="left"/>
      <w:pPr>
        <w:tabs>
          <w:tab w:val="num" w:pos="2880"/>
        </w:tabs>
        <w:ind w:left="2880" w:hanging="360"/>
      </w:pPr>
    </w:lvl>
    <w:lvl w:ilvl="4" w:tplc="F01E774C" w:tentative="1">
      <w:start w:val="1"/>
      <w:numFmt w:val="lowerLetter"/>
      <w:lvlText w:val="%5."/>
      <w:lvlJc w:val="left"/>
      <w:pPr>
        <w:tabs>
          <w:tab w:val="num" w:pos="3600"/>
        </w:tabs>
        <w:ind w:left="3600" w:hanging="360"/>
      </w:pPr>
    </w:lvl>
    <w:lvl w:ilvl="5" w:tplc="391AFFD6" w:tentative="1">
      <w:start w:val="1"/>
      <w:numFmt w:val="lowerRoman"/>
      <w:lvlText w:val="%6."/>
      <w:lvlJc w:val="right"/>
      <w:pPr>
        <w:tabs>
          <w:tab w:val="num" w:pos="4320"/>
        </w:tabs>
        <w:ind w:left="4320" w:hanging="180"/>
      </w:pPr>
    </w:lvl>
    <w:lvl w:ilvl="6" w:tplc="4B72A684" w:tentative="1">
      <w:start w:val="1"/>
      <w:numFmt w:val="decimal"/>
      <w:lvlText w:val="%7."/>
      <w:lvlJc w:val="left"/>
      <w:pPr>
        <w:tabs>
          <w:tab w:val="num" w:pos="5040"/>
        </w:tabs>
        <w:ind w:left="5040" w:hanging="360"/>
      </w:pPr>
    </w:lvl>
    <w:lvl w:ilvl="7" w:tplc="C30C23C8" w:tentative="1">
      <w:start w:val="1"/>
      <w:numFmt w:val="lowerLetter"/>
      <w:lvlText w:val="%8."/>
      <w:lvlJc w:val="left"/>
      <w:pPr>
        <w:tabs>
          <w:tab w:val="num" w:pos="5760"/>
        </w:tabs>
        <w:ind w:left="5760" w:hanging="360"/>
      </w:pPr>
    </w:lvl>
    <w:lvl w:ilvl="8" w:tplc="2D3475C6" w:tentative="1">
      <w:start w:val="1"/>
      <w:numFmt w:val="lowerRoman"/>
      <w:lvlText w:val="%9."/>
      <w:lvlJc w:val="right"/>
      <w:pPr>
        <w:tabs>
          <w:tab w:val="num" w:pos="6480"/>
        </w:tabs>
        <w:ind w:left="6480" w:hanging="180"/>
      </w:pPr>
    </w:lvl>
  </w:abstractNum>
  <w:abstractNum w:abstractNumId="1">
    <w:nsid w:val="040B5A66"/>
    <w:multiLevelType w:val="hybridMultilevel"/>
    <w:tmpl w:val="B7E2D482"/>
    <w:lvl w:ilvl="0" w:tplc="0956954A">
      <w:start w:val="2"/>
      <w:numFmt w:val="decimal"/>
      <w:lvlText w:val="%1."/>
      <w:lvlJc w:val="left"/>
      <w:pPr>
        <w:tabs>
          <w:tab w:val="num" w:pos="1410"/>
        </w:tabs>
        <w:ind w:left="1410" w:hanging="570"/>
      </w:pPr>
      <w:rPr>
        <w:rFonts w:hint="default"/>
      </w:rPr>
    </w:lvl>
    <w:lvl w:ilvl="1" w:tplc="AC0E2E42">
      <w:numFmt w:val="none"/>
      <w:lvlText w:val=""/>
      <w:lvlJc w:val="left"/>
      <w:pPr>
        <w:tabs>
          <w:tab w:val="num" w:pos="360"/>
        </w:tabs>
      </w:pPr>
    </w:lvl>
    <w:lvl w:ilvl="2" w:tplc="1AFC850E">
      <w:numFmt w:val="none"/>
      <w:lvlText w:val=""/>
      <w:lvlJc w:val="left"/>
      <w:pPr>
        <w:tabs>
          <w:tab w:val="num" w:pos="360"/>
        </w:tabs>
      </w:pPr>
    </w:lvl>
    <w:lvl w:ilvl="3" w:tplc="CC28ABB0">
      <w:numFmt w:val="none"/>
      <w:lvlText w:val=""/>
      <w:lvlJc w:val="left"/>
      <w:pPr>
        <w:tabs>
          <w:tab w:val="num" w:pos="360"/>
        </w:tabs>
      </w:pPr>
    </w:lvl>
    <w:lvl w:ilvl="4" w:tplc="F17A5A46">
      <w:numFmt w:val="none"/>
      <w:lvlText w:val=""/>
      <w:lvlJc w:val="left"/>
      <w:pPr>
        <w:tabs>
          <w:tab w:val="num" w:pos="360"/>
        </w:tabs>
      </w:pPr>
    </w:lvl>
    <w:lvl w:ilvl="5" w:tplc="854EA4F4">
      <w:numFmt w:val="none"/>
      <w:lvlText w:val=""/>
      <w:lvlJc w:val="left"/>
      <w:pPr>
        <w:tabs>
          <w:tab w:val="num" w:pos="360"/>
        </w:tabs>
      </w:pPr>
    </w:lvl>
    <w:lvl w:ilvl="6" w:tplc="A978E0AE">
      <w:numFmt w:val="none"/>
      <w:lvlText w:val=""/>
      <w:lvlJc w:val="left"/>
      <w:pPr>
        <w:tabs>
          <w:tab w:val="num" w:pos="360"/>
        </w:tabs>
      </w:pPr>
    </w:lvl>
    <w:lvl w:ilvl="7" w:tplc="10644EA2">
      <w:numFmt w:val="none"/>
      <w:lvlText w:val=""/>
      <w:lvlJc w:val="left"/>
      <w:pPr>
        <w:tabs>
          <w:tab w:val="num" w:pos="360"/>
        </w:tabs>
      </w:pPr>
    </w:lvl>
    <w:lvl w:ilvl="8" w:tplc="289EAAFA">
      <w:numFmt w:val="none"/>
      <w:lvlText w:val=""/>
      <w:lvlJc w:val="left"/>
      <w:pPr>
        <w:tabs>
          <w:tab w:val="num" w:pos="360"/>
        </w:tabs>
      </w:pPr>
    </w:lvl>
  </w:abstractNum>
  <w:abstractNum w:abstractNumId="2">
    <w:nsid w:val="07435787"/>
    <w:multiLevelType w:val="singleLevel"/>
    <w:tmpl w:val="5596AFE0"/>
    <w:lvl w:ilvl="0">
      <w:numFmt w:val="bullet"/>
      <w:lvlText w:val="-"/>
      <w:lvlJc w:val="left"/>
      <w:pPr>
        <w:tabs>
          <w:tab w:val="num" w:pos="660"/>
        </w:tabs>
        <w:ind w:left="660" w:hanging="360"/>
      </w:pPr>
      <w:rPr>
        <w:rFonts w:hint="default"/>
      </w:rPr>
    </w:lvl>
  </w:abstractNum>
  <w:abstractNum w:abstractNumId="3">
    <w:nsid w:val="0B003F1C"/>
    <w:multiLevelType w:val="hybridMultilevel"/>
    <w:tmpl w:val="B39E6530"/>
    <w:lvl w:ilvl="0" w:tplc="2F7AB788">
      <w:start w:val="1"/>
      <w:numFmt w:val="decimal"/>
      <w:lvlText w:val="%1."/>
      <w:lvlJc w:val="left"/>
      <w:pPr>
        <w:tabs>
          <w:tab w:val="num" w:pos="720"/>
        </w:tabs>
        <w:ind w:left="720" w:hanging="360"/>
      </w:pPr>
    </w:lvl>
    <w:lvl w:ilvl="1" w:tplc="6958E1B2" w:tentative="1">
      <w:start w:val="1"/>
      <w:numFmt w:val="lowerLetter"/>
      <w:lvlText w:val="%2."/>
      <w:lvlJc w:val="left"/>
      <w:pPr>
        <w:tabs>
          <w:tab w:val="num" w:pos="1440"/>
        </w:tabs>
        <w:ind w:left="1440" w:hanging="360"/>
      </w:pPr>
    </w:lvl>
    <w:lvl w:ilvl="2" w:tplc="FDD446C0" w:tentative="1">
      <w:start w:val="1"/>
      <w:numFmt w:val="lowerRoman"/>
      <w:lvlText w:val="%3."/>
      <w:lvlJc w:val="right"/>
      <w:pPr>
        <w:tabs>
          <w:tab w:val="num" w:pos="2160"/>
        </w:tabs>
        <w:ind w:left="2160" w:hanging="180"/>
      </w:pPr>
    </w:lvl>
    <w:lvl w:ilvl="3" w:tplc="C2E434A0" w:tentative="1">
      <w:start w:val="1"/>
      <w:numFmt w:val="decimal"/>
      <w:lvlText w:val="%4."/>
      <w:lvlJc w:val="left"/>
      <w:pPr>
        <w:tabs>
          <w:tab w:val="num" w:pos="2880"/>
        </w:tabs>
        <w:ind w:left="2880" w:hanging="360"/>
      </w:pPr>
    </w:lvl>
    <w:lvl w:ilvl="4" w:tplc="6E7AB234" w:tentative="1">
      <w:start w:val="1"/>
      <w:numFmt w:val="lowerLetter"/>
      <w:lvlText w:val="%5."/>
      <w:lvlJc w:val="left"/>
      <w:pPr>
        <w:tabs>
          <w:tab w:val="num" w:pos="3600"/>
        </w:tabs>
        <w:ind w:left="3600" w:hanging="360"/>
      </w:pPr>
    </w:lvl>
    <w:lvl w:ilvl="5" w:tplc="F9A02F28" w:tentative="1">
      <w:start w:val="1"/>
      <w:numFmt w:val="lowerRoman"/>
      <w:lvlText w:val="%6."/>
      <w:lvlJc w:val="right"/>
      <w:pPr>
        <w:tabs>
          <w:tab w:val="num" w:pos="4320"/>
        </w:tabs>
        <w:ind w:left="4320" w:hanging="180"/>
      </w:pPr>
    </w:lvl>
    <w:lvl w:ilvl="6" w:tplc="76FAD5C0" w:tentative="1">
      <w:start w:val="1"/>
      <w:numFmt w:val="decimal"/>
      <w:lvlText w:val="%7."/>
      <w:lvlJc w:val="left"/>
      <w:pPr>
        <w:tabs>
          <w:tab w:val="num" w:pos="5040"/>
        </w:tabs>
        <w:ind w:left="5040" w:hanging="360"/>
      </w:pPr>
    </w:lvl>
    <w:lvl w:ilvl="7" w:tplc="C8168966" w:tentative="1">
      <w:start w:val="1"/>
      <w:numFmt w:val="lowerLetter"/>
      <w:lvlText w:val="%8."/>
      <w:lvlJc w:val="left"/>
      <w:pPr>
        <w:tabs>
          <w:tab w:val="num" w:pos="5760"/>
        </w:tabs>
        <w:ind w:left="5760" w:hanging="360"/>
      </w:pPr>
    </w:lvl>
    <w:lvl w:ilvl="8" w:tplc="A0C8B744" w:tentative="1">
      <w:start w:val="1"/>
      <w:numFmt w:val="lowerRoman"/>
      <w:lvlText w:val="%9."/>
      <w:lvlJc w:val="right"/>
      <w:pPr>
        <w:tabs>
          <w:tab w:val="num" w:pos="6480"/>
        </w:tabs>
        <w:ind w:left="6480" w:hanging="180"/>
      </w:pPr>
    </w:lvl>
  </w:abstractNum>
  <w:abstractNum w:abstractNumId="4">
    <w:nsid w:val="0CDC7621"/>
    <w:multiLevelType w:val="hybridMultilevel"/>
    <w:tmpl w:val="E6D4EBD8"/>
    <w:lvl w:ilvl="0" w:tplc="9B941D32">
      <w:start w:val="1"/>
      <w:numFmt w:val="decimal"/>
      <w:lvlText w:val="%1."/>
      <w:lvlJc w:val="left"/>
      <w:pPr>
        <w:tabs>
          <w:tab w:val="num" w:pos="1200"/>
        </w:tabs>
        <w:ind w:left="1200" w:hanging="360"/>
      </w:pPr>
      <w:rPr>
        <w:rFonts w:hint="default"/>
      </w:rPr>
    </w:lvl>
    <w:lvl w:ilvl="1" w:tplc="53FC5E70">
      <w:numFmt w:val="none"/>
      <w:lvlText w:val=""/>
      <w:lvlJc w:val="left"/>
      <w:pPr>
        <w:tabs>
          <w:tab w:val="num" w:pos="360"/>
        </w:tabs>
      </w:pPr>
    </w:lvl>
    <w:lvl w:ilvl="2" w:tplc="7D46675A">
      <w:numFmt w:val="none"/>
      <w:lvlText w:val=""/>
      <w:lvlJc w:val="left"/>
      <w:pPr>
        <w:tabs>
          <w:tab w:val="num" w:pos="360"/>
        </w:tabs>
      </w:pPr>
    </w:lvl>
    <w:lvl w:ilvl="3" w:tplc="78746732">
      <w:numFmt w:val="none"/>
      <w:lvlText w:val=""/>
      <w:lvlJc w:val="left"/>
      <w:pPr>
        <w:tabs>
          <w:tab w:val="num" w:pos="360"/>
        </w:tabs>
      </w:pPr>
    </w:lvl>
    <w:lvl w:ilvl="4" w:tplc="499C5604">
      <w:numFmt w:val="none"/>
      <w:lvlText w:val=""/>
      <w:lvlJc w:val="left"/>
      <w:pPr>
        <w:tabs>
          <w:tab w:val="num" w:pos="360"/>
        </w:tabs>
      </w:pPr>
    </w:lvl>
    <w:lvl w:ilvl="5" w:tplc="49A0D900">
      <w:numFmt w:val="none"/>
      <w:lvlText w:val=""/>
      <w:lvlJc w:val="left"/>
      <w:pPr>
        <w:tabs>
          <w:tab w:val="num" w:pos="360"/>
        </w:tabs>
      </w:pPr>
    </w:lvl>
    <w:lvl w:ilvl="6" w:tplc="91BC8298">
      <w:numFmt w:val="none"/>
      <w:lvlText w:val=""/>
      <w:lvlJc w:val="left"/>
      <w:pPr>
        <w:tabs>
          <w:tab w:val="num" w:pos="360"/>
        </w:tabs>
      </w:pPr>
    </w:lvl>
    <w:lvl w:ilvl="7" w:tplc="76287DE8">
      <w:numFmt w:val="none"/>
      <w:lvlText w:val=""/>
      <w:lvlJc w:val="left"/>
      <w:pPr>
        <w:tabs>
          <w:tab w:val="num" w:pos="360"/>
        </w:tabs>
      </w:pPr>
    </w:lvl>
    <w:lvl w:ilvl="8" w:tplc="94D05466">
      <w:numFmt w:val="none"/>
      <w:lvlText w:val=""/>
      <w:lvlJc w:val="left"/>
      <w:pPr>
        <w:tabs>
          <w:tab w:val="num" w:pos="360"/>
        </w:tabs>
      </w:pPr>
    </w:lvl>
  </w:abstractNum>
  <w:abstractNum w:abstractNumId="5">
    <w:nsid w:val="10291ACD"/>
    <w:multiLevelType w:val="multilevel"/>
    <w:tmpl w:val="E028ED6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50"/>
        </w:tabs>
        <w:ind w:left="750" w:hanging="435"/>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680"/>
        </w:tabs>
        <w:ind w:left="4680" w:hanging="2160"/>
      </w:pPr>
      <w:rPr>
        <w:rFonts w:hint="default"/>
      </w:rPr>
    </w:lvl>
  </w:abstractNum>
  <w:abstractNum w:abstractNumId="6">
    <w:nsid w:val="21CD751F"/>
    <w:multiLevelType w:val="multilevel"/>
    <w:tmpl w:val="DECCF9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7">
    <w:nsid w:val="79446F60"/>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B0B"/>
    <w:rsid w:val="000E36A7"/>
    <w:rsid w:val="00117852"/>
    <w:rsid w:val="00247EB1"/>
    <w:rsid w:val="002A7C2C"/>
    <w:rsid w:val="009460E5"/>
    <w:rsid w:val="00CD4B0B"/>
    <w:rsid w:val="00D269C6"/>
    <w:rsid w:val="00E7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F1D4D69-1DDB-42FC-BE9F-BBAC2918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132" w:firstLine="708"/>
      <w:jc w:val="both"/>
    </w:pPr>
    <w:rPr>
      <w:b/>
      <w:sz w:val="28"/>
    </w:rPr>
  </w:style>
  <w:style w:type="paragraph" w:styleId="a4">
    <w:name w:val="header"/>
    <w:basedOn w:val="a"/>
    <w:pPr>
      <w:tabs>
        <w:tab w:val="center" w:pos="4677"/>
        <w:tab w:val="right" w:pos="9355"/>
      </w:tabs>
    </w:pPr>
  </w:style>
  <w:style w:type="character" w:styleId="a5">
    <w:name w:val="page number"/>
    <w:basedOn w:val="a0"/>
  </w:style>
  <w:style w:type="paragraph" w:styleId="a6">
    <w:name w:val="footer"/>
    <w:basedOn w:val="a"/>
    <w:pPr>
      <w:tabs>
        <w:tab w:val="center" w:pos="4677"/>
        <w:tab w:val="right" w:pos="9355"/>
      </w:tabs>
    </w:pPr>
  </w:style>
  <w:style w:type="paragraph" w:styleId="2">
    <w:name w:val="Body Text Indent 2"/>
    <w:basedOn w:val="a"/>
    <w:pPr>
      <w:spacing w:line="360" w:lineRule="auto"/>
      <w:ind w:firstLine="840"/>
      <w:jc w:val="both"/>
    </w:pPr>
    <w:rPr>
      <w:sz w:val="28"/>
    </w:rPr>
  </w:style>
  <w:style w:type="paragraph" w:styleId="3">
    <w:name w:val="Body Text Indent 3"/>
    <w:basedOn w:val="a"/>
    <w:pPr>
      <w:spacing w:line="360" w:lineRule="auto"/>
      <w:ind w:firstLine="600"/>
      <w:jc w:val="both"/>
    </w:pPr>
    <w:rPr>
      <w:sz w:val="28"/>
    </w:rPr>
  </w:style>
  <w:style w:type="paragraph" w:customStyle="1" w:styleId="H3">
    <w:name w:val="H3"/>
    <w:basedOn w:val="a"/>
    <w:next w:val="a"/>
    <w:rsid w:val="00D269C6"/>
    <w:pPr>
      <w:keepNext/>
      <w:autoSpaceDE w:val="0"/>
      <w:autoSpaceDN w:val="0"/>
      <w:spacing w:before="100" w:after="100"/>
      <w:outlineLvl w:val="3"/>
    </w:pPr>
    <w:rPr>
      <w:b/>
      <w:bCs/>
      <w:sz w:val="28"/>
      <w:szCs w:val="28"/>
    </w:rPr>
  </w:style>
  <w:style w:type="paragraph" w:styleId="a7">
    <w:name w:val="Title"/>
    <w:basedOn w:val="a"/>
    <w:qFormat/>
    <w:rsid w:val="00D269C6"/>
    <w:pPr>
      <w:spacing w:line="36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7226</Words>
  <Characters>41192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ddd</Company>
  <LinksUpToDate>false</LinksUpToDate>
  <CharactersWithSpaces>48322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bbb</dc:creator>
  <cp:keywords/>
  <dc:description/>
  <cp:lastModifiedBy>admin</cp:lastModifiedBy>
  <cp:revision>2</cp:revision>
  <cp:lastPrinted>2002-01-02T15:12:00Z</cp:lastPrinted>
  <dcterms:created xsi:type="dcterms:W3CDTF">2014-02-08T02:20:00Z</dcterms:created>
  <dcterms:modified xsi:type="dcterms:W3CDTF">2014-02-08T02:20:00Z</dcterms:modified>
</cp:coreProperties>
</file>