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5D" w:rsidRDefault="00417D5D">
      <w:pPr>
        <w:pStyle w:val="1"/>
        <w:jc w:val="center"/>
        <w:rPr>
          <w:sz w:val="32"/>
        </w:rPr>
      </w:pPr>
      <w:r>
        <w:rPr>
          <w:sz w:val="32"/>
        </w:rPr>
        <w:t>Оглавление</w:t>
      </w:r>
    </w:p>
    <w:p w:rsidR="00417D5D" w:rsidRDefault="00417D5D">
      <w:pPr>
        <w:pStyle w:val="a4"/>
        <w:tabs>
          <w:tab w:val="clear" w:pos="4677"/>
          <w:tab w:val="clear" w:pos="9355"/>
        </w:tabs>
      </w:pPr>
    </w:p>
    <w:p w:rsidR="00417D5D" w:rsidRDefault="00417D5D">
      <w:pPr>
        <w:rPr>
          <w:sz w:val="28"/>
          <w:lang w:val="en-US"/>
        </w:rPr>
      </w:pPr>
      <w:r>
        <w:rPr>
          <w:sz w:val="28"/>
        </w:rPr>
        <w:t>Введение.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</w:t>
      </w:r>
    </w:p>
    <w:p w:rsidR="00417D5D" w:rsidRDefault="00417D5D">
      <w:pPr>
        <w:rPr>
          <w:sz w:val="28"/>
          <w:lang w:val="en-US"/>
        </w:rPr>
      </w:pPr>
    </w:p>
    <w:p w:rsidR="00417D5D" w:rsidRDefault="00417D5D">
      <w:pPr>
        <w:rPr>
          <w:sz w:val="28"/>
        </w:rPr>
      </w:pPr>
      <w:r>
        <w:rPr>
          <w:sz w:val="28"/>
        </w:rPr>
        <w:t>Глава 1 Понятие, значение и факторы обеспечения качества продукции.</w:t>
      </w:r>
      <w:r>
        <w:rPr>
          <w:sz w:val="28"/>
        </w:rPr>
        <w:tab/>
        <w:t>3</w:t>
      </w:r>
    </w:p>
    <w:p w:rsidR="00417D5D" w:rsidRDefault="00417D5D">
      <w:pPr>
        <w:rPr>
          <w:sz w:val="28"/>
        </w:rPr>
      </w:pPr>
    </w:p>
    <w:p w:rsidR="00417D5D" w:rsidRDefault="00417D5D">
      <w:pPr>
        <w:rPr>
          <w:sz w:val="28"/>
        </w:rPr>
      </w:pPr>
      <w:r>
        <w:rPr>
          <w:sz w:val="28"/>
        </w:rPr>
        <w:t>Глава 2 Показатели качества и методы их оценки.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</w:t>
      </w:r>
    </w:p>
    <w:p w:rsidR="00417D5D" w:rsidRDefault="00417D5D">
      <w:pPr>
        <w:rPr>
          <w:sz w:val="28"/>
        </w:rPr>
      </w:pPr>
    </w:p>
    <w:p w:rsidR="00417D5D" w:rsidRDefault="00417D5D">
      <w:pPr>
        <w:pStyle w:val="3"/>
      </w:pPr>
      <w:r>
        <w:t>Глава 3 Управление качеством в Республике Казахстан.</w:t>
      </w:r>
      <w:r>
        <w:tab/>
      </w:r>
      <w:r>
        <w:tab/>
      </w:r>
      <w:r>
        <w:tab/>
      </w:r>
      <w:r>
        <w:tab/>
        <w:t>17</w:t>
      </w:r>
    </w:p>
    <w:p w:rsidR="00417D5D" w:rsidRDefault="00417D5D">
      <w:pPr>
        <w:rPr>
          <w:sz w:val="28"/>
        </w:rPr>
      </w:pPr>
    </w:p>
    <w:p w:rsidR="00417D5D" w:rsidRDefault="00417D5D">
      <w:pPr>
        <w:pStyle w:val="3"/>
      </w:pPr>
      <w:r>
        <w:t>Заключение.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:rsidR="00417D5D" w:rsidRDefault="00417D5D">
      <w:pPr>
        <w:rPr>
          <w:sz w:val="28"/>
        </w:rPr>
      </w:pPr>
    </w:p>
    <w:p w:rsidR="00417D5D" w:rsidRDefault="00417D5D">
      <w:pPr>
        <w:pStyle w:val="3"/>
      </w:pPr>
      <w:r>
        <w:t>Список использованной литературы.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Введение.</w:t>
      </w:r>
    </w:p>
    <w:p w:rsidR="00417D5D" w:rsidRDefault="00417D5D"/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условиях перехода Казахстана к открытой рыночной экономике борьба за потребителя на внутреннем и внешнем рынках требует создания и производства конкурентоспособных товаров. Качество выступает как главный фактор конкурентоспособности товара, составляя его «стержень», основу.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Новые подходы к проблеме качества требуют все более полного учета изготовителями рыночного фактора, сдвига от административных рычагов контроля качества к преимущественно организационно- экономическим мерам управления качеством, перехода к гибкой системе стандартизации, позволяющей производителям оперативнее реагировать на меняющиеся требования внутреннего и внешнего рынка к качеству товаров, организации работы по переходу в перспективе к обеспечению высокого качества продукции.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Проблема повышения качества –одна из главных задач развития экономики нашей страны. В последние годы во всех передовых в техническом отношении странах отмечается растущий интерес к повышению качества продукции. Актуальность и значимость проблемы качества определили цель курсовой работы, которая заключается в изучении комплексных методов оценки качества.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Для достижения цели ставились задачи: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-охарактеризовать понятие качества продукции,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-изучить систему показателей, применяемых для оценки качества продукции,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-рассмотреть основные пути управления качеством в Республике Казахстан.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Методологической основой выполнения курсовой работы послужили нормативные и законодательные акты, статьи и монографии, научные труды казахстанских и российских ученых.</w:t>
      </w:r>
    </w:p>
    <w:p w:rsidR="00417D5D" w:rsidRDefault="00417D5D"/>
    <w:p w:rsidR="00417D5D" w:rsidRDefault="00417D5D"/>
    <w:p w:rsidR="00417D5D" w:rsidRDefault="00417D5D"/>
    <w:p w:rsidR="00417D5D" w:rsidRDefault="00417D5D"/>
    <w:p w:rsidR="00417D5D" w:rsidRDefault="00417D5D">
      <w:pPr>
        <w:pStyle w:val="a3"/>
      </w:pPr>
      <w:r>
        <w:t>Глава 1. Понятие, значение и факторы обеспечения качества продукции.</w:t>
      </w:r>
    </w:p>
    <w:p w:rsidR="00417D5D" w:rsidRDefault="00417D5D"/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Проблема качества продукции носит в современном мире универсальный характер.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От того, насколько успешно она решается, зависит многое в экономической и социальной жизни страны. Объективный фактор, объясняющий многие глубинные причины наших экономических и социальных трудностей, снижающихся темпов экономического развития за последние десятилетия, с одной стороны , и причины повышения эффективности производства и уровня жизни в развитых странах Запада, с другой это качество создаваемой и выпускаемой продукции.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Качество товара, его эксплуатационная безопасность и надежность, дизайн, уровень послепродажного обслуживания являются для современного покупателя основными критериями при совершении покупки, и следовательно, определяют успех или неуспех фирмы на рынке.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Современная рыночная экономика предъявляет принципиально новые требования к качеству выпускаемой продукции. Это связано с тем, что сейчас выживаемость любой фирмы, ее устойчивое положение на рынке товаров и услуг определяются уровнем конкурентоспособности.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свою очередь, конкурентоспособность связана с действием нескольких десятков факторов, среди которых можно выделить два основных -уровень цены и качество продукции. При этом качество продукции постепенно выходит на первое место. Производительность труда, экономия всех видов ресурсов уступают место качеству продукции.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Новейший подход к стратегии предпринимательства заключается в понимании того, что качество является самым эффективным средством удовлетворения требований потребителей и одновременно с этим -снижения издержек производства.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Качество -синтетический показатель, отражающий совокупное проявление многих факторов -от динамики и уровня развития национальной экономики до умения организовать и управлять процессом формирования качества в рамках любой хозяйственной единице. Вместе с тем мировой опыт показывает, что именно в условиях открытой рыночной экономики, немыслимой без острой конкуренции, проявляются факторы, которые делают качество условием выживания товаропроизводителей, определяющим результатом их хозяйственной деятельности.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Качество-это совокупность свойств и характеристик продукции, которые придают ей способность удовлетворять обусловленные или предполагаемые потребности. Являясь продуктом труда, качество товара- категория, неразрывно связанная как со стоимостью, так и с потребительской стоимостью.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Потребительная стоимость характеризует способность вещи удовлетворять определенную потребность. Одна и та же потребительная стоимость может в различной степени удовлетворять потребность. Поэтому качество характеризует меру потребительной стоимости, степень ее пригодности и полезности.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Следовательно, потребительная стоимость составляет основу качества, а последнее отражает уровень потребительной стоимости, т.е. количественное удовлетворение общественной потребности в продукции.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Качество прошло многовековой путь развития. Качество развивалось по мере того, как развивались, разнообразились и множились общественные потребности и возрастали возможности производства по их удовлетворению. Эволюция понятий качества приведена в таблице 1.</w:t>
      </w:r>
    </w:p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/>
    <w:p w:rsidR="00417D5D" w:rsidRDefault="00417D5D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Таблица 1. Историческая эволюция понятий качества.</w:t>
      </w:r>
    </w:p>
    <w:p w:rsidR="00417D5D" w:rsidRDefault="00417D5D">
      <w:pPr>
        <w:jc w:val="righ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583"/>
      </w:tblGrid>
      <w:tr w:rsidR="00417D5D">
        <w:trPr>
          <w:trHeight w:val="328"/>
        </w:trPr>
        <w:tc>
          <w:tcPr>
            <w:tcW w:w="2988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Автор формулировки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 xml:space="preserve"> Формулировка определений качества.</w:t>
            </w:r>
          </w:p>
        </w:tc>
      </w:tr>
      <w:tr w:rsidR="00417D5D">
        <w:trPr>
          <w:trHeight w:val="1041"/>
        </w:trPr>
        <w:tc>
          <w:tcPr>
            <w:tcW w:w="2988" w:type="dxa"/>
            <w:vAlign w:val="center"/>
          </w:tcPr>
          <w:p w:rsidR="00417D5D" w:rsidRDefault="00417D5D">
            <w:pPr>
              <w:pStyle w:val="2"/>
            </w:pPr>
            <w:r>
              <w:t xml:space="preserve">Аристотель </w:t>
            </w:r>
          </w:p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(3 в.до н.э.).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Различие между предметами. Дифференциация по признаку «хороший -плохой».</w:t>
            </w:r>
          </w:p>
        </w:tc>
      </w:tr>
      <w:tr w:rsidR="00417D5D">
        <w:trPr>
          <w:trHeight w:val="1056"/>
        </w:trPr>
        <w:tc>
          <w:tcPr>
            <w:tcW w:w="2988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 xml:space="preserve">Гегель </w:t>
            </w:r>
          </w:p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(19 в. н.э.)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Качество есть в первую очередь тождественная с бытием определенность ,так что нечто перестает быть тем, что оно есть, когда оно теряет свое качество.</w:t>
            </w:r>
          </w:p>
        </w:tc>
      </w:tr>
      <w:tr w:rsidR="00417D5D">
        <w:trPr>
          <w:trHeight w:val="1252"/>
        </w:trPr>
        <w:tc>
          <w:tcPr>
            <w:tcW w:w="2988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 xml:space="preserve">Китайская версия 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Иероглиф, обозначающий качество, состоит из двух элементов-«равновесие» и «деньги» (качество=равновесие + деньги), следовательно, качество тождественно понятию «высококлассный», «дорогой».</w:t>
            </w:r>
          </w:p>
        </w:tc>
      </w:tr>
      <w:tr w:rsidR="00417D5D">
        <w:trPr>
          <w:trHeight w:val="1072"/>
        </w:trPr>
        <w:tc>
          <w:tcPr>
            <w:tcW w:w="2988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Шухарт</w:t>
            </w:r>
          </w:p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(1931г)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 xml:space="preserve">Качество имеет два аспекта: </w:t>
            </w:r>
          </w:p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-объективные физические характеристики,</w:t>
            </w:r>
          </w:p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-субъективная сторона: насколько вещь «хороша».</w:t>
            </w:r>
          </w:p>
        </w:tc>
      </w:tr>
      <w:tr w:rsidR="00417D5D">
        <w:trPr>
          <w:trHeight w:val="521"/>
        </w:trPr>
        <w:tc>
          <w:tcPr>
            <w:tcW w:w="2988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Исикова К.</w:t>
            </w:r>
          </w:p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(1950г)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Качество, которое реально удовлетворяет потребителей.</w:t>
            </w:r>
          </w:p>
        </w:tc>
      </w:tr>
      <w:tr w:rsidR="00417D5D">
        <w:trPr>
          <w:trHeight w:val="1801"/>
        </w:trPr>
        <w:tc>
          <w:tcPr>
            <w:tcW w:w="2988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Джуран Дж.М.</w:t>
            </w:r>
          </w:p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(1974г)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Пригодность для использования (соответствие назначению). Качество- есть степень удовлетворения потребителя. Для реализации качества производитель должен узнать требования потребителя и сделать свою продукцию такой, чтобы она удовлетворяла этим требованиям.</w:t>
            </w:r>
          </w:p>
        </w:tc>
      </w:tr>
      <w:tr w:rsidR="00417D5D">
        <w:trPr>
          <w:trHeight w:val="1072"/>
        </w:trPr>
        <w:tc>
          <w:tcPr>
            <w:tcW w:w="2988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ГОСТ 15467-79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Качество продукции - совокупность свойств продукции, обуславливающих ее пригодность удовлетворять определенные потребности в соответствии с ее назначением.</w:t>
            </w:r>
          </w:p>
        </w:tc>
      </w:tr>
      <w:tr w:rsidR="00417D5D">
        <w:trPr>
          <w:trHeight w:val="1768"/>
        </w:trPr>
        <w:tc>
          <w:tcPr>
            <w:tcW w:w="2988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 xml:space="preserve">Международный стандарт ИСО 8402-86 </w:t>
            </w:r>
          </w:p>
        </w:tc>
        <w:tc>
          <w:tcPr>
            <w:tcW w:w="6583" w:type="dxa"/>
            <w:vAlign w:val="center"/>
          </w:tcPr>
          <w:p w:rsidR="00417D5D" w:rsidRDefault="00417D5D">
            <w:pPr>
              <w:rPr>
                <w:sz w:val="28"/>
              </w:rPr>
            </w:pPr>
            <w:r>
              <w:rPr>
                <w:sz w:val="28"/>
              </w:rPr>
              <w:t>Качество –совокупность свойств и характеристик продукции или услуг, которые придают им способность удовлетворять обусловленные или предполагаемые потребности.</w:t>
            </w:r>
          </w:p>
        </w:tc>
      </w:tr>
    </w:tbl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tabs>
          <w:tab w:val="left" w:pos="3382"/>
        </w:tabs>
      </w:pP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Особенно динамично процесс развития и изменения сущности качества, его параметров происходил в последние десятилетия, когда быстро менялись само понятие качества, требования и подходы к нему. Наиболее интенсивно этот процесс протекал, в частности, в Японии, ставшей в 70-80-е годы фактически мировым лидером в определении уровня качества по многим видам товаров. Динамику развития уровней качества в Японии в послевоенный период можно представить следующим образом.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Первый уровень-«соответствие стандарту.» Качество оценивается как соответствующее либо нет требованиям стандарта (или другого документа на изготовление продукта -технические условия, договор и т.д.) .Этот уровень характерен для 50-х годов.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Второй уровень (1960 г.)-«соответствие использованию».Продукт должен удовлетворять не только обязательным требованиям стандартов, но и эксплуатационным требованиям, чтобы пользоваться спросом на рынке.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Третий уровень-«соответствие фактическим требованиям рынка». В идеальном варианте это означает выполнение требований покупателей о высоком качестве и низкой цене товара. Данный уровень характерен для 70-х годов.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Четвертый уровень (1980 г.)-«соответствие латентным (скрытым, неочевидным)потребностям».предпочтение у покупателей получают товары, обладающие в дополнении с другими потребительскими свойствами, удовлетворяющими потребности, которые у потребителей носили неявный, мало осознаваемый ими характер.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Такой же путь, как Япония, но с некоторым отставанием во времени, проходят и другие развитые страны с рыночной экономикой. В условиях конкурентной среды производители в своей деятельности не могут не следовать этим требованиям повышения уровня качества. Подобную эволюцию качества предстоит пройти по мере становления цивилизованного рынка казахстанским производителям и потребителям.</w:t>
      </w:r>
    </w:p>
    <w:p w:rsidR="00417D5D" w:rsidRDefault="00417D5D"/>
    <w:p w:rsidR="00417D5D" w:rsidRDefault="00417D5D"/>
    <w:p w:rsidR="00417D5D" w:rsidRDefault="00417D5D">
      <w:pPr>
        <w:pStyle w:val="a3"/>
      </w:pPr>
      <w:r>
        <w:t>Глава 2. Показатели качества и методы их оценки.</w:t>
      </w:r>
    </w:p>
    <w:p w:rsidR="00417D5D" w:rsidRDefault="00417D5D">
      <w:pPr>
        <w:pStyle w:val="a3"/>
      </w:pP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Качество продукции оценивается на основе количественного измерения определяющих ее свойств. Современная наука и практика выработали систему количественной оценки свойств продукции, которые и дают показатели качества. Широко распространена классификация свойств предметов (товаров) по следующим группам, которые дают соответствующие показатели качества: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-показатели назначения товара,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-показатели надежности,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-показатели технологичности,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-показатели стандартизации и унификации,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-эргономические показатели,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-эстетические показатели,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-показатели транспортабельности,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-патентно-правовые показатели,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-экологические показатели,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-показатели безопасности.</w:t>
      </w:r>
    </w:p>
    <w:p w:rsidR="00417D5D" w:rsidRDefault="00417D5D">
      <w:pPr>
        <w:spacing w:line="360" w:lineRule="auto"/>
        <w:jc w:val="both"/>
        <w:rPr>
          <w:sz w:val="28"/>
        </w:rPr>
      </w:pP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Показатели назначения характеризуют полезный эффект от использования продукции по назначению и обуславливают область применения продукции. Для продукции производственно-технического назначения основным может служить показатель производительности. Данный показатель позволяет определить, какой объем продукции может быть выпущен с помощью оцениваемой продукции или какой объем производственных услуг может быть оказан за определенный промежуток времени.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Надежность товара -сложное свойство качества, которое зависит от безотказности, ремонтопригодности, сохраняемости, свойств и долговечности товара. В зависимости от особенностей оцениваемой продукции для характеристики надежности могут использоваться как все четыре, так и некоторые из этих показателей.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Безотказность-свойство надежности товара сохранять работоспособность в течении некоторой наработки в часах без вынужденных перерывов. К показателям безотказности относятся вероятность безотказной работы, средняя наработка до первого отказа, наработка на отказ, гарантийная наработка(ГОСТ 27.004.-85. Надежность в технике. Системы технологические, термины и определения.).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Безотказность-свойство объекта непрерывно сохранять работоспособное состояние в течении некоторого времени или некоторой наработки. Безотказность свойственна объекту в любом из режимов его эксплуатации. Именно это свойство составляет главный смысл понятия надежности.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Ремонтопригодность-свойство объекта, заключающееся в приспособлении к предупреждению причин возникновения отказов, повреждений и поддержанию и восстановлению работоспособного состояния путем проведения технического обслуживания и ремонтов.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Ремонтопригодность объекта оценивается коэффициентом готовности (технического использования), который определяется по формуле: </w:t>
      </w:r>
    </w:p>
    <w:p w:rsidR="00417D5D" w:rsidRDefault="00417D5D">
      <w:pPr>
        <w:spacing w:line="360" w:lineRule="auto"/>
        <w:jc w:val="both"/>
        <w:rPr>
          <w:sz w:val="28"/>
        </w:rPr>
      </w:pP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989"/>
      </w:tblGrid>
      <w:tr w:rsidR="00417D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Кт=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То</w:t>
            </w:r>
          </w:p>
        </w:tc>
      </w:tr>
      <w:tr w:rsidR="00417D5D">
        <w:trPr>
          <w:cantSplit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То+Тв</w:t>
            </w:r>
          </w:p>
        </w:tc>
      </w:tr>
    </w:tbl>
    <w:p w:rsidR="00417D5D" w:rsidRDefault="00417D5D">
      <w:pPr>
        <w:spacing w:line="360" w:lineRule="auto"/>
        <w:jc w:val="both"/>
        <w:rPr>
          <w:sz w:val="28"/>
        </w:rPr>
      </w:pP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,где То- средняя наработка на отказ восстанавливаемого объекта, час,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Тв- среднее время восстановления объекта после отказа, час.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Сохраняемость свойств качества объекта характеризует долю снижения важнейших показателей назначения, надежности, эргономичности, экологичности, эстетичности (дизайна),патентоспособности по мере использования товара.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первое время использования товара показатели его качества не ухудшаются. А затем начинается ежегодное снижение (ухудшение) показателей качества и чем больше срок службы (применения) товара, тем больше доля его ежегодного снижения.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Долговечность-свойство объекта сохранять работоспособное состояние до наступления предельного состояния при установленной системе технического обслуживания и ремонта. Долговечность характеризует свойство надежности с позиции предельной длительности сохранения работоспособности объекта с учетом перерывов в работе. Сохранение работоспособности объекта в пределах срока службы или срока до первого капитального ремонта зависит не только от режима и организационно-технических условий работы, мероприятий восстановительного характера, проводимых в это время, но также способности сохранять эти свойства во времени.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 показателям долговечности объекта относят нормативный срок службы (срок хранения), срок службы до первого капитального ремонта, гамма- процентный ресурс, т.е. наработка, в течении которой объект не достигнет предельного состояния с заданной вероятностью, а также другие показатели (ГОСТ 27.002-83).</w:t>
      </w:r>
    </w:p>
    <w:p w:rsidR="00417D5D" w:rsidRDefault="00417D5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Показатели технологичности характеризуют эффективность конструкторско-технологических решений для обеспечения высокой производительности труда при изготовлении и ремонте продукции именно с помощью технологичности обеспечивается массовость выпуска продукции, рациональное распределение затрат материалов, средств труда и времени при технологической подготовке производства, изготовлении и эксплуатации продукции.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 основным показателям технологичности конструкций относятся следующие: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-коэффициент меж проектной унификации (заимствования) компонентов конструкций;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-коэффициент унификации компонентов технологических процессов;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-удельный вес деталей с механической обработкой;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-коэффициент прогрессивности технологических процессов.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Эти показатели оказывают непосредственное влияние на массу изделия, коэффициент использования материалов, трудоемкость технологической подготовки производства, собственного производства, подготовки к функционированию, технического обслуживания и восстановления объекта, затраты по стадиям жизненного цикла.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Коэффициент блочности конструкции определяется по формуле: </w:t>
      </w:r>
    </w:p>
    <w:p w:rsidR="00417D5D" w:rsidRDefault="00417D5D">
      <w:pPr>
        <w:spacing w:line="360" w:lineRule="auto"/>
        <w:jc w:val="both"/>
        <w:rPr>
          <w:sz w:val="28"/>
        </w:rPr>
      </w:pP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723"/>
      </w:tblGrid>
      <w:tr w:rsidR="00417D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Кбп=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Сбл</w:t>
            </w:r>
          </w:p>
        </w:tc>
      </w:tr>
      <w:tr w:rsidR="00417D5D">
        <w:trPr>
          <w:cantSplit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</w:tbl>
    <w:p w:rsidR="00417D5D" w:rsidRDefault="00417D5D">
      <w:pPr>
        <w:tabs>
          <w:tab w:val="left" w:pos="4119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17D5D" w:rsidRDefault="00417D5D">
      <w:pPr>
        <w:tabs>
          <w:tab w:val="left" w:pos="4119"/>
        </w:tabs>
        <w:spacing w:line="360" w:lineRule="auto"/>
        <w:jc w:val="both"/>
        <w:rPr>
          <w:sz w:val="28"/>
        </w:rPr>
      </w:pPr>
      <w:r>
        <w:rPr>
          <w:sz w:val="28"/>
        </w:rPr>
        <w:t>Где Сбл- стоимость самостоятельных, легко отделимых блоков или агрегатов, выполняющих самостоятельную функцию,</w:t>
      </w:r>
    </w:p>
    <w:p w:rsidR="00417D5D" w:rsidRDefault="00417D5D">
      <w:pPr>
        <w:tabs>
          <w:tab w:val="left" w:pos="4119"/>
        </w:tabs>
        <w:spacing w:line="360" w:lineRule="auto"/>
        <w:jc w:val="both"/>
        <w:rPr>
          <w:sz w:val="28"/>
        </w:rPr>
      </w:pPr>
      <w:r>
        <w:rPr>
          <w:sz w:val="28"/>
        </w:rPr>
        <w:t>С- себестоимость объекта.</w:t>
      </w:r>
    </w:p>
    <w:p w:rsidR="00417D5D" w:rsidRDefault="00417D5D">
      <w:pPr>
        <w:tabs>
          <w:tab w:val="left" w:pos="4119"/>
        </w:tabs>
        <w:spacing w:line="360" w:lineRule="auto"/>
        <w:jc w:val="both"/>
        <w:rPr>
          <w:sz w:val="28"/>
        </w:rPr>
      </w:pPr>
    </w:p>
    <w:p w:rsidR="00417D5D" w:rsidRDefault="00417D5D">
      <w:pPr>
        <w:tabs>
          <w:tab w:val="left" w:pos="4119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Коэффициент межпроектной унификации (заимствования) компонентов конструкции объекта: </w:t>
      </w:r>
    </w:p>
    <w:p w:rsidR="00417D5D" w:rsidRDefault="00417D5D">
      <w:pPr>
        <w:tabs>
          <w:tab w:val="left" w:pos="2227"/>
          <w:tab w:val="left" w:pos="4119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8"/>
        <w:gridCol w:w="981"/>
      </w:tblGrid>
      <w:tr w:rsidR="00417D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Км.уп.=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Нзаим </w:t>
            </w:r>
          </w:p>
        </w:tc>
      </w:tr>
      <w:tr w:rsidR="00417D5D">
        <w:trPr>
          <w:cantSplit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</w:tr>
    </w:tbl>
    <w:p w:rsidR="00417D5D" w:rsidRDefault="00417D5D">
      <w:pPr>
        <w:tabs>
          <w:tab w:val="left" w:pos="2227"/>
          <w:tab w:val="left" w:pos="4119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17D5D" w:rsidRDefault="00417D5D">
      <w:pPr>
        <w:tabs>
          <w:tab w:val="left" w:pos="3232"/>
        </w:tabs>
        <w:spacing w:line="360" w:lineRule="auto"/>
        <w:jc w:val="both"/>
        <w:rPr>
          <w:sz w:val="28"/>
        </w:rPr>
      </w:pPr>
      <w:r>
        <w:rPr>
          <w:sz w:val="28"/>
        </w:rPr>
        <w:t>Где Нзаим - количество наименований изделий, деталей, составных частей объекта, заимствованных из других проектов,</w:t>
      </w:r>
    </w:p>
    <w:p w:rsidR="00417D5D" w:rsidRDefault="00417D5D">
      <w:pPr>
        <w:tabs>
          <w:tab w:val="left" w:pos="3232"/>
        </w:tabs>
        <w:spacing w:line="360" w:lineRule="auto"/>
        <w:jc w:val="both"/>
        <w:rPr>
          <w:sz w:val="28"/>
        </w:rPr>
      </w:pPr>
      <w:r>
        <w:rPr>
          <w:sz w:val="28"/>
        </w:rPr>
        <w:t>Н-общее количество наименований деталей и других составных частей объекта, включая заимствованные и оригинальные.</w:t>
      </w:r>
    </w:p>
    <w:p w:rsidR="00417D5D" w:rsidRDefault="00417D5D">
      <w:pPr>
        <w:tabs>
          <w:tab w:val="left" w:pos="988"/>
          <w:tab w:val="left" w:pos="3232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Коэффициент унификации (заимствования) технологических процессов изготовления объекта: </w:t>
      </w:r>
    </w:p>
    <w:p w:rsidR="00417D5D" w:rsidRDefault="00417D5D">
      <w:pPr>
        <w:tabs>
          <w:tab w:val="left" w:pos="988"/>
          <w:tab w:val="left" w:pos="3232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1025"/>
      </w:tblGrid>
      <w:tr w:rsidR="00417D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Ку.т.п.=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Нс.т.п.</w:t>
            </w:r>
          </w:p>
        </w:tc>
      </w:tr>
      <w:tr w:rsidR="00417D5D">
        <w:trPr>
          <w:cantSplit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Нт.п.</w:t>
            </w:r>
          </w:p>
        </w:tc>
      </w:tr>
    </w:tbl>
    <w:p w:rsidR="00417D5D" w:rsidRDefault="00417D5D">
      <w:pPr>
        <w:tabs>
          <w:tab w:val="left" w:pos="988"/>
          <w:tab w:val="left" w:pos="3232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417D5D" w:rsidRDefault="00417D5D">
      <w:pPr>
        <w:tabs>
          <w:tab w:val="left" w:pos="4220"/>
        </w:tabs>
        <w:spacing w:line="360" w:lineRule="auto"/>
        <w:jc w:val="both"/>
        <w:rPr>
          <w:sz w:val="28"/>
        </w:rPr>
      </w:pPr>
      <w:r>
        <w:rPr>
          <w:sz w:val="28"/>
        </w:rPr>
        <w:t>Где Нс.т.п.- количество наименований существующих технологических процессов, заимствованных для производства нового объекта,</w:t>
      </w:r>
    </w:p>
    <w:p w:rsidR="00417D5D" w:rsidRDefault="00417D5D">
      <w:pPr>
        <w:tabs>
          <w:tab w:val="left" w:pos="4220"/>
        </w:tabs>
        <w:spacing w:line="360" w:lineRule="auto"/>
        <w:jc w:val="both"/>
        <w:rPr>
          <w:sz w:val="28"/>
        </w:rPr>
      </w:pPr>
      <w:r>
        <w:rPr>
          <w:sz w:val="28"/>
        </w:rPr>
        <w:t>Нт.п.- общее количество наименования технологических процессов изготовления нового объекта, включая заимствованные и вновь разработанные.</w:t>
      </w:r>
    </w:p>
    <w:p w:rsidR="00417D5D" w:rsidRDefault="00417D5D">
      <w:pPr>
        <w:tabs>
          <w:tab w:val="left" w:pos="1072"/>
          <w:tab w:val="left" w:pos="422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Удельный вес деталей объекта с механической обработкой: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860"/>
      </w:tblGrid>
      <w:tr w:rsidR="00417D5D">
        <w:trPr>
          <w:cantSplit/>
        </w:trPr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мех=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Нмех</w:t>
            </w:r>
          </w:p>
        </w:tc>
      </w:tr>
      <w:tr w:rsidR="00417D5D">
        <w:trPr>
          <w:cantSplit/>
        </w:trPr>
        <w:tc>
          <w:tcPr>
            <w:tcW w:w="1018" w:type="dxa"/>
            <w:vMerge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0" w:type="dxa"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</w:tr>
    </w:tbl>
    <w:p w:rsidR="00417D5D" w:rsidRDefault="00417D5D">
      <w:pPr>
        <w:tabs>
          <w:tab w:val="left" w:pos="3834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417D5D" w:rsidRDefault="00417D5D">
      <w:pPr>
        <w:tabs>
          <w:tab w:val="left" w:pos="3834"/>
        </w:tabs>
        <w:spacing w:line="360" w:lineRule="auto"/>
        <w:jc w:val="both"/>
        <w:rPr>
          <w:sz w:val="28"/>
        </w:rPr>
      </w:pPr>
      <w:r>
        <w:rPr>
          <w:sz w:val="28"/>
        </w:rPr>
        <w:t>Где Нмех- количество наименований деталей объекта, трудоемкость механической обработки которых выше 10% полной трудоемкости их изготовления.</w:t>
      </w:r>
    </w:p>
    <w:p w:rsidR="00417D5D" w:rsidRDefault="00417D5D">
      <w:pPr>
        <w:tabs>
          <w:tab w:val="left" w:pos="988"/>
          <w:tab w:val="left" w:pos="383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Коэффициент прогрессивности технологических процессов изготовления объекта:</w:t>
      </w:r>
    </w:p>
    <w:p w:rsidR="00417D5D" w:rsidRDefault="00417D5D">
      <w:pPr>
        <w:tabs>
          <w:tab w:val="left" w:pos="988"/>
          <w:tab w:val="left" w:pos="1407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1191"/>
      </w:tblGrid>
      <w:tr w:rsidR="00417D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Кпр.т.п.=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Нпр.т.п.</w:t>
            </w:r>
          </w:p>
        </w:tc>
      </w:tr>
      <w:tr w:rsidR="00417D5D">
        <w:trPr>
          <w:cantSplit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Нт.п.</w:t>
            </w:r>
          </w:p>
        </w:tc>
      </w:tr>
    </w:tbl>
    <w:p w:rsidR="00417D5D" w:rsidRDefault="00417D5D">
      <w:pPr>
        <w:tabs>
          <w:tab w:val="left" w:pos="2528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417D5D" w:rsidRDefault="00417D5D">
      <w:pPr>
        <w:tabs>
          <w:tab w:val="left" w:pos="2528"/>
        </w:tabs>
        <w:spacing w:line="360" w:lineRule="auto"/>
        <w:jc w:val="both"/>
        <w:rPr>
          <w:sz w:val="28"/>
        </w:rPr>
      </w:pPr>
      <w:r>
        <w:rPr>
          <w:sz w:val="28"/>
        </w:rPr>
        <w:t>Где Нпр.т.п.- количество наименований прогрессивных технологических процессов изготовления объекта, зависит от программы выпуска предмета труда, возраста технологии и метода изготовления.</w:t>
      </w:r>
    </w:p>
    <w:p w:rsidR="00417D5D" w:rsidRDefault="00417D5D">
      <w:pPr>
        <w:tabs>
          <w:tab w:val="left" w:pos="2528"/>
        </w:tabs>
        <w:spacing w:line="360" w:lineRule="auto"/>
        <w:jc w:val="both"/>
        <w:rPr>
          <w:sz w:val="28"/>
        </w:rPr>
      </w:pPr>
    </w:p>
    <w:p w:rsidR="00417D5D" w:rsidRDefault="00417D5D">
      <w:pPr>
        <w:tabs>
          <w:tab w:val="left" w:pos="2528"/>
        </w:tabs>
        <w:spacing w:line="360" w:lineRule="auto"/>
        <w:jc w:val="both"/>
        <w:rPr>
          <w:sz w:val="28"/>
        </w:rPr>
      </w:pPr>
      <w:r>
        <w:rPr>
          <w:sz w:val="28"/>
        </w:rPr>
        <w:t>Показатели стандартизации и унификации -это насыщенность продукции стандартными, унифицированными и оригинальными составными частями, а также уровень унификации</w:t>
      </w:r>
    </w:p>
    <w:p w:rsidR="00417D5D" w:rsidRDefault="00417D5D">
      <w:pPr>
        <w:tabs>
          <w:tab w:val="left" w:pos="2528"/>
        </w:tabs>
        <w:spacing w:line="360" w:lineRule="auto"/>
        <w:jc w:val="both"/>
        <w:rPr>
          <w:sz w:val="28"/>
        </w:rPr>
      </w:pPr>
      <w:r>
        <w:rPr>
          <w:sz w:val="28"/>
        </w:rPr>
        <w:t>По сравнению с другими изделиями. Все детали изделия делятся на стандартные, унифицированные и оригинальные. Чем выше процент стандартных и унифицированных деталей, тем лучше как для изготовителя продукции, так и для потребителя.</w:t>
      </w:r>
    </w:p>
    <w:p w:rsidR="00417D5D" w:rsidRDefault="00417D5D">
      <w:pPr>
        <w:tabs>
          <w:tab w:val="left" w:pos="1206"/>
          <w:tab w:val="left" w:pos="2528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 показателям стандартизации и унификации относятся следующие: </w:t>
      </w:r>
    </w:p>
    <w:p w:rsidR="00417D5D" w:rsidRDefault="00417D5D">
      <w:pPr>
        <w:tabs>
          <w:tab w:val="left" w:pos="1206"/>
          <w:tab w:val="left" w:pos="2528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-коэффициент стандартизации объекта: </w:t>
      </w:r>
    </w:p>
    <w:p w:rsidR="00417D5D" w:rsidRDefault="00417D5D">
      <w:pPr>
        <w:tabs>
          <w:tab w:val="left" w:pos="1206"/>
          <w:tab w:val="left" w:pos="42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723"/>
      </w:tblGrid>
      <w:tr w:rsidR="00417D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Кст.=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Нст</w:t>
            </w:r>
          </w:p>
        </w:tc>
      </w:tr>
      <w:tr w:rsidR="00417D5D">
        <w:trPr>
          <w:cantSplit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</w:tr>
    </w:tbl>
    <w:p w:rsidR="00417D5D" w:rsidRDefault="00417D5D">
      <w:pPr>
        <w:tabs>
          <w:tab w:val="left" w:pos="1206"/>
          <w:tab w:val="left" w:pos="4220"/>
        </w:tabs>
        <w:spacing w:line="360" w:lineRule="auto"/>
        <w:jc w:val="both"/>
        <w:rPr>
          <w:sz w:val="28"/>
        </w:rPr>
      </w:pPr>
    </w:p>
    <w:p w:rsidR="00417D5D" w:rsidRDefault="00417D5D">
      <w:pPr>
        <w:tabs>
          <w:tab w:val="left" w:pos="5174"/>
        </w:tabs>
        <w:spacing w:line="360" w:lineRule="auto"/>
        <w:jc w:val="both"/>
        <w:rPr>
          <w:sz w:val="28"/>
        </w:rPr>
      </w:pPr>
      <w:r>
        <w:rPr>
          <w:sz w:val="28"/>
        </w:rPr>
        <w:t>Где Нст- количество типоразмеров, выпускаемых по стандартам,</w:t>
      </w:r>
    </w:p>
    <w:p w:rsidR="00417D5D" w:rsidRDefault="00417D5D">
      <w:pPr>
        <w:tabs>
          <w:tab w:val="left" w:pos="5174"/>
        </w:tabs>
        <w:spacing w:line="360" w:lineRule="auto"/>
        <w:jc w:val="both"/>
        <w:rPr>
          <w:sz w:val="28"/>
        </w:rPr>
      </w:pPr>
      <w:r>
        <w:rPr>
          <w:sz w:val="28"/>
        </w:rPr>
        <w:t>Н-общее количество типоразмеров составных частей объекта.</w:t>
      </w:r>
    </w:p>
    <w:p w:rsidR="00417D5D" w:rsidRDefault="00417D5D">
      <w:pPr>
        <w:tabs>
          <w:tab w:val="left" w:pos="5174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-коэффициент повторяемости составных частей объекта: </w:t>
      </w:r>
    </w:p>
    <w:p w:rsidR="00417D5D" w:rsidRDefault="00417D5D">
      <w:pPr>
        <w:tabs>
          <w:tab w:val="left" w:pos="5174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723"/>
      </w:tblGrid>
      <w:tr w:rsidR="00417D5D">
        <w:trPr>
          <w:cantSplit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Кп.=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</w:tr>
      <w:tr w:rsidR="00417D5D">
        <w:trPr>
          <w:cantSplit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</w:tr>
    </w:tbl>
    <w:p w:rsidR="00417D5D" w:rsidRDefault="00417D5D">
      <w:pPr>
        <w:tabs>
          <w:tab w:val="left" w:pos="5676"/>
        </w:tabs>
        <w:spacing w:line="360" w:lineRule="auto"/>
        <w:jc w:val="both"/>
        <w:rPr>
          <w:sz w:val="28"/>
        </w:rPr>
      </w:pPr>
    </w:p>
    <w:p w:rsidR="00417D5D" w:rsidRDefault="00417D5D">
      <w:pPr>
        <w:tabs>
          <w:tab w:val="left" w:pos="5676"/>
        </w:tabs>
        <w:spacing w:line="360" w:lineRule="auto"/>
        <w:jc w:val="both"/>
        <w:rPr>
          <w:sz w:val="28"/>
        </w:rPr>
      </w:pPr>
      <w:r>
        <w:rPr>
          <w:sz w:val="28"/>
        </w:rPr>
        <w:t>Где п- общее количество составных частей объекта.</w:t>
      </w:r>
    </w:p>
    <w:p w:rsidR="00417D5D" w:rsidRDefault="00417D5D">
      <w:pPr>
        <w:tabs>
          <w:tab w:val="left" w:pos="5676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Также рассчитываются и анализируются коэффициенты повторяемости и унификации по конструктивным элементам: размеры, радиусы, диаметры, резьбы, фаски, материалы, покрытия, термообработка, окраска, мощность и другие элементы.</w:t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Эргономические показатели отражают взаимодействие человека с изделием, его соответствие гигиеническим, физиологическим, антропометрическим, и психологическим свойствам человека, проявляющимся при пользовании изделием. К таким показателям можно отнести, например, усилия, необходимые для управления трактором, расположение ручки у холодильника, кондиционер в кабине башенного крана или расположение руля у велосипеда, освещенность, температура, влажность, запыленность, шум, вибрация, концентрация угарного газа и водяных паров в продуктах сгорания.</w:t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Эргономические показатели качества использующиеся при определении соответствия объекта эргономическим требованиям, предъявленным, например, к размерам, форме, цвету изделия и элементов его конструкции к взаимному расположению элементов.</w:t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Эргономические показатели качества охватывают всю область факторов, влияющих на работающего человека и эксплуатируемые изделия. В частности, при изучении рабочего места принимается в расчет не только рабочая поза человека, и его движения, дыхательные функции, восприятие, мышление, память, размеры сидения, параметры инструментов, средства передачи информации.</w:t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Термины и определения по эргономическим показателям качества промышленных изделий установлены ГОСТ 16035-70.</w:t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Эстетические показатели характеризуют информационную выразительность, рациональность формы, целостность композиции, совершенство исполнения, стабильность товарного вида изделия.</w:t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Конструирование современных изделий должно вестись с соблюдением ряда эстетических требований, которые предъявляются к ним в связи с растущими запросами потребителей, желающие принести в свой быт красоту окружающих его изделий, жить и работать в красивых, светлых, чистых помещениях, пользоваться удобным оборудованием, имеющим приятный внешний вид.</w:t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основе эстетических требований лежат условия рациональной композиции изделия, важнейшими из которых являются- соответствие форм проектируемой конструкции ее служебному назначению и условиям ее будущей эксплуатации, гармоническое сочетание формы изделия и технологического содержания выполняемой им работы, выражения характерного для изделия его основного свойства (тяжеловесность, мощность, легкость, динамичность, быстроходность), соблюдение гармоничности, размерных пропорций.</w:t>
      </w:r>
    </w:p>
    <w:p w:rsidR="00417D5D" w:rsidRDefault="00417D5D">
      <w:pPr>
        <w:tabs>
          <w:tab w:val="left" w:pos="954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Последнее условие рациональной компановки сводится к соблюдению так называемого»золотого сечения», при котором соотношение длины линейных отрезков подчиняется правилу: </w:t>
      </w:r>
    </w:p>
    <w:p w:rsidR="00417D5D" w:rsidRDefault="00417D5D">
      <w:pPr>
        <w:tabs>
          <w:tab w:val="left" w:pos="2344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</w:tblGrid>
      <w:tr w:rsidR="00417D5D">
        <w:trPr>
          <w:jc w:val="center"/>
        </w:trPr>
        <w:tc>
          <w:tcPr>
            <w:tcW w:w="5007" w:type="dxa"/>
          </w:tcPr>
          <w:p w:rsidR="00417D5D" w:rsidRDefault="00417D5D">
            <w:pPr>
              <w:tabs>
                <w:tab w:val="left" w:pos="2344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Малая часть=большая часть=0,618</w:t>
            </w:r>
          </w:p>
        </w:tc>
      </w:tr>
      <w:tr w:rsidR="00417D5D">
        <w:trPr>
          <w:jc w:val="center"/>
        </w:trPr>
        <w:tc>
          <w:tcPr>
            <w:tcW w:w="5007" w:type="dxa"/>
          </w:tcPr>
          <w:p w:rsidR="00417D5D" w:rsidRDefault="00417D5D">
            <w:pPr>
              <w:tabs>
                <w:tab w:val="left" w:pos="2344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Большая часть=весь отрезок=1,0</w:t>
            </w:r>
          </w:p>
        </w:tc>
      </w:tr>
    </w:tbl>
    <w:p w:rsidR="00417D5D" w:rsidRDefault="00417D5D">
      <w:pPr>
        <w:tabs>
          <w:tab w:val="left" w:pos="2344"/>
        </w:tabs>
        <w:spacing w:line="360" w:lineRule="auto"/>
        <w:jc w:val="both"/>
        <w:rPr>
          <w:sz w:val="28"/>
        </w:rPr>
      </w:pP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Немаловажное значение при конструировании рабочих машин имеет и рациональное использование цвета для создания зрительного фона, яркость которого по сравнению с обрабатываемым предметом не должна отличаться более чем на 20%.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 настоящее время используются рекомендации по цветовой отделке разных частей машины и оборудования, например, неподвижные части металло - режущих станков должны окрашиваться в светло-зеленый цвет, движущиеся -в кремовый, транспортеры -в зеленый, термическое оборудование- в алюминиевый, гидравлическое -в зелено-голубой цвет.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Показатели транспортабельности выражают приспособленность продукции для транспортировки.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Патентно-правовые показатели характеризуют патентную защиту и патентную чистоту продукции и являются существенным фактором при определении конкурентоспособности. При определении патентно-правовых показателей следует учитывать в изделиях новые технические решения, а также решения, защищенные патентами в стране, наличие регистрации промышленного образца и товарного знака, как в стране-производителе, так и в странах предполагаемого экспорта.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Экологические показатели -это уровень вредных воздействий на окружающую среду, которые возникают при эксплуатации или потреблении продукции. Показатели экологичности товара -одни из важнейших свойств, определяющих уровень его качества.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 конкретным показателям экологичности товара относятся: 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>-содержание вредных примесей (элементы, окислы, металлы) в продуктах сгорания двигателей различных машин, оборудования, агрегатов, комплексов,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-выброс вредных веществ в воздушный бассейн, воду, почву (включая недра земли), химических, нефтехимических, горнодобывающих, металлургических, энергетических, деревообрабатывающих, пищевых и других производств, 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-радиоактивность функционирования объектов, связанных с исследованиями, «приручением» и использованием атомной энергии, 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>-уровень шума, вибрации и энергетического воздействия транспортных средств различного назначения и других машин и агрегатов.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Все эти показатели по различным объектам регламентируются в соответствующих нормативных актах и документах (законах, стандартах, строительных нормах и правилах).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Показатели безопасности характеризуют особенности использования продукции с точки зрения безопасности для покупателя и обслуживающего персонала при монтаже, обслуживании, ремонте, хранении. Транспортировании, потреблении продукции.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Количественное значение показателей качества продукции определяется методами: 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-экспериментальным, который базируется на применении технических средств и дает возможность оценить наиболее объективно качество продукции, 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>-органолептическим, позволяющим определить качество продукции с помощью органов чувств по пяти-бальной системе,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-социологическим, который основывается на использовании данных учета и анализа потребителей продукции, 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>-экспертных оценок, базирующемся на количественных оценках специалистами данных видов продукции.</w:t>
      </w:r>
    </w:p>
    <w:p w:rsidR="00417D5D" w:rsidRDefault="00417D5D">
      <w:pPr>
        <w:tabs>
          <w:tab w:val="left" w:pos="971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Рассмотренная система показателей используется для определения уровня качества, представляющего собой относительную характеристику, основанную на сравнении совокупности показателей качества данной продукции с соответствующей совокупностью его базовых показателей. Уровень качества оценивается на всех стадиях инновационного процесса.</w:t>
      </w:r>
      <w:r>
        <w:rPr>
          <w:sz w:val="28"/>
        </w:rPr>
        <w:tab/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Интегральным экономическим фактором обеспечения качества продукции является цена качества, которая определяется суммой расходов, затраченных на контроль, и издержки, понесенных предприятием вследствии отказов от изделий.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Под экономически оптимальным качеством понимается соотношение качества и затрат, цена единицы качества, что можно представить формулой: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723"/>
      </w:tblGrid>
      <w:tr w:rsidR="00417D5D">
        <w:trPr>
          <w:cantSplit/>
          <w:trHeight w:val="337"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Копт.=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Q</w:t>
            </w:r>
          </w:p>
        </w:tc>
      </w:tr>
      <w:tr w:rsidR="00417D5D">
        <w:trPr>
          <w:cantSplit/>
          <w:trHeight w:val="197"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723" w:type="dxa"/>
            <w:tcBorders>
              <w:left w:val="nil"/>
              <w:bottom w:val="nil"/>
              <w:right w:val="nil"/>
            </w:tcBorders>
            <w:vAlign w:val="center"/>
          </w:tcPr>
          <w:p w:rsidR="00417D5D" w:rsidRDefault="00417D5D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</w:p>
        </w:tc>
      </w:tr>
    </w:tbl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Q</w:t>
      </w:r>
      <w:r>
        <w:rPr>
          <w:sz w:val="28"/>
        </w:rPr>
        <w:t>-качество изделия,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>С-затраты на приобретение и эксплуатацию изделия.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Определить знаменатель формулы несложно, поскольку он включает продажную цену изделия, затраты по эксплуатации, ремонту и утилизации изделия. Сложнее определить числитель, т.е. качество, включающее самые разнообразные показатели.</w:t>
      </w:r>
    </w:p>
    <w:p w:rsidR="00417D5D" w:rsidRDefault="00417D5D">
      <w:pPr>
        <w:pStyle w:val="a3"/>
      </w:pPr>
    </w:p>
    <w:p w:rsidR="00417D5D" w:rsidRDefault="00417D5D">
      <w:pPr>
        <w:pStyle w:val="a3"/>
      </w:pPr>
    </w:p>
    <w:p w:rsidR="00417D5D" w:rsidRDefault="00417D5D">
      <w:pPr>
        <w:pStyle w:val="a3"/>
      </w:pPr>
    </w:p>
    <w:p w:rsidR="00417D5D" w:rsidRDefault="00417D5D">
      <w:pPr>
        <w:pStyle w:val="a3"/>
      </w:pPr>
    </w:p>
    <w:p w:rsidR="00417D5D" w:rsidRDefault="00417D5D">
      <w:pPr>
        <w:pStyle w:val="a3"/>
      </w:pPr>
    </w:p>
    <w:p w:rsidR="00417D5D" w:rsidRDefault="00417D5D">
      <w:pPr>
        <w:pStyle w:val="a3"/>
      </w:pPr>
    </w:p>
    <w:p w:rsidR="00417D5D" w:rsidRDefault="00417D5D">
      <w:pPr>
        <w:pStyle w:val="a3"/>
      </w:pPr>
    </w:p>
    <w:p w:rsidR="00417D5D" w:rsidRDefault="00417D5D">
      <w:pPr>
        <w:pStyle w:val="a3"/>
      </w:pPr>
    </w:p>
    <w:p w:rsidR="00417D5D" w:rsidRDefault="00417D5D">
      <w:pPr>
        <w:pStyle w:val="a3"/>
      </w:pPr>
    </w:p>
    <w:p w:rsidR="00417D5D" w:rsidRDefault="00417D5D">
      <w:pPr>
        <w:pStyle w:val="a3"/>
      </w:pPr>
      <w:r>
        <w:t>Глава 3. Управление качеством в Республике Казахстан.</w:t>
      </w:r>
    </w:p>
    <w:p w:rsidR="00417D5D" w:rsidRDefault="00417D5D"/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Управление качеством - действия, осуществляемые при создании и эксплуатации, или потреблении продукции в целях установления, обеспечения и поддержания необходимого уровня ее качества.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Важным элементом в системах управления качеством изделий является сертификация и стандартизация. Стандартизация-это нормотворческая деятельность, которая находит наиболее рациональные нормы, а затем закрепляет их в нормативных документах типа стандарта, инструкции, методики,. требования к разработке продукции.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Главная задача стандартизации -создание системы нормативно-технической документации, определяющей прогрессивные требования к продукции, изготовляемой для нужд народного хозяйства, населения, обороны страны, экспорта. Сюда же  входит и контроль за правильностью использования этой документации.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Действующая система стандартизации позволяет разрабатывать и поддерживать в актуальном состоянии: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-единый технический язык,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-унифицированные ряды важнейших технических характеристик продукции (допуски и посадки, напряжение, чистоты и т.д ).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-типовые конструкции изделий общемашиностроительного применения (подшипники, крепеж, режущий инструмент),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-систему классификаторов технико-экономической информации,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-достоверные справочные данные о свойствах материалов и веществ.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Республике Казахстан сформирована Государственная система стандартизации (ГСС), которая регламентирует процессы построения, изложения и распространения стандартов в Казахстане. ГСС включает следующие основополагающие стандарты: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-СТ РК 1.0-93 «Государственная система стандартизации Республики Казахстан. Основные положения.»,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-СТ РК 1.2-93 «Государственная система стандартизации Республики Казахстан. Порядок разработки государственных стандартов.»,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-СТ РК 1.3.-93 «Государственная система стандартизации Республики Казахстан. Порядок разработки, согласования, утверждения и регистрации технических условий»,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-СТ РК 1.4-93 «Государственная система стандартизации Республики Казахстан. Стандарты предприятия. Общие положения».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-СТ РК 1.5-93 «Государственная система стандартизации Республики Казахстан. Общие требования к построению, изложению, оформлению и содержанию стандартов».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При разработке отечественных стандартов учитываются требования Международной организации по стандартизации (ИСО).В государственные стандарты Республики Казахстан включаются: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-обязательные требования к качеству продукции, работ и услуг, обеспечивающие безопасность для жизни, здоровья и имущества, охрану окружающей среды, обязательные требования техники безопасности и производственной санитарии,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-обязательные требования по совместимости продукции,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-обязательные методы контроля, требований к качеству продукции, работ и услуг, обеспечивающих их безопасность для жизни, здоровья людей и имущества, охрану окружающей среды, совместимость и взаимозаменяемость продукции,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-параметрические ряды и типовое конструирование изделий,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-основные потребительские и эксплуатационные свойства продукции, требования к упаковке, маркировке, транспортированию и хранению, а также утилизацию продукции,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-положения, обеспечивающие техническое единство при разработке, производстве, эксплуатации продукции и оказании услуг, правила обеспечения качества продукции, сохранность и рациональное использование всех видов ресурсов, термины, определения и обозначения и другие общетехнические правила и нормы.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Нормативные документы по стандартизации подразделяются на следующие категории: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-государственные стандарты Республики Казахстан ( СТ РК),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-отраслевые стандарты (ОСТ),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-технические условия (ТУ),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-стандарты предприятий (СТП).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Сертификация продукции является одним из способов подтверждения соответствия продукции заданным требованиям. Для проверки фактического соответствия качества поставляемой продукции используются различные организационно-технические процедуры, формы и методы, в т.ч. контроль, диагностирование, испытание, анализ причин брака, отказов, рекламаций и др. несоответствий. Все эти процедуры выполняются независимой организацией, третьей стороной. В качестве третьей стороны выступает Госстандарт Республики Казахстан или по его лицензии аккредитованные им органы. Сертификация в ГСС Республики Казахстан обеспечивается компетентностью и независимостью от производителей аккредитованных Госстандартом органов по сертификации, инспекционного контроля и испытательных лабораторий (центров).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Правовые основы стандартизации и сертификации продукции, услуг и иных объектов в Казахстане регламентируются Законом РК «О стандартизации и сертификации»,принятым (8 января 1993 года. В соответствии со статьей 2 данного Закона, основными целями стандартизации и сертификации являются: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-нормативно-техническое обеспечение продукции, процессов и услуг,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-защита интересов потребителей в определении качества продукции,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-обеспечение безопасности продукции для жизни и здоровья людей, охраны окружающей среды,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-устранение технических барьеров в торговле, обеспечение конкурентоспособности продукции на мировом рынке, </w:t>
      </w:r>
    </w:p>
    <w:p w:rsidR="00417D5D" w:rsidRDefault="00417D5D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-обеспечение совместимости и взаимозаменяемости продукции,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-ресурсосбережение,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-повышение качества продукции, динамичность и гармонизация производственно-хозяйственной деятельности в соответствии с развитием науки, техники, потребностями населения и народного хозяйства.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Международная экономическая интеграция предполагает  и сотрудничество в области стандартизации и сертификации. Поэтому Госстандарт представляет Республику Казахстан как национальный орган  в международных и межгосударственных организациях.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Для международного признания работ в области стандартизации и сертификации Госстандарт РК тесно взаимодействует со странами СНГ, принимая активное участие в деятельности Межгосударственного совета по стандартизации, метрологии и сертификации (МГС). Ведущие специалисты Госстандарта РК входят в состав рабочих групп МГС, что повышает эффективность системы управления качеством в Республике Казахстан.</w:t>
      </w: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jc w:val="both"/>
      </w:pPr>
    </w:p>
    <w:p w:rsidR="00417D5D" w:rsidRDefault="00417D5D">
      <w:pPr>
        <w:pStyle w:val="a4"/>
        <w:tabs>
          <w:tab w:val="clear" w:pos="4677"/>
          <w:tab w:val="clear" w:pos="9355"/>
        </w:tabs>
        <w:jc w:val="both"/>
      </w:pPr>
    </w:p>
    <w:p w:rsidR="00417D5D" w:rsidRDefault="00417D5D">
      <w:pPr>
        <w:pStyle w:val="a4"/>
        <w:tabs>
          <w:tab w:val="clear" w:pos="4677"/>
          <w:tab w:val="clear" w:pos="9355"/>
        </w:tabs>
        <w:jc w:val="both"/>
      </w:pPr>
    </w:p>
    <w:p w:rsidR="00417D5D" w:rsidRDefault="00417D5D">
      <w:pPr>
        <w:pStyle w:val="a4"/>
        <w:tabs>
          <w:tab w:val="clear" w:pos="4677"/>
          <w:tab w:val="clear" w:pos="9355"/>
        </w:tabs>
        <w:jc w:val="both"/>
      </w:pPr>
    </w:p>
    <w:p w:rsidR="00417D5D" w:rsidRDefault="00417D5D">
      <w:pPr>
        <w:pStyle w:val="a4"/>
        <w:tabs>
          <w:tab w:val="clear" w:pos="4677"/>
          <w:tab w:val="clear" w:pos="9355"/>
        </w:tabs>
        <w:jc w:val="both"/>
      </w:pPr>
    </w:p>
    <w:p w:rsidR="00417D5D" w:rsidRDefault="00417D5D">
      <w:pPr>
        <w:pStyle w:val="a4"/>
        <w:tabs>
          <w:tab w:val="clear" w:pos="4677"/>
          <w:tab w:val="clear" w:pos="9355"/>
        </w:tabs>
        <w:jc w:val="both"/>
      </w:pPr>
    </w:p>
    <w:p w:rsidR="00417D5D" w:rsidRDefault="00417D5D">
      <w:pPr>
        <w:pStyle w:val="a4"/>
        <w:tabs>
          <w:tab w:val="clear" w:pos="4677"/>
          <w:tab w:val="clear" w:pos="9355"/>
        </w:tabs>
        <w:jc w:val="both"/>
      </w:pPr>
    </w:p>
    <w:p w:rsidR="00417D5D" w:rsidRDefault="00417D5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Заключение.</w:t>
      </w:r>
    </w:p>
    <w:p w:rsidR="00417D5D" w:rsidRDefault="00417D5D"/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результате теоретического изучения комплексных методов оценки качества, сделаны следующие выводы.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Качество -синтетический показатель, отражающий совокупное проявление различных факторов. Это понятие отражает совокупность свойств и характеристик продукции.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Качество прошло многовековой путь развития и развивалось по мере того, как совершенствовались потребности и возрастали возможности производства по их удовлетворению.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Качество продукции оценивается на основе количественного измерения определяющих ее свойств. К основным показателям качества относятся назначение, надежность, технологичность, стандартизация и унификация, эргономичность, эстетичность , транспортабельность, экологичность, безопасность, патентно-правовые показатели.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Количественное значение показателей качества продукции определяется методами: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-экспериментальным,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-органолептическим,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-социологическим, 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-экспертным.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Важным элементом в управлении качеством является сертификация и стандартизация. Главная задача стандартизации состоит в создании системы нормативно-технической документации. Эта система определяет прогрессивные требования к продукции, а также контроль за правильностью использования этой документации.</w:t>
      </w:r>
    </w:p>
    <w:p w:rsidR="00417D5D" w:rsidRDefault="00417D5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Сертификация продукции является одним из способов подтверждения соответствия продукции заданным требованиям. Правовые основы стандартизации и сертификации продукции в Республике Казахстан регламентируется законодательными и нормативными актами.</w:t>
      </w:r>
    </w:p>
    <w:p w:rsidR="00417D5D" w:rsidRDefault="00417D5D">
      <w:pPr>
        <w:jc w:val="both"/>
      </w:pPr>
    </w:p>
    <w:p w:rsidR="00417D5D" w:rsidRDefault="00417D5D">
      <w:pPr>
        <w:pStyle w:val="a3"/>
        <w:jc w:val="center"/>
      </w:pPr>
      <w:r>
        <w:t>Список использованной литературы.</w:t>
      </w:r>
    </w:p>
    <w:p w:rsidR="00417D5D" w:rsidRDefault="00417D5D"/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Амиров Ю.Д.  Квалиметрия и сертификация продукции. М: Издательство стандартов, 1996.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ГОСТ 23554.-2.-81  Система управления качеством продукции. Экспертные методы оценки качества промышленной продукции. Обработка значений экспертных оценок качества продукции. 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ГОСТ 24294-80  Определение коэффициентов весомости при комплексной оценки технического уровня и качества продукции.</w:t>
      </w:r>
    </w:p>
    <w:p w:rsidR="00417D5D" w:rsidRDefault="00417D5D">
      <w:pPr>
        <w:ind w:left="360"/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ГОСТ 15467-79  Управление качеством продукции. Основные понятия. Термины и определения.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ГОСТ 27.004-85.  Надежность в технике. Системы технологические. Термины и определения.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Закон Республики Казахстан «О стандартизации и сертификации» от 18.01.93.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СТ  РК 1.0-93. « Государственная система стандартизации Республики Казахстан. Основные положения.»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СТ РК  1.2-93.  « Государственная система стандартизации РК. Порядок разработки государственных стандартов.»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СТ РК 1.3-93. «Государственная система стандартизации РК. Порядок разработки согласования, утверждения и регистрации технических условий.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СТ РК 1.4-93. « Государственная система стандартизации РК. Стандарты предприятия. Общие положения.»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СТ РК 1.5-93 «Государственная система стандартизации РК. Общие требования к построению, изложению, оформлению и содержанию стандартов.»</w:t>
      </w:r>
    </w:p>
    <w:p w:rsidR="00417D5D" w:rsidRDefault="00417D5D">
      <w:pPr>
        <w:rPr>
          <w:sz w:val="28"/>
        </w:rPr>
      </w:pPr>
    </w:p>
    <w:p w:rsidR="00417D5D" w:rsidRDefault="00417D5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Фомин В.Н.  Качество продукции и маркетинг. Стандарты и качество, 1991 №2.</w:t>
      </w:r>
      <w:bookmarkStart w:id="0" w:name="_GoBack"/>
      <w:bookmarkEnd w:id="0"/>
    </w:p>
    <w:sectPr w:rsidR="00417D5D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5D" w:rsidRDefault="00417D5D">
      <w:r>
        <w:separator/>
      </w:r>
    </w:p>
  </w:endnote>
  <w:endnote w:type="continuationSeparator" w:id="0">
    <w:p w:rsidR="00417D5D" w:rsidRDefault="0041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5D" w:rsidRDefault="00417D5D">
      <w:r>
        <w:separator/>
      </w:r>
    </w:p>
  </w:footnote>
  <w:footnote w:type="continuationSeparator" w:id="0">
    <w:p w:rsidR="00417D5D" w:rsidRDefault="0041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5D" w:rsidRDefault="00A70D55">
    <w:pPr>
      <w:pStyle w:val="a4"/>
      <w:jc w:val="right"/>
    </w:pPr>
    <w:r>
      <w:rPr>
        <w:rStyle w:val="a6"/>
        <w:noProof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E1520"/>
    <w:multiLevelType w:val="hybridMultilevel"/>
    <w:tmpl w:val="A03C8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07BC0"/>
    <w:multiLevelType w:val="hybridMultilevel"/>
    <w:tmpl w:val="A740D834"/>
    <w:lvl w:ilvl="0" w:tplc="DFAEB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D55"/>
    <w:rsid w:val="003A5E81"/>
    <w:rsid w:val="00417D5D"/>
    <w:rsid w:val="009D2791"/>
    <w:rsid w:val="00A7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9F024-17A8-4225-9B4F-03727C5B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18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  <w:bCs/>
      <w:sz w:val="32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Vasi</dc:creator>
  <cp:keywords/>
  <dc:description/>
  <cp:lastModifiedBy>admin</cp:lastModifiedBy>
  <cp:revision>2</cp:revision>
  <dcterms:created xsi:type="dcterms:W3CDTF">2014-02-07T02:25:00Z</dcterms:created>
  <dcterms:modified xsi:type="dcterms:W3CDTF">2014-02-07T02:25:00Z</dcterms:modified>
</cp:coreProperties>
</file>