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42B" w:rsidRDefault="00A4642B" w:rsidP="00F8497C">
      <w:pPr>
        <w:spacing w:line="360" w:lineRule="auto"/>
        <w:jc w:val="center"/>
        <w:rPr>
          <w:sz w:val="28"/>
          <w:szCs w:val="28"/>
        </w:rPr>
      </w:pPr>
    </w:p>
    <w:p w:rsidR="00F8497C" w:rsidRDefault="00F8497C" w:rsidP="00F8497C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Дисциплина «Социология труда и экономическая социология»</w:t>
      </w:r>
    </w:p>
    <w:p w:rsidR="00F8497C" w:rsidRDefault="00F8497C" w:rsidP="00F8497C">
      <w:pPr>
        <w:spacing w:line="360" w:lineRule="auto"/>
        <w:rPr>
          <w:sz w:val="28"/>
          <w:szCs w:val="28"/>
        </w:rPr>
      </w:pPr>
    </w:p>
    <w:p w:rsidR="00F8497C" w:rsidRDefault="00F8497C" w:rsidP="00F8497C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Курсовая работа</w:t>
      </w:r>
    </w:p>
    <w:p w:rsidR="00F8497C" w:rsidRDefault="00F8497C" w:rsidP="00F8497C">
      <w:pPr>
        <w:spacing w:line="360" w:lineRule="auto"/>
        <w:jc w:val="center"/>
        <w:rPr>
          <w:sz w:val="28"/>
          <w:szCs w:val="28"/>
        </w:rPr>
      </w:pPr>
    </w:p>
    <w:p w:rsidR="00F8497C" w:rsidRDefault="00F8497C" w:rsidP="00F8497C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Тема: «Дифференциация доходов населения в современной России»</w:t>
      </w:r>
    </w:p>
    <w:p w:rsidR="00F8497C" w:rsidRDefault="00F8497C" w:rsidP="003226E6">
      <w:pPr>
        <w:jc w:val="center"/>
        <w:rPr>
          <w:b/>
          <w:sz w:val="32"/>
          <w:szCs w:val="32"/>
        </w:rPr>
      </w:pPr>
    </w:p>
    <w:p w:rsidR="00F8497C" w:rsidRDefault="00F8497C" w:rsidP="003226E6">
      <w:pPr>
        <w:jc w:val="center"/>
        <w:rPr>
          <w:b/>
          <w:sz w:val="32"/>
          <w:szCs w:val="32"/>
        </w:rPr>
      </w:pPr>
    </w:p>
    <w:p w:rsidR="00F8497C" w:rsidRDefault="00F8497C" w:rsidP="003226E6">
      <w:pPr>
        <w:jc w:val="center"/>
        <w:rPr>
          <w:b/>
          <w:sz w:val="32"/>
          <w:szCs w:val="32"/>
        </w:rPr>
      </w:pPr>
    </w:p>
    <w:p w:rsidR="003226E6" w:rsidRDefault="00E73F27" w:rsidP="003226E6">
      <w:pPr>
        <w:jc w:val="center"/>
        <w:rPr>
          <w:b/>
          <w:sz w:val="32"/>
          <w:szCs w:val="32"/>
        </w:rPr>
      </w:pPr>
      <w:r w:rsidRPr="00E73F27">
        <w:rPr>
          <w:b/>
          <w:sz w:val="32"/>
          <w:szCs w:val="32"/>
        </w:rPr>
        <w:t>Содержание</w:t>
      </w:r>
    </w:p>
    <w:p w:rsidR="003226E6" w:rsidRDefault="003226E6" w:rsidP="003226E6"/>
    <w:p w:rsidR="003226E6" w:rsidRDefault="003226E6" w:rsidP="003226E6"/>
    <w:p w:rsidR="00E73F27" w:rsidRPr="00E73F27" w:rsidRDefault="00E73F27" w:rsidP="00E73F27">
      <w:pPr>
        <w:pStyle w:val="20"/>
        <w:rPr>
          <w:noProof/>
          <w:sz w:val="28"/>
          <w:szCs w:val="28"/>
        </w:rPr>
      </w:pPr>
      <w:r w:rsidRPr="00E73F27">
        <w:rPr>
          <w:sz w:val="28"/>
          <w:szCs w:val="28"/>
        </w:rPr>
        <w:fldChar w:fldCharType="begin"/>
      </w:r>
      <w:r w:rsidRPr="00E73F27">
        <w:rPr>
          <w:sz w:val="28"/>
          <w:szCs w:val="28"/>
        </w:rPr>
        <w:instrText xml:space="preserve"> TOC \o "1-3" \h \z \u </w:instrText>
      </w:r>
      <w:r w:rsidRPr="00E73F27">
        <w:rPr>
          <w:sz w:val="28"/>
          <w:szCs w:val="28"/>
        </w:rPr>
        <w:fldChar w:fldCharType="separate"/>
      </w:r>
      <w:hyperlink w:anchor="_Toc218361743" w:history="1">
        <w:r w:rsidRPr="00E73F27">
          <w:rPr>
            <w:rStyle w:val="a6"/>
            <w:noProof/>
            <w:sz w:val="28"/>
            <w:szCs w:val="28"/>
          </w:rPr>
          <w:t>1. Дифференциация доходов населения: теоретико-методологический анализ.</w:t>
        </w:r>
        <w:r w:rsidRPr="00E73F27">
          <w:rPr>
            <w:noProof/>
            <w:webHidden/>
            <w:sz w:val="28"/>
            <w:szCs w:val="28"/>
          </w:rPr>
          <w:tab/>
        </w:r>
        <w:r w:rsidRPr="00E73F27">
          <w:rPr>
            <w:noProof/>
            <w:webHidden/>
            <w:sz w:val="28"/>
            <w:szCs w:val="28"/>
          </w:rPr>
          <w:fldChar w:fldCharType="begin"/>
        </w:r>
        <w:r w:rsidRPr="00E73F27">
          <w:rPr>
            <w:noProof/>
            <w:webHidden/>
            <w:sz w:val="28"/>
            <w:szCs w:val="28"/>
          </w:rPr>
          <w:instrText xml:space="preserve"> PAGEREF _Toc218361743 \h </w:instrText>
        </w:r>
        <w:r w:rsidRPr="00E73F27">
          <w:rPr>
            <w:noProof/>
            <w:webHidden/>
            <w:sz w:val="28"/>
            <w:szCs w:val="28"/>
          </w:rPr>
        </w:r>
        <w:r w:rsidRPr="00E73F27">
          <w:rPr>
            <w:noProof/>
            <w:webHidden/>
            <w:sz w:val="28"/>
            <w:szCs w:val="28"/>
          </w:rPr>
          <w:fldChar w:fldCharType="separate"/>
        </w:r>
        <w:r>
          <w:rPr>
            <w:noProof/>
            <w:webHidden/>
            <w:sz w:val="28"/>
            <w:szCs w:val="28"/>
          </w:rPr>
          <w:t>3</w:t>
        </w:r>
        <w:r w:rsidRPr="00E73F27">
          <w:rPr>
            <w:noProof/>
            <w:webHidden/>
            <w:sz w:val="28"/>
            <w:szCs w:val="28"/>
          </w:rPr>
          <w:fldChar w:fldCharType="end"/>
        </w:r>
      </w:hyperlink>
    </w:p>
    <w:p w:rsidR="00E73F27" w:rsidRPr="00E73F27" w:rsidRDefault="00C77D1D" w:rsidP="00E73F27">
      <w:pPr>
        <w:pStyle w:val="20"/>
        <w:rPr>
          <w:noProof/>
          <w:sz w:val="28"/>
          <w:szCs w:val="28"/>
        </w:rPr>
      </w:pPr>
      <w:hyperlink w:anchor="_Toc218361744" w:history="1">
        <w:r w:rsidR="00E73F27" w:rsidRPr="00E73F27">
          <w:rPr>
            <w:rStyle w:val="a6"/>
            <w:noProof/>
            <w:sz w:val="28"/>
            <w:szCs w:val="28"/>
          </w:rPr>
          <w:t>2. Дифференциация доходов населения в современной России.</w:t>
        </w:r>
        <w:r w:rsidR="00E73F27" w:rsidRPr="00E73F27">
          <w:rPr>
            <w:noProof/>
            <w:webHidden/>
            <w:sz w:val="28"/>
            <w:szCs w:val="28"/>
          </w:rPr>
          <w:tab/>
        </w:r>
        <w:r w:rsidR="00E73F27" w:rsidRPr="00E73F27">
          <w:rPr>
            <w:noProof/>
            <w:webHidden/>
            <w:sz w:val="28"/>
            <w:szCs w:val="28"/>
          </w:rPr>
          <w:fldChar w:fldCharType="begin"/>
        </w:r>
        <w:r w:rsidR="00E73F27" w:rsidRPr="00E73F27">
          <w:rPr>
            <w:noProof/>
            <w:webHidden/>
            <w:sz w:val="28"/>
            <w:szCs w:val="28"/>
          </w:rPr>
          <w:instrText xml:space="preserve"> PAGEREF _Toc218361744 \h </w:instrText>
        </w:r>
        <w:r w:rsidR="00E73F27" w:rsidRPr="00E73F27">
          <w:rPr>
            <w:noProof/>
            <w:webHidden/>
            <w:sz w:val="28"/>
            <w:szCs w:val="28"/>
          </w:rPr>
        </w:r>
        <w:r w:rsidR="00E73F27" w:rsidRPr="00E73F27">
          <w:rPr>
            <w:noProof/>
            <w:webHidden/>
            <w:sz w:val="28"/>
            <w:szCs w:val="28"/>
          </w:rPr>
          <w:fldChar w:fldCharType="separate"/>
        </w:r>
        <w:r w:rsidR="00E73F27">
          <w:rPr>
            <w:noProof/>
            <w:webHidden/>
            <w:sz w:val="28"/>
            <w:szCs w:val="28"/>
          </w:rPr>
          <w:t>13</w:t>
        </w:r>
        <w:r w:rsidR="00E73F27" w:rsidRPr="00E73F27">
          <w:rPr>
            <w:noProof/>
            <w:webHidden/>
            <w:sz w:val="28"/>
            <w:szCs w:val="28"/>
          </w:rPr>
          <w:fldChar w:fldCharType="end"/>
        </w:r>
      </w:hyperlink>
    </w:p>
    <w:p w:rsidR="00E73F27" w:rsidRPr="00E73F27" w:rsidRDefault="00C77D1D" w:rsidP="00E73F27">
      <w:pPr>
        <w:pStyle w:val="20"/>
        <w:rPr>
          <w:noProof/>
          <w:sz w:val="28"/>
          <w:szCs w:val="28"/>
        </w:rPr>
      </w:pPr>
      <w:hyperlink w:anchor="_Toc218361745" w:history="1">
        <w:r w:rsidR="00E73F27" w:rsidRPr="00E73F27">
          <w:rPr>
            <w:rStyle w:val="a6"/>
            <w:noProof/>
            <w:sz w:val="28"/>
            <w:szCs w:val="28"/>
          </w:rPr>
          <w:t>3. Социальная политика в современной России.</w:t>
        </w:r>
        <w:r w:rsidR="00E73F27" w:rsidRPr="00E73F27">
          <w:rPr>
            <w:noProof/>
            <w:webHidden/>
            <w:sz w:val="28"/>
            <w:szCs w:val="28"/>
          </w:rPr>
          <w:tab/>
        </w:r>
        <w:r w:rsidR="00E73F27" w:rsidRPr="00E73F27">
          <w:rPr>
            <w:noProof/>
            <w:webHidden/>
            <w:sz w:val="28"/>
            <w:szCs w:val="28"/>
          </w:rPr>
          <w:fldChar w:fldCharType="begin"/>
        </w:r>
        <w:r w:rsidR="00E73F27" w:rsidRPr="00E73F27">
          <w:rPr>
            <w:noProof/>
            <w:webHidden/>
            <w:sz w:val="28"/>
            <w:szCs w:val="28"/>
          </w:rPr>
          <w:instrText xml:space="preserve"> PAGEREF _Toc218361745 \h </w:instrText>
        </w:r>
        <w:r w:rsidR="00E73F27" w:rsidRPr="00E73F27">
          <w:rPr>
            <w:noProof/>
            <w:webHidden/>
            <w:sz w:val="28"/>
            <w:szCs w:val="28"/>
          </w:rPr>
        </w:r>
        <w:r w:rsidR="00E73F27" w:rsidRPr="00E73F27">
          <w:rPr>
            <w:noProof/>
            <w:webHidden/>
            <w:sz w:val="28"/>
            <w:szCs w:val="28"/>
          </w:rPr>
          <w:fldChar w:fldCharType="separate"/>
        </w:r>
        <w:r w:rsidR="00E73F27">
          <w:rPr>
            <w:noProof/>
            <w:webHidden/>
            <w:sz w:val="28"/>
            <w:szCs w:val="28"/>
          </w:rPr>
          <w:t>16</w:t>
        </w:r>
        <w:r w:rsidR="00E73F27" w:rsidRPr="00E73F27">
          <w:rPr>
            <w:noProof/>
            <w:webHidden/>
            <w:sz w:val="28"/>
            <w:szCs w:val="28"/>
          </w:rPr>
          <w:fldChar w:fldCharType="end"/>
        </w:r>
      </w:hyperlink>
    </w:p>
    <w:p w:rsidR="00E73F27" w:rsidRPr="00E73F27" w:rsidRDefault="00C77D1D">
      <w:pPr>
        <w:pStyle w:val="30"/>
        <w:tabs>
          <w:tab w:val="right" w:leader="dot" w:pos="9514"/>
        </w:tabs>
        <w:rPr>
          <w:noProof/>
          <w:sz w:val="28"/>
          <w:szCs w:val="28"/>
        </w:rPr>
      </w:pPr>
      <w:hyperlink w:anchor="_Toc218361746" w:history="1">
        <w:r w:rsidR="00E73F27" w:rsidRPr="00E73F27">
          <w:rPr>
            <w:rStyle w:val="a6"/>
            <w:noProof/>
            <w:sz w:val="28"/>
            <w:szCs w:val="28"/>
          </w:rPr>
          <w:t>Список литературы.</w:t>
        </w:r>
        <w:r w:rsidR="00E73F27" w:rsidRPr="00E73F27">
          <w:rPr>
            <w:noProof/>
            <w:webHidden/>
            <w:sz w:val="28"/>
            <w:szCs w:val="28"/>
          </w:rPr>
          <w:tab/>
        </w:r>
        <w:r w:rsidR="00E73F27" w:rsidRPr="00E73F27">
          <w:rPr>
            <w:noProof/>
            <w:webHidden/>
            <w:sz w:val="28"/>
            <w:szCs w:val="28"/>
          </w:rPr>
          <w:fldChar w:fldCharType="begin"/>
        </w:r>
        <w:r w:rsidR="00E73F27" w:rsidRPr="00E73F27">
          <w:rPr>
            <w:noProof/>
            <w:webHidden/>
            <w:sz w:val="28"/>
            <w:szCs w:val="28"/>
          </w:rPr>
          <w:instrText xml:space="preserve"> PAGEREF _Toc218361746 \h </w:instrText>
        </w:r>
        <w:r w:rsidR="00E73F27" w:rsidRPr="00E73F27">
          <w:rPr>
            <w:noProof/>
            <w:webHidden/>
            <w:sz w:val="28"/>
            <w:szCs w:val="28"/>
          </w:rPr>
        </w:r>
        <w:r w:rsidR="00E73F27" w:rsidRPr="00E73F27">
          <w:rPr>
            <w:noProof/>
            <w:webHidden/>
            <w:sz w:val="28"/>
            <w:szCs w:val="28"/>
          </w:rPr>
          <w:fldChar w:fldCharType="separate"/>
        </w:r>
        <w:r w:rsidR="00E73F27">
          <w:rPr>
            <w:noProof/>
            <w:webHidden/>
            <w:sz w:val="28"/>
            <w:szCs w:val="28"/>
          </w:rPr>
          <w:t>19</w:t>
        </w:r>
        <w:r w:rsidR="00E73F27" w:rsidRPr="00E73F27">
          <w:rPr>
            <w:noProof/>
            <w:webHidden/>
            <w:sz w:val="28"/>
            <w:szCs w:val="28"/>
          </w:rPr>
          <w:fldChar w:fldCharType="end"/>
        </w:r>
      </w:hyperlink>
    </w:p>
    <w:p w:rsidR="003226E6" w:rsidRPr="00E73F27" w:rsidRDefault="00E73F27" w:rsidP="00E73F27">
      <w:pPr>
        <w:jc w:val="both"/>
        <w:rPr>
          <w:sz w:val="28"/>
          <w:szCs w:val="28"/>
        </w:rPr>
      </w:pPr>
      <w:r w:rsidRPr="00E73F27">
        <w:rPr>
          <w:sz w:val="28"/>
          <w:szCs w:val="28"/>
        </w:rPr>
        <w:fldChar w:fldCharType="end"/>
      </w:r>
    </w:p>
    <w:p w:rsidR="003226E6" w:rsidRDefault="003226E6" w:rsidP="003226E6"/>
    <w:p w:rsidR="003226E6" w:rsidRDefault="003226E6" w:rsidP="003226E6"/>
    <w:p w:rsidR="003226E6" w:rsidRDefault="003226E6" w:rsidP="003226E6"/>
    <w:p w:rsidR="003226E6" w:rsidRDefault="003226E6" w:rsidP="003226E6"/>
    <w:p w:rsidR="003226E6" w:rsidRDefault="003226E6" w:rsidP="003226E6"/>
    <w:p w:rsidR="003226E6" w:rsidRDefault="003226E6" w:rsidP="003226E6"/>
    <w:p w:rsidR="003226E6" w:rsidRDefault="003226E6" w:rsidP="003226E6"/>
    <w:p w:rsidR="003226E6" w:rsidRDefault="003226E6" w:rsidP="003226E6"/>
    <w:p w:rsidR="003226E6" w:rsidRDefault="003226E6" w:rsidP="003226E6"/>
    <w:p w:rsidR="003226E6" w:rsidRDefault="003226E6" w:rsidP="003226E6"/>
    <w:p w:rsidR="003226E6" w:rsidRDefault="003226E6" w:rsidP="003226E6"/>
    <w:p w:rsidR="003226E6" w:rsidRDefault="003226E6" w:rsidP="003226E6"/>
    <w:p w:rsidR="003226E6" w:rsidRDefault="003226E6" w:rsidP="003226E6"/>
    <w:p w:rsidR="003226E6" w:rsidRDefault="003226E6" w:rsidP="003226E6"/>
    <w:p w:rsidR="003226E6" w:rsidRDefault="003226E6" w:rsidP="003226E6"/>
    <w:p w:rsidR="003226E6" w:rsidRDefault="003226E6" w:rsidP="003226E6"/>
    <w:p w:rsidR="003226E6" w:rsidRDefault="003226E6" w:rsidP="003226E6"/>
    <w:p w:rsidR="003226E6" w:rsidRDefault="003226E6" w:rsidP="003226E6"/>
    <w:p w:rsidR="003226E6" w:rsidRDefault="003226E6" w:rsidP="003226E6"/>
    <w:p w:rsidR="003226E6" w:rsidRDefault="003226E6" w:rsidP="003226E6"/>
    <w:p w:rsidR="003226E6" w:rsidRDefault="003226E6" w:rsidP="003226E6"/>
    <w:p w:rsidR="003226E6" w:rsidRDefault="003226E6" w:rsidP="003226E6"/>
    <w:p w:rsidR="003226E6" w:rsidRDefault="003226E6" w:rsidP="003226E6"/>
    <w:p w:rsidR="003226E6" w:rsidRDefault="003226E6" w:rsidP="003226E6"/>
    <w:p w:rsidR="003226E6" w:rsidRDefault="003226E6" w:rsidP="003226E6"/>
    <w:p w:rsidR="003226E6" w:rsidRDefault="003226E6" w:rsidP="003226E6"/>
    <w:p w:rsidR="003226E6" w:rsidRDefault="003226E6" w:rsidP="003226E6"/>
    <w:p w:rsidR="003226E6" w:rsidRPr="003226E6" w:rsidRDefault="003226E6" w:rsidP="003226E6"/>
    <w:p w:rsidR="008335E5" w:rsidRPr="00A74E1F" w:rsidRDefault="00E47E79" w:rsidP="00A76BBD">
      <w:pPr>
        <w:pStyle w:val="2"/>
        <w:spacing w:line="360" w:lineRule="auto"/>
        <w:jc w:val="center"/>
        <w:rPr>
          <w:rFonts w:ascii="Times New Roman" w:hAnsi="Times New Roman"/>
          <w:i w:val="0"/>
          <w:iCs w:val="0"/>
          <w:sz w:val="32"/>
          <w:szCs w:val="32"/>
        </w:rPr>
      </w:pPr>
      <w:bookmarkStart w:id="0" w:name="_Toc218361646"/>
      <w:bookmarkStart w:id="1" w:name="_Toc218361674"/>
      <w:bookmarkStart w:id="2" w:name="_Toc218361743"/>
      <w:r w:rsidRPr="00A74E1F">
        <w:rPr>
          <w:rFonts w:ascii="Times New Roman" w:hAnsi="Times New Roman"/>
          <w:i w:val="0"/>
          <w:iCs w:val="0"/>
          <w:sz w:val="32"/>
          <w:szCs w:val="32"/>
        </w:rPr>
        <w:t xml:space="preserve">1. </w:t>
      </w:r>
      <w:r w:rsidR="00440136" w:rsidRPr="00A74E1F">
        <w:rPr>
          <w:rFonts w:ascii="Times New Roman" w:hAnsi="Times New Roman"/>
          <w:i w:val="0"/>
          <w:iCs w:val="0"/>
          <w:sz w:val="32"/>
          <w:szCs w:val="32"/>
        </w:rPr>
        <w:t>Дифференциация доходов населения: теоретико-методологический анализ.</w:t>
      </w:r>
      <w:bookmarkEnd w:id="0"/>
      <w:bookmarkEnd w:id="1"/>
      <w:bookmarkEnd w:id="2"/>
    </w:p>
    <w:p w:rsidR="008335E5" w:rsidRPr="00CB7CB3" w:rsidRDefault="008335E5" w:rsidP="00A74E1F">
      <w:pPr>
        <w:spacing w:line="360" w:lineRule="auto"/>
        <w:ind w:firstLine="720"/>
        <w:jc w:val="both"/>
        <w:rPr>
          <w:sz w:val="28"/>
          <w:szCs w:val="28"/>
        </w:rPr>
      </w:pPr>
      <w:r w:rsidRPr="00CB7CB3">
        <w:rPr>
          <w:sz w:val="28"/>
          <w:szCs w:val="28"/>
        </w:rPr>
        <w:t>Проблемы неравенства в России стали за последнее десятилетие предметом активных общественных дискуссий</w:t>
      </w:r>
      <w:r w:rsidR="00440136" w:rsidRPr="00CB7CB3">
        <w:rPr>
          <w:sz w:val="28"/>
          <w:szCs w:val="28"/>
        </w:rPr>
        <w:t xml:space="preserve">. В связи с переходом к рыночной экономике механизм распределения ресурсов и доходов сопровождается большей дифференциацией доходов населения. Изучение экономического неравенства и бедности населения приобретает особую значимость для экономики переходного типа. Важным направлением анализа является оценка неравномерности распределения доходов. </w:t>
      </w:r>
    </w:p>
    <w:p w:rsidR="008335E5" w:rsidRPr="00CB7CB3" w:rsidRDefault="008335E5" w:rsidP="008335E5">
      <w:pPr>
        <w:spacing w:line="360" w:lineRule="auto"/>
        <w:ind w:firstLine="709"/>
        <w:jc w:val="both"/>
        <w:rPr>
          <w:sz w:val="28"/>
          <w:szCs w:val="28"/>
        </w:rPr>
      </w:pPr>
      <w:r w:rsidRPr="00CB7CB3">
        <w:rPr>
          <w:i/>
          <w:sz w:val="28"/>
          <w:szCs w:val="28"/>
        </w:rPr>
        <w:t>Доходы населения</w:t>
      </w:r>
      <w:r w:rsidRPr="00CB7CB3">
        <w:rPr>
          <w:sz w:val="28"/>
          <w:szCs w:val="28"/>
        </w:rPr>
        <w:t xml:space="preserve"> в рыночной экономике представляют собой совокупность поступлений денежных и натуральных средств за определенный промежуток времени, используемых физическими лицами в целях потребления и накопления.</w:t>
      </w:r>
    </w:p>
    <w:p w:rsidR="008335E5" w:rsidRPr="00CB7CB3" w:rsidRDefault="008335E5" w:rsidP="008335E5">
      <w:pPr>
        <w:spacing w:line="360" w:lineRule="auto"/>
        <w:ind w:firstLine="709"/>
        <w:jc w:val="both"/>
        <w:rPr>
          <w:sz w:val="28"/>
          <w:szCs w:val="28"/>
        </w:rPr>
      </w:pPr>
      <w:r w:rsidRPr="00CB7CB3">
        <w:rPr>
          <w:sz w:val="28"/>
          <w:szCs w:val="28"/>
        </w:rPr>
        <w:t xml:space="preserve">Различают денежные и натуральные доходы. </w:t>
      </w:r>
      <w:r w:rsidRPr="00CB7CB3">
        <w:rPr>
          <w:i/>
          <w:sz w:val="28"/>
          <w:szCs w:val="28"/>
        </w:rPr>
        <w:t>Денежные доходы</w:t>
      </w:r>
      <w:r w:rsidRPr="00CB7CB3">
        <w:rPr>
          <w:sz w:val="28"/>
          <w:szCs w:val="28"/>
        </w:rPr>
        <w:t xml:space="preserve"> населения складываются из поступлений денег в форме оплаты труда, социальных трансфертов, доходов от собственности, предпринимательской деятельности, продажи продукции личного подсобного хозяйства (ЛПХ) и др. – алиментов, гонораров, благотворительной помощи и т.д. </w:t>
      </w:r>
      <w:r w:rsidRPr="00CB7CB3">
        <w:rPr>
          <w:i/>
          <w:sz w:val="28"/>
          <w:szCs w:val="28"/>
        </w:rPr>
        <w:t>Натуральные доходы</w:t>
      </w:r>
      <w:r w:rsidRPr="00CB7CB3">
        <w:rPr>
          <w:sz w:val="28"/>
          <w:szCs w:val="28"/>
        </w:rPr>
        <w:t xml:space="preserve"> включают продукцию ЛПХ, используемую на личное потребление, а также трансферты в натуральной форме.</w:t>
      </w:r>
    </w:p>
    <w:p w:rsidR="00E47E79" w:rsidRDefault="00C77D1D" w:rsidP="00E47E7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34" style="position:absolute;left:0;text-align:left;margin-left:279pt;margin-top:303.65pt;width:1in;height:81pt;z-index:251646976">
            <v:textbox style="mso-next-textbox:#_x0000_s1034">
              <w:txbxContent>
                <w:p w:rsidR="008335E5" w:rsidRPr="005F1AE9" w:rsidRDefault="008335E5" w:rsidP="008335E5">
                  <w:pPr>
                    <w:jc w:val="center"/>
                  </w:pPr>
                  <w:r>
                    <w:t>Стоимость бесплатных услуг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033" style="position:absolute;left:0;text-align:left;margin-left:162pt;margin-top:303.65pt;width:108pt;height:81pt;z-index:251645952">
            <v:textbox style="mso-next-textbox:#_x0000_s1033">
              <w:txbxContent>
                <w:p w:rsidR="008335E5" w:rsidRPr="005F1AE9" w:rsidRDefault="008335E5" w:rsidP="008335E5">
                  <w:pPr>
                    <w:jc w:val="center"/>
                  </w:pPr>
                  <w:r>
                    <w:t>Стоимость натуральных поступлений из личного подсобного хозяйства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032" style="position:absolute;left:0;text-align:left;margin-left:45pt;margin-top:303.65pt;width:99pt;height:81pt;z-index:251644928">
            <v:textbox style="mso-next-textbox:#_x0000_s1032">
              <w:txbxContent>
                <w:p w:rsidR="008335E5" w:rsidRPr="005F1AE9" w:rsidRDefault="008335E5" w:rsidP="008335E5">
                  <w:pPr>
                    <w:jc w:val="center"/>
                  </w:pPr>
                  <w:r>
                    <w:t>Доходы от продажи продукции личного подсобного хозяйства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029" style="position:absolute;left:0;text-align:left;margin-left:243pt;margin-top:735.65pt;width:1in;height:1in;z-index:251643904"/>
        </w:pict>
      </w:r>
      <w:r w:rsidR="008335E5" w:rsidRPr="00CB7CB3">
        <w:rPr>
          <w:sz w:val="28"/>
          <w:szCs w:val="28"/>
        </w:rPr>
        <w:t xml:space="preserve">Показателем материальной обеспеченности населения являются </w:t>
      </w:r>
      <w:r w:rsidR="008335E5" w:rsidRPr="00CB7CB3">
        <w:rPr>
          <w:i/>
          <w:sz w:val="28"/>
          <w:szCs w:val="28"/>
        </w:rPr>
        <w:t>совокупные доходы</w:t>
      </w:r>
      <w:r w:rsidR="008335E5" w:rsidRPr="00CB7CB3">
        <w:rPr>
          <w:sz w:val="28"/>
          <w:szCs w:val="28"/>
        </w:rPr>
        <w:t>. Это стоимостный показатель, в который входят денежные доходы, стоимость натуральных поступлений из ЛПХ и стоимость бесплатных услуг, получаемых за счет средств федерального, регионального (республиканского, краевого) и местного (муниципального) бюджетов и социальных фондов предприятий. Структура совокупных доходов населения представлена на рисунке</w:t>
      </w:r>
      <w:r w:rsidR="006A7CC9" w:rsidRPr="006A7CC9">
        <w:rPr>
          <w:sz w:val="28"/>
          <w:szCs w:val="28"/>
        </w:rPr>
        <w:t xml:space="preserve"> </w:t>
      </w:r>
      <w:r w:rsidR="006A7CC9">
        <w:rPr>
          <w:sz w:val="28"/>
          <w:szCs w:val="28"/>
        </w:rPr>
        <w:t>№1</w:t>
      </w:r>
      <w:r w:rsidR="008335E5" w:rsidRPr="00CB7CB3">
        <w:rPr>
          <w:sz w:val="28"/>
          <w:szCs w:val="28"/>
        </w:rPr>
        <w:t>, приведенном ниже.</w:t>
      </w:r>
    </w:p>
    <w:p w:rsidR="00CF2441" w:rsidRDefault="00CF2441" w:rsidP="00E47E79">
      <w:pPr>
        <w:spacing w:line="360" w:lineRule="auto"/>
        <w:ind w:firstLine="709"/>
        <w:jc w:val="both"/>
        <w:rPr>
          <w:sz w:val="28"/>
          <w:szCs w:val="28"/>
        </w:rPr>
      </w:pPr>
    </w:p>
    <w:p w:rsidR="00E73F27" w:rsidRDefault="00E73F27" w:rsidP="00E47E79">
      <w:pPr>
        <w:spacing w:line="360" w:lineRule="auto"/>
        <w:ind w:firstLine="709"/>
        <w:jc w:val="both"/>
        <w:rPr>
          <w:sz w:val="28"/>
          <w:szCs w:val="28"/>
        </w:rPr>
      </w:pPr>
    </w:p>
    <w:p w:rsidR="00E73F27" w:rsidRPr="00E47E79" w:rsidRDefault="00E73F27" w:rsidP="00E47E79">
      <w:pPr>
        <w:spacing w:line="360" w:lineRule="auto"/>
        <w:ind w:firstLine="709"/>
        <w:jc w:val="both"/>
        <w:rPr>
          <w:sz w:val="28"/>
          <w:szCs w:val="28"/>
        </w:rPr>
      </w:pPr>
    </w:p>
    <w:p w:rsidR="006A7CC9" w:rsidRDefault="006A7CC9" w:rsidP="006A7CC9">
      <w:pPr>
        <w:jc w:val="right"/>
        <w:rPr>
          <w:sz w:val="28"/>
          <w:szCs w:val="28"/>
        </w:rPr>
      </w:pPr>
      <w:r>
        <w:rPr>
          <w:sz w:val="28"/>
          <w:szCs w:val="28"/>
        </w:rPr>
        <w:t>Рисунок №1.</w:t>
      </w:r>
    </w:p>
    <w:p w:rsidR="008335E5" w:rsidRPr="00CB7CB3" w:rsidRDefault="00C77D1D" w:rsidP="006A7CC9">
      <w:pPr>
        <w:jc w:val="right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67" style="position:absolute;left:0;text-align:left;margin-left:180pt;margin-top:12.45pt;width:108pt;height:41.55pt;z-index:251649024" strokeweight="2.25pt">
            <v:textbox style="mso-next-textbox:#_x0000_s1067">
              <w:txbxContent>
                <w:p w:rsidR="00EA2D34" w:rsidRPr="001A334C" w:rsidRDefault="00EA2D34" w:rsidP="00EA2D34">
                  <w:pPr>
                    <w:jc w:val="center"/>
                  </w:pPr>
                  <w:r w:rsidRPr="00E47E79">
                    <w:rPr>
                      <w:sz w:val="28"/>
                      <w:szCs w:val="28"/>
                    </w:rPr>
                    <w:t>Совокупные доходы</w:t>
                  </w:r>
                  <w:r>
                    <w:t xml:space="preserve"> населения</w:t>
                  </w:r>
                </w:p>
              </w:txbxContent>
            </v:textbox>
          </v:rect>
        </w:pict>
      </w:r>
    </w:p>
    <w:p w:rsidR="008335E5" w:rsidRPr="00CB7CB3" w:rsidRDefault="00C77D1D" w:rsidP="008335E5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122" style="position:absolute;z-index:251666432" from="459pt,10.9pt" to="459pt,172.9pt">
            <v:stroke endarrow="block"/>
          </v:line>
        </w:pict>
      </w:r>
      <w:r>
        <w:rPr>
          <w:noProof/>
          <w:sz w:val="28"/>
          <w:szCs w:val="28"/>
        </w:rPr>
        <w:pict>
          <v:line id="_x0000_s1114" style="position:absolute;z-index:251658240" from="27pt,10.9pt" to="27pt,172.9pt">
            <v:stroke endarrow="block"/>
          </v:line>
        </w:pict>
      </w:r>
      <w:r>
        <w:rPr>
          <w:noProof/>
          <w:sz w:val="28"/>
          <w:szCs w:val="28"/>
        </w:rPr>
        <w:pict>
          <v:line id="_x0000_s1121" style="position:absolute;z-index:251665408" from="4in,10.9pt" to="459pt,10.9pt"/>
        </w:pict>
      </w:r>
      <w:r>
        <w:rPr>
          <w:noProof/>
          <w:sz w:val="28"/>
          <w:szCs w:val="28"/>
        </w:rPr>
        <w:pict>
          <v:line id="_x0000_s1113" style="position:absolute;flip:x;z-index:251657216" from="27pt,10.9pt" to="180pt,10.9pt"/>
        </w:pict>
      </w:r>
    </w:p>
    <w:p w:rsidR="00EA2D34" w:rsidRPr="00CB7CB3" w:rsidRDefault="00C77D1D" w:rsidP="00EA2D34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120" style="position:absolute;z-index:251664384" from="396pt,12.8pt" to="396pt,39.8pt">
            <v:stroke endarrow="block"/>
          </v:line>
        </w:pict>
      </w:r>
      <w:r>
        <w:rPr>
          <w:noProof/>
          <w:sz w:val="28"/>
          <w:szCs w:val="28"/>
        </w:rPr>
        <w:pict>
          <v:line id="_x0000_s1116" style="position:absolute;z-index:251660288" from="81pt,12.8pt" to="81pt,39.8pt">
            <v:stroke endarrow="block"/>
          </v:line>
        </w:pict>
      </w:r>
      <w:r>
        <w:rPr>
          <w:noProof/>
          <w:sz w:val="28"/>
          <w:szCs w:val="28"/>
        </w:rPr>
        <w:pict>
          <v:line id="_x0000_s1119" style="position:absolute;z-index:251663360" from="4in,12.8pt" to="396pt,12.8pt"/>
        </w:pict>
      </w:r>
      <w:r>
        <w:rPr>
          <w:noProof/>
          <w:sz w:val="28"/>
          <w:szCs w:val="28"/>
        </w:rPr>
        <w:pict>
          <v:line id="_x0000_s1115" style="position:absolute;flip:x;z-index:251659264" from="81pt,12.8pt" to="180pt,12.8pt"/>
        </w:pict>
      </w:r>
    </w:p>
    <w:p w:rsidR="00EA2D34" w:rsidRPr="00CB7CB3" w:rsidRDefault="00C77D1D" w:rsidP="00EA2D34">
      <w:pPr>
        <w:tabs>
          <w:tab w:val="left" w:pos="3285"/>
        </w:tabs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131" style="position:absolute;z-index:251670528" from="351pt,5.7pt" to="351pt,140.7pt">
            <v:stroke endarrow="block"/>
          </v:line>
        </w:pict>
      </w:r>
      <w:r>
        <w:rPr>
          <w:noProof/>
          <w:sz w:val="28"/>
          <w:szCs w:val="28"/>
        </w:rPr>
        <w:pict>
          <v:line id="_x0000_s1130" style="position:absolute;z-index:251669504" from="4in,5.7pt" to="351pt,5.7pt"/>
        </w:pict>
      </w:r>
      <w:r>
        <w:rPr>
          <w:noProof/>
          <w:sz w:val="28"/>
          <w:szCs w:val="28"/>
        </w:rPr>
        <w:pict>
          <v:line id="_x0000_s1129" style="position:absolute;z-index:251668480" from="135pt,5.7pt" to="135pt,140.7pt">
            <v:stroke endarrow="block"/>
          </v:line>
        </w:pict>
      </w:r>
      <w:r>
        <w:rPr>
          <w:noProof/>
          <w:sz w:val="28"/>
          <w:szCs w:val="28"/>
        </w:rPr>
        <w:pict>
          <v:line id="_x0000_s1127" style="position:absolute;flip:x;z-index:251667456" from="135pt,5.7pt" to="180pt,5.7pt"/>
        </w:pict>
      </w:r>
      <w:r>
        <w:rPr>
          <w:noProof/>
          <w:sz w:val="28"/>
          <w:szCs w:val="28"/>
        </w:rPr>
        <w:pict>
          <v:line id="_x0000_s1118" style="position:absolute;z-index:251662336" from="270pt,5.7pt" to="270pt,23.7pt">
            <v:stroke endarrow="block"/>
          </v:line>
        </w:pict>
      </w:r>
      <w:r>
        <w:rPr>
          <w:noProof/>
          <w:sz w:val="28"/>
          <w:szCs w:val="28"/>
        </w:rPr>
        <w:pict>
          <v:line id="_x0000_s1117" style="position:absolute;z-index:251661312" from="198pt,5.7pt" to="198pt,23.7pt">
            <v:stroke endarrow="block"/>
          </v:line>
        </w:pict>
      </w:r>
      <w:r w:rsidR="00EA2D34" w:rsidRPr="00CB7CB3">
        <w:rPr>
          <w:sz w:val="28"/>
          <w:szCs w:val="28"/>
        </w:rPr>
        <w:tab/>
      </w:r>
    </w:p>
    <w:p w:rsidR="00EA2D34" w:rsidRPr="00CB7CB3" w:rsidRDefault="00C77D1D" w:rsidP="00EA2D34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70" style="position:absolute;margin-left:5in;margin-top:7.6pt;width:90pt;height:99pt;z-index:251652096" strokeweight="1.5pt">
            <v:textbox style="mso-next-textbox:#_x0000_s1070">
              <w:txbxContent>
                <w:p w:rsidR="00EA2D34" w:rsidRPr="00E47E79" w:rsidRDefault="00EA2D34" w:rsidP="00B11FB0">
                  <w:pPr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 w:rsidRPr="00E47E79">
                    <w:rPr>
                      <w:sz w:val="28"/>
                      <w:szCs w:val="28"/>
                    </w:rPr>
                    <w:t>Доходы от собственности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074" style="position:absolute;margin-left:252pt;margin-top:7.6pt;width:90pt;height:99pt;z-index:251656192" strokeweight="1.5pt">
            <v:textbox style="mso-next-textbox:#_x0000_s1074">
              <w:txbxContent>
                <w:p w:rsidR="00EA2D34" w:rsidRPr="00E47E79" w:rsidRDefault="00EA2D34" w:rsidP="00B11FB0">
                  <w:pPr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 w:rsidRPr="00E47E79">
                    <w:rPr>
                      <w:sz w:val="28"/>
                      <w:szCs w:val="28"/>
                    </w:rPr>
                    <w:t>Стоимость бесплатных услуг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069" style="position:absolute;margin-left:2in;margin-top:7.6pt;width:90pt;height:99pt;z-index:251651072" strokeweight="1.5pt">
            <v:textbox style="mso-next-textbox:#_x0000_s1069">
              <w:txbxContent>
                <w:p w:rsidR="00EA2D34" w:rsidRPr="00E47E79" w:rsidRDefault="00EA2D34" w:rsidP="00B11FB0">
                  <w:pPr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 w:rsidRPr="00E47E79">
                    <w:rPr>
                      <w:sz w:val="28"/>
                      <w:szCs w:val="28"/>
                    </w:rPr>
                    <w:t>Социальные трансферты в денежной форме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068" style="position:absolute;margin-left:36pt;margin-top:7.6pt;width:90pt;height:99pt;z-index:251650048" strokeweight="1.5pt">
            <v:textbox style="mso-next-textbox:#_x0000_s1068">
              <w:txbxContent>
                <w:p w:rsidR="00B11FB0" w:rsidRDefault="00EA2D34" w:rsidP="00B11FB0">
                  <w:pPr>
                    <w:spacing w:after="100" w:afterAutospacing="1" w:line="360" w:lineRule="auto"/>
                    <w:jc w:val="center"/>
                    <w:rPr>
                      <w:sz w:val="28"/>
                      <w:szCs w:val="28"/>
                    </w:rPr>
                  </w:pPr>
                  <w:r w:rsidRPr="00E47E79">
                    <w:rPr>
                      <w:sz w:val="28"/>
                      <w:szCs w:val="28"/>
                    </w:rPr>
                    <w:t>Оплата труда</w:t>
                  </w:r>
                </w:p>
                <w:p w:rsidR="00B11FB0" w:rsidRPr="00E47E79" w:rsidRDefault="00B11FB0" w:rsidP="00EA2D34">
                  <w:pPr>
                    <w:spacing w:after="100" w:afterAutospacing="1"/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rect>
        </w:pict>
      </w:r>
    </w:p>
    <w:p w:rsidR="00EA2D34" w:rsidRPr="00CB7CB3" w:rsidRDefault="00EA2D34" w:rsidP="00EA2D34">
      <w:pPr>
        <w:rPr>
          <w:sz w:val="28"/>
          <w:szCs w:val="28"/>
        </w:rPr>
      </w:pPr>
    </w:p>
    <w:p w:rsidR="00EA2D34" w:rsidRPr="00CB7CB3" w:rsidRDefault="00EA2D34" w:rsidP="00EA2D34">
      <w:pPr>
        <w:rPr>
          <w:sz w:val="28"/>
          <w:szCs w:val="28"/>
        </w:rPr>
      </w:pPr>
    </w:p>
    <w:p w:rsidR="00EA2D34" w:rsidRPr="00CB7CB3" w:rsidRDefault="00EA2D34" w:rsidP="00EA2D34">
      <w:pPr>
        <w:rPr>
          <w:sz w:val="28"/>
          <w:szCs w:val="28"/>
        </w:rPr>
      </w:pPr>
    </w:p>
    <w:p w:rsidR="00EA2D34" w:rsidRPr="00CB7CB3" w:rsidRDefault="00EA2D34" w:rsidP="00EA2D34">
      <w:pPr>
        <w:rPr>
          <w:sz w:val="28"/>
          <w:szCs w:val="28"/>
        </w:rPr>
      </w:pPr>
    </w:p>
    <w:p w:rsidR="00EA2D34" w:rsidRPr="00CB7CB3" w:rsidRDefault="00EA2D34" w:rsidP="00EA2D34">
      <w:pPr>
        <w:rPr>
          <w:sz w:val="28"/>
          <w:szCs w:val="28"/>
        </w:rPr>
      </w:pPr>
    </w:p>
    <w:p w:rsidR="00EA2D34" w:rsidRPr="00CB7CB3" w:rsidRDefault="00EA2D34" w:rsidP="00EA2D34">
      <w:pPr>
        <w:rPr>
          <w:sz w:val="28"/>
          <w:szCs w:val="28"/>
        </w:rPr>
      </w:pPr>
    </w:p>
    <w:p w:rsidR="00EA2D34" w:rsidRPr="00CB7CB3" w:rsidRDefault="00C77D1D" w:rsidP="00EA2D34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52" style="position:absolute;margin-left:252pt;margin-top:11.9pt;width:99pt;height:171pt;z-index:251648000" strokeweight="1.5pt">
            <v:textbox style="mso-next-textbox:#_x0000_s1052">
              <w:txbxContent>
                <w:p w:rsidR="00EA2D34" w:rsidRPr="006F66B2" w:rsidRDefault="00EA2D34" w:rsidP="00B11FB0">
                  <w:pPr>
                    <w:spacing w:line="360" w:lineRule="auto"/>
                    <w:jc w:val="center"/>
                  </w:pPr>
                  <w:r w:rsidRPr="00E47E79">
                    <w:rPr>
                      <w:sz w:val="28"/>
                      <w:szCs w:val="28"/>
                    </w:rPr>
                    <w:t>Другие поступления (алименты, благотворительная по</w:t>
                  </w:r>
                  <w:r w:rsidR="005E5F93">
                    <w:rPr>
                      <w:sz w:val="28"/>
                      <w:szCs w:val="28"/>
                    </w:rPr>
                    <w:t>мощь</w:t>
                  </w:r>
                  <w:r w:rsidR="005E5F93" w:rsidRPr="005E5F93">
                    <w:rPr>
                      <w:sz w:val="28"/>
                      <w:szCs w:val="28"/>
                    </w:rPr>
                    <w:t xml:space="preserve"> и </w:t>
                  </w:r>
                  <w:r w:rsidRPr="00B11FB0">
                    <w:rPr>
                      <w:sz w:val="28"/>
                      <w:szCs w:val="28"/>
                    </w:rPr>
                    <w:t>т.д.)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071" style="position:absolute;margin-left:369pt;margin-top:11.9pt;width:99pt;height:2in;z-index:251653120" strokeweight="1.5pt">
            <v:textbox style="mso-next-textbox:#_x0000_s1071">
              <w:txbxContent>
                <w:p w:rsidR="00EA2D34" w:rsidRPr="00E47E79" w:rsidRDefault="00EA2D34" w:rsidP="00B11FB0">
                  <w:pPr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 w:rsidRPr="00E47E79">
                    <w:rPr>
                      <w:sz w:val="28"/>
                      <w:szCs w:val="28"/>
                    </w:rPr>
                    <w:t xml:space="preserve">Доходы от </w:t>
                  </w:r>
                  <w:r w:rsidR="00E47E79" w:rsidRPr="00E47E79">
                    <w:rPr>
                      <w:sz w:val="28"/>
                      <w:szCs w:val="28"/>
                    </w:rPr>
                    <w:t xml:space="preserve">                                                                                                                            </w:t>
                  </w:r>
                  <w:r w:rsidRPr="00E47E79">
                    <w:rPr>
                      <w:sz w:val="28"/>
                      <w:szCs w:val="28"/>
                    </w:rPr>
                    <w:t>предпринимательской деятельности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073" style="position:absolute;margin-left:135pt;margin-top:11.9pt;width:99pt;height:2in;z-index:251655168" strokeweight="1.5pt">
            <v:textbox style="mso-next-textbox:#_x0000_s1073">
              <w:txbxContent>
                <w:p w:rsidR="00EA2D34" w:rsidRPr="00E47E79" w:rsidRDefault="00EA2D34" w:rsidP="00B11FB0">
                  <w:pPr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 w:rsidRPr="00E47E79">
                    <w:rPr>
                      <w:sz w:val="28"/>
                      <w:szCs w:val="28"/>
                    </w:rPr>
                    <w:t>Стоимость натуральных поступлений из личного подсобного хозяйства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072" style="position:absolute;margin-left:18pt;margin-top:11.9pt;width:99pt;height:2in;z-index:251654144" strokeweight="1.5pt">
            <v:textbox style="mso-next-textbox:#_x0000_s1072">
              <w:txbxContent>
                <w:p w:rsidR="00EA2D34" w:rsidRPr="00E47E79" w:rsidRDefault="00EA2D34" w:rsidP="00B11FB0">
                  <w:pPr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 w:rsidRPr="00E47E79">
                    <w:rPr>
                      <w:sz w:val="28"/>
                      <w:szCs w:val="28"/>
                    </w:rPr>
                    <w:t>Доходы от продажи продукции личного подсобного хозяйства</w:t>
                  </w:r>
                </w:p>
              </w:txbxContent>
            </v:textbox>
          </v:rect>
        </w:pict>
      </w:r>
      <w:r w:rsidR="00E47E79">
        <w:rPr>
          <w:sz w:val="28"/>
          <w:szCs w:val="28"/>
        </w:rPr>
        <w:t xml:space="preserve">             </w:t>
      </w:r>
    </w:p>
    <w:p w:rsidR="00EA2D34" w:rsidRPr="00CB7CB3" w:rsidRDefault="00EA2D34" w:rsidP="00EA2D34">
      <w:pPr>
        <w:rPr>
          <w:sz w:val="28"/>
          <w:szCs w:val="28"/>
        </w:rPr>
      </w:pPr>
    </w:p>
    <w:p w:rsidR="00EA2D34" w:rsidRPr="00CB7CB3" w:rsidRDefault="00EA2D34" w:rsidP="00EA2D34">
      <w:pPr>
        <w:rPr>
          <w:sz w:val="28"/>
          <w:szCs w:val="28"/>
        </w:rPr>
      </w:pPr>
    </w:p>
    <w:p w:rsidR="00EA2D34" w:rsidRPr="005E5F93" w:rsidRDefault="00EA2D34" w:rsidP="00EA2D34">
      <w:pPr>
        <w:spacing w:line="360" w:lineRule="auto"/>
        <w:ind w:firstLine="720"/>
        <w:jc w:val="both"/>
        <w:rPr>
          <w:sz w:val="28"/>
          <w:szCs w:val="28"/>
        </w:rPr>
      </w:pPr>
    </w:p>
    <w:p w:rsidR="00EA2D34" w:rsidRPr="005E5F93" w:rsidRDefault="00EA2D34" w:rsidP="00EA2D34">
      <w:pPr>
        <w:spacing w:line="360" w:lineRule="auto"/>
        <w:ind w:firstLine="720"/>
        <w:jc w:val="both"/>
        <w:rPr>
          <w:sz w:val="28"/>
          <w:szCs w:val="28"/>
        </w:rPr>
      </w:pPr>
    </w:p>
    <w:p w:rsidR="008335E5" w:rsidRPr="00CB7CB3" w:rsidRDefault="008335E5" w:rsidP="008335E5">
      <w:pPr>
        <w:rPr>
          <w:sz w:val="28"/>
          <w:szCs w:val="28"/>
        </w:rPr>
      </w:pPr>
    </w:p>
    <w:p w:rsidR="008335E5" w:rsidRPr="00CB7CB3" w:rsidRDefault="008335E5" w:rsidP="008335E5">
      <w:pPr>
        <w:rPr>
          <w:sz w:val="28"/>
          <w:szCs w:val="28"/>
        </w:rPr>
      </w:pPr>
    </w:p>
    <w:p w:rsidR="008335E5" w:rsidRPr="00CB7CB3" w:rsidRDefault="008335E5" w:rsidP="008335E5">
      <w:pPr>
        <w:rPr>
          <w:sz w:val="28"/>
          <w:szCs w:val="28"/>
        </w:rPr>
      </w:pPr>
    </w:p>
    <w:p w:rsidR="008335E5" w:rsidRDefault="008335E5" w:rsidP="008335E5">
      <w:pPr>
        <w:rPr>
          <w:sz w:val="28"/>
          <w:szCs w:val="28"/>
        </w:rPr>
      </w:pPr>
    </w:p>
    <w:p w:rsidR="005E5F93" w:rsidRPr="00CB7CB3" w:rsidRDefault="005E5F93" w:rsidP="008335E5">
      <w:pPr>
        <w:rPr>
          <w:sz w:val="28"/>
          <w:szCs w:val="28"/>
        </w:rPr>
      </w:pPr>
    </w:p>
    <w:p w:rsidR="005E5F93" w:rsidRDefault="005E5F93" w:rsidP="005E5F93">
      <w:pPr>
        <w:spacing w:line="360" w:lineRule="auto"/>
        <w:ind w:firstLine="720"/>
        <w:jc w:val="both"/>
        <w:rPr>
          <w:sz w:val="28"/>
          <w:szCs w:val="28"/>
        </w:rPr>
      </w:pPr>
    </w:p>
    <w:p w:rsidR="00CF2441" w:rsidRPr="005E5F93" w:rsidRDefault="00CF2441" w:rsidP="00CF2441">
      <w:pPr>
        <w:spacing w:line="360" w:lineRule="auto"/>
        <w:ind w:firstLine="720"/>
        <w:jc w:val="both"/>
        <w:rPr>
          <w:sz w:val="28"/>
          <w:szCs w:val="28"/>
        </w:rPr>
      </w:pPr>
      <w:r w:rsidRPr="00CB7CB3">
        <w:rPr>
          <w:sz w:val="28"/>
          <w:szCs w:val="28"/>
        </w:rPr>
        <w:t>Доходы населения по источникам формирования делятся на следующие виды: оплата труда (вместе с различными начислениями и доплатами), социальные трансферты, доходы от собственности и др.</w:t>
      </w:r>
    </w:p>
    <w:p w:rsidR="008335E5" w:rsidRPr="00CB7CB3" w:rsidRDefault="008335E5" w:rsidP="008335E5">
      <w:pPr>
        <w:spacing w:line="360" w:lineRule="auto"/>
        <w:ind w:firstLine="709"/>
        <w:jc w:val="both"/>
        <w:rPr>
          <w:sz w:val="28"/>
          <w:szCs w:val="28"/>
        </w:rPr>
      </w:pPr>
      <w:r w:rsidRPr="00CB7CB3">
        <w:rPr>
          <w:i/>
          <w:sz w:val="28"/>
          <w:szCs w:val="28"/>
        </w:rPr>
        <w:t>Оплата труда</w:t>
      </w:r>
      <w:r w:rsidRPr="00CB7CB3">
        <w:rPr>
          <w:sz w:val="28"/>
          <w:szCs w:val="28"/>
        </w:rPr>
        <w:t xml:space="preserve"> – это регулярно получаемое вознаграждение за произведенную продукцию или оказанные услуги, за отработанное время, включая оплату ежегодных отпусков, праздничных дней и другого неотработанного времени, оплачиваемого в соответствии с трудовым законодательством и коллективными трудовыми договорами. Ее источником выступает фонд заработной платы.</w:t>
      </w:r>
    </w:p>
    <w:p w:rsidR="005E5F93" w:rsidRPr="00CF2441" w:rsidRDefault="008335E5" w:rsidP="00CF2441">
      <w:pPr>
        <w:spacing w:line="360" w:lineRule="auto"/>
        <w:ind w:firstLine="709"/>
        <w:jc w:val="both"/>
        <w:rPr>
          <w:sz w:val="28"/>
          <w:szCs w:val="28"/>
        </w:rPr>
      </w:pPr>
      <w:r w:rsidRPr="00CB7CB3">
        <w:rPr>
          <w:sz w:val="28"/>
          <w:szCs w:val="28"/>
        </w:rPr>
        <w:t>Этот вид денежных доходов населения включает начисленные предприятием, учреждением, организацией любой формы собственности все виды оплаты труда в денежной и натуральных формах за отработанное и неотработанное время, стимулирующие доплаты и надбавки, компенсационные выплаты, связанные с режимом работы и условиями труда, премии и</w:t>
      </w:r>
      <w:r w:rsidR="00CF2441">
        <w:rPr>
          <w:sz w:val="28"/>
          <w:szCs w:val="28"/>
        </w:rPr>
        <w:t xml:space="preserve"> </w:t>
      </w:r>
      <w:r w:rsidRPr="00CB7CB3">
        <w:rPr>
          <w:sz w:val="28"/>
          <w:szCs w:val="28"/>
        </w:rPr>
        <w:t>единовременные поощрительные выплаты, а также выплаты на питание, жилье, топливо, носящие регулярный характер.</w:t>
      </w:r>
    </w:p>
    <w:p w:rsidR="005E5F93" w:rsidRPr="00CB7CB3" w:rsidRDefault="005E5F93" w:rsidP="005E5F93">
      <w:pPr>
        <w:spacing w:line="360" w:lineRule="auto"/>
        <w:ind w:firstLine="709"/>
        <w:jc w:val="both"/>
        <w:rPr>
          <w:sz w:val="28"/>
          <w:szCs w:val="28"/>
        </w:rPr>
      </w:pPr>
      <w:r w:rsidRPr="00CB7CB3">
        <w:rPr>
          <w:i/>
          <w:sz w:val="28"/>
          <w:szCs w:val="28"/>
        </w:rPr>
        <w:t>Социальные трансферты</w:t>
      </w:r>
      <w:r w:rsidRPr="00CB7CB3">
        <w:rPr>
          <w:sz w:val="28"/>
          <w:szCs w:val="28"/>
        </w:rPr>
        <w:t xml:space="preserve"> – это пенсии, пособия и социальная помощь, стипендии, страховые возмещения, выигрыши по лотереям, возмещение расходов инвалидам, возмещение ущерба репрессированным гражданам.</w:t>
      </w:r>
    </w:p>
    <w:p w:rsidR="005E5F93" w:rsidRPr="00CB7CB3" w:rsidRDefault="005E5F93" w:rsidP="005E5F93">
      <w:pPr>
        <w:spacing w:line="360" w:lineRule="auto"/>
        <w:ind w:left="709"/>
        <w:rPr>
          <w:sz w:val="28"/>
          <w:szCs w:val="28"/>
        </w:rPr>
      </w:pPr>
      <w:r w:rsidRPr="00CB7CB3">
        <w:rPr>
          <w:i/>
          <w:sz w:val="28"/>
          <w:szCs w:val="28"/>
        </w:rPr>
        <w:t>Другие доходы</w:t>
      </w:r>
      <w:r w:rsidRPr="00CB7CB3">
        <w:rPr>
          <w:sz w:val="28"/>
          <w:szCs w:val="28"/>
        </w:rPr>
        <w:t xml:space="preserve"> включают:</w:t>
      </w:r>
    </w:p>
    <w:p w:rsidR="005E5F93" w:rsidRPr="00CB7CB3" w:rsidRDefault="005E5F93" w:rsidP="005E5F93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CB7CB3">
        <w:rPr>
          <w:sz w:val="28"/>
          <w:szCs w:val="28"/>
        </w:rPr>
        <w:t>доходы работников от предприятий и организаций, кроме оплаты труда и выплат социального характера;</w:t>
      </w:r>
    </w:p>
    <w:p w:rsidR="005E5F93" w:rsidRPr="00CB7CB3" w:rsidRDefault="005E5F93" w:rsidP="005E5F93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CB7CB3">
        <w:rPr>
          <w:sz w:val="28"/>
          <w:szCs w:val="28"/>
        </w:rPr>
        <w:t>доходы населения от собственности, в том числе дивиденды, проценты по вкладам, выплаты дохода по государственным и другим ценным бумагам, предварительная компенсация по вкладам граждан, доходы населения от продажи недвижимости на вторичном рынке жилья;</w:t>
      </w:r>
    </w:p>
    <w:p w:rsidR="005E5F93" w:rsidRPr="00CB7CB3" w:rsidRDefault="005E5F93" w:rsidP="005E5F93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CB7CB3">
        <w:rPr>
          <w:sz w:val="28"/>
          <w:szCs w:val="28"/>
        </w:rPr>
        <w:t>поступления от продажи продуктов сельского хозяйства;</w:t>
      </w:r>
    </w:p>
    <w:p w:rsidR="005E5F93" w:rsidRPr="00CB7CB3" w:rsidRDefault="005E5F93" w:rsidP="005E5F93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CB7CB3">
        <w:rPr>
          <w:sz w:val="28"/>
          <w:szCs w:val="28"/>
        </w:rPr>
        <w:t>поступления из финансовой системы;</w:t>
      </w:r>
    </w:p>
    <w:p w:rsidR="005E5F93" w:rsidRPr="001E63C7" w:rsidRDefault="005E5F93" w:rsidP="005E5F93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CB7CB3">
        <w:rPr>
          <w:sz w:val="28"/>
          <w:szCs w:val="28"/>
        </w:rPr>
        <w:t>доходы населения от продажи иностранной валюты (коммерческим банкам и Сбербанку России);</w:t>
      </w:r>
    </w:p>
    <w:p w:rsidR="008335E5" w:rsidRPr="00CB7CB3" w:rsidRDefault="005E5F93" w:rsidP="001E63C7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CB7CB3">
        <w:rPr>
          <w:sz w:val="28"/>
          <w:szCs w:val="28"/>
        </w:rPr>
        <w:t>прочие поступления, в том числе выручка от продажи металлолома,</w:t>
      </w:r>
      <w:r w:rsidR="001E63C7" w:rsidRPr="001E63C7">
        <w:rPr>
          <w:sz w:val="28"/>
          <w:szCs w:val="28"/>
        </w:rPr>
        <w:t xml:space="preserve"> </w:t>
      </w:r>
      <w:r w:rsidR="008335E5" w:rsidRPr="00CB7CB3">
        <w:rPr>
          <w:sz w:val="28"/>
          <w:szCs w:val="28"/>
        </w:rPr>
        <w:t>утильсырья и кустарно-ремесленных изделий (несельскохозяйственных заготовок) и другие доходы;</w:t>
      </w:r>
    </w:p>
    <w:p w:rsidR="008335E5" w:rsidRPr="00CB7CB3" w:rsidRDefault="008335E5" w:rsidP="008335E5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CB7CB3">
        <w:rPr>
          <w:sz w:val="28"/>
          <w:szCs w:val="28"/>
        </w:rPr>
        <w:t>деньги, полученные по переводам (за вычетом переведенных и внесенных сумм).</w:t>
      </w:r>
    </w:p>
    <w:p w:rsidR="008335E5" w:rsidRPr="00CB7CB3" w:rsidRDefault="008335E5" w:rsidP="008335E5">
      <w:pPr>
        <w:spacing w:line="360" w:lineRule="auto"/>
        <w:ind w:firstLine="709"/>
        <w:jc w:val="both"/>
        <w:rPr>
          <w:sz w:val="28"/>
          <w:szCs w:val="28"/>
        </w:rPr>
      </w:pPr>
      <w:r w:rsidRPr="00CB7CB3">
        <w:rPr>
          <w:sz w:val="28"/>
          <w:szCs w:val="28"/>
        </w:rPr>
        <w:t>Доходы, не относящиеся к фонду заработной платы и выплатам социального характера, включают авторские вознаграждения, надбавки к заработной плате, выплаченные работникам отдельных отраслей экономики в связи с подвижным (разъездным) характером работы, полевое довольствие, стоимость бесплатно выдаваемой форменной одежды, обмундирования, остающихся в личном постоянном пользовании, или сумма льгот в связи с их продажей по пониженным ценам и т.п.</w:t>
      </w:r>
    </w:p>
    <w:p w:rsidR="005E5F93" w:rsidRPr="00CB7CB3" w:rsidRDefault="008335E5" w:rsidP="005E5F93">
      <w:pPr>
        <w:spacing w:line="360" w:lineRule="auto"/>
        <w:ind w:firstLine="709"/>
        <w:jc w:val="both"/>
        <w:rPr>
          <w:sz w:val="28"/>
          <w:szCs w:val="28"/>
        </w:rPr>
      </w:pPr>
      <w:r w:rsidRPr="00CB7CB3">
        <w:rPr>
          <w:i/>
          <w:sz w:val="28"/>
          <w:szCs w:val="28"/>
        </w:rPr>
        <w:t xml:space="preserve">Доходы населения от собственности </w:t>
      </w:r>
      <w:r w:rsidRPr="00CB7CB3">
        <w:rPr>
          <w:sz w:val="28"/>
          <w:szCs w:val="28"/>
        </w:rPr>
        <w:t>включают:</w:t>
      </w:r>
    </w:p>
    <w:p w:rsidR="00CF2441" w:rsidRPr="00CB7CB3" w:rsidRDefault="008335E5" w:rsidP="00CF2441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CB7CB3">
        <w:rPr>
          <w:sz w:val="28"/>
          <w:szCs w:val="28"/>
        </w:rPr>
        <w:t>доходы по акциям, проценты, выплаты по долевым паям от участия работников в собственности предприятия, учреждения, организации;</w:t>
      </w:r>
    </w:p>
    <w:p w:rsidR="008335E5" w:rsidRPr="00CB7CB3" w:rsidRDefault="008335E5" w:rsidP="008335E5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CB7CB3">
        <w:rPr>
          <w:sz w:val="28"/>
          <w:szCs w:val="28"/>
        </w:rPr>
        <w:t>проценты по вкладам, причитающиеся вкладчикам кредитных организаций, Сбербанка России и Внешэкономбанка (выплачиваемые в течение года и начисленные на остаток вкладов в конце года);</w:t>
      </w:r>
    </w:p>
    <w:p w:rsidR="008335E5" w:rsidRPr="00CB7CB3" w:rsidRDefault="008335E5" w:rsidP="008335E5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CB7CB3">
        <w:rPr>
          <w:sz w:val="28"/>
          <w:szCs w:val="28"/>
        </w:rPr>
        <w:t>выплаты дохода по государственным и другим ценным бумагам Сбербанком России и кредитными организациями;</w:t>
      </w:r>
    </w:p>
    <w:p w:rsidR="008335E5" w:rsidRPr="00CB7CB3" w:rsidRDefault="008335E5" w:rsidP="008335E5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CB7CB3">
        <w:rPr>
          <w:sz w:val="28"/>
          <w:szCs w:val="28"/>
        </w:rPr>
        <w:t>предварительную компенсацию по вкладам граждан;</w:t>
      </w:r>
    </w:p>
    <w:p w:rsidR="008335E5" w:rsidRPr="00CB7CB3" w:rsidRDefault="008335E5" w:rsidP="008335E5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CB7CB3">
        <w:rPr>
          <w:sz w:val="28"/>
          <w:szCs w:val="28"/>
        </w:rPr>
        <w:t>доходы населения от продажи недвижимости на вторичном рынке жилья.</w:t>
      </w:r>
    </w:p>
    <w:p w:rsidR="008335E5" w:rsidRPr="00CB7CB3" w:rsidRDefault="008335E5" w:rsidP="008335E5">
      <w:pPr>
        <w:spacing w:line="360" w:lineRule="auto"/>
        <w:ind w:firstLine="709"/>
        <w:jc w:val="both"/>
        <w:rPr>
          <w:sz w:val="28"/>
          <w:szCs w:val="28"/>
        </w:rPr>
      </w:pPr>
      <w:r w:rsidRPr="00CB7CB3">
        <w:rPr>
          <w:i/>
          <w:sz w:val="28"/>
          <w:szCs w:val="28"/>
        </w:rPr>
        <w:t xml:space="preserve">Доходы от продажи продуктов сельского хозяйства </w:t>
      </w:r>
      <w:r w:rsidRPr="00CB7CB3">
        <w:rPr>
          <w:sz w:val="28"/>
          <w:szCs w:val="28"/>
        </w:rPr>
        <w:t>включают выручку от продажи скота и другой сельскохозяйственной продукции на рынках, заготовительным организациям потребительской кооперации, фермерским и государственным хозяйствам, различным организациям и др.</w:t>
      </w:r>
    </w:p>
    <w:p w:rsidR="008335E5" w:rsidRPr="00CB7CB3" w:rsidRDefault="008335E5" w:rsidP="008335E5">
      <w:pPr>
        <w:spacing w:line="360" w:lineRule="auto"/>
        <w:ind w:firstLine="709"/>
        <w:jc w:val="both"/>
        <w:rPr>
          <w:sz w:val="28"/>
          <w:szCs w:val="28"/>
        </w:rPr>
      </w:pPr>
      <w:r w:rsidRPr="00CB7CB3">
        <w:rPr>
          <w:sz w:val="28"/>
          <w:szCs w:val="28"/>
        </w:rPr>
        <w:t xml:space="preserve">В условиях перехода к рыночной экономике роль личного подсобного хозяйства (ЛПХ) в формировании доходов населения возросла. </w:t>
      </w:r>
      <w:r w:rsidRPr="00CB7CB3">
        <w:rPr>
          <w:i/>
          <w:sz w:val="28"/>
          <w:szCs w:val="28"/>
        </w:rPr>
        <w:t>Доходы от личного подсобного хозяйства</w:t>
      </w:r>
      <w:r w:rsidRPr="00CB7CB3">
        <w:rPr>
          <w:sz w:val="28"/>
          <w:szCs w:val="28"/>
        </w:rPr>
        <w:t xml:space="preserve"> являются частью </w:t>
      </w:r>
      <w:r w:rsidRPr="00CB7CB3">
        <w:rPr>
          <w:i/>
          <w:sz w:val="28"/>
          <w:szCs w:val="28"/>
        </w:rPr>
        <w:t>доходов граждан от самозанятости</w:t>
      </w:r>
      <w:r w:rsidRPr="00CB7CB3">
        <w:rPr>
          <w:sz w:val="28"/>
          <w:szCs w:val="28"/>
        </w:rPr>
        <w:t>, т.е. деятельности по производству товаров и услуг в домашних условиях, работы не по найму. Источниками доходов от ЛПХ выступают труд, земля и инвестиции, поскольку они образуются в результате производства сельскохозяйственной продукции на приусадебном участке семьи или отдельного гражданина.</w:t>
      </w:r>
    </w:p>
    <w:p w:rsidR="00EA2D34" w:rsidRPr="00CB7CB3" w:rsidRDefault="008335E5" w:rsidP="008335E5">
      <w:pPr>
        <w:spacing w:line="360" w:lineRule="auto"/>
        <w:ind w:firstLine="709"/>
        <w:jc w:val="both"/>
        <w:rPr>
          <w:sz w:val="28"/>
          <w:szCs w:val="28"/>
        </w:rPr>
      </w:pPr>
      <w:r w:rsidRPr="00CB7CB3">
        <w:rPr>
          <w:sz w:val="28"/>
          <w:szCs w:val="28"/>
        </w:rPr>
        <w:t xml:space="preserve">Доходы от ЛПХ оказывают положительное воздействие на рост доходов и снижение дифференциации доходов населения, особенно сельского. </w:t>
      </w:r>
    </w:p>
    <w:p w:rsidR="008335E5" w:rsidRPr="00CB7CB3" w:rsidRDefault="008335E5" w:rsidP="008335E5">
      <w:pPr>
        <w:spacing w:line="360" w:lineRule="auto"/>
        <w:ind w:firstLine="709"/>
        <w:jc w:val="both"/>
        <w:rPr>
          <w:sz w:val="28"/>
          <w:szCs w:val="28"/>
        </w:rPr>
      </w:pPr>
      <w:r w:rsidRPr="00CB7CB3">
        <w:rPr>
          <w:sz w:val="28"/>
          <w:szCs w:val="28"/>
        </w:rPr>
        <w:t xml:space="preserve">В </w:t>
      </w:r>
      <w:r w:rsidRPr="00CB7CB3">
        <w:rPr>
          <w:i/>
          <w:sz w:val="28"/>
          <w:szCs w:val="28"/>
        </w:rPr>
        <w:t>поступления из финансовой системы</w:t>
      </w:r>
      <w:r w:rsidRPr="00CB7CB3">
        <w:rPr>
          <w:sz w:val="28"/>
          <w:szCs w:val="28"/>
        </w:rPr>
        <w:t xml:space="preserve"> входят:</w:t>
      </w:r>
    </w:p>
    <w:p w:rsidR="008335E5" w:rsidRPr="00CB7CB3" w:rsidRDefault="008335E5" w:rsidP="008335E5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CB7CB3">
        <w:rPr>
          <w:sz w:val="28"/>
          <w:szCs w:val="28"/>
        </w:rPr>
        <w:t>изменение задолженности по ссудам, выданным гражданам на индивидуальное жилищное строительство и другие цели;</w:t>
      </w:r>
    </w:p>
    <w:p w:rsidR="008335E5" w:rsidRPr="00CB7CB3" w:rsidRDefault="008335E5" w:rsidP="008335E5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CB7CB3">
        <w:rPr>
          <w:sz w:val="28"/>
          <w:szCs w:val="28"/>
        </w:rPr>
        <w:t>изменение задолженности по ссудам, выданным на потребительские цели кредитными организациями;</w:t>
      </w:r>
    </w:p>
    <w:p w:rsidR="008335E5" w:rsidRPr="00CB7CB3" w:rsidRDefault="008335E5" w:rsidP="008335E5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CB7CB3">
        <w:rPr>
          <w:sz w:val="28"/>
          <w:szCs w:val="28"/>
        </w:rPr>
        <w:t>изменение задолженности населения по покупке товаров в кредит;</w:t>
      </w:r>
    </w:p>
    <w:p w:rsidR="008335E5" w:rsidRPr="00CB7CB3" w:rsidRDefault="008335E5" w:rsidP="008335E5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CB7CB3">
        <w:rPr>
          <w:sz w:val="28"/>
          <w:szCs w:val="28"/>
        </w:rPr>
        <w:t>изменение задолженности по ссудам, выданным коммерческим предпринимателям, осуществляющим свою деятельность без образования юридического лица.</w:t>
      </w:r>
    </w:p>
    <w:p w:rsidR="008335E5" w:rsidRPr="00CB7CB3" w:rsidRDefault="008335E5" w:rsidP="008335E5">
      <w:pPr>
        <w:spacing w:line="360" w:lineRule="auto"/>
        <w:ind w:firstLine="709"/>
        <w:jc w:val="both"/>
        <w:rPr>
          <w:sz w:val="28"/>
          <w:szCs w:val="28"/>
        </w:rPr>
      </w:pPr>
      <w:r w:rsidRPr="00CB7CB3">
        <w:rPr>
          <w:i/>
          <w:sz w:val="28"/>
          <w:szCs w:val="28"/>
        </w:rPr>
        <w:t>Доходы населения от продажи иностранной валюты</w:t>
      </w:r>
      <w:r w:rsidRPr="00CB7CB3">
        <w:rPr>
          <w:sz w:val="28"/>
          <w:szCs w:val="28"/>
        </w:rPr>
        <w:t xml:space="preserve"> определяются на основании данных отчета о кассовых оборотов банков.</w:t>
      </w:r>
    </w:p>
    <w:p w:rsidR="008335E5" w:rsidRPr="00CB7CB3" w:rsidRDefault="008335E5" w:rsidP="00EA2D34">
      <w:pPr>
        <w:spacing w:line="360" w:lineRule="auto"/>
        <w:ind w:firstLine="709"/>
        <w:jc w:val="both"/>
        <w:rPr>
          <w:sz w:val="28"/>
          <w:szCs w:val="28"/>
        </w:rPr>
      </w:pPr>
      <w:r w:rsidRPr="00CB7CB3">
        <w:rPr>
          <w:sz w:val="28"/>
          <w:szCs w:val="28"/>
        </w:rPr>
        <w:t xml:space="preserve">В составе </w:t>
      </w:r>
      <w:r w:rsidRPr="00CB7CB3">
        <w:rPr>
          <w:i/>
          <w:sz w:val="28"/>
          <w:szCs w:val="28"/>
        </w:rPr>
        <w:t>прочих поступлений</w:t>
      </w:r>
      <w:r w:rsidRPr="00CB7CB3">
        <w:rPr>
          <w:sz w:val="28"/>
          <w:szCs w:val="28"/>
        </w:rPr>
        <w:t xml:space="preserve"> учитываются выплаты из средств, выдаваемых предприятиям кредитными организациями на хозяйственно-операционные и другие расходы. В ней также отражены доходы населения от индивидуальной предпринимательской деятельности. Отражается здесь часть неучтенной заработной платы (например, денежное и вещевое довольствие военнослужащих Минобороны России, МВД России, ФСб России и др.), а также заработная плата, укрываемая от налогообложения и выплачиваемая в различных формах – в виде покупки своим работникам автомобилей, квартир, денежной помощи на строительство индивидуального жилья, приобретение садового участка, предметов длительного пользования, беспроцентного кредита, открытия индивидуального счета в банке и т.п.</w:t>
      </w:r>
    </w:p>
    <w:p w:rsidR="008335E5" w:rsidRPr="00CB7CB3" w:rsidRDefault="008335E5" w:rsidP="008335E5">
      <w:pPr>
        <w:spacing w:line="360" w:lineRule="auto"/>
        <w:ind w:firstLine="709"/>
        <w:jc w:val="both"/>
        <w:rPr>
          <w:sz w:val="28"/>
          <w:szCs w:val="28"/>
        </w:rPr>
      </w:pPr>
      <w:r w:rsidRPr="00CB7CB3">
        <w:rPr>
          <w:i/>
          <w:sz w:val="28"/>
          <w:szCs w:val="28"/>
        </w:rPr>
        <w:t>Деньги, полученные по переводам</w:t>
      </w:r>
      <w:r w:rsidRPr="00CB7CB3">
        <w:rPr>
          <w:sz w:val="28"/>
          <w:szCs w:val="28"/>
        </w:rPr>
        <w:t xml:space="preserve"> (за вычетом переведенных сумм), увеличивают объем денежных ресурсов населения, предъявляемых в данном регионе (республике, крае, области) на покупку товаров и оплату услуг, и поэтому входят в доходы населения. Для расчета полученных (отправленных) сумм по переводам используются данные о почтовых и телеграфных переводах через предприятия связи.</w:t>
      </w:r>
    </w:p>
    <w:p w:rsidR="008335E5" w:rsidRPr="00CB7CB3" w:rsidRDefault="008335E5" w:rsidP="00EA2D34">
      <w:pPr>
        <w:spacing w:line="360" w:lineRule="auto"/>
        <w:ind w:firstLine="720"/>
        <w:jc w:val="both"/>
        <w:rPr>
          <w:sz w:val="28"/>
          <w:szCs w:val="28"/>
        </w:rPr>
      </w:pPr>
      <w:r w:rsidRPr="00CB7CB3">
        <w:rPr>
          <w:sz w:val="28"/>
          <w:szCs w:val="28"/>
        </w:rPr>
        <w:t xml:space="preserve">Денежные доходы населения подразделяются на первичные и располагаемые. </w:t>
      </w:r>
      <w:r w:rsidRPr="00CB7CB3">
        <w:rPr>
          <w:i/>
          <w:sz w:val="28"/>
          <w:szCs w:val="28"/>
        </w:rPr>
        <w:t>Первичные доходы</w:t>
      </w:r>
      <w:r w:rsidRPr="00CB7CB3">
        <w:rPr>
          <w:sz w:val="28"/>
          <w:szCs w:val="28"/>
        </w:rPr>
        <w:t xml:space="preserve"> населения включают все поступления, полученные от собственности на факторы производства. </w:t>
      </w:r>
      <w:r w:rsidRPr="00CB7CB3">
        <w:rPr>
          <w:i/>
          <w:sz w:val="28"/>
          <w:szCs w:val="28"/>
        </w:rPr>
        <w:t>Располагаемые доходы</w:t>
      </w:r>
      <w:r w:rsidRPr="00CB7CB3">
        <w:rPr>
          <w:sz w:val="28"/>
          <w:szCs w:val="28"/>
        </w:rPr>
        <w:t xml:space="preserve"> населения – результат перераспределительных процессов. Они рассчитываются с помощью добавленных к первичным доходам социальных трансфертов и вычитания обязательных платежей и сборов. Полученной в результате суммой средств население, семьи и отдельные граждане располагают, т.е. могут использовать по собственному усмотрению.</w:t>
      </w:r>
    </w:p>
    <w:p w:rsidR="008335E5" w:rsidRPr="00CB7CB3" w:rsidRDefault="008335E5" w:rsidP="008335E5">
      <w:pPr>
        <w:spacing w:line="360" w:lineRule="auto"/>
        <w:ind w:firstLine="709"/>
        <w:jc w:val="both"/>
        <w:rPr>
          <w:sz w:val="28"/>
          <w:szCs w:val="28"/>
        </w:rPr>
      </w:pPr>
      <w:r w:rsidRPr="00CB7CB3">
        <w:rPr>
          <w:sz w:val="28"/>
          <w:szCs w:val="28"/>
        </w:rPr>
        <w:t xml:space="preserve">Располагаемые доходы корректируются с учетом натуральных социальных трансфертов. </w:t>
      </w:r>
      <w:r w:rsidRPr="00CB7CB3">
        <w:rPr>
          <w:i/>
          <w:sz w:val="28"/>
          <w:szCs w:val="28"/>
        </w:rPr>
        <w:t>Скорректированные располагаемые доходы</w:t>
      </w:r>
      <w:r w:rsidRPr="00CB7CB3">
        <w:rPr>
          <w:sz w:val="28"/>
          <w:szCs w:val="28"/>
        </w:rPr>
        <w:t xml:space="preserve"> населения включают располагаемые доходы и сальдо натуральных трансфертов.</w:t>
      </w:r>
    </w:p>
    <w:p w:rsidR="008335E5" w:rsidRPr="00CB7CB3" w:rsidRDefault="008335E5" w:rsidP="008335E5">
      <w:pPr>
        <w:spacing w:line="360" w:lineRule="auto"/>
        <w:ind w:firstLine="709"/>
        <w:jc w:val="both"/>
        <w:rPr>
          <w:sz w:val="28"/>
          <w:szCs w:val="28"/>
        </w:rPr>
      </w:pPr>
      <w:r w:rsidRPr="00CB7CB3">
        <w:rPr>
          <w:sz w:val="28"/>
          <w:szCs w:val="28"/>
        </w:rPr>
        <w:t xml:space="preserve">К доходам населения относятся также средства, взятые в долг. В связи с этим выделяют конечные и общие доходы населения. </w:t>
      </w:r>
      <w:r w:rsidRPr="00CB7CB3">
        <w:rPr>
          <w:i/>
          <w:sz w:val="28"/>
          <w:szCs w:val="28"/>
        </w:rPr>
        <w:t>Конечные доходы</w:t>
      </w:r>
      <w:r w:rsidRPr="00CB7CB3">
        <w:rPr>
          <w:sz w:val="28"/>
          <w:szCs w:val="28"/>
        </w:rPr>
        <w:t xml:space="preserve"> населения – это располагаемые доходы плюс чистые долги населения. </w:t>
      </w:r>
      <w:r w:rsidRPr="00CB7CB3">
        <w:rPr>
          <w:i/>
          <w:sz w:val="28"/>
          <w:szCs w:val="28"/>
        </w:rPr>
        <w:t>Среднедушевой денежный доход</w:t>
      </w:r>
      <w:r w:rsidRPr="00CB7CB3">
        <w:rPr>
          <w:sz w:val="28"/>
          <w:szCs w:val="28"/>
        </w:rPr>
        <w:t xml:space="preserve"> – сумма конечных доходов, деленная на численность населения страны. </w:t>
      </w:r>
      <w:r w:rsidRPr="00CB7CB3">
        <w:rPr>
          <w:i/>
          <w:sz w:val="28"/>
          <w:szCs w:val="28"/>
        </w:rPr>
        <w:t>Общие доходы</w:t>
      </w:r>
      <w:r w:rsidRPr="00CB7CB3">
        <w:rPr>
          <w:sz w:val="28"/>
          <w:szCs w:val="28"/>
        </w:rPr>
        <w:t xml:space="preserve"> населения включают скорректированные располагаемые доходы и чистые долги. Чистые долги отражают изменение задолженностей по ссудам, выданным гражданам кредитными организациями и предприятиями на потребительские цели.</w:t>
      </w:r>
    </w:p>
    <w:p w:rsidR="008335E5" w:rsidRPr="00CB7CB3" w:rsidRDefault="008335E5" w:rsidP="008335E5">
      <w:pPr>
        <w:spacing w:line="360" w:lineRule="auto"/>
        <w:ind w:firstLine="709"/>
        <w:jc w:val="both"/>
        <w:rPr>
          <w:sz w:val="28"/>
          <w:szCs w:val="28"/>
        </w:rPr>
      </w:pPr>
      <w:r w:rsidRPr="00CB7CB3">
        <w:rPr>
          <w:sz w:val="28"/>
          <w:szCs w:val="28"/>
        </w:rPr>
        <w:t xml:space="preserve">На доходы населения оказывает воздействие уровень потребительских цен. Поэтому необходимо учитывать динамику номинальных и реальных располагаемых доходов. </w:t>
      </w:r>
      <w:r w:rsidRPr="00CB7CB3">
        <w:rPr>
          <w:i/>
          <w:sz w:val="28"/>
          <w:szCs w:val="28"/>
        </w:rPr>
        <w:t>Номинальные доходы</w:t>
      </w:r>
      <w:r w:rsidRPr="00CB7CB3">
        <w:rPr>
          <w:sz w:val="28"/>
          <w:szCs w:val="28"/>
        </w:rPr>
        <w:t xml:space="preserve"> включают всю сумму конечных доходов. Для определения </w:t>
      </w:r>
      <w:r w:rsidRPr="00CB7CB3">
        <w:rPr>
          <w:i/>
          <w:sz w:val="28"/>
          <w:szCs w:val="28"/>
        </w:rPr>
        <w:t>реальных располагаемых доходов</w:t>
      </w:r>
      <w:r w:rsidRPr="00CB7CB3">
        <w:rPr>
          <w:sz w:val="28"/>
          <w:szCs w:val="28"/>
        </w:rPr>
        <w:t xml:space="preserve"> населения номинальные доходы делятся на индекс потребительских цен:</w:t>
      </w:r>
    </w:p>
    <w:p w:rsidR="008335E5" w:rsidRPr="00CB7CB3" w:rsidRDefault="008335E5" w:rsidP="008335E5">
      <w:pPr>
        <w:spacing w:line="360" w:lineRule="auto"/>
        <w:jc w:val="center"/>
        <w:rPr>
          <w:sz w:val="28"/>
          <w:szCs w:val="28"/>
        </w:rPr>
      </w:pPr>
      <w:r w:rsidRPr="00CB7CB3">
        <w:rPr>
          <w:i/>
          <w:sz w:val="28"/>
          <w:szCs w:val="28"/>
        </w:rPr>
        <w:t>Д</w:t>
      </w:r>
      <w:r w:rsidRPr="00CB7CB3">
        <w:rPr>
          <w:sz w:val="28"/>
          <w:szCs w:val="28"/>
          <w:vertAlign w:val="subscript"/>
        </w:rPr>
        <w:t xml:space="preserve">рр = </w:t>
      </w:r>
      <w:r w:rsidRPr="00CB7CB3">
        <w:rPr>
          <w:position w:val="-28"/>
          <w:sz w:val="28"/>
          <w:szCs w:val="28"/>
          <w:vertAlign w:val="subscript"/>
        </w:rPr>
        <w:object w:dxaOrig="42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pt;height:33pt" o:ole="">
            <v:imagedata r:id="rId7" o:title=""/>
          </v:shape>
          <o:OLEObject Type="Embed" ProgID="Equation.3" ShapeID="_x0000_i1025" DrawAspect="Content" ObjectID="_1467300047" r:id="rId8"/>
        </w:object>
      </w:r>
      <w:r w:rsidRPr="00CB7CB3">
        <w:rPr>
          <w:sz w:val="28"/>
          <w:szCs w:val="28"/>
          <w:vertAlign w:val="subscript"/>
        </w:rPr>
        <w:t>,</w:t>
      </w:r>
      <w:r w:rsidRPr="00CB7CB3">
        <w:rPr>
          <w:sz w:val="28"/>
          <w:szCs w:val="28"/>
        </w:rPr>
        <w:t xml:space="preserve"> </w:t>
      </w:r>
    </w:p>
    <w:p w:rsidR="008335E5" w:rsidRPr="00CB7CB3" w:rsidRDefault="008335E5" w:rsidP="008335E5">
      <w:pPr>
        <w:spacing w:line="360" w:lineRule="auto"/>
        <w:rPr>
          <w:sz w:val="28"/>
          <w:szCs w:val="28"/>
        </w:rPr>
      </w:pPr>
      <w:r w:rsidRPr="00CB7CB3">
        <w:rPr>
          <w:sz w:val="28"/>
          <w:szCs w:val="28"/>
        </w:rPr>
        <w:t>где  Д</w:t>
      </w:r>
      <w:r w:rsidRPr="00CB7CB3">
        <w:rPr>
          <w:sz w:val="28"/>
          <w:szCs w:val="28"/>
          <w:vertAlign w:val="subscript"/>
        </w:rPr>
        <w:t>рр</w:t>
      </w:r>
      <w:r w:rsidRPr="00CB7CB3">
        <w:rPr>
          <w:sz w:val="28"/>
          <w:szCs w:val="28"/>
        </w:rPr>
        <w:t xml:space="preserve"> – доходы реальные располагаемые;</w:t>
      </w:r>
    </w:p>
    <w:p w:rsidR="008335E5" w:rsidRPr="00CB7CB3" w:rsidRDefault="008335E5" w:rsidP="008335E5">
      <w:pPr>
        <w:spacing w:line="360" w:lineRule="auto"/>
        <w:ind w:left="540"/>
        <w:rPr>
          <w:sz w:val="28"/>
          <w:szCs w:val="28"/>
        </w:rPr>
      </w:pPr>
      <w:r w:rsidRPr="00CB7CB3">
        <w:rPr>
          <w:sz w:val="28"/>
          <w:szCs w:val="28"/>
        </w:rPr>
        <w:t>Д</w:t>
      </w:r>
      <w:r w:rsidRPr="00CB7CB3">
        <w:rPr>
          <w:sz w:val="28"/>
          <w:szCs w:val="28"/>
          <w:vertAlign w:val="subscript"/>
        </w:rPr>
        <w:t>н</w:t>
      </w:r>
      <w:r w:rsidRPr="00CB7CB3">
        <w:rPr>
          <w:sz w:val="28"/>
          <w:szCs w:val="28"/>
        </w:rPr>
        <w:t xml:space="preserve"> – доходы номинальные;</w:t>
      </w:r>
    </w:p>
    <w:p w:rsidR="008335E5" w:rsidRPr="00CB7CB3" w:rsidRDefault="008335E5" w:rsidP="008335E5">
      <w:pPr>
        <w:spacing w:line="360" w:lineRule="auto"/>
        <w:ind w:left="540"/>
        <w:rPr>
          <w:sz w:val="28"/>
          <w:szCs w:val="28"/>
        </w:rPr>
      </w:pPr>
      <w:r w:rsidRPr="00CB7CB3">
        <w:rPr>
          <w:sz w:val="28"/>
          <w:szCs w:val="28"/>
          <w:lang w:val="en-US"/>
        </w:rPr>
        <w:t>I</w:t>
      </w:r>
      <w:r w:rsidRPr="00CB7CB3">
        <w:rPr>
          <w:sz w:val="28"/>
          <w:szCs w:val="28"/>
          <w:vertAlign w:val="subscript"/>
        </w:rPr>
        <w:t>ц</w:t>
      </w:r>
      <w:r w:rsidRPr="00CB7CB3">
        <w:rPr>
          <w:sz w:val="28"/>
          <w:szCs w:val="28"/>
        </w:rPr>
        <w:t xml:space="preserve"> – индекс потребительских цен.</w:t>
      </w:r>
    </w:p>
    <w:p w:rsidR="008335E5" w:rsidRPr="00CB7CB3" w:rsidRDefault="008335E5" w:rsidP="008335E5">
      <w:pPr>
        <w:spacing w:line="360" w:lineRule="auto"/>
        <w:ind w:firstLine="709"/>
        <w:jc w:val="both"/>
        <w:rPr>
          <w:sz w:val="28"/>
          <w:szCs w:val="28"/>
        </w:rPr>
      </w:pPr>
      <w:r w:rsidRPr="00CB7CB3">
        <w:rPr>
          <w:i/>
          <w:sz w:val="28"/>
          <w:szCs w:val="28"/>
        </w:rPr>
        <w:t xml:space="preserve">Индекс потребительских цен </w:t>
      </w:r>
      <w:r w:rsidRPr="00CB7CB3">
        <w:rPr>
          <w:sz w:val="28"/>
          <w:szCs w:val="28"/>
        </w:rPr>
        <w:t>– это изменение стоимости основных потребительских товаров и услуг за определенный период, выраженное в процентах. Индекс потребительских цен влияет на покупательную способность номинальных доходов населения.</w:t>
      </w:r>
    </w:p>
    <w:p w:rsidR="008335E5" w:rsidRPr="00CB7CB3" w:rsidRDefault="008335E5" w:rsidP="008335E5">
      <w:pPr>
        <w:spacing w:line="360" w:lineRule="auto"/>
        <w:ind w:firstLine="709"/>
        <w:jc w:val="both"/>
        <w:rPr>
          <w:sz w:val="28"/>
          <w:szCs w:val="28"/>
        </w:rPr>
      </w:pPr>
      <w:r w:rsidRPr="00CB7CB3">
        <w:rPr>
          <w:i/>
          <w:sz w:val="28"/>
          <w:szCs w:val="28"/>
        </w:rPr>
        <w:t>Покупательная способность номинальных доходов</w:t>
      </w:r>
      <w:r w:rsidRPr="00CB7CB3">
        <w:rPr>
          <w:sz w:val="28"/>
          <w:szCs w:val="28"/>
        </w:rPr>
        <w:t xml:space="preserve"> населения отражает потенциальные возможности приобретения товаров и</w:t>
      </w:r>
      <w:r w:rsidRPr="00CB7CB3">
        <w:rPr>
          <w:i/>
          <w:sz w:val="28"/>
          <w:szCs w:val="28"/>
        </w:rPr>
        <w:t xml:space="preserve"> </w:t>
      </w:r>
      <w:r w:rsidRPr="00CB7CB3">
        <w:rPr>
          <w:sz w:val="28"/>
          <w:szCs w:val="28"/>
        </w:rPr>
        <w:t>услуг населением, выраженные соотношением конечных доходов с величиной прожиточного минимума. Его стоимость растет с ростом индекса потребительских цен. Поэтому рост индекса потребительских цен свидетельствует о снижении покупательной способности конечных доходов населения.</w:t>
      </w:r>
    </w:p>
    <w:p w:rsidR="008335E5" w:rsidRPr="00CB7CB3" w:rsidRDefault="008335E5" w:rsidP="008335E5">
      <w:pPr>
        <w:spacing w:line="360" w:lineRule="auto"/>
        <w:ind w:firstLine="709"/>
        <w:jc w:val="both"/>
        <w:rPr>
          <w:sz w:val="28"/>
          <w:szCs w:val="28"/>
        </w:rPr>
      </w:pPr>
      <w:r w:rsidRPr="00CB7CB3">
        <w:rPr>
          <w:sz w:val="28"/>
          <w:szCs w:val="28"/>
        </w:rPr>
        <w:t xml:space="preserve">В анализе и прогнозировании уровня жизни населения используют также показатели среднедушевого дохода и доходов домашних хозяйств. </w:t>
      </w:r>
      <w:r w:rsidRPr="00CB7CB3">
        <w:rPr>
          <w:i/>
          <w:sz w:val="28"/>
          <w:szCs w:val="28"/>
        </w:rPr>
        <w:t>Среднедушевой денежный доход</w:t>
      </w:r>
      <w:r w:rsidRPr="00CB7CB3">
        <w:rPr>
          <w:sz w:val="28"/>
          <w:szCs w:val="28"/>
        </w:rPr>
        <w:t xml:space="preserve"> определяется путем деления суммы конечных доходов на численность населения в стране. Аналогично рассчитываются и другие среднедушевые показатели.</w:t>
      </w:r>
    </w:p>
    <w:p w:rsidR="008335E5" w:rsidRPr="00CB7CB3" w:rsidRDefault="008335E5" w:rsidP="008335E5">
      <w:pPr>
        <w:spacing w:line="360" w:lineRule="auto"/>
        <w:ind w:firstLine="709"/>
        <w:jc w:val="both"/>
        <w:rPr>
          <w:sz w:val="28"/>
          <w:szCs w:val="28"/>
        </w:rPr>
      </w:pPr>
      <w:r w:rsidRPr="00CB7CB3">
        <w:rPr>
          <w:sz w:val="28"/>
          <w:szCs w:val="28"/>
        </w:rPr>
        <w:t xml:space="preserve">Под </w:t>
      </w:r>
      <w:r w:rsidRPr="00CB7CB3">
        <w:rPr>
          <w:i/>
          <w:sz w:val="28"/>
          <w:szCs w:val="28"/>
        </w:rPr>
        <w:t>домашним хозяйством</w:t>
      </w:r>
      <w:r w:rsidRPr="00CB7CB3">
        <w:rPr>
          <w:sz w:val="28"/>
          <w:szCs w:val="28"/>
        </w:rPr>
        <w:t xml:space="preserve"> понимается индивид или группа людей, живущих в одном жилище, объединяющих все или часть доходов и имущества, совместно потребляющих часть товаров и услуг, главным образом жилищные услуги и продукты питания. Домашнее хозяйство – один из субъектов экономической деятельности, который снабжает экономику ресурсами, в основном трудовыми и денежными, и использует полученные за них деньги для обеспечения жизнедеятельности людей.</w:t>
      </w:r>
    </w:p>
    <w:p w:rsidR="008335E5" w:rsidRPr="00CB7CB3" w:rsidRDefault="008335E5" w:rsidP="008335E5">
      <w:pPr>
        <w:spacing w:line="360" w:lineRule="auto"/>
        <w:ind w:firstLine="709"/>
        <w:jc w:val="both"/>
        <w:rPr>
          <w:sz w:val="28"/>
          <w:szCs w:val="28"/>
        </w:rPr>
      </w:pPr>
      <w:r w:rsidRPr="00CB7CB3">
        <w:rPr>
          <w:sz w:val="28"/>
          <w:szCs w:val="28"/>
        </w:rPr>
        <w:t>Обслуживание домашних хозяйств включает учет доходов и расходов, которые отражаются в регулярных дневниковых записях. С их помощью выявляются тенденции изменения объема и структуры доходов и расходов населения, которое учитывается при разработке политики доходов и заработной платы.</w:t>
      </w:r>
    </w:p>
    <w:p w:rsidR="008335E5" w:rsidRPr="00CB7CB3" w:rsidRDefault="008335E5" w:rsidP="00BF4C4D">
      <w:pPr>
        <w:spacing w:line="360" w:lineRule="auto"/>
        <w:ind w:firstLine="709"/>
        <w:jc w:val="both"/>
        <w:rPr>
          <w:sz w:val="28"/>
          <w:szCs w:val="28"/>
        </w:rPr>
      </w:pPr>
      <w:r w:rsidRPr="00CB7CB3">
        <w:rPr>
          <w:sz w:val="28"/>
          <w:szCs w:val="28"/>
        </w:rPr>
        <w:t>При обследовании домашних хозяйств учитываются не все их денежные доходы. Не принимаются во внимание изъятия из сбережений, ссуды на потребительские цели, взятые и возвращенные долги.</w:t>
      </w:r>
    </w:p>
    <w:p w:rsidR="008335E5" w:rsidRPr="00CB7CB3" w:rsidRDefault="008335E5" w:rsidP="008335E5">
      <w:pPr>
        <w:spacing w:line="360" w:lineRule="auto"/>
        <w:ind w:firstLine="709"/>
        <w:jc w:val="both"/>
        <w:rPr>
          <w:sz w:val="28"/>
          <w:szCs w:val="28"/>
        </w:rPr>
      </w:pPr>
      <w:r w:rsidRPr="00CB7CB3">
        <w:rPr>
          <w:sz w:val="28"/>
          <w:szCs w:val="28"/>
        </w:rPr>
        <w:t>Доходы от личного подсобного хозяйства могут выступать не только в денежной форме, но и в натуральной.</w:t>
      </w:r>
    </w:p>
    <w:p w:rsidR="008335E5" w:rsidRPr="00CB7CB3" w:rsidRDefault="008335E5" w:rsidP="008335E5">
      <w:pPr>
        <w:spacing w:line="360" w:lineRule="auto"/>
        <w:ind w:firstLine="709"/>
        <w:jc w:val="both"/>
        <w:rPr>
          <w:sz w:val="28"/>
          <w:szCs w:val="28"/>
        </w:rPr>
      </w:pPr>
      <w:r w:rsidRPr="00CB7CB3">
        <w:rPr>
          <w:i/>
          <w:sz w:val="28"/>
          <w:szCs w:val="28"/>
        </w:rPr>
        <w:t xml:space="preserve">Натуральные доходы </w:t>
      </w:r>
      <w:r w:rsidRPr="00CB7CB3">
        <w:rPr>
          <w:sz w:val="28"/>
          <w:szCs w:val="28"/>
        </w:rPr>
        <w:t>представлены продуктами, которые используются производителями для собственного потребления или бартерного обмена на товары и услуги с другими гражданами. Потребление продукции ЛПХ позволяет домашнему хозяйству сэкономить денежные средства, уменьшить долю расходов на питание. Экономия денежных средств в домашнем хозяйстве может быть рассчитана по формуле:</w:t>
      </w:r>
    </w:p>
    <w:p w:rsidR="008335E5" w:rsidRPr="00CB7CB3" w:rsidRDefault="008335E5" w:rsidP="008335E5">
      <w:pPr>
        <w:spacing w:line="360" w:lineRule="auto"/>
        <w:jc w:val="center"/>
        <w:rPr>
          <w:sz w:val="28"/>
          <w:szCs w:val="28"/>
        </w:rPr>
      </w:pPr>
      <w:r w:rsidRPr="00CB7CB3">
        <w:rPr>
          <w:position w:val="-30"/>
          <w:sz w:val="28"/>
          <w:szCs w:val="28"/>
        </w:rPr>
        <w:object w:dxaOrig="940" w:dyaOrig="700">
          <v:shape id="_x0000_i1026" type="#_x0000_t75" style="width:47.25pt;height:35.25pt" o:ole="">
            <v:imagedata r:id="rId9" o:title=""/>
          </v:shape>
          <o:OLEObject Type="Embed" ProgID="Equation.3" ShapeID="_x0000_i1026" DrawAspect="Content" ObjectID="_1467300048" r:id="rId10"/>
        </w:object>
      </w:r>
      <w:r w:rsidRPr="00CB7CB3">
        <w:rPr>
          <w:sz w:val="28"/>
          <w:szCs w:val="28"/>
        </w:rPr>
        <w:t xml:space="preserve"> ,</w:t>
      </w:r>
    </w:p>
    <w:p w:rsidR="008335E5" w:rsidRPr="00CB7CB3" w:rsidRDefault="008335E5" w:rsidP="008335E5">
      <w:pPr>
        <w:spacing w:line="360" w:lineRule="auto"/>
        <w:rPr>
          <w:sz w:val="28"/>
          <w:szCs w:val="28"/>
        </w:rPr>
      </w:pPr>
      <w:r w:rsidRPr="00CB7CB3">
        <w:rPr>
          <w:sz w:val="28"/>
          <w:szCs w:val="28"/>
        </w:rPr>
        <w:t xml:space="preserve">где </w:t>
      </w:r>
      <w:r w:rsidRPr="00CB7CB3">
        <w:rPr>
          <w:sz w:val="28"/>
          <w:szCs w:val="28"/>
          <w:lang w:val="en-US"/>
        </w:rPr>
        <w:t>j</w:t>
      </w:r>
      <w:r w:rsidRPr="00CB7CB3">
        <w:rPr>
          <w:sz w:val="28"/>
          <w:szCs w:val="28"/>
        </w:rPr>
        <w:t xml:space="preserve"> – виды продуктов;</w:t>
      </w:r>
    </w:p>
    <w:p w:rsidR="008335E5" w:rsidRPr="00CB7CB3" w:rsidRDefault="008335E5" w:rsidP="008335E5">
      <w:pPr>
        <w:spacing w:line="360" w:lineRule="auto"/>
        <w:ind w:left="360"/>
        <w:rPr>
          <w:sz w:val="28"/>
          <w:szCs w:val="28"/>
        </w:rPr>
      </w:pPr>
      <w:r w:rsidRPr="00CB7CB3">
        <w:rPr>
          <w:sz w:val="28"/>
          <w:szCs w:val="28"/>
          <w:lang w:val="en-US"/>
        </w:rPr>
        <w:t>Q</w:t>
      </w:r>
      <w:r w:rsidRPr="00CB7CB3">
        <w:rPr>
          <w:sz w:val="28"/>
          <w:szCs w:val="28"/>
        </w:rPr>
        <w:t xml:space="preserve"> – количество продуктов каждого вида, потребленное в домашнем хозяйстве;</w:t>
      </w:r>
    </w:p>
    <w:p w:rsidR="008335E5" w:rsidRPr="00CB7CB3" w:rsidRDefault="008335E5" w:rsidP="008335E5">
      <w:pPr>
        <w:spacing w:line="360" w:lineRule="auto"/>
        <w:ind w:left="360"/>
        <w:rPr>
          <w:sz w:val="28"/>
          <w:szCs w:val="28"/>
        </w:rPr>
      </w:pPr>
      <w:r w:rsidRPr="00CB7CB3">
        <w:rPr>
          <w:sz w:val="28"/>
          <w:szCs w:val="28"/>
          <w:lang w:val="en-US"/>
        </w:rPr>
        <w:t>p</w:t>
      </w:r>
      <w:r w:rsidRPr="00CB7CB3">
        <w:rPr>
          <w:sz w:val="28"/>
          <w:szCs w:val="28"/>
        </w:rPr>
        <w:t xml:space="preserve"> – цены на продукты аналогичного качества.</w:t>
      </w:r>
    </w:p>
    <w:p w:rsidR="008335E5" w:rsidRPr="00CB7CB3" w:rsidRDefault="008335E5" w:rsidP="00D9799D">
      <w:pPr>
        <w:spacing w:line="360" w:lineRule="auto"/>
        <w:ind w:firstLine="709"/>
        <w:jc w:val="both"/>
        <w:rPr>
          <w:sz w:val="28"/>
          <w:szCs w:val="28"/>
        </w:rPr>
      </w:pPr>
      <w:r w:rsidRPr="00CB7CB3">
        <w:rPr>
          <w:sz w:val="28"/>
          <w:szCs w:val="28"/>
        </w:rPr>
        <w:t>Аналогично можно рассчитать и экономию, полученную в результате бартерного обмена продукции ЛПХ на товары и услуги, произведенные другими гражданами.</w:t>
      </w:r>
    </w:p>
    <w:p w:rsidR="008335E5" w:rsidRPr="00CB7CB3" w:rsidRDefault="008335E5" w:rsidP="008335E5">
      <w:pPr>
        <w:spacing w:line="360" w:lineRule="auto"/>
        <w:ind w:firstLine="709"/>
        <w:jc w:val="both"/>
        <w:rPr>
          <w:sz w:val="28"/>
          <w:szCs w:val="28"/>
        </w:rPr>
      </w:pPr>
      <w:r w:rsidRPr="00CB7CB3">
        <w:rPr>
          <w:sz w:val="28"/>
          <w:szCs w:val="28"/>
        </w:rPr>
        <w:t>В литературе рассматриваются два взаимосвязанных подхода к изучению проблемы распределения дохода: функциональное и личное распределение дохода.</w:t>
      </w:r>
    </w:p>
    <w:p w:rsidR="008335E5" w:rsidRPr="00CB7CB3" w:rsidRDefault="008335E5" w:rsidP="008335E5">
      <w:pPr>
        <w:spacing w:line="360" w:lineRule="auto"/>
        <w:ind w:firstLine="709"/>
        <w:jc w:val="both"/>
        <w:rPr>
          <w:sz w:val="28"/>
          <w:szCs w:val="28"/>
        </w:rPr>
      </w:pPr>
      <w:r w:rsidRPr="00CB7CB3">
        <w:rPr>
          <w:i/>
          <w:sz w:val="28"/>
          <w:szCs w:val="28"/>
        </w:rPr>
        <w:t>Функциональное распределение</w:t>
      </w:r>
      <w:r w:rsidRPr="00CB7CB3">
        <w:rPr>
          <w:sz w:val="28"/>
          <w:szCs w:val="28"/>
        </w:rPr>
        <w:t xml:space="preserve"> дохода связано со способом, которым денежный доход общества делится на заработную плату, ренту, процент и прибыль. Здесь совокупный доход распределяется в соответствие с функцией, выполняемой получателем дохода. Заработная плата выплачивается за работу; рента и процент – за ресурсы, находящиеся в чьей-либо собственности; прибыль поступает к владельцам корпораций и иных предприятий. Функциональное распределение дохода формирует первичные доходы населения.</w:t>
      </w:r>
    </w:p>
    <w:p w:rsidR="008335E5" w:rsidRPr="00CB7CB3" w:rsidRDefault="008335E5" w:rsidP="008335E5">
      <w:pPr>
        <w:spacing w:line="360" w:lineRule="auto"/>
        <w:ind w:firstLine="709"/>
        <w:jc w:val="both"/>
        <w:rPr>
          <w:sz w:val="28"/>
          <w:szCs w:val="28"/>
        </w:rPr>
      </w:pPr>
      <w:r w:rsidRPr="00CB7CB3">
        <w:rPr>
          <w:i/>
          <w:sz w:val="28"/>
          <w:szCs w:val="28"/>
        </w:rPr>
        <w:t>Личное распределение</w:t>
      </w:r>
      <w:r w:rsidRPr="00CB7CB3">
        <w:rPr>
          <w:sz w:val="28"/>
          <w:szCs w:val="28"/>
        </w:rPr>
        <w:t xml:space="preserve"> доходов связано со способом, которым совокупный доход общества распределяется среди отдельных домохозяйств. Дифференциация доходов, как правило, рассматривается по размеру среднедушевого совокупного дохода населения в целом, отдельных регионов и групп домохозяйств (проживающих в городской местности, в сельской местности, из них хозяйств пенсионеров, имеющих детей до 16 лет и т.д.) В статистике бюджетов  домашних хозяйств используются среднемесячный совокупный доход и средний доход на одного члена домохозяйства. Среди работающих за основу берётся среднемесячная начисленная заработная плата рабочих и служащих по отраслям экономики (без работников, занятых неполные рабочий день или неделю, и учеников). Для изучения дифференциации доходов и потребления населения проводятся перегруппировки домохозяйств:</w:t>
      </w:r>
    </w:p>
    <w:p w:rsidR="008335E5" w:rsidRPr="00CB7CB3" w:rsidRDefault="008335E5" w:rsidP="008335E5">
      <w:pPr>
        <w:pStyle w:val="a3"/>
        <w:numPr>
          <w:ilvl w:val="0"/>
          <w:numId w:val="5"/>
        </w:numPr>
        <w:spacing w:line="360" w:lineRule="auto"/>
        <w:ind w:right="0"/>
        <w:rPr>
          <w:sz w:val="28"/>
          <w:szCs w:val="28"/>
        </w:rPr>
      </w:pPr>
      <w:r w:rsidRPr="00CB7CB3">
        <w:rPr>
          <w:sz w:val="28"/>
          <w:szCs w:val="28"/>
        </w:rPr>
        <w:t>по децильным группам - выделяются десять групп, в каждой группе по 10% домохозяйств;</w:t>
      </w:r>
    </w:p>
    <w:p w:rsidR="008335E5" w:rsidRPr="00CB7CB3" w:rsidRDefault="008335E5" w:rsidP="008335E5">
      <w:pPr>
        <w:pStyle w:val="a3"/>
        <w:numPr>
          <w:ilvl w:val="0"/>
          <w:numId w:val="5"/>
        </w:numPr>
        <w:spacing w:line="360" w:lineRule="auto"/>
        <w:ind w:right="0"/>
        <w:rPr>
          <w:sz w:val="28"/>
          <w:szCs w:val="28"/>
        </w:rPr>
      </w:pPr>
      <w:r w:rsidRPr="00CB7CB3">
        <w:rPr>
          <w:sz w:val="28"/>
          <w:szCs w:val="28"/>
        </w:rPr>
        <w:t>по квинтильным группам - пять групп, в каждой группе по 20% населения;</w:t>
      </w:r>
    </w:p>
    <w:p w:rsidR="008335E5" w:rsidRPr="00CB7CB3" w:rsidRDefault="008335E5" w:rsidP="008335E5">
      <w:pPr>
        <w:pStyle w:val="a3"/>
        <w:numPr>
          <w:ilvl w:val="0"/>
          <w:numId w:val="5"/>
        </w:numPr>
        <w:spacing w:line="360" w:lineRule="auto"/>
        <w:ind w:right="0"/>
        <w:rPr>
          <w:sz w:val="28"/>
          <w:szCs w:val="28"/>
        </w:rPr>
      </w:pPr>
      <w:r w:rsidRPr="00CB7CB3">
        <w:rPr>
          <w:sz w:val="28"/>
          <w:szCs w:val="28"/>
        </w:rPr>
        <w:t>по покупательской способности населения - по группам, кратным величине прожиточного минимума или стоимости набора из 25 (или из 31) наименований продуктов питания.</w:t>
      </w:r>
    </w:p>
    <w:p w:rsidR="008335E5" w:rsidRPr="00CB7CB3" w:rsidRDefault="008335E5" w:rsidP="008335E5">
      <w:pPr>
        <w:pStyle w:val="a3"/>
        <w:spacing w:line="360" w:lineRule="auto"/>
        <w:ind w:right="0" w:firstLine="709"/>
        <w:rPr>
          <w:sz w:val="28"/>
          <w:szCs w:val="28"/>
        </w:rPr>
      </w:pPr>
      <w:r w:rsidRPr="00CB7CB3">
        <w:rPr>
          <w:sz w:val="28"/>
          <w:szCs w:val="28"/>
        </w:rPr>
        <w:t>По каждой выделенной группе вычисляются: средний денежный доход, его состав; средний потребительский расход и его структура; средний размер потребления на душу населения продуктов питания, непродовольственных товаров и услуг (в расчёте на 100 домохозяйств); показатель покупательской способности денежных доходов (денежных доход, делённый на среднюю цену покупки данного товара).</w:t>
      </w:r>
    </w:p>
    <w:p w:rsidR="00D9799D" w:rsidRPr="00CB7CB3" w:rsidRDefault="008335E5" w:rsidP="00D9799D">
      <w:pPr>
        <w:pStyle w:val="a3"/>
        <w:spacing w:line="360" w:lineRule="auto"/>
        <w:ind w:right="0" w:firstLine="709"/>
        <w:rPr>
          <w:sz w:val="28"/>
          <w:szCs w:val="28"/>
        </w:rPr>
      </w:pPr>
      <w:r w:rsidRPr="00CB7CB3">
        <w:rPr>
          <w:sz w:val="28"/>
          <w:szCs w:val="28"/>
        </w:rPr>
        <w:t xml:space="preserve">К показателям дифференциации денежных доходов относятся: </w:t>
      </w:r>
      <w:r w:rsidR="00D9799D" w:rsidRPr="00CB7CB3">
        <w:rPr>
          <w:sz w:val="28"/>
          <w:szCs w:val="28"/>
        </w:rPr>
        <w:t xml:space="preserve">квинтильный </w:t>
      </w:r>
      <w:r w:rsidRPr="00CB7CB3">
        <w:rPr>
          <w:sz w:val="28"/>
          <w:szCs w:val="28"/>
        </w:rPr>
        <w:t xml:space="preserve">коэффициент дифференциации; коэффициент фондов; коэффициент Джини. </w:t>
      </w:r>
    </w:p>
    <w:p w:rsidR="00D9799D" w:rsidRPr="00CB7CB3" w:rsidRDefault="00D9799D" w:rsidP="000C0845">
      <w:pPr>
        <w:spacing w:line="360" w:lineRule="auto"/>
        <w:ind w:firstLine="720"/>
        <w:jc w:val="both"/>
        <w:rPr>
          <w:sz w:val="28"/>
          <w:szCs w:val="28"/>
        </w:rPr>
      </w:pPr>
      <w:r w:rsidRPr="00CB7CB3">
        <w:rPr>
          <w:sz w:val="28"/>
          <w:szCs w:val="28"/>
        </w:rPr>
        <w:t xml:space="preserve">Для оценки расслоения общества в нашем исследовании мы используем показатель </w:t>
      </w:r>
      <w:r w:rsidRPr="00CB7CB3">
        <w:rPr>
          <w:i/>
          <w:sz w:val="28"/>
          <w:szCs w:val="28"/>
        </w:rPr>
        <w:t>квинтильного распределения доходов</w:t>
      </w:r>
      <w:r w:rsidRPr="00CB7CB3">
        <w:rPr>
          <w:sz w:val="28"/>
          <w:szCs w:val="28"/>
        </w:rPr>
        <w:t xml:space="preserve"> – значение, которое делит совокупность на 5 равных по объёму групп, т.е. по 20% населения в каждой группе. Распределение общего объёма денежных средств  по различным группам населения -  процент общего объёма денежных доходов, которым обладает каждая из 20-ти процентных групп населения.</w:t>
      </w:r>
    </w:p>
    <w:p w:rsidR="00D9799D" w:rsidRPr="00CB7CB3" w:rsidRDefault="00D9799D" w:rsidP="000C0845">
      <w:pPr>
        <w:spacing w:line="360" w:lineRule="auto"/>
        <w:ind w:firstLine="720"/>
        <w:jc w:val="both"/>
        <w:rPr>
          <w:sz w:val="28"/>
          <w:szCs w:val="28"/>
        </w:rPr>
      </w:pPr>
      <w:r w:rsidRPr="00CB7CB3">
        <w:rPr>
          <w:sz w:val="28"/>
          <w:szCs w:val="28"/>
        </w:rPr>
        <w:t xml:space="preserve">В качестве характеристики степени расслоения мы используем показатель превышения доходов. Этот показатель называется </w:t>
      </w:r>
      <w:r w:rsidRPr="00CB7CB3">
        <w:rPr>
          <w:i/>
          <w:sz w:val="28"/>
          <w:szCs w:val="28"/>
        </w:rPr>
        <w:t>коэффициент фондов (К</w:t>
      </w:r>
      <w:r w:rsidRPr="00CB7CB3">
        <w:rPr>
          <w:i/>
          <w:sz w:val="28"/>
          <w:szCs w:val="28"/>
          <w:vertAlign w:val="subscript"/>
        </w:rPr>
        <w:t>ф</w:t>
      </w:r>
      <w:r w:rsidRPr="00CB7CB3">
        <w:rPr>
          <w:i/>
          <w:sz w:val="28"/>
          <w:szCs w:val="28"/>
        </w:rPr>
        <w:t>)</w:t>
      </w:r>
      <w:r w:rsidRPr="00CB7CB3">
        <w:rPr>
          <w:sz w:val="28"/>
          <w:szCs w:val="28"/>
        </w:rPr>
        <w:t xml:space="preserve">. Он представляет собой отношение средних значений в границах верхней и нижней децилей и показывает, во сколько раз среднедушевой доход 10% высокодоходного населения (домохозяйства) превышает доход 10% населения (домохозяйства) с наименьшим доходом: </w:t>
      </w:r>
    </w:p>
    <w:p w:rsidR="00D9799D" w:rsidRPr="00CB7CB3" w:rsidRDefault="00D9799D" w:rsidP="000C0845">
      <w:pPr>
        <w:spacing w:line="360" w:lineRule="auto"/>
        <w:jc w:val="center"/>
        <w:rPr>
          <w:sz w:val="28"/>
          <w:szCs w:val="28"/>
        </w:rPr>
      </w:pPr>
      <w:r w:rsidRPr="00CB7CB3">
        <w:rPr>
          <w:position w:val="-32"/>
          <w:sz w:val="28"/>
          <w:szCs w:val="28"/>
        </w:rPr>
        <w:object w:dxaOrig="920" w:dyaOrig="760">
          <v:shape id="_x0000_i1027" type="#_x0000_t75" style="width:45.75pt;height:38.25pt" o:ole="">
            <v:imagedata r:id="rId11" o:title=""/>
          </v:shape>
          <o:OLEObject Type="Embed" ProgID="Equation.3" ShapeID="_x0000_i1027" DrawAspect="Content" ObjectID="_1467300049" r:id="rId12"/>
        </w:object>
      </w:r>
      <w:r w:rsidRPr="00CB7CB3">
        <w:rPr>
          <w:sz w:val="28"/>
          <w:szCs w:val="28"/>
        </w:rPr>
        <w:t xml:space="preserve"> ,</w:t>
      </w:r>
    </w:p>
    <w:p w:rsidR="00D9799D" w:rsidRPr="00CB7CB3" w:rsidRDefault="00D9799D" w:rsidP="000C0845">
      <w:pPr>
        <w:spacing w:line="360" w:lineRule="auto"/>
        <w:jc w:val="both"/>
        <w:rPr>
          <w:sz w:val="28"/>
          <w:szCs w:val="28"/>
        </w:rPr>
      </w:pPr>
      <w:r w:rsidRPr="00CB7CB3">
        <w:rPr>
          <w:sz w:val="28"/>
          <w:szCs w:val="28"/>
        </w:rPr>
        <w:t xml:space="preserve">где </w:t>
      </w:r>
      <w:r w:rsidRPr="00CB7CB3">
        <w:rPr>
          <w:position w:val="-10"/>
          <w:sz w:val="28"/>
          <w:szCs w:val="28"/>
        </w:rPr>
        <w:object w:dxaOrig="300" w:dyaOrig="380">
          <v:shape id="_x0000_i1028" type="#_x0000_t75" style="width:15pt;height:18.75pt" o:ole="">
            <v:imagedata r:id="rId13" o:title=""/>
          </v:shape>
          <o:OLEObject Type="Embed" ProgID="Equation.3" ShapeID="_x0000_i1028" DrawAspect="Content" ObjectID="_1467300050" r:id="rId14"/>
        </w:object>
      </w:r>
      <w:r w:rsidRPr="00CB7CB3">
        <w:rPr>
          <w:sz w:val="28"/>
          <w:szCs w:val="28"/>
        </w:rPr>
        <w:t xml:space="preserve"> и </w:t>
      </w:r>
      <w:r w:rsidRPr="00CB7CB3">
        <w:rPr>
          <w:position w:val="-12"/>
          <w:sz w:val="28"/>
          <w:szCs w:val="28"/>
        </w:rPr>
        <w:object w:dxaOrig="360" w:dyaOrig="400">
          <v:shape id="_x0000_i1029" type="#_x0000_t75" style="width:18pt;height:20.25pt" o:ole="">
            <v:imagedata r:id="rId15" o:title=""/>
          </v:shape>
          <o:OLEObject Type="Embed" ProgID="Equation.3" ShapeID="_x0000_i1029" DrawAspect="Content" ObjectID="_1467300051" r:id="rId16"/>
        </w:object>
      </w:r>
      <w:r w:rsidRPr="00CB7CB3">
        <w:rPr>
          <w:sz w:val="28"/>
          <w:szCs w:val="28"/>
        </w:rPr>
        <w:t xml:space="preserve"> - среднедушевой доход в месяц соответственно у 10% населения,</w:t>
      </w:r>
      <w:r w:rsidR="000C0845" w:rsidRPr="00CB7CB3">
        <w:rPr>
          <w:sz w:val="28"/>
          <w:szCs w:val="28"/>
        </w:rPr>
        <w:t xml:space="preserve"> </w:t>
      </w:r>
      <w:r w:rsidRPr="00CB7CB3">
        <w:rPr>
          <w:sz w:val="28"/>
          <w:szCs w:val="28"/>
        </w:rPr>
        <w:t>имеющего минимальный доход и у 10% самой богато</w:t>
      </w:r>
      <w:r w:rsidR="000C0845" w:rsidRPr="00CB7CB3">
        <w:rPr>
          <w:sz w:val="28"/>
          <w:szCs w:val="28"/>
        </w:rPr>
        <w:t xml:space="preserve">й его части. </w:t>
      </w:r>
      <w:r w:rsidRPr="00CB7CB3">
        <w:rPr>
          <w:sz w:val="28"/>
          <w:szCs w:val="28"/>
        </w:rPr>
        <w:t xml:space="preserve"> Учитывая, что при расчёте среднего дохода для 10% населения в знаменателе показателей </w:t>
      </w:r>
      <w:r w:rsidRPr="00CB7CB3">
        <w:rPr>
          <w:position w:val="-10"/>
          <w:sz w:val="28"/>
          <w:szCs w:val="28"/>
        </w:rPr>
        <w:object w:dxaOrig="300" w:dyaOrig="380">
          <v:shape id="_x0000_i1030" type="#_x0000_t75" style="width:15pt;height:18.75pt" o:ole="">
            <v:imagedata r:id="rId17" o:title=""/>
          </v:shape>
          <o:OLEObject Type="Embed" ProgID="Equation.3" ShapeID="_x0000_i1030" DrawAspect="Content" ObjectID="_1467300052" r:id="rId18"/>
        </w:object>
      </w:r>
      <w:r w:rsidRPr="00CB7CB3">
        <w:rPr>
          <w:sz w:val="28"/>
          <w:szCs w:val="28"/>
        </w:rPr>
        <w:t xml:space="preserve"> и </w:t>
      </w:r>
      <w:r w:rsidRPr="00CB7CB3">
        <w:rPr>
          <w:position w:val="-12"/>
          <w:sz w:val="28"/>
          <w:szCs w:val="28"/>
        </w:rPr>
        <w:object w:dxaOrig="360" w:dyaOrig="400">
          <v:shape id="_x0000_i1031" type="#_x0000_t75" style="width:18pt;height:20.25pt" o:ole="">
            <v:imagedata r:id="rId19" o:title=""/>
          </v:shape>
          <o:OLEObject Type="Embed" ProgID="Equation.3" ShapeID="_x0000_i1031" DrawAspect="Content" ObjectID="_1467300053" r:id="rId20"/>
        </w:object>
      </w:r>
      <w:r w:rsidRPr="00CB7CB3">
        <w:rPr>
          <w:sz w:val="28"/>
          <w:szCs w:val="28"/>
        </w:rPr>
        <w:t xml:space="preserve"> находятся одинаковые значения, коэффициент фондов можно представить в следующем виде:</w:t>
      </w:r>
    </w:p>
    <w:p w:rsidR="00D9799D" w:rsidRPr="00CB7CB3" w:rsidRDefault="000C0845" w:rsidP="000C0845">
      <w:pPr>
        <w:spacing w:line="360" w:lineRule="auto"/>
        <w:jc w:val="center"/>
        <w:rPr>
          <w:sz w:val="28"/>
          <w:szCs w:val="28"/>
        </w:rPr>
      </w:pPr>
      <w:r w:rsidRPr="00CB7CB3">
        <w:rPr>
          <w:sz w:val="28"/>
          <w:szCs w:val="28"/>
        </w:rPr>
        <w:t xml:space="preserve">                     </w:t>
      </w:r>
      <w:r w:rsidR="00D9799D" w:rsidRPr="00CB7CB3">
        <w:rPr>
          <w:sz w:val="28"/>
          <w:szCs w:val="28"/>
        </w:rPr>
        <w:t>К</w:t>
      </w:r>
      <w:r w:rsidR="00D9799D" w:rsidRPr="00CB7CB3">
        <w:rPr>
          <w:position w:val="-30"/>
          <w:sz w:val="28"/>
          <w:szCs w:val="28"/>
        </w:rPr>
        <w:object w:dxaOrig="780" w:dyaOrig="700">
          <v:shape id="_x0000_i1032" type="#_x0000_t75" style="width:39pt;height:35.25pt" o:ole="">
            <v:imagedata r:id="rId21" o:title=""/>
          </v:shape>
          <o:OLEObject Type="Embed" ProgID="Equation.3" ShapeID="_x0000_i1032" DrawAspect="Content" ObjectID="_1467300054" r:id="rId22"/>
        </w:object>
      </w:r>
      <w:r w:rsidR="00D9799D" w:rsidRPr="00CB7CB3">
        <w:rPr>
          <w:sz w:val="28"/>
          <w:szCs w:val="28"/>
        </w:rPr>
        <w:t xml:space="preserve">,                   </w:t>
      </w:r>
      <w:r w:rsidR="00D9799D" w:rsidRPr="00CB7CB3">
        <w:rPr>
          <w:position w:val="-10"/>
          <w:sz w:val="28"/>
          <w:szCs w:val="28"/>
        </w:rPr>
        <w:object w:dxaOrig="180" w:dyaOrig="340">
          <v:shape id="_x0000_i1033" type="#_x0000_t75" style="width:9pt;height:17.25pt" o:ole="">
            <v:imagedata r:id="rId23" o:title=""/>
          </v:shape>
          <o:OLEObject Type="Embed" ProgID="Equation.3" ShapeID="_x0000_i1033" DrawAspect="Content" ObjectID="_1467300055" r:id="rId24"/>
        </w:object>
      </w:r>
    </w:p>
    <w:p w:rsidR="000C0845" w:rsidRPr="00CB7CB3" w:rsidRDefault="000C0845" w:rsidP="000C0845">
      <w:pPr>
        <w:spacing w:line="360" w:lineRule="auto"/>
        <w:jc w:val="both"/>
        <w:rPr>
          <w:sz w:val="28"/>
          <w:szCs w:val="28"/>
        </w:rPr>
      </w:pPr>
      <w:r w:rsidRPr="00CB7CB3">
        <w:rPr>
          <w:sz w:val="28"/>
          <w:szCs w:val="28"/>
        </w:rPr>
        <w:t xml:space="preserve"> г</w:t>
      </w:r>
      <w:r w:rsidR="00D9799D" w:rsidRPr="00CB7CB3">
        <w:rPr>
          <w:sz w:val="28"/>
          <w:szCs w:val="28"/>
        </w:rPr>
        <w:t xml:space="preserve">де </w:t>
      </w:r>
      <w:r w:rsidR="00D9799D" w:rsidRPr="00CB7CB3">
        <w:rPr>
          <w:position w:val="-10"/>
          <w:sz w:val="28"/>
          <w:szCs w:val="28"/>
        </w:rPr>
        <w:object w:dxaOrig="340" w:dyaOrig="340">
          <v:shape id="_x0000_i1034" type="#_x0000_t75" style="width:17.25pt;height:17.25pt" o:ole="">
            <v:imagedata r:id="rId25" o:title=""/>
          </v:shape>
          <o:OLEObject Type="Embed" ProgID="Equation.3" ShapeID="_x0000_i1034" DrawAspect="Content" ObjectID="_1467300056" r:id="rId26"/>
        </w:object>
      </w:r>
      <w:r w:rsidR="00D9799D" w:rsidRPr="00CB7CB3">
        <w:rPr>
          <w:sz w:val="28"/>
          <w:szCs w:val="28"/>
        </w:rPr>
        <w:t xml:space="preserve"> и </w:t>
      </w:r>
      <w:r w:rsidR="00D9799D" w:rsidRPr="00CB7CB3">
        <w:rPr>
          <w:position w:val="-12"/>
          <w:sz w:val="28"/>
          <w:szCs w:val="28"/>
        </w:rPr>
        <w:object w:dxaOrig="400" w:dyaOrig="360">
          <v:shape id="_x0000_i1035" type="#_x0000_t75" style="width:20.25pt;height:18pt" o:ole="">
            <v:imagedata r:id="rId27" o:title=""/>
          </v:shape>
          <o:OLEObject Type="Embed" ProgID="Equation.3" ShapeID="_x0000_i1035" DrawAspect="Content" ObjectID="_1467300057" r:id="rId28"/>
        </w:object>
      </w:r>
      <w:r w:rsidR="00D9799D" w:rsidRPr="00CB7CB3">
        <w:rPr>
          <w:sz w:val="28"/>
          <w:szCs w:val="28"/>
        </w:rPr>
        <w:t xml:space="preserve"> - соответственно суммарный доход 10% самого бедного и 10% наиболее богатого населения.</w:t>
      </w:r>
      <w:r w:rsidR="001C1AD1" w:rsidRPr="00CB7CB3">
        <w:rPr>
          <w:sz w:val="28"/>
          <w:szCs w:val="28"/>
        </w:rPr>
        <w:t xml:space="preserve"> Чем больше значение коэффициента фондов, тем выше уровень дифференциации. Допустимым значением является интервал от 7 до 8, а критическим во всём мире считается 10. </w:t>
      </w:r>
    </w:p>
    <w:p w:rsidR="00D9799D" w:rsidRPr="00CB7CB3" w:rsidRDefault="00D9799D" w:rsidP="000C0845">
      <w:pPr>
        <w:spacing w:line="360" w:lineRule="auto"/>
        <w:ind w:firstLine="720"/>
        <w:jc w:val="both"/>
        <w:rPr>
          <w:sz w:val="28"/>
          <w:szCs w:val="28"/>
        </w:rPr>
      </w:pPr>
      <w:r w:rsidRPr="00CB7CB3">
        <w:rPr>
          <w:sz w:val="28"/>
          <w:szCs w:val="28"/>
        </w:rPr>
        <w:t xml:space="preserve">Показателем дифференциации, использующим всю информацию о распределении населения по доходам, является </w:t>
      </w:r>
      <w:r w:rsidRPr="00CB7CB3">
        <w:rPr>
          <w:i/>
          <w:sz w:val="28"/>
          <w:szCs w:val="28"/>
        </w:rPr>
        <w:t xml:space="preserve">индекс концентрации доходов (коэффициент Джини). </w:t>
      </w:r>
      <w:r w:rsidRPr="00CB7CB3">
        <w:rPr>
          <w:sz w:val="28"/>
          <w:szCs w:val="28"/>
        </w:rPr>
        <w:t>Коэффициент Джини (</w:t>
      </w:r>
      <w:r w:rsidRPr="00CB7CB3">
        <w:rPr>
          <w:sz w:val="28"/>
          <w:szCs w:val="28"/>
          <w:lang w:val="en-US"/>
        </w:rPr>
        <w:t>G</w:t>
      </w:r>
      <w:r w:rsidRPr="00CB7CB3">
        <w:rPr>
          <w:sz w:val="28"/>
          <w:szCs w:val="28"/>
        </w:rPr>
        <w:t>) рассчитывается по данным о накопленных частостях  численности населения и денежного дохода:</w:t>
      </w:r>
    </w:p>
    <w:p w:rsidR="00D9799D" w:rsidRPr="00CB7CB3" w:rsidRDefault="00D9799D" w:rsidP="000C0845">
      <w:pPr>
        <w:spacing w:line="360" w:lineRule="auto"/>
        <w:jc w:val="center"/>
        <w:rPr>
          <w:sz w:val="28"/>
          <w:szCs w:val="28"/>
        </w:rPr>
      </w:pPr>
      <w:r w:rsidRPr="00CB7CB3">
        <w:rPr>
          <w:position w:val="-28"/>
          <w:sz w:val="28"/>
          <w:szCs w:val="28"/>
        </w:rPr>
        <w:object w:dxaOrig="2400" w:dyaOrig="680">
          <v:shape id="_x0000_i1036" type="#_x0000_t75" style="width:120pt;height:33.75pt" o:ole="">
            <v:imagedata r:id="rId29" o:title=""/>
          </v:shape>
          <o:OLEObject Type="Embed" ProgID="Equation.3" ShapeID="_x0000_i1036" DrawAspect="Content" ObjectID="_1467300058" r:id="rId30"/>
        </w:object>
      </w:r>
      <w:r w:rsidRPr="00CB7CB3">
        <w:rPr>
          <w:sz w:val="28"/>
          <w:szCs w:val="28"/>
        </w:rPr>
        <w:t>,</w:t>
      </w:r>
    </w:p>
    <w:p w:rsidR="00D9799D" w:rsidRPr="00CB7CB3" w:rsidRDefault="00D9799D" w:rsidP="000C0845">
      <w:pPr>
        <w:spacing w:line="360" w:lineRule="auto"/>
        <w:jc w:val="both"/>
        <w:rPr>
          <w:sz w:val="28"/>
          <w:szCs w:val="28"/>
        </w:rPr>
      </w:pPr>
      <w:r w:rsidRPr="00CB7CB3">
        <w:rPr>
          <w:sz w:val="28"/>
          <w:szCs w:val="28"/>
        </w:rPr>
        <w:t xml:space="preserve">где </w:t>
      </w:r>
      <w:r w:rsidRPr="00CB7CB3">
        <w:rPr>
          <w:i/>
          <w:sz w:val="28"/>
          <w:szCs w:val="28"/>
          <w:lang w:val="en-US"/>
        </w:rPr>
        <w:t>k</w:t>
      </w:r>
      <w:r w:rsidRPr="00CB7CB3">
        <w:rPr>
          <w:i/>
          <w:sz w:val="28"/>
          <w:szCs w:val="28"/>
        </w:rPr>
        <w:t xml:space="preserve"> – </w:t>
      </w:r>
      <w:r w:rsidRPr="00CB7CB3">
        <w:rPr>
          <w:sz w:val="28"/>
          <w:szCs w:val="28"/>
        </w:rPr>
        <w:t>число интервалов группировки;</w:t>
      </w:r>
    </w:p>
    <w:p w:rsidR="00D9799D" w:rsidRPr="00CB7CB3" w:rsidRDefault="00D9799D" w:rsidP="000C0845">
      <w:pPr>
        <w:spacing w:line="360" w:lineRule="auto"/>
        <w:ind w:left="360"/>
        <w:jc w:val="both"/>
        <w:rPr>
          <w:sz w:val="28"/>
          <w:szCs w:val="28"/>
        </w:rPr>
      </w:pPr>
      <w:r w:rsidRPr="00CB7CB3">
        <w:rPr>
          <w:i/>
          <w:sz w:val="28"/>
          <w:szCs w:val="28"/>
          <w:lang w:val="en-US"/>
        </w:rPr>
        <w:t>p</w:t>
      </w:r>
      <w:r w:rsidRPr="00CB7CB3">
        <w:rPr>
          <w:i/>
          <w:sz w:val="28"/>
          <w:szCs w:val="28"/>
          <w:vertAlign w:val="subscript"/>
          <w:lang w:val="en-US"/>
        </w:rPr>
        <w:t>i</w:t>
      </w:r>
      <w:r w:rsidRPr="00CB7CB3">
        <w:rPr>
          <w:sz w:val="28"/>
          <w:szCs w:val="28"/>
          <w:vertAlign w:val="subscript"/>
        </w:rPr>
        <w:t xml:space="preserve"> </w:t>
      </w:r>
      <w:r w:rsidRPr="00CB7CB3">
        <w:rPr>
          <w:sz w:val="28"/>
          <w:szCs w:val="28"/>
        </w:rPr>
        <w:t xml:space="preserve">– доля населения, имеющего среднедушевой доход, не превышающий верхнюю границу </w:t>
      </w:r>
      <w:r w:rsidRPr="00CB7CB3">
        <w:rPr>
          <w:i/>
          <w:sz w:val="28"/>
          <w:szCs w:val="28"/>
          <w:lang w:val="en-US"/>
        </w:rPr>
        <w:t>i</w:t>
      </w:r>
      <w:r w:rsidRPr="00CB7CB3">
        <w:rPr>
          <w:i/>
          <w:sz w:val="28"/>
          <w:szCs w:val="28"/>
        </w:rPr>
        <w:t>-</w:t>
      </w:r>
      <w:r w:rsidRPr="00CB7CB3">
        <w:rPr>
          <w:sz w:val="28"/>
          <w:szCs w:val="28"/>
        </w:rPr>
        <w:t>го интервала;</w:t>
      </w:r>
    </w:p>
    <w:p w:rsidR="00D9799D" w:rsidRPr="00CB7CB3" w:rsidRDefault="00D9799D" w:rsidP="000C0845">
      <w:pPr>
        <w:spacing w:line="360" w:lineRule="auto"/>
        <w:ind w:left="360"/>
        <w:jc w:val="both"/>
        <w:rPr>
          <w:sz w:val="28"/>
          <w:szCs w:val="28"/>
        </w:rPr>
      </w:pPr>
      <w:r w:rsidRPr="00CB7CB3">
        <w:rPr>
          <w:i/>
          <w:sz w:val="28"/>
          <w:szCs w:val="28"/>
          <w:lang w:val="en-US"/>
        </w:rPr>
        <w:t>q</w:t>
      </w:r>
      <w:r w:rsidRPr="00CB7CB3">
        <w:rPr>
          <w:i/>
          <w:sz w:val="28"/>
          <w:szCs w:val="28"/>
          <w:vertAlign w:val="subscript"/>
          <w:lang w:val="en-US"/>
        </w:rPr>
        <w:t>i</w:t>
      </w:r>
      <w:r w:rsidRPr="00CB7CB3">
        <w:rPr>
          <w:i/>
          <w:sz w:val="28"/>
          <w:szCs w:val="28"/>
        </w:rPr>
        <w:t xml:space="preserve"> – </w:t>
      </w:r>
      <w:r w:rsidRPr="00CB7CB3">
        <w:rPr>
          <w:sz w:val="28"/>
          <w:szCs w:val="28"/>
        </w:rPr>
        <w:t xml:space="preserve">доля доходов </w:t>
      </w:r>
      <w:r w:rsidRPr="00CB7CB3">
        <w:rPr>
          <w:i/>
          <w:sz w:val="28"/>
          <w:szCs w:val="28"/>
          <w:lang w:val="en-US"/>
        </w:rPr>
        <w:t>i</w:t>
      </w:r>
      <w:r w:rsidRPr="00CB7CB3">
        <w:rPr>
          <w:sz w:val="28"/>
          <w:szCs w:val="28"/>
        </w:rPr>
        <w:t>-й группы населения в общей сумме доходов, рассчитанная нарастающим итогом.</w:t>
      </w:r>
    </w:p>
    <w:p w:rsidR="00943CD7" w:rsidRPr="00CB7CB3" w:rsidRDefault="00D9799D" w:rsidP="00943CD7">
      <w:pPr>
        <w:spacing w:line="360" w:lineRule="auto"/>
        <w:ind w:firstLine="720"/>
        <w:jc w:val="both"/>
        <w:rPr>
          <w:sz w:val="28"/>
          <w:szCs w:val="28"/>
        </w:rPr>
      </w:pPr>
      <w:r w:rsidRPr="00CB7CB3">
        <w:rPr>
          <w:sz w:val="28"/>
          <w:szCs w:val="28"/>
        </w:rPr>
        <w:t>Коэффициент Джини изменяется в интервале от 0 до 1. Чем ближе он к 1, тем выше уровень неравенства (концентрации) в распределении совокупного дохода; чем ближе к нулю, тем выше уровень равенства.</w:t>
      </w:r>
      <w:r w:rsidR="00943CD7" w:rsidRPr="00CB7CB3">
        <w:rPr>
          <w:sz w:val="28"/>
          <w:szCs w:val="28"/>
        </w:rPr>
        <w:t xml:space="preserve"> Надо отметить, что этот коэффициент не может равняться ни единице, ни нулю, т.к. цивилизованная рыночная экономика исключает подобные крайности благодаря целенаправленному перераспределению доходов.</w:t>
      </w:r>
    </w:p>
    <w:p w:rsidR="00A74E1F" w:rsidRPr="00607091" w:rsidRDefault="00607091" w:rsidP="000C0845">
      <w:pPr>
        <w:pStyle w:val="a3"/>
        <w:spacing w:line="360" w:lineRule="auto"/>
        <w:ind w:right="0" w:firstLine="709"/>
        <w:rPr>
          <w:sz w:val="28"/>
          <w:szCs w:val="28"/>
        </w:rPr>
      </w:pPr>
      <w:r>
        <w:rPr>
          <w:sz w:val="28"/>
          <w:szCs w:val="28"/>
        </w:rPr>
        <w:t xml:space="preserve">Для полномасштабного исследования проблемы дифференциации доходов населения в современной России необходимо использование расчётных данных коэффициентов: Джини и фондов, а также исследования данных о </w:t>
      </w:r>
      <w:r w:rsidR="00B16701">
        <w:rPr>
          <w:sz w:val="28"/>
          <w:szCs w:val="28"/>
        </w:rPr>
        <w:t xml:space="preserve">квинтильном </w:t>
      </w:r>
      <w:r>
        <w:rPr>
          <w:sz w:val="28"/>
          <w:szCs w:val="28"/>
        </w:rPr>
        <w:t>распределении.</w:t>
      </w:r>
    </w:p>
    <w:p w:rsidR="00A74E1F" w:rsidRPr="00607091" w:rsidRDefault="00A74E1F" w:rsidP="000C0845">
      <w:pPr>
        <w:pStyle w:val="a3"/>
        <w:spacing w:line="360" w:lineRule="auto"/>
        <w:ind w:right="0" w:firstLine="709"/>
        <w:rPr>
          <w:sz w:val="28"/>
          <w:szCs w:val="28"/>
        </w:rPr>
      </w:pPr>
    </w:p>
    <w:p w:rsidR="00A74E1F" w:rsidRPr="00607091" w:rsidRDefault="00A74E1F" w:rsidP="000C0845">
      <w:pPr>
        <w:pStyle w:val="a3"/>
        <w:spacing w:line="360" w:lineRule="auto"/>
        <w:ind w:right="0" w:firstLine="709"/>
        <w:rPr>
          <w:sz w:val="28"/>
          <w:szCs w:val="28"/>
        </w:rPr>
      </w:pPr>
    </w:p>
    <w:p w:rsidR="00A74E1F" w:rsidRPr="00607091" w:rsidRDefault="00A74E1F" w:rsidP="000C0845">
      <w:pPr>
        <w:pStyle w:val="a3"/>
        <w:spacing w:line="360" w:lineRule="auto"/>
        <w:ind w:right="0" w:firstLine="709"/>
        <w:rPr>
          <w:sz w:val="28"/>
          <w:szCs w:val="28"/>
        </w:rPr>
      </w:pPr>
    </w:p>
    <w:p w:rsidR="00A74E1F" w:rsidRPr="002C674C" w:rsidRDefault="00A74E1F" w:rsidP="00A76BBD">
      <w:pPr>
        <w:pStyle w:val="a3"/>
        <w:spacing w:line="360" w:lineRule="auto"/>
        <w:ind w:right="0"/>
        <w:rPr>
          <w:sz w:val="28"/>
          <w:szCs w:val="28"/>
        </w:rPr>
      </w:pPr>
    </w:p>
    <w:p w:rsidR="000C0845" w:rsidRPr="00A76BBD" w:rsidRDefault="001C1AD1" w:rsidP="00A76BBD">
      <w:pPr>
        <w:pStyle w:val="2"/>
        <w:spacing w:line="360" w:lineRule="auto"/>
        <w:jc w:val="center"/>
        <w:rPr>
          <w:rFonts w:ascii="Times New Roman" w:hAnsi="Times New Roman"/>
          <w:i w:val="0"/>
          <w:iCs w:val="0"/>
          <w:sz w:val="32"/>
        </w:rPr>
      </w:pPr>
      <w:bookmarkStart w:id="3" w:name="_Toc218361647"/>
      <w:bookmarkStart w:id="4" w:name="_Toc218361675"/>
      <w:bookmarkStart w:id="5" w:name="_Toc218361744"/>
      <w:r w:rsidRPr="00A76BBD">
        <w:rPr>
          <w:rFonts w:ascii="Times New Roman" w:hAnsi="Times New Roman"/>
          <w:i w:val="0"/>
          <w:iCs w:val="0"/>
          <w:sz w:val="32"/>
        </w:rPr>
        <w:t>2. Дифференциация доходов населения в современной России.</w:t>
      </w:r>
      <w:bookmarkEnd w:id="3"/>
      <w:bookmarkEnd w:id="4"/>
      <w:bookmarkEnd w:id="5"/>
    </w:p>
    <w:p w:rsidR="004534F0" w:rsidRPr="00CB7CB3" w:rsidRDefault="00B46B9F" w:rsidP="004534F0">
      <w:pPr>
        <w:spacing w:line="360" w:lineRule="auto"/>
        <w:ind w:firstLine="709"/>
        <w:jc w:val="both"/>
        <w:rPr>
          <w:sz w:val="28"/>
          <w:szCs w:val="28"/>
        </w:rPr>
      </w:pPr>
      <w:r w:rsidRPr="00CB7CB3">
        <w:rPr>
          <w:sz w:val="28"/>
          <w:szCs w:val="28"/>
        </w:rPr>
        <w:t>Для того чтобы проследить динамику дифференциации доходов населения в России</w:t>
      </w:r>
      <w:r w:rsidR="00607091">
        <w:rPr>
          <w:sz w:val="28"/>
          <w:szCs w:val="28"/>
        </w:rPr>
        <w:t xml:space="preserve"> за период с 1991 по 2007гг.</w:t>
      </w:r>
      <w:r w:rsidRPr="00CB7CB3">
        <w:rPr>
          <w:sz w:val="28"/>
          <w:szCs w:val="28"/>
        </w:rPr>
        <w:t xml:space="preserve">, </w:t>
      </w:r>
      <w:r w:rsidR="0001407E" w:rsidRPr="00CB7CB3">
        <w:rPr>
          <w:sz w:val="28"/>
          <w:szCs w:val="28"/>
        </w:rPr>
        <w:t>мы рассчитали основные по</w:t>
      </w:r>
      <w:r w:rsidRPr="00CB7CB3">
        <w:rPr>
          <w:sz w:val="28"/>
          <w:szCs w:val="28"/>
        </w:rPr>
        <w:t>казатели</w:t>
      </w:r>
      <w:r w:rsidR="005C653D">
        <w:rPr>
          <w:sz w:val="28"/>
          <w:szCs w:val="28"/>
        </w:rPr>
        <w:t>: квинтильное распределение, коэффициент Джини и коэффициент фондов</w:t>
      </w:r>
      <w:r w:rsidRPr="00CB7CB3">
        <w:rPr>
          <w:sz w:val="28"/>
          <w:szCs w:val="28"/>
        </w:rPr>
        <w:t xml:space="preserve">, которые </w:t>
      </w:r>
      <w:r w:rsidR="00607091">
        <w:rPr>
          <w:sz w:val="28"/>
          <w:szCs w:val="28"/>
        </w:rPr>
        <w:t>представлены</w:t>
      </w:r>
      <w:r w:rsidRPr="00CB7CB3">
        <w:rPr>
          <w:sz w:val="28"/>
          <w:szCs w:val="28"/>
        </w:rPr>
        <w:t xml:space="preserve"> </w:t>
      </w:r>
      <w:r w:rsidR="0001407E" w:rsidRPr="00CB7CB3">
        <w:rPr>
          <w:sz w:val="28"/>
          <w:szCs w:val="28"/>
        </w:rPr>
        <w:t>в таблице №1.</w:t>
      </w:r>
      <w:r w:rsidR="004534F0" w:rsidRPr="00CB7CB3">
        <w:rPr>
          <w:sz w:val="28"/>
          <w:szCs w:val="28"/>
        </w:rPr>
        <w:t xml:space="preserve"> </w:t>
      </w:r>
    </w:p>
    <w:p w:rsidR="00B46B9F" w:rsidRPr="00CB7CB3" w:rsidRDefault="00B46B9F" w:rsidP="00B46B9F">
      <w:pPr>
        <w:spacing w:line="360" w:lineRule="auto"/>
        <w:ind w:firstLine="709"/>
        <w:jc w:val="right"/>
        <w:rPr>
          <w:sz w:val="28"/>
          <w:szCs w:val="28"/>
        </w:rPr>
      </w:pPr>
      <w:r w:rsidRPr="00CB7CB3">
        <w:rPr>
          <w:sz w:val="28"/>
          <w:szCs w:val="28"/>
        </w:rPr>
        <w:t>Таблица №1.</w:t>
      </w:r>
    </w:p>
    <w:p w:rsidR="00B46B9F" w:rsidRPr="00CB7CB3" w:rsidRDefault="00B46B9F" w:rsidP="00B46B9F">
      <w:pPr>
        <w:spacing w:line="360" w:lineRule="auto"/>
        <w:ind w:firstLine="709"/>
        <w:jc w:val="center"/>
        <w:rPr>
          <w:sz w:val="28"/>
          <w:szCs w:val="28"/>
        </w:rPr>
      </w:pPr>
      <w:r w:rsidRPr="00CB7CB3">
        <w:rPr>
          <w:sz w:val="28"/>
          <w:szCs w:val="28"/>
        </w:rPr>
        <w:t>Распределение денежных доходов населения России с 1991 по 2007гг.</w:t>
      </w:r>
    </w:p>
    <w:tbl>
      <w:tblPr>
        <w:tblW w:w="8738" w:type="dxa"/>
        <w:tblInd w:w="93" w:type="dxa"/>
        <w:tblLook w:val="0000" w:firstRow="0" w:lastRow="0" w:firstColumn="0" w:lastColumn="0" w:noHBand="0" w:noVBand="0"/>
      </w:tblPr>
      <w:tblGrid>
        <w:gridCol w:w="2780"/>
        <w:gridCol w:w="733"/>
        <w:gridCol w:w="733"/>
        <w:gridCol w:w="733"/>
        <w:gridCol w:w="733"/>
        <w:gridCol w:w="733"/>
        <w:gridCol w:w="733"/>
        <w:gridCol w:w="733"/>
        <w:gridCol w:w="733"/>
        <w:gridCol w:w="733"/>
      </w:tblGrid>
      <w:tr w:rsidR="004534F0" w:rsidRPr="00CB7CB3">
        <w:trPr>
          <w:trHeight w:val="585"/>
        </w:trPr>
        <w:tc>
          <w:tcPr>
            <w:tcW w:w="27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34F0" w:rsidRPr="00CB7CB3" w:rsidRDefault="005C653D" w:rsidP="0073251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4534F0" w:rsidRPr="00CB7CB3" w:rsidRDefault="004534F0" w:rsidP="0073251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B7CB3">
              <w:rPr>
                <w:sz w:val="28"/>
                <w:szCs w:val="28"/>
              </w:rPr>
              <w:t>1991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4534F0" w:rsidRPr="00CB7CB3" w:rsidRDefault="004534F0" w:rsidP="0073251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B7CB3">
              <w:rPr>
                <w:sz w:val="28"/>
                <w:szCs w:val="28"/>
              </w:rPr>
              <w:t>1993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4534F0" w:rsidRPr="00CB7CB3" w:rsidRDefault="004534F0" w:rsidP="0073251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B7CB3">
              <w:rPr>
                <w:sz w:val="28"/>
                <w:szCs w:val="28"/>
              </w:rPr>
              <w:t>1995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4534F0" w:rsidRPr="00CB7CB3" w:rsidRDefault="004534F0" w:rsidP="0073251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B7CB3">
              <w:rPr>
                <w:sz w:val="28"/>
                <w:szCs w:val="28"/>
              </w:rPr>
              <w:t>1997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4534F0" w:rsidRPr="00CB7CB3" w:rsidRDefault="004534F0" w:rsidP="0073251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B7CB3">
              <w:rPr>
                <w:sz w:val="28"/>
                <w:szCs w:val="28"/>
              </w:rPr>
              <w:t>1999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4534F0" w:rsidRPr="00CB7CB3" w:rsidRDefault="004534F0" w:rsidP="0073251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B7CB3">
              <w:rPr>
                <w:sz w:val="28"/>
                <w:szCs w:val="28"/>
              </w:rPr>
              <w:t>2001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4534F0" w:rsidRPr="00CB7CB3" w:rsidRDefault="004534F0" w:rsidP="0073251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B7CB3">
              <w:rPr>
                <w:sz w:val="28"/>
                <w:szCs w:val="28"/>
              </w:rPr>
              <w:t>2003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4534F0" w:rsidRPr="00CB7CB3" w:rsidRDefault="004534F0" w:rsidP="0073251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B7CB3">
              <w:rPr>
                <w:sz w:val="28"/>
                <w:szCs w:val="28"/>
              </w:rPr>
              <w:t>2005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</w:tcPr>
          <w:p w:rsidR="004534F0" w:rsidRPr="00CB7CB3" w:rsidRDefault="004534F0" w:rsidP="0073251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B7CB3">
              <w:rPr>
                <w:sz w:val="28"/>
                <w:szCs w:val="28"/>
              </w:rPr>
              <w:t>2007</w:t>
            </w:r>
          </w:p>
        </w:tc>
      </w:tr>
      <w:tr w:rsidR="00107FF3" w:rsidRPr="00CB7CB3">
        <w:trPr>
          <w:trHeight w:val="510"/>
        </w:trPr>
        <w:tc>
          <w:tcPr>
            <w:tcW w:w="2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7FF3" w:rsidRPr="00CB7CB3" w:rsidRDefault="00107FF3" w:rsidP="0073251A">
            <w:pPr>
              <w:spacing w:line="360" w:lineRule="auto"/>
              <w:rPr>
                <w:sz w:val="28"/>
                <w:szCs w:val="28"/>
              </w:rPr>
            </w:pPr>
            <w:r w:rsidRPr="00CB7CB3">
              <w:rPr>
                <w:sz w:val="28"/>
                <w:szCs w:val="28"/>
              </w:rPr>
              <w:t>Всего, в том числе, по 20-процентным группам работников: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7FF3" w:rsidRPr="00CB7CB3" w:rsidRDefault="00107FF3" w:rsidP="0073251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B7CB3">
              <w:rPr>
                <w:sz w:val="28"/>
                <w:szCs w:val="28"/>
              </w:rPr>
              <w:t>100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7FF3" w:rsidRPr="00CB7CB3" w:rsidRDefault="00107FF3" w:rsidP="0073251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B7CB3">
              <w:rPr>
                <w:sz w:val="28"/>
                <w:szCs w:val="28"/>
              </w:rPr>
              <w:t>100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7FF3" w:rsidRPr="00CB7CB3" w:rsidRDefault="00107FF3" w:rsidP="0073251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B7CB3">
              <w:rPr>
                <w:sz w:val="28"/>
                <w:szCs w:val="28"/>
              </w:rPr>
              <w:t>100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7FF3" w:rsidRPr="00CB7CB3" w:rsidRDefault="00107FF3" w:rsidP="0073251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B7CB3">
              <w:rPr>
                <w:sz w:val="28"/>
                <w:szCs w:val="28"/>
              </w:rPr>
              <w:t>100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7FF3" w:rsidRPr="00CB7CB3" w:rsidRDefault="00107FF3" w:rsidP="0073251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B7CB3">
              <w:rPr>
                <w:sz w:val="28"/>
                <w:szCs w:val="28"/>
              </w:rPr>
              <w:t>100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7FF3" w:rsidRPr="00CB7CB3" w:rsidRDefault="00107FF3" w:rsidP="0073251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B7CB3">
              <w:rPr>
                <w:sz w:val="28"/>
                <w:szCs w:val="28"/>
              </w:rPr>
              <w:t>100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7FF3" w:rsidRPr="00CB7CB3" w:rsidRDefault="00107FF3" w:rsidP="0073251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B7CB3">
              <w:rPr>
                <w:sz w:val="28"/>
                <w:szCs w:val="28"/>
              </w:rPr>
              <w:t>100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7FF3" w:rsidRPr="00CB7CB3" w:rsidRDefault="00107FF3" w:rsidP="0073251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B7CB3">
              <w:rPr>
                <w:sz w:val="28"/>
                <w:szCs w:val="28"/>
              </w:rPr>
              <w:t>100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07FF3" w:rsidRPr="00CB7CB3" w:rsidRDefault="00107FF3" w:rsidP="0073251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B7CB3">
              <w:rPr>
                <w:sz w:val="28"/>
                <w:szCs w:val="28"/>
              </w:rPr>
              <w:t>100</w:t>
            </w:r>
          </w:p>
        </w:tc>
      </w:tr>
      <w:tr w:rsidR="00107FF3" w:rsidRPr="00CB7CB3">
        <w:trPr>
          <w:trHeight w:val="510"/>
        </w:trPr>
        <w:tc>
          <w:tcPr>
            <w:tcW w:w="2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7FF3" w:rsidRPr="00CB7CB3" w:rsidRDefault="00107FF3" w:rsidP="00137951">
            <w:pPr>
              <w:spacing w:line="360" w:lineRule="auto"/>
              <w:ind w:left="447"/>
              <w:rPr>
                <w:sz w:val="28"/>
                <w:szCs w:val="28"/>
              </w:rPr>
            </w:pPr>
            <w:r w:rsidRPr="00CB7CB3">
              <w:rPr>
                <w:sz w:val="28"/>
                <w:szCs w:val="28"/>
              </w:rPr>
              <w:t>- первая (наименее      оплачиваемые работники)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7FF3" w:rsidRPr="00CB7CB3" w:rsidRDefault="00107FF3" w:rsidP="0073251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B7CB3">
              <w:rPr>
                <w:sz w:val="28"/>
                <w:szCs w:val="28"/>
              </w:rPr>
              <w:t>11,9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7FF3" w:rsidRPr="00CB7CB3" w:rsidRDefault="00107FF3" w:rsidP="0073251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B7CB3">
              <w:rPr>
                <w:sz w:val="28"/>
                <w:szCs w:val="28"/>
              </w:rPr>
              <w:t>5,8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7FF3" w:rsidRPr="00CB7CB3" w:rsidRDefault="00107FF3" w:rsidP="0073251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B7CB3">
              <w:rPr>
                <w:sz w:val="28"/>
                <w:szCs w:val="28"/>
              </w:rPr>
              <w:t>6,1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7FF3" w:rsidRPr="00CB7CB3" w:rsidRDefault="00107FF3" w:rsidP="0073251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B7CB3">
              <w:rPr>
                <w:sz w:val="28"/>
                <w:szCs w:val="28"/>
              </w:rPr>
              <w:t>5,8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7FF3" w:rsidRPr="00CB7CB3" w:rsidRDefault="00107FF3" w:rsidP="0073251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B7CB3">
              <w:rPr>
                <w:sz w:val="28"/>
                <w:szCs w:val="28"/>
              </w:rPr>
              <w:t>6,0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7FF3" w:rsidRPr="00CB7CB3" w:rsidRDefault="00107FF3" w:rsidP="0073251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B7CB3">
              <w:rPr>
                <w:sz w:val="28"/>
                <w:szCs w:val="28"/>
              </w:rPr>
              <w:t>5,6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7FF3" w:rsidRPr="00CB7CB3" w:rsidRDefault="00107FF3" w:rsidP="0073251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B7CB3">
              <w:rPr>
                <w:sz w:val="28"/>
                <w:szCs w:val="28"/>
              </w:rPr>
              <w:t>5,5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7FF3" w:rsidRPr="00CB7CB3" w:rsidRDefault="00107FF3" w:rsidP="0073251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B7CB3">
              <w:rPr>
                <w:sz w:val="28"/>
                <w:szCs w:val="28"/>
              </w:rPr>
              <w:t>5,5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07FF3" w:rsidRPr="00CB7CB3" w:rsidRDefault="00107FF3" w:rsidP="0073251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B7CB3">
              <w:rPr>
                <w:sz w:val="28"/>
                <w:szCs w:val="28"/>
              </w:rPr>
              <w:t>5,1</w:t>
            </w:r>
          </w:p>
        </w:tc>
      </w:tr>
      <w:tr w:rsidR="00107FF3" w:rsidRPr="00CB7CB3">
        <w:trPr>
          <w:trHeight w:val="780"/>
        </w:trPr>
        <w:tc>
          <w:tcPr>
            <w:tcW w:w="2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FF3" w:rsidRPr="00CB7CB3" w:rsidRDefault="00107FF3" w:rsidP="00137951">
            <w:pPr>
              <w:spacing w:line="360" w:lineRule="auto"/>
              <w:ind w:left="447"/>
              <w:rPr>
                <w:sz w:val="28"/>
                <w:szCs w:val="28"/>
              </w:rPr>
            </w:pPr>
            <w:r w:rsidRPr="00CB7CB3">
              <w:rPr>
                <w:sz w:val="28"/>
                <w:szCs w:val="28"/>
              </w:rPr>
              <w:t>- вторая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7FF3" w:rsidRPr="00CB7CB3" w:rsidRDefault="00107FF3" w:rsidP="0073251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B7CB3">
              <w:rPr>
                <w:sz w:val="28"/>
                <w:szCs w:val="28"/>
              </w:rPr>
              <w:t>15,8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7FF3" w:rsidRPr="00CB7CB3" w:rsidRDefault="00107FF3" w:rsidP="0073251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B7CB3">
              <w:rPr>
                <w:sz w:val="28"/>
                <w:szCs w:val="28"/>
              </w:rPr>
              <w:t>11,1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7FF3" w:rsidRPr="00CB7CB3" w:rsidRDefault="00107FF3" w:rsidP="0073251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B7CB3">
              <w:rPr>
                <w:sz w:val="28"/>
                <w:szCs w:val="28"/>
              </w:rPr>
              <w:t>10,7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7FF3" w:rsidRPr="00CB7CB3" w:rsidRDefault="00107FF3" w:rsidP="0073251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B7CB3">
              <w:rPr>
                <w:sz w:val="28"/>
                <w:szCs w:val="28"/>
              </w:rPr>
              <w:t>10,5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7FF3" w:rsidRPr="00CB7CB3" w:rsidRDefault="00107FF3" w:rsidP="0073251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B7CB3">
              <w:rPr>
                <w:sz w:val="28"/>
                <w:szCs w:val="28"/>
              </w:rPr>
              <w:t>10,4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7FF3" w:rsidRPr="00CB7CB3" w:rsidRDefault="00107FF3" w:rsidP="0073251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B7CB3">
              <w:rPr>
                <w:sz w:val="28"/>
                <w:szCs w:val="28"/>
              </w:rPr>
              <w:t>10,4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7FF3" w:rsidRPr="00CB7CB3" w:rsidRDefault="00107FF3" w:rsidP="0073251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B7CB3">
              <w:rPr>
                <w:sz w:val="28"/>
                <w:szCs w:val="28"/>
              </w:rPr>
              <w:t>10,2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7FF3" w:rsidRPr="00CB7CB3" w:rsidRDefault="00107FF3" w:rsidP="0073251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B7CB3">
              <w:rPr>
                <w:sz w:val="28"/>
                <w:szCs w:val="28"/>
              </w:rPr>
              <w:t>10,2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07FF3" w:rsidRPr="00CB7CB3" w:rsidRDefault="00107FF3" w:rsidP="0073251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B7CB3">
              <w:rPr>
                <w:sz w:val="28"/>
                <w:szCs w:val="28"/>
              </w:rPr>
              <w:t>9,8</w:t>
            </w:r>
          </w:p>
        </w:tc>
      </w:tr>
      <w:tr w:rsidR="00107FF3" w:rsidRPr="00CB7CB3">
        <w:trPr>
          <w:trHeight w:val="495"/>
        </w:trPr>
        <w:tc>
          <w:tcPr>
            <w:tcW w:w="2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FF3" w:rsidRPr="00CB7CB3" w:rsidRDefault="00107FF3" w:rsidP="00137951">
            <w:pPr>
              <w:spacing w:line="360" w:lineRule="auto"/>
              <w:ind w:left="447"/>
              <w:rPr>
                <w:sz w:val="28"/>
                <w:szCs w:val="28"/>
              </w:rPr>
            </w:pPr>
            <w:r w:rsidRPr="00CB7CB3">
              <w:rPr>
                <w:sz w:val="28"/>
                <w:szCs w:val="28"/>
              </w:rPr>
              <w:t>- третья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7FF3" w:rsidRPr="00CB7CB3" w:rsidRDefault="00107FF3" w:rsidP="0073251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B7CB3">
              <w:rPr>
                <w:sz w:val="28"/>
                <w:szCs w:val="28"/>
              </w:rPr>
              <w:t>18,8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7FF3" w:rsidRPr="00CB7CB3" w:rsidRDefault="00107FF3" w:rsidP="0073251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B7CB3">
              <w:rPr>
                <w:sz w:val="28"/>
                <w:szCs w:val="28"/>
              </w:rPr>
              <w:t>16,7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7FF3" w:rsidRPr="00CB7CB3" w:rsidRDefault="00107FF3" w:rsidP="0073251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B7CB3">
              <w:rPr>
                <w:sz w:val="28"/>
                <w:szCs w:val="28"/>
              </w:rPr>
              <w:t>15,2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7FF3" w:rsidRPr="00CB7CB3" w:rsidRDefault="00107FF3" w:rsidP="0073251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B7CB3">
              <w:rPr>
                <w:sz w:val="28"/>
                <w:szCs w:val="28"/>
              </w:rPr>
              <w:t>15,2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7FF3" w:rsidRPr="00CB7CB3" w:rsidRDefault="00107FF3" w:rsidP="0073251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B7CB3">
              <w:rPr>
                <w:sz w:val="28"/>
                <w:szCs w:val="28"/>
              </w:rPr>
              <w:t>14,8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7FF3" w:rsidRPr="00CB7CB3" w:rsidRDefault="00107FF3" w:rsidP="0073251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B7CB3">
              <w:rPr>
                <w:sz w:val="28"/>
                <w:szCs w:val="28"/>
              </w:rPr>
              <w:t>15,4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7FF3" w:rsidRPr="00CB7CB3" w:rsidRDefault="00107FF3" w:rsidP="0073251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B7CB3">
              <w:rPr>
                <w:sz w:val="28"/>
                <w:szCs w:val="28"/>
              </w:rPr>
              <w:t>15,2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7FF3" w:rsidRPr="00CB7CB3" w:rsidRDefault="00107FF3" w:rsidP="0073251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B7CB3">
              <w:rPr>
                <w:sz w:val="28"/>
                <w:szCs w:val="28"/>
              </w:rPr>
              <w:t>15,2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07FF3" w:rsidRPr="00CB7CB3" w:rsidRDefault="00107FF3" w:rsidP="0073251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B7CB3">
              <w:rPr>
                <w:sz w:val="28"/>
                <w:szCs w:val="28"/>
              </w:rPr>
              <w:t>14,8</w:t>
            </w:r>
          </w:p>
        </w:tc>
      </w:tr>
      <w:tr w:rsidR="00107FF3" w:rsidRPr="00CB7CB3">
        <w:trPr>
          <w:trHeight w:val="510"/>
        </w:trPr>
        <w:tc>
          <w:tcPr>
            <w:tcW w:w="2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7FF3" w:rsidRPr="00CB7CB3" w:rsidRDefault="00107FF3" w:rsidP="00137951">
            <w:pPr>
              <w:spacing w:line="360" w:lineRule="auto"/>
              <w:ind w:left="447"/>
              <w:rPr>
                <w:sz w:val="28"/>
                <w:szCs w:val="28"/>
              </w:rPr>
            </w:pPr>
            <w:r w:rsidRPr="00CB7CB3">
              <w:rPr>
                <w:sz w:val="28"/>
                <w:szCs w:val="28"/>
              </w:rPr>
              <w:t>- четвётрая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7FF3" w:rsidRPr="00CB7CB3" w:rsidRDefault="00107FF3" w:rsidP="0073251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B7CB3">
              <w:rPr>
                <w:sz w:val="28"/>
                <w:szCs w:val="28"/>
              </w:rPr>
              <w:t>22,8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7FF3" w:rsidRPr="00CB7CB3" w:rsidRDefault="00107FF3" w:rsidP="0073251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B7CB3">
              <w:rPr>
                <w:sz w:val="28"/>
                <w:szCs w:val="28"/>
              </w:rPr>
              <w:t>24,8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7FF3" w:rsidRPr="00CB7CB3" w:rsidRDefault="00107FF3" w:rsidP="0073251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B7CB3">
              <w:rPr>
                <w:sz w:val="28"/>
                <w:szCs w:val="28"/>
              </w:rPr>
              <w:t>21,7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7FF3" w:rsidRPr="00CB7CB3" w:rsidRDefault="00107FF3" w:rsidP="0073251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B7CB3">
              <w:rPr>
                <w:sz w:val="28"/>
                <w:szCs w:val="28"/>
              </w:rPr>
              <w:t>22,3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7FF3" w:rsidRPr="00CB7CB3" w:rsidRDefault="00107FF3" w:rsidP="0073251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B7CB3">
              <w:rPr>
                <w:sz w:val="28"/>
                <w:szCs w:val="28"/>
              </w:rPr>
              <w:t>21,6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7FF3" w:rsidRPr="00CB7CB3" w:rsidRDefault="00107FF3" w:rsidP="0073251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B7CB3">
              <w:rPr>
                <w:sz w:val="28"/>
                <w:szCs w:val="28"/>
              </w:rPr>
              <w:t>22,8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7FF3" w:rsidRPr="00CB7CB3" w:rsidRDefault="00107FF3" w:rsidP="0073251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B7CB3">
              <w:rPr>
                <w:sz w:val="28"/>
                <w:szCs w:val="28"/>
              </w:rPr>
              <w:t>22,7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7FF3" w:rsidRPr="00CB7CB3" w:rsidRDefault="00107FF3" w:rsidP="0073251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B7CB3">
              <w:rPr>
                <w:sz w:val="28"/>
                <w:szCs w:val="28"/>
              </w:rPr>
              <w:t>22,7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07FF3" w:rsidRPr="00CB7CB3" w:rsidRDefault="00107FF3" w:rsidP="0073251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B7CB3">
              <w:rPr>
                <w:sz w:val="28"/>
                <w:szCs w:val="28"/>
              </w:rPr>
              <w:t>22,5</w:t>
            </w:r>
          </w:p>
        </w:tc>
      </w:tr>
      <w:tr w:rsidR="00107FF3" w:rsidRPr="00CB7CB3">
        <w:trPr>
          <w:trHeight w:val="510"/>
        </w:trPr>
        <w:tc>
          <w:tcPr>
            <w:tcW w:w="27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7FF3" w:rsidRPr="00CB7CB3" w:rsidRDefault="00107FF3" w:rsidP="00137951">
            <w:pPr>
              <w:spacing w:line="360" w:lineRule="auto"/>
              <w:ind w:left="447"/>
              <w:rPr>
                <w:sz w:val="28"/>
                <w:szCs w:val="28"/>
              </w:rPr>
            </w:pPr>
            <w:r w:rsidRPr="00CB7CB3">
              <w:rPr>
                <w:sz w:val="28"/>
                <w:szCs w:val="28"/>
              </w:rPr>
              <w:t>- пятая (наиболее оплачиваемые работники)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7FF3" w:rsidRPr="00CB7CB3" w:rsidRDefault="00107FF3" w:rsidP="0073251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B7CB3">
              <w:rPr>
                <w:sz w:val="28"/>
                <w:szCs w:val="28"/>
              </w:rPr>
              <w:t>30,7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7FF3" w:rsidRPr="00CB7CB3" w:rsidRDefault="00107FF3" w:rsidP="0073251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B7CB3">
              <w:rPr>
                <w:sz w:val="28"/>
                <w:szCs w:val="28"/>
              </w:rPr>
              <w:t>41,6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7FF3" w:rsidRPr="00CB7CB3" w:rsidRDefault="00107FF3" w:rsidP="0073251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B7CB3">
              <w:rPr>
                <w:sz w:val="28"/>
                <w:szCs w:val="28"/>
              </w:rPr>
              <w:t>46,3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7FF3" w:rsidRPr="00CB7CB3" w:rsidRDefault="00107FF3" w:rsidP="0073251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B7CB3">
              <w:rPr>
                <w:sz w:val="28"/>
                <w:szCs w:val="28"/>
              </w:rPr>
              <w:t>46,2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7FF3" w:rsidRPr="00CB7CB3" w:rsidRDefault="00107FF3" w:rsidP="0073251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B7CB3">
              <w:rPr>
                <w:sz w:val="28"/>
                <w:szCs w:val="28"/>
              </w:rPr>
              <w:t>47,7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7FF3" w:rsidRPr="00CB7CB3" w:rsidRDefault="00107FF3" w:rsidP="0073251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B7CB3">
              <w:rPr>
                <w:sz w:val="28"/>
                <w:szCs w:val="28"/>
              </w:rPr>
              <w:t>45,8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7FF3" w:rsidRPr="00CB7CB3" w:rsidRDefault="00107FF3" w:rsidP="0073251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B7CB3">
              <w:rPr>
                <w:sz w:val="28"/>
                <w:szCs w:val="28"/>
              </w:rPr>
              <w:t>46,2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7FF3" w:rsidRPr="00CB7CB3" w:rsidRDefault="00107FF3" w:rsidP="0073251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B7CB3">
              <w:rPr>
                <w:sz w:val="28"/>
                <w:szCs w:val="28"/>
              </w:rPr>
              <w:t>46,4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07FF3" w:rsidRPr="00CB7CB3" w:rsidRDefault="00107FF3" w:rsidP="00107FF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B7CB3">
              <w:rPr>
                <w:sz w:val="28"/>
                <w:szCs w:val="28"/>
              </w:rPr>
              <w:t>47,8</w:t>
            </w:r>
          </w:p>
        </w:tc>
      </w:tr>
      <w:tr w:rsidR="00107FF3" w:rsidRPr="00CB7CB3">
        <w:trPr>
          <w:trHeight w:val="510"/>
        </w:trPr>
        <w:tc>
          <w:tcPr>
            <w:tcW w:w="27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7FF3" w:rsidRPr="00CB7CB3" w:rsidRDefault="00107FF3" w:rsidP="004035C0">
            <w:pPr>
              <w:spacing w:line="360" w:lineRule="auto"/>
              <w:rPr>
                <w:sz w:val="28"/>
                <w:szCs w:val="28"/>
              </w:rPr>
            </w:pPr>
            <w:r w:rsidRPr="00CB7CB3">
              <w:rPr>
                <w:sz w:val="28"/>
                <w:szCs w:val="28"/>
              </w:rPr>
              <w:t>Коэффициент Джини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7FF3" w:rsidRPr="00CB7CB3" w:rsidRDefault="00107FF3" w:rsidP="004035C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B7CB3">
              <w:rPr>
                <w:sz w:val="28"/>
                <w:szCs w:val="28"/>
              </w:rPr>
              <w:t>0,25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7FF3" w:rsidRPr="00CB7CB3" w:rsidRDefault="00107FF3" w:rsidP="004035C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B7CB3">
              <w:rPr>
                <w:sz w:val="28"/>
                <w:szCs w:val="28"/>
              </w:rPr>
              <w:t>0,40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7FF3" w:rsidRPr="00CB7CB3" w:rsidRDefault="00107FF3" w:rsidP="004035C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B7CB3">
              <w:rPr>
                <w:sz w:val="28"/>
                <w:szCs w:val="28"/>
              </w:rPr>
              <w:t>0,38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7FF3" w:rsidRPr="00CB7CB3" w:rsidRDefault="00107FF3" w:rsidP="004035C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B7CB3">
              <w:rPr>
                <w:sz w:val="28"/>
                <w:szCs w:val="28"/>
              </w:rPr>
              <w:t>0,38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7FF3" w:rsidRPr="00CB7CB3" w:rsidRDefault="00107FF3" w:rsidP="004035C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B7CB3">
              <w:rPr>
                <w:sz w:val="28"/>
                <w:szCs w:val="28"/>
              </w:rPr>
              <w:t>0,39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7FF3" w:rsidRPr="00CB7CB3" w:rsidRDefault="00107FF3" w:rsidP="004035C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B7CB3">
              <w:rPr>
                <w:sz w:val="28"/>
                <w:szCs w:val="28"/>
              </w:rPr>
              <w:t>0,40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7FF3" w:rsidRPr="00CB7CB3" w:rsidRDefault="00107FF3" w:rsidP="004035C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B7CB3">
              <w:rPr>
                <w:sz w:val="28"/>
                <w:szCs w:val="28"/>
              </w:rPr>
              <w:t>0,40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7FF3" w:rsidRPr="00CB7CB3" w:rsidRDefault="00107FF3" w:rsidP="004035C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B7CB3">
              <w:rPr>
                <w:sz w:val="28"/>
                <w:szCs w:val="28"/>
              </w:rPr>
              <w:t>0,41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07FF3" w:rsidRPr="00CB7CB3" w:rsidRDefault="00107FF3" w:rsidP="004035C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B7CB3">
              <w:rPr>
                <w:sz w:val="28"/>
                <w:szCs w:val="28"/>
              </w:rPr>
              <w:t>0,42</w:t>
            </w:r>
          </w:p>
        </w:tc>
      </w:tr>
      <w:tr w:rsidR="00107FF3" w:rsidRPr="00CB7CB3">
        <w:trPr>
          <w:trHeight w:val="510"/>
        </w:trPr>
        <w:tc>
          <w:tcPr>
            <w:tcW w:w="27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FF3" w:rsidRPr="00CB7CB3" w:rsidRDefault="00107FF3" w:rsidP="004035C0">
            <w:pPr>
              <w:spacing w:line="360" w:lineRule="auto"/>
              <w:rPr>
                <w:sz w:val="28"/>
                <w:szCs w:val="28"/>
              </w:rPr>
            </w:pPr>
            <w:r w:rsidRPr="00CB7CB3">
              <w:rPr>
                <w:sz w:val="28"/>
                <w:szCs w:val="28"/>
              </w:rPr>
              <w:t>Коэффициент фондов, раз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7FF3" w:rsidRPr="00CB7CB3" w:rsidRDefault="00107FF3" w:rsidP="004035C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B7CB3">
              <w:rPr>
                <w:sz w:val="28"/>
                <w:szCs w:val="28"/>
              </w:rPr>
              <w:t>4,5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7FF3" w:rsidRPr="00CB7CB3" w:rsidRDefault="00107FF3" w:rsidP="004035C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B7CB3">
              <w:rPr>
                <w:sz w:val="28"/>
                <w:szCs w:val="28"/>
              </w:rPr>
              <w:t>11,2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7FF3" w:rsidRPr="00CB7CB3" w:rsidRDefault="00107FF3" w:rsidP="004035C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B7CB3">
              <w:rPr>
                <w:sz w:val="28"/>
                <w:szCs w:val="28"/>
              </w:rPr>
              <w:t>13,5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7FF3" w:rsidRPr="00CB7CB3" w:rsidRDefault="00107FF3" w:rsidP="004035C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B7CB3">
              <w:rPr>
                <w:sz w:val="28"/>
                <w:szCs w:val="28"/>
              </w:rPr>
              <w:t>13,6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7FF3" w:rsidRPr="00CB7CB3" w:rsidRDefault="00107FF3" w:rsidP="004035C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B7CB3">
              <w:rPr>
                <w:sz w:val="28"/>
                <w:szCs w:val="28"/>
              </w:rPr>
              <w:t>14,1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7FF3" w:rsidRPr="00CB7CB3" w:rsidRDefault="00107FF3" w:rsidP="004035C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B7CB3">
              <w:rPr>
                <w:sz w:val="28"/>
                <w:szCs w:val="28"/>
              </w:rPr>
              <w:t>14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7FF3" w:rsidRPr="00CB7CB3" w:rsidRDefault="00107FF3" w:rsidP="004035C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B7CB3">
              <w:rPr>
                <w:sz w:val="28"/>
                <w:szCs w:val="28"/>
              </w:rPr>
              <w:t>14,5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7FF3" w:rsidRPr="00CB7CB3" w:rsidRDefault="00107FF3" w:rsidP="004035C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B7CB3">
              <w:rPr>
                <w:sz w:val="28"/>
                <w:szCs w:val="28"/>
              </w:rPr>
              <w:t>14,8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07FF3" w:rsidRPr="00CB7CB3" w:rsidRDefault="00107FF3" w:rsidP="004035C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B7CB3">
              <w:rPr>
                <w:sz w:val="28"/>
                <w:szCs w:val="28"/>
              </w:rPr>
              <w:t>16,8</w:t>
            </w:r>
          </w:p>
        </w:tc>
      </w:tr>
    </w:tbl>
    <w:p w:rsidR="004534F0" w:rsidRPr="00CB7CB3" w:rsidRDefault="004534F0" w:rsidP="004534F0">
      <w:pPr>
        <w:spacing w:line="360" w:lineRule="auto"/>
        <w:ind w:firstLine="709"/>
        <w:jc w:val="both"/>
        <w:rPr>
          <w:sz w:val="28"/>
          <w:szCs w:val="28"/>
        </w:rPr>
      </w:pPr>
    </w:p>
    <w:p w:rsidR="00FB4DB8" w:rsidRPr="00CB7CB3" w:rsidRDefault="00B46B9F" w:rsidP="00FB4DB8">
      <w:pPr>
        <w:spacing w:line="360" w:lineRule="auto"/>
        <w:ind w:firstLine="720"/>
        <w:jc w:val="both"/>
        <w:rPr>
          <w:sz w:val="28"/>
          <w:szCs w:val="28"/>
        </w:rPr>
      </w:pPr>
      <w:r w:rsidRPr="00CB7CB3">
        <w:rPr>
          <w:sz w:val="28"/>
          <w:szCs w:val="28"/>
        </w:rPr>
        <w:t>По данным таблицы №1</w:t>
      </w:r>
      <w:r w:rsidR="005C653D">
        <w:rPr>
          <w:sz w:val="28"/>
          <w:szCs w:val="28"/>
        </w:rPr>
        <w:t>,</w:t>
      </w:r>
      <w:r w:rsidRPr="00CB7CB3">
        <w:rPr>
          <w:sz w:val="28"/>
          <w:szCs w:val="28"/>
        </w:rPr>
        <w:t xml:space="preserve"> можно говорить</w:t>
      </w:r>
      <w:r w:rsidR="005C653D">
        <w:rPr>
          <w:sz w:val="28"/>
          <w:szCs w:val="28"/>
        </w:rPr>
        <w:t xml:space="preserve"> о том</w:t>
      </w:r>
      <w:r w:rsidR="002C674C">
        <w:rPr>
          <w:sz w:val="28"/>
          <w:szCs w:val="28"/>
        </w:rPr>
        <w:t>, что</w:t>
      </w:r>
      <w:r w:rsidRPr="00CB7CB3">
        <w:rPr>
          <w:sz w:val="28"/>
          <w:szCs w:val="28"/>
        </w:rPr>
        <w:t xml:space="preserve"> </w:t>
      </w:r>
      <w:r w:rsidR="002C674C">
        <w:rPr>
          <w:sz w:val="28"/>
          <w:szCs w:val="28"/>
        </w:rPr>
        <w:t>п</w:t>
      </w:r>
      <w:r w:rsidR="006F7CFD" w:rsidRPr="00CB7CB3">
        <w:rPr>
          <w:sz w:val="28"/>
          <w:szCs w:val="28"/>
        </w:rPr>
        <w:t>о 20-процентным группам работни</w:t>
      </w:r>
      <w:r w:rsidRPr="00CB7CB3">
        <w:rPr>
          <w:sz w:val="28"/>
          <w:szCs w:val="28"/>
        </w:rPr>
        <w:t>ков в период с 1991 года по 200</w:t>
      </w:r>
      <w:r w:rsidR="00D66E87" w:rsidRPr="00CB7CB3">
        <w:rPr>
          <w:sz w:val="28"/>
          <w:szCs w:val="28"/>
        </w:rPr>
        <w:t>1</w:t>
      </w:r>
      <w:r w:rsidR="006F7CFD" w:rsidRPr="00CB7CB3">
        <w:rPr>
          <w:sz w:val="28"/>
          <w:szCs w:val="28"/>
        </w:rPr>
        <w:t xml:space="preserve"> год</w:t>
      </w:r>
      <w:r w:rsidR="002C674C">
        <w:rPr>
          <w:sz w:val="28"/>
          <w:szCs w:val="28"/>
        </w:rPr>
        <w:t xml:space="preserve"> доля денежных доходов в первой группе то снижалась</w:t>
      </w:r>
      <w:r w:rsidR="006F7CFD" w:rsidRPr="00CB7CB3">
        <w:rPr>
          <w:sz w:val="28"/>
          <w:szCs w:val="28"/>
        </w:rPr>
        <w:t>, то возрастал</w:t>
      </w:r>
      <w:r w:rsidR="002C674C">
        <w:rPr>
          <w:sz w:val="28"/>
          <w:szCs w:val="28"/>
        </w:rPr>
        <w:t>а</w:t>
      </w:r>
      <w:r w:rsidR="006F7CFD" w:rsidRPr="00CB7CB3">
        <w:rPr>
          <w:sz w:val="28"/>
          <w:szCs w:val="28"/>
        </w:rPr>
        <w:t xml:space="preserve">, тогда, как </w:t>
      </w:r>
      <w:r w:rsidR="002C674C">
        <w:rPr>
          <w:sz w:val="28"/>
          <w:szCs w:val="28"/>
        </w:rPr>
        <w:t>доля денежных доходов</w:t>
      </w:r>
      <w:r w:rsidR="006F7CFD" w:rsidRPr="00CB7CB3">
        <w:rPr>
          <w:sz w:val="28"/>
          <w:szCs w:val="28"/>
        </w:rPr>
        <w:t xml:space="preserve"> пятой группы стремительно рос</w:t>
      </w:r>
      <w:r w:rsidR="002C674C">
        <w:rPr>
          <w:sz w:val="28"/>
          <w:szCs w:val="28"/>
        </w:rPr>
        <w:t>ла</w:t>
      </w:r>
      <w:r w:rsidR="006F7CFD" w:rsidRPr="00CB7CB3">
        <w:rPr>
          <w:sz w:val="28"/>
          <w:szCs w:val="28"/>
        </w:rPr>
        <w:t>. Но уже в 2001 году он</w:t>
      </w:r>
      <w:r w:rsidR="002C674C">
        <w:rPr>
          <w:sz w:val="28"/>
          <w:szCs w:val="28"/>
        </w:rPr>
        <w:t>а</w:t>
      </w:r>
      <w:r w:rsidR="006F7CFD" w:rsidRPr="00CB7CB3">
        <w:rPr>
          <w:sz w:val="28"/>
          <w:szCs w:val="28"/>
        </w:rPr>
        <w:t xml:space="preserve"> упал</w:t>
      </w:r>
      <w:r w:rsidR="002C674C">
        <w:rPr>
          <w:sz w:val="28"/>
          <w:szCs w:val="28"/>
        </w:rPr>
        <w:t>а</w:t>
      </w:r>
      <w:r w:rsidR="006F7CFD" w:rsidRPr="00CB7CB3">
        <w:rPr>
          <w:sz w:val="28"/>
          <w:szCs w:val="28"/>
        </w:rPr>
        <w:t xml:space="preserve"> на 2</w:t>
      </w:r>
      <w:r w:rsidR="003226E6">
        <w:rPr>
          <w:sz w:val="28"/>
          <w:szCs w:val="28"/>
        </w:rPr>
        <w:t>%</w:t>
      </w:r>
      <w:r w:rsidR="006F7CFD" w:rsidRPr="00CB7CB3">
        <w:rPr>
          <w:sz w:val="28"/>
          <w:szCs w:val="28"/>
        </w:rPr>
        <w:t>, также в наименее оплачиваемой группе произошёл незначительный спад.</w:t>
      </w:r>
      <w:r w:rsidR="00D66E87" w:rsidRPr="00CB7CB3">
        <w:rPr>
          <w:sz w:val="28"/>
          <w:szCs w:val="28"/>
        </w:rPr>
        <w:t xml:space="preserve"> И уже в 2007 году </w:t>
      </w:r>
      <w:r w:rsidR="002C674C">
        <w:rPr>
          <w:sz w:val="28"/>
          <w:szCs w:val="28"/>
        </w:rPr>
        <w:t>доля денежных доходов первой группы снизилась</w:t>
      </w:r>
      <w:r w:rsidR="00D66E87" w:rsidRPr="00CB7CB3">
        <w:rPr>
          <w:sz w:val="28"/>
          <w:szCs w:val="28"/>
        </w:rPr>
        <w:t xml:space="preserve"> до 5,1, тогда как </w:t>
      </w:r>
      <w:r w:rsidR="002C674C">
        <w:rPr>
          <w:sz w:val="28"/>
          <w:szCs w:val="28"/>
        </w:rPr>
        <w:t>доля денежных доходов</w:t>
      </w:r>
      <w:r w:rsidR="00D66E87" w:rsidRPr="00CB7CB3">
        <w:rPr>
          <w:sz w:val="28"/>
          <w:szCs w:val="28"/>
        </w:rPr>
        <w:t xml:space="preserve"> пятой группы возрос</w:t>
      </w:r>
      <w:r w:rsidR="002C674C">
        <w:rPr>
          <w:sz w:val="28"/>
          <w:szCs w:val="28"/>
        </w:rPr>
        <w:t>ла</w:t>
      </w:r>
      <w:r w:rsidR="00D66E87" w:rsidRPr="00CB7CB3">
        <w:rPr>
          <w:sz w:val="28"/>
          <w:szCs w:val="28"/>
        </w:rPr>
        <w:t xml:space="preserve"> до 47,8.</w:t>
      </w:r>
      <w:r w:rsidR="006F7CFD" w:rsidRPr="00CB7CB3">
        <w:rPr>
          <w:sz w:val="28"/>
          <w:szCs w:val="28"/>
        </w:rPr>
        <w:t xml:space="preserve"> </w:t>
      </w:r>
      <w:r w:rsidR="004534F0" w:rsidRPr="00CB7CB3">
        <w:rPr>
          <w:sz w:val="28"/>
          <w:szCs w:val="28"/>
        </w:rPr>
        <w:t>Несмотря на происходившие в последние годы  позитивные сдвиги, реальные доходы наименее обеспеченных групп населения практически оставались стабильными или снижались, а доходы самых высокодоходных групп росли значитель</w:t>
      </w:r>
      <w:r w:rsidR="00FB4DB8" w:rsidRPr="00CB7CB3">
        <w:rPr>
          <w:sz w:val="28"/>
          <w:szCs w:val="28"/>
        </w:rPr>
        <w:t>но быстрее среднестатистических</w:t>
      </w:r>
      <w:r w:rsidR="004534F0" w:rsidRPr="00CB7CB3">
        <w:rPr>
          <w:sz w:val="28"/>
          <w:szCs w:val="28"/>
        </w:rPr>
        <w:t>. Доля денежных доходов, приходящихся на долю 20% населения с наиболее низкими доходами, за шестнадцать лет сократилась вдвое, доля наиболее обеспеченной 20</w:t>
      </w:r>
      <w:r w:rsidR="00FB4DB8" w:rsidRPr="00CB7CB3">
        <w:rPr>
          <w:sz w:val="28"/>
          <w:szCs w:val="28"/>
        </w:rPr>
        <w:t xml:space="preserve">%ной группы увеличилась на 60%. </w:t>
      </w:r>
      <w:r w:rsidR="005C653D">
        <w:rPr>
          <w:sz w:val="28"/>
          <w:szCs w:val="28"/>
        </w:rPr>
        <w:t xml:space="preserve">Согласно данным таблицы №1, за шестнадцатилетний период с 1991 по 2007 гг. произошло ухудшение </w:t>
      </w:r>
      <w:r w:rsidR="004534F0" w:rsidRPr="00CB7CB3">
        <w:rPr>
          <w:sz w:val="28"/>
          <w:szCs w:val="28"/>
        </w:rPr>
        <w:t>эконом</w:t>
      </w:r>
      <w:r w:rsidR="00FB4DB8" w:rsidRPr="00CB7CB3">
        <w:rPr>
          <w:sz w:val="28"/>
          <w:szCs w:val="28"/>
        </w:rPr>
        <w:t>ического положения трех 20-</w:t>
      </w:r>
      <w:r w:rsidR="004534F0" w:rsidRPr="00CB7CB3">
        <w:rPr>
          <w:sz w:val="28"/>
          <w:szCs w:val="28"/>
        </w:rPr>
        <w:t xml:space="preserve">процентных групп населения с относительно более низкими доходами – иначе говоря, снизилась обеспеченность 60% населения. </w:t>
      </w:r>
    </w:p>
    <w:p w:rsidR="007E775D" w:rsidRDefault="00D66E87" w:rsidP="00FB4DB8">
      <w:pPr>
        <w:spacing w:line="360" w:lineRule="auto"/>
        <w:ind w:firstLine="720"/>
        <w:jc w:val="both"/>
        <w:rPr>
          <w:sz w:val="28"/>
          <w:szCs w:val="28"/>
        </w:rPr>
      </w:pPr>
      <w:r w:rsidRPr="00CB7CB3">
        <w:rPr>
          <w:sz w:val="28"/>
          <w:szCs w:val="28"/>
        </w:rPr>
        <w:t xml:space="preserve">Кроме того, значения коэффициента Джини за период с 1991 по 2007 гг. свидетельствуют об усилении неравенства в распределении денежных доходов населения. </w:t>
      </w:r>
      <w:r w:rsidR="00467E48" w:rsidRPr="00CB7CB3">
        <w:rPr>
          <w:sz w:val="28"/>
          <w:szCs w:val="28"/>
        </w:rPr>
        <w:t>Наименьшее значение был</w:t>
      </w:r>
      <w:r w:rsidR="002C674C">
        <w:rPr>
          <w:sz w:val="28"/>
          <w:szCs w:val="28"/>
        </w:rPr>
        <w:t>о в 1991 году и составляло 0,25</w:t>
      </w:r>
      <w:r w:rsidR="005441B9">
        <w:rPr>
          <w:sz w:val="28"/>
          <w:szCs w:val="28"/>
        </w:rPr>
        <w:t>,</w:t>
      </w:r>
      <w:r w:rsidR="00467E48" w:rsidRPr="00CB7CB3">
        <w:rPr>
          <w:sz w:val="28"/>
          <w:szCs w:val="28"/>
        </w:rPr>
        <w:t xml:space="preserve"> тогда как наибольшее значение</w:t>
      </w:r>
      <w:r w:rsidR="002C674C">
        <w:rPr>
          <w:sz w:val="28"/>
          <w:szCs w:val="28"/>
        </w:rPr>
        <w:t xml:space="preserve"> в 2007 году</w:t>
      </w:r>
      <w:r w:rsidR="00467E48" w:rsidRPr="00CB7CB3">
        <w:rPr>
          <w:sz w:val="28"/>
          <w:szCs w:val="28"/>
        </w:rPr>
        <w:t xml:space="preserve"> увеличилось</w:t>
      </w:r>
      <w:r w:rsidR="002C674C">
        <w:rPr>
          <w:sz w:val="28"/>
          <w:szCs w:val="28"/>
        </w:rPr>
        <w:t xml:space="preserve"> за период с 1991 по 2007 гг.</w:t>
      </w:r>
      <w:r w:rsidR="00467E48" w:rsidRPr="00CB7CB3">
        <w:rPr>
          <w:sz w:val="28"/>
          <w:szCs w:val="28"/>
        </w:rPr>
        <w:t xml:space="preserve"> на 17 процентных пункта и стал</w:t>
      </w:r>
      <w:r w:rsidR="00E65149" w:rsidRPr="00CB7CB3">
        <w:rPr>
          <w:sz w:val="28"/>
          <w:szCs w:val="28"/>
        </w:rPr>
        <w:t>о</w:t>
      </w:r>
      <w:r w:rsidR="005441B9">
        <w:rPr>
          <w:sz w:val="28"/>
          <w:szCs w:val="28"/>
        </w:rPr>
        <w:t xml:space="preserve"> равня</w:t>
      </w:r>
      <w:r w:rsidR="002C674C">
        <w:rPr>
          <w:sz w:val="28"/>
          <w:szCs w:val="28"/>
        </w:rPr>
        <w:t>т</w:t>
      </w:r>
      <w:r w:rsidR="005441B9">
        <w:rPr>
          <w:sz w:val="28"/>
          <w:szCs w:val="28"/>
        </w:rPr>
        <w:t>ь</w:t>
      </w:r>
      <w:r w:rsidR="002C674C">
        <w:rPr>
          <w:sz w:val="28"/>
          <w:szCs w:val="28"/>
        </w:rPr>
        <w:t>ся 0,42</w:t>
      </w:r>
      <w:r w:rsidR="00467E48" w:rsidRPr="00CB7CB3">
        <w:rPr>
          <w:sz w:val="28"/>
          <w:szCs w:val="28"/>
        </w:rPr>
        <w:t xml:space="preserve">. </w:t>
      </w:r>
      <w:r w:rsidR="00DB5C21">
        <w:rPr>
          <w:sz w:val="28"/>
          <w:szCs w:val="28"/>
        </w:rPr>
        <w:t>Коэффициент</w:t>
      </w:r>
      <w:r w:rsidR="007D628F">
        <w:rPr>
          <w:sz w:val="28"/>
          <w:szCs w:val="28"/>
        </w:rPr>
        <w:t xml:space="preserve"> Джини с 1991 по 1993 гг.</w:t>
      </w:r>
      <w:r w:rsidR="00467E48" w:rsidRPr="00CB7CB3">
        <w:rPr>
          <w:sz w:val="28"/>
          <w:szCs w:val="28"/>
        </w:rPr>
        <w:t xml:space="preserve"> </w:t>
      </w:r>
      <w:r w:rsidR="007D628F">
        <w:rPr>
          <w:sz w:val="28"/>
          <w:szCs w:val="28"/>
        </w:rPr>
        <w:t>увеличился</w:t>
      </w:r>
      <w:r w:rsidR="00E65149" w:rsidRPr="00CB7CB3">
        <w:rPr>
          <w:sz w:val="28"/>
          <w:szCs w:val="28"/>
        </w:rPr>
        <w:t xml:space="preserve"> на 0,1</w:t>
      </w:r>
      <w:r w:rsidR="007D628F">
        <w:rPr>
          <w:sz w:val="28"/>
          <w:szCs w:val="28"/>
        </w:rPr>
        <w:t>5</w:t>
      </w:r>
      <w:r w:rsidR="00467E48" w:rsidRPr="00CB7CB3">
        <w:rPr>
          <w:sz w:val="28"/>
          <w:szCs w:val="28"/>
        </w:rPr>
        <w:t xml:space="preserve">, </w:t>
      </w:r>
      <w:r w:rsidR="007D628F">
        <w:rPr>
          <w:sz w:val="28"/>
          <w:szCs w:val="28"/>
        </w:rPr>
        <w:t>а затем</w:t>
      </w:r>
      <w:r w:rsidR="00467E48" w:rsidRPr="00CB7CB3">
        <w:rPr>
          <w:sz w:val="28"/>
          <w:szCs w:val="28"/>
        </w:rPr>
        <w:t xml:space="preserve"> в 1995 году он </w:t>
      </w:r>
      <w:r w:rsidR="007D628F">
        <w:rPr>
          <w:sz w:val="28"/>
          <w:szCs w:val="28"/>
        </w:rPr>
        <w:t>снизился</w:t>
      </w:r>
      <w:r w:rsidR="00467E48" w:rsidRPr="00CB7CB3">
        <w:rPr>
          <w:sz w:val="28"/>
          <w:szCs w:val="28"/>
        </w:rPr>
        <w:t xml:space="preserve"> на </w:t>
      </w:r>
      <w:r w:rsidR="00E65149" w:rsidRPr="00CB7CB3">
        <w:rPr>
          <w:sz w:val="28"/>
          <w:szCs w:val="28"/>
        </w:rPr>
        <w:t>2 процентных пункта</w:t>
      </w:r>
      <w:r w:rsidR="007D628F">
        <w:rPr>
          <w:sz w:val="28"/>
          <w:szCs w:val="28"/>
        </w:rPr>
        <w:t>. После чего он</w:t>
      </w:r>
      <w:r w:rsidR="00467E48" w:rsidRPr="00CB7CB3">
        <w:rPr>
          <w:sz w:val="28"/>
          <w:szCs w:val="28"/>
        </w:rPr>
        <w:t xml:space="preserve"> стал опять </w:t>
      </w:r>
      <w:r w:rsidR="00E65149" w:rsidRPr="00CB7CB3">
        <w:rPr>
          <w:sz w:val="28"/>
          <w:szCs w:val="28"/>
        </w:rPr>
        <w:t>постепенно</w:t>
      </w:r>
      <w:r w:rsidR="00467E48" w:rsidRPr="00CB7CB3">
        <w:rPr>
          <w:sz w:val="28"/>
          <w:szCs w:val="28"/>
        </w:rPr>
        <w:t xml:space="preserve"> возрастать.</w:t>
      </w:r>
      <w:r w:rsidR="006A7CC9">
        <w:rPr>
          <w:sz w:val="28"/>
          <w:szCs w:val="28"/>
        </w:rPr>
        <w:t xml:space="preserve"> </w:t>
      </w:r>
      <w:r w:rsidR="005C653D">
        <w:rPr>
          <w:sz w:val="28"/>
          <w:szCs w:val="28"/>
        </w:rPr>
        <w:t>Значения этого показателя изображены</w:t>
      </w:r>
      <w:r w:rsidR="006A7CC9">
        <w:rPr>
          <w:sz w:val="28"/>
          <w:szCs w:val="28"/>
        </w:rPr>
        <w:t xml:space="preserve"> графи</w:t>
      </w:r>
      <w:r w:rsidR="00DB5C21">
        <w:rPr>
          <w:sz w:val="28"/>
          <w:szCs w:val="28"/>
        </w:rPr>
        <w:t>чески на рисунке №2</w:t>
      </w:r>
      <w:r w:rsidR="007D628F">
        <w:rPr>
          <w:sz w:val="28"/>
          <w:szCs w:val="28"/>
        </w:rPr>
        <w:t>.</w:t>
      </w:r>
      <w:r w:rsidR="007D628F" w:rsidRPr="007D628F">
        <w:rPr>
          <w:sz w:val="28"/>
          <w:szCs w:val="28"/>
        </w:rPr>
        <w:t xml:space="preserve"> </w:t>
      </w:r>
    </w:p>
    <w:p w:rsidR="006A7CC9" w:rsidRPr="007D628F" w:rsidRDefault="00C77D1D" w:rsidP="006A7CC9">
      <w:pPr>
        <w:spacing w:line="360" w:lineRule="auto"/>
        <w:ind w:firstLine="720"/>
        <w:jc w:val="right"/>
        <w:rPr>
          <w:sz w:val="28"/>
          <w:szCs w:val="28"/>
        </w:rPr>
      </w:pPr>
      <w:r>
        <w:rPr>
          <w:noProof/>
          <w:sz w:val="28"/>
          <w:szCs w:val="28"/>
        </w:rPr>
        <w:object w:dxaOrig="1440" w:dyaOrig="1440">
          <v:shape id="_x0000_s1132" type="#_x0000_t75" style="position:absolute;left:0;text-align:left;margin-left:9pt;margin-top:14.9pt;width:463.7pt;height:216.05pt;z-index:251671552" fillcolor="black" strokecolor="white" strokeweight="3e-5mm">
            <v:imagedata r:id="rId31" o:title=""/>
            <o:lock v:ext="edit" rotation="t"/>
          </v:shape>
          <o:OLEObject Type="Embed" ProgID="Excel.Sheet.8" ShapeID="_x0000_s1132" DrawAspect="Content" ObjectID="_1467300059" r:id="rId32">
            <o:FieldCodes>\s</o:FieldCodes>
          </o:OLEObject>
        </w:object>
      </w:r>
      <w:r w:rsidR="006A7CC9">
        <w:rPr>
          <w:sz w:val="28"/>
          <w:szCs w:val="28"/>
        </w:rPr>
        <w:t>Рисунок №2</w:t>
      </w:r>
    </w:p>
    <w:p w:rsidR="00A74E1F" w:rsidRPr="007D628F" w:rsidRDefault="00A74E1F" w:rsidP="00FB4DB8">
      <w:pPr>
        <w:spacing w:line="360" w:lineRule="auto"/>
        <w:ind w:firstLine="720"/>
        <w:jc w:val="both"/>
        <w:rPr>
          <w:sz w:val="28"/>
          <w:szCs w:val="28"/>
        </w:rPr>
      </w:pPr>
    </w:p>
    <w:p w:rsidR="00A74E1F" w:rsidRPr="007D628F" w:rsidRDefault="00A74E1F" w:rsidP="00FB4DB8">
      <w:pPr>
        <w:spacing w:line="360" w:lineRule="auto"/>
        <w:ind w:firstLine="720"/>
        <w:jc w:val="both"/>
        <w:rPr>
          <w:sz w:val="28"/>
          <w:szCs w:val="28"/>
        </w:rPr>
      </w:pPr>
    </w:p>
    <w:p w:rsidR="00DA589C" w:rsidRPr="007D628F" w:rsidRDefault="00DA589C" w:rsidP="00DA589C">
      <w:pPr>
        <w:spacing w:line="360" w:lineRule="auto"/>
        <w:jc w:val="both"/>
        <w:rPr>
          <w:sz w:val="28"/>
          <w:szCs w:val="28"/>
        </w:rPr>
      </w:pPr>
    </w:p>
    <w:p w:rsidR="00A74E1F" w:rsidRPr="007D628F" w:rsidRDefault="00A74E1F" w:rsidP="00DA589C">
      <w:pPr>
        <w:spacing w:line="360" w:lineRule="auto"/>
        <w:jc w:val="both"/>
        <w:rPr>
          <w:sz w:val="28"/>
          <w:szCs w:val="28"/>
        </w:rPr>
      </w:pPr>
    </w:p>
    <w:p w:rsidR="00A74E1F" w:rsidRPr="007D628F" w:rsidRDefault="00A74E1F" w:rsidP="00DA589C">
      <w:pPr>
        <w:spacing w:line="360" w:lineRule="auto"/>
        <w:jc w:val="both"/>
        <w:rPr>
          <w:sz w:val="28"/>
          <w:szCs w:val="28"/>
        </w:rPr>
      </w:pPr>
    </w:p>
    <w:p w:rsidR="00A74E1F" w:rsidRPr="007D628F" w:rsidRDefault="00A74E1F" w:rsidP="00DA589C">
      <w:pPr>
        <w:spacing w:line="360" w:lineRule="auto"/>
        <w:jc w:val="both"/>
        <w:rPr>
          <w:sz w:val="28"/>
          <w:szCs w:val="28"/>
        </w:rPr>
      </w:pPr>
    </w:p>
    <w:p w:rsidR="00A74E1F" w:rsidRPr="007D628F" w:rsidRDefault="00A74E1F" w:rsidP="00DA589C">
      <w:pPr>
        <w:spacing w:line="360" w:lineRule="auto"/>
        <w:jc w:val="both"/>
        <w:rPr>
          <w:sz w:val="28"/>
          <w:szCs w:val="28"/>
        </w:rPr>
      </w:pPr>
    </w:p>
    <w:p w:rsidR="00A74E1F" w:rsidRPr="007D628F" w:rsidRDefault="00A74E1F" w:rsidP="00DA589C">
      <w:pPr>
        <w:spacing w:line="360" w:lineRule="auto"/>
        <w:jc w:val="both"/>
        <w:rPr>
          <w:sz w:val="28"/>
          <w:szCs w:val="28"/>
        </w:rPr>
      </w:pPr>
    </w:p>
    <w:p w:rsidR="00DA589C" w:rsidRPr="007D628F" w:rsidRDefault="00E73197" w:rsidP="00DA589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Графическое изображение показывает нам резкий скачек коэффициента Джини с 1991 по 2007гг.</w:t>
      </w:r>
    </w:p>
    <w:p w:rsidR="00671FC7" w:rsidRDefault="000A4F5C" w:rsidP="008D607E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8D607E" w:rsidRPr="00CB7CB3">
        <w:rPr>
          <w:sz w:val="28"/>
          <w:szCs w:val="28"/>
        </w:rPr>
        <w:t xml:space="preserve">силение </w:t>
      </w:r>
      <w:r w:rsidR="00FB4DB8" w:rsidRPr="00CB7CB3">
        <w:rPr>
          <w:sz w:val="28"/>
          <w:szCs w:val="28"/>
        </w:rPr>
        <w:t xml:space="preserve">дифференциации доходов населения подтверждается и </w:t>
      </w:r>
      <w:r w:rsidR="003226E6">
        <w:rPr>
          <w:sz w:val="28"/>
          <w:szCs w:val="28"/>
        </w:rPr>
        <w:t>рассчитанными</w:t>
      </w:r>
      <w:r w:rsidR="00D128F9">
        <w:rPr>
          <w:sz w:val="28"/>
          <w:szCs w:val="28"/>
        </w:rPr>
        <w:t xml:space="preserve"> значениями коэф</w:t>
      </w:r>
      <w:r w:rsidR="00825C2E">
        <w:rPr>
          <w:sz w:val="28"/>
          <w:szCs w:val="28"/>
        </w:rPr>
        <w:t>фициента фондов</w:t>
      </w:r>
      <w:r w:rsidR="00DA589C" w:rsidRPr="00CB7CB3">
        <w:rPr>
          <w:sz w:val="28"/>
          <w:szCs w:val="28"/>
        </w:rPr>
        <w:t xml:space="preserve">. В </w:t>
      </w:r>
      <w:r w:rsidR="00825C2E">
        <w:rPr>
          <w:sz w:val="28"/>
          <w:szCs w:val="28"/>
        </w:rPr>
        <w:t xml:space="preserve">целом </w:t>
      </w:r>
      <w:r w:rsidR="00DA589C" w:rsidRPr="00CB7CB3">
        <w:rPr>
          <w:sz w:val="28"/>
          <w:szCs w:val="28"/>
        </w:rPr>
        <w:t xml:space="preserve">с 1991 по 2007 гг. </w:t>
      </w:r>
      <w:r w:rsidR="00FB4DB8" w:rsidRPr="00CB7CB3">
        <w:rPr>
          <w:sz w:val="28"/>
          <w:szCs w:val="28"/>
        </w:rPr>
        <w:t xml:space="preserve"> </w:t>
      </w:r>
      <w:r w:rsidR="00825C2E">
        <w:rPr>
          <w:sz w:val="28"/>
          <w:szCs w:val="28"/>
        </w:rPr>
        <w:t>коэффициент фондов увеличился</w:t>
      </w:r>
      <w:r w:rsidR="005C653D">
        <w:rPr>
          <w:sz w:val="28"/>
          <w:szCs w:val="28"/>
        </w:rPr>
        <w:t xml:space="preserve"> на 12,3 раз</w:t>
      </w:r>
      <w:r w:rsidR="00825C2E">
        <w:rPr>
          <w:sz w:val="28"/>
          <w:szCs w:val="28"/>
        </w:rPr>
        <w:t xml:space="preserve">. </w:t>
      </w:r>
      <w:r w:rsidR="003226E6">
        <w:rPr>
          <w:sz w:val="28"/>
          <w:szCs w:val="28"/>
        </w:rPr>
        <w:t>С</w:t>
      </w:r>
      <w:r w:rsidR="002C2DB4" w:rsidRPr="00CB7CB3">
        <w:rPr>
          <w:sz w:val="28"/>
          <w:szCs w:val="28"/>
        </w:rPr>
        <w:t xml:space="preserve">качёк неравенства произошёл  в 1993 г.  и стал составлять почти в 2,5 раза больше, чем в 1991 г. </w:t>
      </w:r>
      <w:r w:rsidR="000D2C79" w:rsidRPr="00CB7CB3">
        <w:rPr>
          <w:sz w:val="28"/>
          <w:szCs w:val="28"/>
        </w:rPr>
        <w:t xml:space="preserve">Наименьшее значение 4,5 было в 1991 году, а наибольшее 16,8 в 2007 году. Так как </w:t>
      </w:r>
      <w:r w:rsidR="002C2DB4" w:rsidRPr="00CB7CB3">
        <w:rPr>
          <w:sz w:val="28"/>
          <w:szCs w:val="28"/>
        </w:rPr>
        <w:t>признанным</w:t>
      </w:r>
      <w:r w:rsidR="00143C53">
        <w:rPr>
          <w:sz w:val="28"/>
          <w:szCs w:val="28"/>
        </w:rPr>
        <w:t>,</w:t>
      </w:r>
      <w:r w:rsidR="002C2DB4" w:rsidRPr="00CB7CB3">
        <w:rPr>
          <w:sz w:val="28"/>
          <w:szCs w:val="28"/>
        </w:rPr>
        <w:t xml:space="preserve"> </w:t>
      </w:r>
      <w:r w:rsidR="00143C53">
        <w:rPr>
          <w:sz w:val="28"/>
          <w:szCs w:val="28"/>
        </w:rPr>
        <w:t xml:space="preserve">в мировой экономике, </w:t>
      </w:r>
      <w:r w:rsidR="00143C53" w:rsidRPr="00CB7CB3">
        <w:rPr>
          <w:sz w:val="28"/>
          <w:szCs w:val="28"/>
        </w:rPr>
        <w:t>критическ</w:t>
      </w:r>
      <w:r w:rsidR="00143C53">
        <w:rPr>
          <w:sz w:val="28"/>
          <w:szCs w:val="28"/>
        </w:rPr>
        <w:t>им значением данного коэффициента считается 10, то мы можем говор</w:t>
      </w:r>
      <w:r w:rsidR="00671FC7">
        <w:rPr>
          <w:sz w:val="28"/>
          <w:szCs w:val="28"/>
        </w:rPr>
        <w:t>ить о существенном превышении (</w:t>
      </w:r>
      <w:r w:rsidR="00143C53">
        <w:rPr>
          <w:sz w:val="28"/>
          <w:szCs w:val="28"/>
        </w:rPr>
        <w:t>на 6,8 раз) в нашей стране</w:t>
      </w:r>
      <w:r w:rsidR="00E73197">
        <w:rPr>
          <w:sz w:val="28"/>
          <w:szCs w:val="28"/>
        </w:rPr>
        <w:t xml:space="preserve"> значения данного показателя</w:t>
      </w:r>
      <w:r w:rsidR="00143C53">
        <w:rPr>
          <w:sz w:val="28"/>
          <w:szCs w:val="28"/>
        </w:rPr>
        <w:t>.</w:t>
      </w:r>
      <w:r w:rsidR="000D2C79" w:rsidRPr="00CB7CB3">
        <w:rPr>
          <w:sz w:val="28"/>
          <w:szCs w:val="28"/>
        </w:rPr>
        <w:t xml:space="preserve"> </w:t>
      </w:r>
      <w:r w:rsidR="00671FC7">
        <w:rPr>
          <w:sz w:val="28"/>
          <w:szCs w:val="28"/>
        </w:rPr>
        <w:t xml:space="preserve">Данный факт свидетельствует, о том что в настоящее время в России  ситуация в распределении денежных доходов населения критическое. Неравенство доходов превышает все допустимые нормы. </w:t>
      </w:r>
    </w:p>
    <w:p w:rsidR="008D607E" w:rsidRPr="00CB7CB3" w:rsidRDefault="00671FC7" w:rsidP="008D607E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большая часть всех денежных доходов</w:t>
      </w:r>
      <w:r w:rsidR="00E73197">
        <w:rPr>
          <w:sz w:val="28"/>
          <w:szCs w:val="28"/>
        </w:rPr>
        <w:t xml:space="preserve"> населения</w:t>
      </w:r>
      <w:r>
        <w:rPr>
          <w:sz w:val="28"/>
          <w:szCs w:val="28"/>
        </w:rPr>
        <w:t xml:space="preserve"> страны приходится на долю богатых слоёв населения</w:t>
      </w:r>
      <w:r w:rsidR="00FB4DB8" w:rsidRPr="00CB7CB3">
        <w:rPr>
          <w:sz w:val="28"/>
          <w:szCs w:val="28"/>
        </w:rPr>
        <w:t>,</w:t>
      </w:r>
      <w:r>
        <w:rPr>
          <w:sz w:val="28"/>
          <w:szCs w:val="28"/>
        </w:rPr>
        <w:t xml:space="preserve"> т.е. на пятую 20-процентную группу</w:t>
      </w:r>
      <w:r w:rsidR="003226E6">
        <w:rPr>
          <w:sz w:val="28"/>
          <w:szCs w:val="28"/>
        </w:rPr>
        <w:t>. Н</w:t>
      </w:r>
      <w:r w:rsidR="00FB4DB8" w:rsidRPr="00CB7CB3">
        <w:rPr>
          <w:sz w:val="28"/>
          <w:szCs w:val="28"/>
        </w:rPr>
        <w:t xml:space="preserve">аблюдавшийся в послереформенный период положение бедных групп населения </w:t>
      </w:r>
      <w:r w:rsidR="003226E6">
        <w:rPr>
          <w:sz w:val="28"/>
          <w:szCs w:val="28"/>
        </w:rPr>
        <w:t>с 1991 по 2007 гг.</w:t>
      </w:r>
      <w:r w:rsidR="00FB4DB8" w:rsidRPr="00CB7CB3">
        <w:rPr>
          <w:sz w:val="28"/>
          <w:szCs w:val="28"/>
        </w:rPr>
        <w:t xml:space="preserve"> не претерпело скольк</w:t>
      </w:r>
      <w:r w:rsidR="005441B9">
        <w:rPr>
          <w:sz w:val="28"/>
          <w:szCs w:val="28"/>
        </w:rPr>
        <w:t>о-нибудь существенных изменений и их доходы остались на низком уровне.</w:t>
      </w:r>
      <w:r w:rsidR="00FB4DB8" w:rsidRPr="00CB7CB3">
        <w:rPr>
          <w:sz w:val="28"/>
          <w:szCs w:val="28"/>
        </w:rPr>
        <w:t xml:space="preserve"> </w:t>
      </w:r>
      <w:r w:rsidR="00E73197">
        <w:rPr>
          <w:sz w:val="28"/>
          <w:szCs w:val="28"/>
        </w:rPr>
        <w:t>Кроме того, п</w:t>
      </w:r>
      <w:r w:rsidR="002C2DB4" w:rsidRPr="00CB7CB3">
        <w:rPr>
          <w:sz w:val="28"/>
          <w:szCs w:val="28"/>
        </w:rPr>
        <w:t xml:space="preserve">роизошло углубление дифференциации </w:t>
      </w:r>
      <w:r w:rsidR="009C4F0D" w:rsidRPr="00CB7CB3">
        <w:rPr>
          <w:sz w:val="28"/>
          <w:szCs w:val="28"/>
        </w:rPr>
        <w:t>доходов населения в современной России</w:t>
      </w:r>
      <w:r w:rsidR="00B16701">
        <w:rPr>
          <w:sz w:val="28"/>
          <w:szCs w:val="28"/>
        </w:rPr>
        <w:t xml:space="preserve"> за период с</w:t>
      </w:r>
      <w:r w:rsidR="00E73197">
        <w:rPr>
          <w:sz w:val="28"/>
          <w:szCs w:val="28"/>
        </w:rPr>
        <w:t xml:space="preserve"> 1991 по 2007гг</w:t>
      </w:r>
      <w:r w:rsidR="009C4F0D" w:rsidRPr="00CB7CB3">
        <w:rPr>
          <w:sz w:val="28"/>
          <w:szCs w:val="28"/>
        </w:rPr>
        <w:t xml:space="preserve">. </w:t>
      </w:r>
      <w:r w:rsidR="005441B9">
        <w:rPr>
          <w:sz w:val="28"/>
          <w:szCs w:val="28"/>
        </w:rPr>
        <w:t xml:space="preserve">Этому </w:t>
      </w:r>
      <w:r w:rsidR="00683317">
        <w:rPr>
          <w:sz w:val="28"/>
          <w:szCs w:val="28"/>
        </w:rPr>
        <w:t xml:space="preserve">свидетельствует коэффициент Джини, который в 2007 году составлял 0,42 и являлся самым высоким в данном периоде. Усиление неравенства в России подтверждается и коэффициентом фондов, который в 2007 году составлял 16,8 и также являлся наибольшим значением за период с 1991 по 2007 гг. </w:t>
      </w:r>
      <w:r w:rsidR="009C4F0D" w:rsidRPr="00CB7CB3">
        <w:rPr>
          <w:sz w:val="28"/>
          <w:szCs w:val="28"/>
        </w:rPr>
        <w:t>Чтобы снизить неравенство доходов</w:t>
      </w:r>
      <w:r w:rsidR="00CB7CB3" w:rsidRPr="00CB7CB3">
        <w:rPr>
          <w:sz w:val="28"/>
          <w:szCs w:val="28"/>
        </w:rPr>
        <w:t xml:space="preserve"> населения в стране нужно проводить</w:t>
      </w:r>
      <w:r w:rsidR="003226E6">
        <w:rPr>
          <w:sz w:val="28"/>
          <w:szCs w:val="28"/>
        </w:rPr>
        <w:t xml:space="preserve"> активную социальную политику.</w:t>
      </w:r>
    </w:p>
    <w:p w:rsidR="00943CD7" w:rsidRPr="003226E6" w:rsidRDefault="00943CD7" w:rsidP="00107FF3">
      <w:pPr>
        <w:spacing w:line="360" w:lineRule="auto"/>
        <w:jc w:val="both"/>
        <w:rPr>
          <w:sz w:val="28"/>
          <w:szCs w:val="28"/>
        </w:rPr>
      </w:pPr>
    </w:p>
    <w:p w:rsidR="00A74E1F" w:rsidRPr="003226E6" w:rsidRDefault="00A74E1F" w:rsidP="00107FF3">
      <w:pPr>
        <w:spacing w:line="360" w:lineRule="auto"/>
        <w:jc w:val="both"/>
        <w:rPr>
          <w:sz w:val="28"/>
          <w:szCs w:val="28"/>
        </w:rPr>
      </w:pPr>
    </w:p>
    <w:p w:rsidR="00A74E1F" w:rsidRPr="003226E6" w:rsidRDefault="00A74E1F" w:rsidP="00107FF3">
      <w:pPr>
        <w:spacing w:line="360" w:lineRule="auto"/>
        <w:jc w:val="both"/>
        <w:rPr>
          <w:sz w:val="28"/>
          <w:szCs w:val="28"/>
        </w:rPr>
      </w:pPr>
    </w:p>
    <w:p w:rsidR="00A74E1F" w:rsidRPr="00A76BBD" w:rsidRDefault="00A74E1F" w:rsidP="00107FF3">
      <w:pPr>
        <w:spacing w:line="360" w:lineRule="auto"/>
        <w:jc w:val="both"/>
        <w:rPr>
          <w:sz w:val="28"/>
          <w:szCs w:val="28"/>
        </w:rPr>
      </w:pPr>
    </w:p>
    <w:p w:rsidR="00E42E2F" w:rsidRPr="00E42E2F" w:rsidRDefault="00A74E1F" w:rsidP="00E42E2F">
      <w:pPr>
        <w:pStyle w:val="2"/>
        <w:spacing w:line="360" w:lineRule="auto"/>
        <w:jc w:val="center"/>
        <w:rPr>
          <w:rFonts w:ascii="Times New Roman" w:hAnsi="Times New Roman"/>
          <w:i w:val="0"/>
          <w:iCs w:val="0"/>
          <w:color w:val="000000"/>
          <w:sz w:val="32"/>
        </w:rPr>
      </w:pPr>
      <w:bookmarkStart w:id="6" w:name="_Toc218361648"/>
      <w:bookmarkStart w:id="7" w:name="_Toc218361676"/>
      <w:bookmarkStart w:id="8" w:name="_Toc218361745"/>
      <w:r w:rsidRPr="00E42E2F">
        <w:rPr>
          <w:rFonts w:ascii="Times New Roman" w:hAnsi="Times New Roman" w:cs="Times New Roman"/>
          <w:i w:val="0"/>
          <w:iCs w:val="0"/>
          <w:sz w:val="32"/>
          <w:szCs w:val="32"/>
        </w:rPr>
        <w:t>3. Социальная политика в современной России.</w:t>
      </w:r>
      <w:bookmarkEnd w:id="6"/>
      <w:bookmarkEnd w:id="7"/>
      <w:bookmarkEnd w:id="8"/>
      <w:r w:rsidR="00E42E2F" w:rsidRPr="00E42E2F">
        <w:rPr>
          <w:rFonts w:ascii="Times New Roman" w:hAnsi="Times New Roman"/>
          <w:i w:val="0"/>
          <w:iCs w:val="0"/>
          <w:color w:val="000000"/>
          <w:sz w:val="32"/>
        </w:rPr>
        <w:t xml:space="preserve"> </w:t>
      </w:r>
    </w:p>
    <w:p w:rsidR="00E42E2F" w:rsidRDefault="00E42E2F" w:rsidP="00E42E2F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0B42C9">
        <w:rPr>
          <w:color w:val="000000"/>
          <w:sz w:val="28"/>
          <w:szCs w:val="28"/>
        </w:rPr>
        <w:t>Говоря о социальной политике государства, мы подразумеваем действия правительства, направленные на распределение и перераспределение доходов различных членов и групп общества. Это одно из направлений макроэкономического регулирования, призванное обеспечить социальную стабильность общества и создать насколько это возможно одинаковые «стартовые» условия для граждан.</w:t>
      </w:r>
    </w:p>
    <w:p w:rsidR="00E42E2F" w:rsidRDefault="00E42E2F" w:rsidP="00E42E2F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E42E2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Основной целью социальной политики является повышение благосостояние населения, снижение бедности и неравенства по денежным доходам населения. Главными тактическими задачами Министерства здравоохранения и социального развития Российской Федерации в достижении данной цели являются: содействие росту заработной платы; </w:t>
      </w:r>
      <w:r w:rsidR="004804B7">
        <w:rPr>
          <w:color w:val="000000"/>
          <w:sz w:val="28"/>
          <w:szCs w:val="28"/>
        </w:rPr>
        <w:t>содействие улучшению пенсионного обеспечения и развитию пенсионного страхования; содействие развитию системы государственной поддержки граждан, нуждающихся в социальной защите, содействие усилению адресности социальной помощи.</w:t>
      </w:r>
    </w:p>
    <w:p w:rsidR="004804B7" w:rsidRDefault="004804B7" w:rsidP="003226E6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рамках содействия росту заработной платы на</w:t>
      </w:r>
      <w:r w:rsidR="00782227">
        <w:rPr>
          <w:color w:val="000000"/>
          <w:sz w:val="28"/>
          <w:szCs w:val="28"/>
        </w:rPr>
        <w:t>до принять следующие меры: повысить минимальный размер оплаты труда, поэтапно приближать минимальный размер оплаты труда к прожиточному минимуму трудоспособного населения; увеличить уровень заработной платы работников федеральных бюджетных организаций с целью сближения среднего размера оплаты труда бюджетников с размерами заработной платы, сложившимися во внебюджетной сфере; совершенствовать системы оплаты труда работников федеральных бюджетных организаций.</w:t>
      </w:r>
      <w:r w:rsidR="003B250C" w:rsidRPr="003B250C">
        <w:rPr>
          <w:color w:val="000000"/>
          <w:sz w:val="28"/>
          <w:szCs w:val="28"/>
        </w:rPr>
        <w:t xml:space="preserve"> </w:t>
      </w:r>
      <w:r w:rsidR="003B250C">
        <w:rPr>
          <w:color w:val="000000"/>
          <w:sz w:val="28"/>
          <w:szCs w:val="28"/>
        </w:rPr>
        <w:t xml:space="preserve">Также особое внимание следует уделить повышению доходов занятых в сельском хозяйстве. Должна быть оказана поддержка предприятиям обрабатывающей промышленности в налаживании производства конкурентно способной продукции. </w:t>
      </w:r>
    </w:p>
    <w:p w:rsidR="00782227" w:rsidRDefault="00907710" w:rsidP="00E42E2F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содействия улучшению пенсионного обеспечения и развитию пенсионного страхования надо повысить уровень пенсионного обеспечения с целью доведения размера среднегодовой социальной пенсии до уровня прожиточного минимума пенсионера, стимулировать граждан к активному участию в дополнительном пенсионном страховании, развить систему негосударственного пенсионного обеспечения населения и профессиональных пенсионных систем. Эта задача направлена на повышение в долгосрочной перспективе уровня пенсионного обеспечения за счёт формирования дополнительных пенсионных накоплений гражданам</w:t>
      </w:r>
      <w:r w:rsidR="00042094">
        <w:rPr>
          <w:color w:val="000000"/>
          <w:sz w:val="28"/>
          <w:szCs w:val="28"/>
        </w:rPr>
        <w:t>и в рамках системы обязательного пенсионного страхования и негосударственного пенсионного обеспечения, а также работодателями для лиц, занятых в особых условиях труда, в рамках профессиональных пенсионных систем, при условии обеспечения долгосрочной финансовой, политической и социально-экономической стабильности в стране, эффективного развития и повышения надёжности финансовых рынков, на которых размещаются средства пенсионных накоплений.</w:t>
      </w:r>
    </w:p>
    <w:p w:rsidR="00042094" w:rsidRDefault="00042094" w:rsidP="00E42E2F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Помощь бедным должна нести комплексный характер и предусматривать сочетание материальной помощи бедным с мерами по социальной интеграции и повышению </w:t>
      </w:r>
      <w:r w:rsidR="00FE795A">
        <w:rPr>
          <w:color w:val="000000"/>
          <w:sz w:val="28"/>
          <w:szCs w:val="28"/>
        </w:rPr>
        <w:t>конкурентоспособности</w:t>
      </w:r>
      <w:r>
        <w:rPr>
          <w:color w:val="000000"/>
          <w:sz w:val="28"/>
          <w:szCs w:val="28"/>
        </w:rPr>
        <w:t xml:space="preserve"> на рынке труда.</w:t>
      </w:r>
      <w:r w:rsidR="00FE795A">
        <w:rPr>
          <w:color w:val="000000"/>
          <w:sz w:val="28"/>
          <w:szCs w:val="28"/>
        </w:rPr>
        <w:t xml:space="preserve"> Это предполагает наличие тесной координации деятельности органов социальной защиты с органами занятости населения и органами, осуществляющими предоставление жилищных субсидий и иных форм социальной помощи, на основе совместного планирования и реализации социальных программ и использования единых баз данных о бедных домохозяйств. Особое внимание должно быть уделено обеспечению эффективного взаимодействия органов социальной защиты и занятости населения с негосударственными организациями, чья деятельность направлена на оказание помощи нуждающимся категориям населения, а также с представителями делового общества. </w:t>
      </w:r>
      <w:r w:rsidR="00A057E4">
        <w:rPr>
          <w:color w:val="000000"/>
          <w:sz w:val="28"/>
          <w:szCs w:val="28"/>
        </w:rPr>
        <w:t>Предстоит обеспечить развитие механизмов частно-государственного партнёрства, позволяющих объединять средства государства и частных благотворителей, а также привлекать негосударственные организации для совместной разработки и реализации программ сокращения бедности на условиях государственного социального заказа, социальных гарантов и в иных формах.</w:t>
      </w:r>
    </w:p>
    <w:p w:rsidR="003B250C" w:rsidRDefault="003B250C" w:rsidP="00E42E2F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Любое развитое общество должно обеспечить всем своим гражданам возможность получения жизненно важных социальных услуг, которые предоставляются учреждениями социальной сферы. Особенно важно сохранить доступность таких услуг в условиях дифференциации доходов населения, гарантировать всем россиянам минимальный стандарт жилищных условий. </w:t>
      </w:r>
      <w:r w:rsidR="00275377">
        <w:rPr>
          <w:color w:val="000000"/>
          <w:sz w:val="28"/>
          <w:szCs w:val="28"/>
        </w:rPr>
        <w:t xml:space="preserve"> Только такие меры способны обеспечить необходимое качество рабочей силы, примерно одинаковый стартовый уровень для молодёжи и социальную защиту населения в экстремальных случаях. Государственной поддержки требуют также депрессивные регионы, города, для чего необходимо предусматривать необходимые резервные средства в бюджете. На такие регионы должны распространяться налоговые льготы, льготы по отчислению в федеральный бюджет.</w:t>
      </w:r>
      <w:r w:rsidR="00275377" w:rsidRPr="00275377">
        <w:rPr>
          <w:color w:val="000000"/>
          <w:sz w:val="28"/>
          <w:szCs w:val="28"/>
        </w:rPr>
        <w:t xml:space="preserve"> </w:t>
      </w:r>
      <w:r w:rsidR="00275377">
        <w:rPr>
          <w:color w:val="000000"/>
          <w:sz w:val="28"/>
          <w:szCs w:val="28"/>
        </w:rPr>
        <w:t>Большое значение имеет совершенствование налоговой системы с целью перераспределения налогового бремени на богатые слои населения.</w:t>
      </w:r>
    </w:p>
    <w:p w:rsidR="00275377" w:rsidRDefault="00275377" w:rsidP="00E42E2F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Конечным результатом этих мероприятий социальной политики должно стать существенное снижение дифференциации в денежных доходах между группами населения.</w:t>
      </w:r>
    </w:p>
    <w:p w:rsidR="00FE795A" w:rsidRPr="00E42E2F" w:rsidRDefault="00FE795A" w:rsidP="00E42E2F">
      <w:pPr>
        <w:spacing w:line="360" w:lineRule="auto"/>
        <w:ind w:firstLine="720"/>
        <w:jc w:val="both"/>
        <w:rPr>
          <w:sz w:val="28"/>
          <w:szCs w:val="28"/>
        </w:rPr>
      </w:pPr>
    </w:p>
    <w:p w:rsidR="00A74E1F" w:rsidRDefault="00A74E1F" w:rsidP="00A76BBD">
      <w:pPr>
        <w:pStyle w:val="2"/>
        <w:spacing w:line="360" w:lineRule="auto"/>
        <w:jc w:val="center"/>
        <w:rPr>
          <w:rFonts w:ascii="Times New Roman" w:hAnsi="Times New Roman" w:cs="Times New Roman"/>
          <w:i w:val="0"/>
          <w:iCs w:val="0"/>
          <w:sz w:val="32"/>
          <w:szCs w:val="32"/>
        </w:rPr>
      </w:pPr>
    </w:p>
    <w:p w:rsidR="00E73F27" w:rsidRDefault="00E73F27" w:rsidP="00E73F27"/>
    <w:p w:rsidR="00E73F27" w:rsidRDefault="00E73F27" w:rsidP="00E73F27"/>
    <w:p w:rsidR="00E73F27" w:rsidRDefault="00E73F27" w:rsidP="00E73F27"/>
    <w:p w:rsidR="00E73F27" w:rsidRDefault="00E73F27" w:rsidP="00E73F27"/>
    <w:p w:rsidR="00E73F27" w:rsidRDefault="00E73F27" w:rsidP="00E73F27"/>
    <w:p w:rsidR="00E73F27" w:rsidRDefault="00E73F27" w:rsidP="00E73F27"/>
    <w:p w:rsidR="00E73F27" w:rsidRDefault="00E73F27" w:rsidP="00E73F27"/>
    <w:p w:rsidR="00E73F27" w:rsidRDefault="00E73F27" w:rsidP="00E73F27"/>
    <w:p w:rsidR="00E73F27" w:rsidRDefault="00E73F27" w:rsidP="00E73F27"/>
    <w:p w:rsidR="00E73F27" w:rsidRDefault="00E73F27" w:rsidP="00E73F27"/>
    <w:p w:rsidR="00E73F27" w:rsidRDefault="00E73F27" w:rsidP="00E73F27"/>
    <w:p w:rsidR="00E73F27" w:rsidRDefault="00E73F27" w:rsidP="00E73F27"/>
    <w:p w:rsidR="00E73F27" w:rsidRDefault="00E73F27" w:rsidP="00E73F27"/>
    <w:p w:rsidR="00E73F27" w:rsidRDefault="00E73F27" w:rsidP="00E73F27"/>
    <w:p w:rsidR="00E73F27" w:rsidRDefault="00E73F27" w:rsidP="00E73F27"/>
    <w:p w:rsidR="00E73F27" w:rsidRDefault="00E73F27" w:rsidP="00E73F27"/>
    <w:p w:rsidR="00E73F27" w:rsidRDefault="00E73F27" w:rsidP="00E73F27"/>
    <w:p w:rsidR="00E73F27" w:rsidRDefault="00E73F27" w:rsidP="00E73F27"/>
    <w:p w:rsidR="00E73F27" w:rsidRDefault="00E73F27" w:rsidP="00E73F27"/>
    <w:p w:rsidR="00E73F27" w:rsidRDefault="00E73F27" w:rsidP="00534174">
      <w:pPr>
        <w:pStyle w:val="3"/>
        <w:spacing w:line="360" w:lineRule="auto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bookmarkStart w:id="9" w:name="_Toc218361677"/>
      <w:bookmarkStart w:id="10" w:name="_Toc218361746"/>
      <w:r>
        <w:rPr>
          <w:rFonts w:ascii="Times New Roman" w:hAnsi="Times New Roman" w:cs="Times New Roman"/>
          <w:sz w:val="32"/>
          <w:szCs w:val="32"/>
        </w:rPr>
        <w:t>Список литературы.</w:t>
      </w:r>
      <w:bookmarkEnd w:id="9"/>
      <w:bookmarkEnd w:id="10"/>
    </w:p>
    <w:p w:rsidR="00534174" w:rsidRPr="00AC66B1" w:rsidRDefault="00534174" w:rsidP="00534174">
      <w:pPr>
        <w:numPr>
          <w:ilvl w:val="0"/>
          <w:numId w:val="6"/>
        </w:numPr>
        <w:tabs>
          <w:tab w:val="left" w:pos="3120"/>
        </w:tabs>
        <w:spacing w:line="360" w:lineRule="auto"/>
        <w:jc w:val="both"/>
        <w:rPr>
          <w:sz w:val="28"/>
          <w:szCs w:val="28"/>
        </w:rPr>
      </w:pPr>
      <w:r w:rsidRPr="00AC66B1">
        <w:rPr>
          <w:sz w:val="28"/>
          <w:szCs w:val="28"/>
        </w:rPr>
        <w:t>Борисов Е.Ф. Экономическая теория: учебник для вузов</w:t>
      </w:r>
      <w:r w:rsidR="00D128F9">
        <w:rPr>
          <w:sz w:val="28"/>
          <w:szCs w:val="28"/>
        </w:rPr>
        <w:t>. – М.: 1999, С. 262-260.</w:t>
      </w:r>
    </w:p>
    <w:p w:rsidR="00534174" w:rsidRPr="001E38AD" w:rsidRDefault="00534174" w:rsidP="00534174">
      <w:pPr>
        <w:numPr>
          <w:ilvl w:val="0"/>
          <w:numId w:val="6"/>
        </w:numPr>
        <w:tabs>
          <w:tab w:val="left" w:pos="3120"/>
        </w:tabs>
        <w:spacing w:line="360" w:lineRule="auto"/>
        <w:jc w:val="both"/>
        <w:rPr>
          <w:sz w:val="28"/>
          <w:szCs w:val="28"/>
        </w:rPr>
      </w:pPr>
      <w:r w:rsidRPr="00AC66B1">
        <w:rPr>
          <w:color w:val="080000"/>
          <w:sz w:val="28"/>
          <w:szCs w:val="28"/>
        </w:rPr>
        <w:t>Бычкова С.Г.</w:t>
      </w:r>
      <w:r w:rsidR="00D128F9">
        <w:rPr>
          <w:color w:val="080000"/>
          <w:sz w:val="28"/>
          <w:szCs w:val="28"/>
        </w:rPr>
        <w:t xml:space="preserve">, </w:t>
      </w:r>
      <w:r w:rsidRPr="00AC66B1">
        <w:rPr>
          <w:color w:val="080000"/>
          <w:sz w:val="28"/>
          <w:szCs w:val="28"/>
        </w:rPr>
        <w:t xml:space="preserve"> </w:t>
      </w:r>
      <w:r w:rsidR="00D128F9" w:rsidRPr="00AC66B1">
        <w:rPr>
          <w:color w:val="080000"/>
          <w:sz w:val="28"/>
          <w:szCs w:val="28"/>
        </w:rPr>
        <w:t>Ефимова М.Р</w:t>
      </w:r>
      <w:r w:rsidR="00D128F9" w:rsidRPr="001E38AD">
        <w:rPr>
          <w:color w:val="080000"/>
          <w:sz w:val="28"/>
          <w:szCs w:val="28"/>
        </w:rPr>
        <w:t>.</w:t>
      </w:r>
      <w:r w:rsidR="00D128F9">
        <w:rPr>
          <w:color w:val="080000"/>
          <w:sz w:val="28"/>
          <w:szCs w:val="28"/>
        </w:rPr>
        <w:t xml:space="preserve"> </w:t>
      </w:r>
      <w:r w:rsidRPr="00AC66B1">
        <w:rPr>
          <w:color w:val="080000"/>
          <w:sz w:val="28"/>
          <w:szCs w:val="28"/>
        </w:rPr>
        <w:t>Прак</w:t>
      </w:r>
      <w:r w:rsidR="00DB5C21">
        <w:rPr>
          <w:color w:val="080000"/>
          <w:sz w:val="28"/>
          <w:szCs w:val="28"/>
        </w:rPr>
        <w:t>тикум по социальной статистике</w:t>
      </w:r>
      <w:r w:rsidR="00D128F9">
        <w:rPr>
          <w:color w:val="080000"/>
          <w:sz w:val="28"/>
          <w:szCs w:val="28"/>
        </w:rPr>
        <w:t xml:space="preserve">: учеб. пособие. – М.: </w:t>
      </w:r>
      <w:r w:rsidRPr="00AC66B1">
        <w:rPr>
          <w:color w:val="080000"/>
          <w:sz w:val="28"/>
          <w:szCs w:val="28"/>
        </w:rPr>
        <w:t>2005</w:t>
      </w:r>
      <w:r w:rsidR="00D128F9">
        <w:rPr>
          <w:color w:val="080000"/>
          <w:sz w:val="28"/>
          <w:szCs w:val="28"/>
        </w:rPr>
        <w:t>, С. 233-241.</w:t>
      </w:r>
      <w:r w:rsidRPr="001E38AD">
        <w:rPr>
          <w:sz w:val="28"/>
          <w:szCs w:val="28"/>
        </w:rPr>
        <w:t xml:space="preserve"> </w:t>
      </w:r>
    </w:p>
    <w:p w:rsidR="00DB5C21" w:rsidRDefault="00534174" w:rsidP="00DB5C21">
      <w:pPr>
        <w:numPr>
          <w:ilvl w:val="0"/>
          <w:numId w:val="6"/>
        </w:numPr>
        <w:tabs>
          <w:tab w:val="left" w:pos="3120"/>
        </w:tabs>
        <w:spacing w:line="360" w:lineRule="auto"/>
        <w:jc w:val="both"/>
        <w:rPr>
          <w:sz w:val="28"/>
          <w:szCs w:val="28"/>
        </w:rPr>
      </w:pPr>
      <w:r w:rsidRPr="00AC66B1">
        <w:rPr>
          <w:sz w:val="28"/>
          <w:szCs w:val="28"/>
        </w:rPr>
        <w:t>Добрынин А.И.</w:t>
      </w:r>
      <w:r w:rsidR="00D128F9">
        <w:rPr>
          <w:sz w:val="28"/>
          <w:szCs w:val="28"/>
        </w:rPr>
        <w:t xml:space="preserve">, </w:t>
      </w:r>
      <w:r w:rsidR="00D128F9" w:rsidRPr="00AC66B1">
        <w:rPr>
          <w:sz w:val="28"/>
          <w:szCs w:val="28"/>
        </w:rPr>
        <w:t xml:space="preserve">Тарасевич Л.С. </w:t>
      </w:r>
      <w:r w:rsidRPr="00AC66B1">
        <w:rPr>
          <w:sz w:val="28"/>
          <w:szCs w:val="28"/>
        </w:rPr>
        <w:t>Экономическая теория: учебник для вузов</w:t>
      </w:r>
      <w:r w:rsidR="00D128F9">
        <w:rPr>
          <w:sz w:val="28"/>
          <w:szCs w:val="28"/>
        </w:rPr>
        <w:t>. – СПб.: 1997, С. 116-120.</w:t>
      </w:r>
    </w:p>
    <w:p w:rsidR="00534174" w:rsidRPr="00AC66B1" w:rsidRDefault="00534174" w:rsidP="00DB5C21">
      <w:pPr>
        <w:numPr>
          <w:ilvl w:val="0"/>
          <w:numId w:val="6"/>
        </w:numPr>
        <w:tabs>
          <w:tab w:val="left" w:pos="3120"/>
        </w:tabs>
        <w:spacing w:line="360" w:lineRule="auto"/>
        <w:jc w:val="both"/>
        <w:rPr>
          <w:sz w:val="28"/>
          <w:szCs w:val="28"/>
        </w:rPr>
      </w:pPr>
      <w:r w:rsidRPr="00AC66B1">
        <w:rPr>
          <w:color w:val="000000"/>
          <w:sz w:val="28"/>
          <w:szCs w:val="28"/>
        </w:rPr>
        <w:t>Елисеева И.И. Социальная статистика. - М.: 1997</w:t>
      </w:r>
      <w:r w:rsidR="00D128F9">
        <w:rPr>
          <w:color w:val="000000"/>
          <w:sz w:val="28"/>
          <w:szCs w:val="28"/>
        </w:rPr>
        <w:t>, С. 330-338.</w:t>
      </w:r>
    </w:p>
    <w:p w:rsidR="00534174" w:rsidRPr="001E38AD" w:rsidRDefault="00534174" w:rsidP="00534174">
      <w:pPr>
        <w:numPr>
          <w:ilvl w:val="0"/>
          <w:numId w:val="6"/>
        </w:numPr>
        <w:tabs>
          <w:tab w:val="left" w:pos="3120"/>
        </w:tabs>
        <w:spacing w:line="360" w:lineRule="auto"/>
        <w:jc w:val="both"/>
        <w:rPr>
          <w:sz w:val="28"/>
          <w:szCs w:val="28"/>
        </w:rPr>
      </w:pPr>
      <w:r w:rsidRPr="00AC66B1">
        <w:rPr>
          <w:sz w:val="28"/>
          <w:szCs w:val="28"/>
        </w:rPr>
        <w:t>Жеребин В.М.</w:t>
      </w:r>
      <w:r w:rsidR="00D128F9">
        <w:rPr>
          <w:sz w:val="28"/>
          <w:szCs w:val="28"/>
        </w:rPr>
        <w:t>,</w:t>
      </w:r>
      <w:r w:rsidRPr="00AC66B1">
        <w:rPr>
          <w:sz w:val="28"/>
          <w:szCs w:val="28"/>
        </w:rPr>
        <w:t xml:space="preserve"> </w:t>
      </w:r>
      <w:r w:rsidR="00D128F9" w:rsidRPr="00AC66B1">
        <w:rPr>
          <w:sz w:val="28"/>
          <w:szCs w:val="28"/>
        </w:rPr>
        <w:t>Романов В.М.</w:t>
      </w:r>
      <w:r w:rsidR="00D128F9">
        <w:rPr>
          <w:sz w:val="28"/>
          <w:szCs w:val="28"/>
        </w:rPr>
        <w:t xml:space="preserve"> Экономика домашних хозяйств. – </w:t>
      </w:r>
      <w:r w:rsidR="006B2636">
        <w:rPr>
          <w:sz w:val="28"/>
          <w:szCs w:val="28"/>
        </w:rPr>
        <w:t xml:space="preserve">М.: </w:t>
      </w:r>
      <w:r w:rsidR="00D128F9">
        <w:rPr>
          <w:sz w:val="28"/>
          <w:szCs w:val="28"/>
        </w:rPr>
        <w:t>1998, С. 173-179.</w:t>
      </w:r>
    </w:p>
    <w:p w:rsidR="00534174" w:rsidRPr="001E38AD" w:rsidRDefault="00534174" w:rsidP="00534174">
      <w:pPr>
        <w:numPr>
          <w:ilvl w:val="0"/>
          <w:numId w:val="6"/>
        </w:numPr>
        <w:tabs>
          <w:tab w:val="left" w:pos="3120"/>
        </w:tabs>
        <w:spacing w:line="360" w:lineRule="auto"/>
        <w:jc w:val="both"/>
        <w:rPr>
          <w:sz w:val="28"/>
          <w:szCs w:val="28"/>
        </w:rPr>
      </w:pPr>
      <w:r w:rsidRPr="00AC66B1">
        <w:rPr>
          <w:sz w:val="28"/>
          <w:szCs w:val="28"/>
        </w:rPr>
        <w:t>Засухин А.Т. Доходы и налоги</w:t>
      </w:r>
      <w:r w:rsidR="00D128F9">
        <w:rPr>
          <w:sz w:val="28"/>
          <w:szCs w:val="28"/>
        </w:rPr>
        <w:t>.</w:t>
      </w:r>
      <w:r w:rsidR="006B2636">
        <w:rPr>
          <w:sz w:val="28"/>
          <w:szCs w:val="28"/>
        </w:rPr>
        <w:t xml:space="preserve">  – М.: </w:t>
      </w:r>
      <w:r w:rsidR="00D128F9">
        <w:rPr>
          <w:sz w:val="28"/>
          <w:szCs w:val="28"/>
        </w:rPr>
        <w:t>1999, С. 212-235.</w:t>
      </w:r>
    </w:p>
    <w:p w:rsidR="00534174" w:rsidRPr="00AC66B1" w:rsidRDefault="00534174" w:rsidP="00534174">
      <w:pPr>
        <w:numPr>
          <w:ilvl w:val="0"/>
          <w:numId w:val="6"/>
        </w:numPr>
        <w:tabs>
          <w:tab w:val="left" w:pos="3120"/>
        </w:tabs>
        <w:spacing w:line="360" w:lineRule="auto"/>
        <w:jc w:val="both"/>
        <w:rPr>
          <w:sz w:val="28"/>
          <w:szCs w:val="28"/>
        </w:rPr>
      </w:pPr>
      <w:r w:rsidRPr="00AC66B1">
        <w:rPr>
          <w:sz w:val="28"/>
          <w:szCs w:val="28"/>
        </w:rPr>
        <w:t>Кислицына О.А. Неравенство доходов в России в</w:t>
      </w:r>
      <w:r w:rsidR="00D128F9">
        <w:rPr>
          <w:sz w:val="28"/>
          <w:szCs w:val="28"/>
        </w:rPr>
        <w:t xml:space="preserve"> переходный период: научн. доклад</w:t>
      </w:r>
      <w:r w:rsidR="006B2636">
        <w:rPr>
          <w:sz w:val="28"/>
          <w:szCs w:val="28"/>
        </w:rPr>
        <w:t xml:space="preserve">. – М.: </w:t>
      </w:r>
      <w:r w:rsidR="00D128F9">
        <w:rPr>
          <w:sz w:val="28"/>
          <w:szCs w:val="28"/>
        </w:rPr>
        <w:t>2003, С. 42-61.</w:t>
      </w:r>
    </w:p>
    <w:p w:rsidR="00534174" w:rsidRPr="00AC66B1" w:rsidRDefault="00D128F9" w:rsidP="00534174">
      <w:pPr>
        <w:numPr>
          <w:ilvl w:val="0"/>
          <w:numId w:val="6"/>
        </w:numPr>
        <w:tabs>
          <w:tab w:val="left" w:pos="312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Кушлина В.И., Волгина</w:t>
      </w:r>
      <w:r w:rsidRPr="00D128F9">
        <w:rPr>
          <w:sz w:val="28"/>
          <w:szCs w:val="28"/>
        </w:rPr>
        <w:t xml:space="preserve"> </w:t>
      </w:r>
      <w:r w:rsidRPr="00AC66B1">
        <w:rPr>
          <w:sz w:val="28"/>
          <w:szCs w:val="28"/>
        </w:rPr>
        <w:t xml:space="preserve">Н.А. </w:t>
      </w:r>
      <w:r w:rsidR="00534174" w:rsidRPr="00AC66B1">
        <w:rPr>
          <w:sz w:val="28"/>
          <w:szCs w:val="28"/>
        </w:rPr>
        <w:t>Государственное регулирование рыночной экономики: учебник для вузов</w:t>
      </w:r>
      <w:r>
        <w:rPr>
          <w:sz w:val="28"/>
          <w:szCs w:val="28"/>
        </w:rPr>
        <w:t>.</w:t>
      </w:r>
      <w:r w:rsidR="006B2636">
        <w:rPr>
          <w:sz w:val="28"/>
          <w:szCs w:val="28"/>
        </w:rPr>
        <w:t xml:space="preserve"> – М.: 2000, С. 620-633.</w:t>
      </w:r>
    </w:p>
    <w:p w:rsidR="00534174" w:rsidRPr="00AC66B1" w:rsidRDefault="00534174" w:rsidP="00534174">
      <w:pPr>
        <w:numPr>
          <w:ilvl w:val="0"/>
          <w:numId w:val="6"/>
        </w:numPr>
        <w:tabs>
          <w:tab w:val="left" w:pos="3120"/>
        </w:tabs>
        <w:spacing w:line="360" w:lineRule="auto"/>
        <w:jc w:val="both"/>
        <w:rPr>
          <w:sz w:val="28"/>
          <w:szCs w:val="28"/>
        </w:rPr>
      </w:pPr>
      <w:r w:rsidRPr="00AC66B1">
        <w:rPr>
          <w:sz w:val="28"/>
          <w:szCs w:val="28"/>
        </w:rPr>
        <w:t xml:space="preserve">Осадчая И.С. Экономический рост и распределение доходов. – </w:t>
      </w:r>
      <w:r w:rsidR="006B2636">
        <w:rPr>
          <w:sz w:val="28"/>
          <w:szCs w:val="28"/>
        </w:rPr>
        <w:t xml:space="preserve">М.: 2005, </w:t>
      </w:r>
      <w:r w:rsidRPr="00AC66B1">
        <w:rPr>
          <w:sz w:val="28"/>
          <w:szCs w:val="28"/>
        </w:rPr>
        <w:t>С. 59-64.</w:t>
      </w:r>
    </w:p>
    <w:p w:rsidR="00534174" w:rsidRPr="00AC66B1" w:rsidRDefault="00534174" w:rsidP="00534174">
      <w:pPr>
        <w:numPr>
          <w:ilvl w:val="0"/>
          <w:numId w:val="6"/>
        </w:numPr>
        <w:tabs>
          <w:tab w:val="left" w:pos="3120"/>
        </w:tabs>
        <w:spacing w:line="360" w:lineRule="auto"/>
        <w:jc w:val="both"/>
        <w:rPr>
          <w:sz w:val="28"/>
          <w:szCs w:val="28"/>
        </w:rPr>
      </w:pPr>
      <w:r w:rsidRPr="00AC66B1">
        <w:rPr>
          <w:sz w:val="28"/>
          <w:szCs w:val="28"/>
        </w:rPr>
        <w:t>Российский статистический ежегодник: ста</w:t>
      </w:r>
      <w:r w:rsidR="006B2636">
        <w:rPr>
          <w:sz w:val="28"/>
          <w:szCs w:val="28"/>
        </w:rPr>
        <w:t>т. сб. / Госкомстат России. – М.:  2001, С. 589-594.</w:t>
      </w:r>
    </w:p>
    <w:p w:rsidR="00534174" w:rsidRPr="00AC66B1" w:rsidRDefault="00534174" w:rsidP="00534174">
      <w:pPr>
        <w:numPr>
          <w:ilvl w:val="0"/>
          <w:numId w:val="6"/>
        </w:numPr>
        <w:tabs>
          <w:tab w:val="left" w:pos="3120"/>
        </w:tabs>
        <w:spacing w:line="360" w:lineRule="auto"/>
        <w:jc w:val="both"/>
        <w:rPr>
          <w:sz w:val="28"/>
          <w:szCs w:val="28"/>
        </w:rPr>
      </w:pPr>
      <w:r w:rsidRPr="00AC66B1">
        <w:rPr>
          <w:sz w:val="28"/>
          <w:szCs w:val="28"/>
        </w:rPr>
        <w:t>Савченко П.В.</w:t>
      </w:r>
      <w:r w:rsidR="006B2636">
        <w:rPr>
          <w:sz w:val="28"/>
          <w:szCs w:val="28"/>
        </w:rPr>
        <w:t>,</w:t>
      </w:r>
      <w:r w:rsidRPr="00AC66B1">
        <w:rPr>
          <w:sz w:val="28"/>
          <w:szCs w:val="28"/>
        </w:rPr>
        <w:t xml:space="preserve"> </w:t>
      </w:r>
      <w:r w:rsidR="006B2636" w:rsidRPr="00AC66B1">
        <w:rPr>
          <w:sz w:val="28"/>
          <w:szCs w:val="28"/>
        </w:rPr>
        <w:t>Кокина</w:t>
      </w:r>
      <w:r w:rsidR="006B2636" w:rsidRPr="006B2636">
        <w:rPr>
          <w:sz w:val="28"/>
          <w:szCs w:val="28"/>
        </w:rPr>
        <w:t xml:space="preserve"> </w:t>
      </w:r>
      <w:r w:rsidR="006B2636" w:rsidRPr="00AC66B1">
        <w:rPr>
          <w:sz w:val="28"/>
          <w:szCs w:val="28"/>
        </w:rPr>
        <w:t xml:space="preserve">Ю.П. </w:t>
      </w:r>
      <w:r w:rsidRPr="00AC66B1">
        <w:rPr>
          <w:sz w:val="28"/>
          <w:szCs w:val="28"/>
        </w:rPr>
        <w:t>Поли</w:t>
      </w:r>
      <w:r w:rsidR="006B2636">
        <w:rPr>
          <w:sz w:val="28"/>
          <w:szCs w:val="28"/>
        </w:rPr>
        <w:t>тика доходов и заработной платы. – М.: 2000, С.401-409.</w:t>
      </w:r>
    </w:p>
    <w:p w:rsidR="00DB5C21" w:rsidRDefault="00534174" w:rsidP="00DB5C21">
      <w:pPr>
        <w:numPr>
          <w:ilvl w:val="0"/>
          <w:numId w:val="6"/>
        </w:numPr>
        <w:tabs>
          <w:tab w:val="left" w:pos="3120"/>
        </w:tabs>
        <w:spacing w:line="360" w:lineRule="auto"/>
        <w:jc w:val="both"/>
        <w:rPr>
          <w:sz w:val="28"/>
          <w:szCs w:val="28"/>
        </w:rPr>
      </w:pPr>
      <w:r w:rsidRPr="00AC66B1">
        <w:rPr>
          <w:sz w:val="28"/>
          <w:szCs w:val="28"/>
        </w:rPr>
        <w:t>Шевяков А.Г. Социальное неравенство, бедность и экономический рост</w:t>
      </w:r>
      <w:r w:rsidR="006B2636">
        <w:rPr>
          <w:sz w:val="28"/>
          <w:szCs w:val="28"/>
        </w:rPr>
        <w:t xml:space="preserve">. – М.: 2005, </w:t>
      </w:r>
      <w:r w:rsidRPr="00AC66B1">
        <w:rPr>
          <w:sz w:val="28"/>
          <w:szCs w:val="28"/>
        </w:rPr>
        <w:t>С. 5-18.</w:t>
      </w:r>
    </w:p>
    <w:p w:rsidR="006B2636" w:rsidRDefault="006B2636" w:rsidP="006B2636">
      <w:pPr>
        <w:tabs>
          <w:tab w:val="left" w:pos="312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Интернет ресурсы:</w:t>
      </w:r>
    </w:p>
    <w:p w:rsidR="006B2636" w:rsidRDefault="006B2636" w:rsidP="006B2636">
      <w:pPr>
        <w:numPr>
          <w:ilvl w:val="0"/>
          <w:numId w:val="7"/>
        </w:numPr>
        <w:tabs>
          <w:tab w:val="left" w:pos="3120"/>
        </w:tabs>
        <w:spacing w:line="360" w:lineRule="auto"/>
        <w:jc w:val="both"/>
        <w:rPr>
          <w:sz w:val="28"/>
          <w:szCs w:val="28"/>
        </w:rPr>
      </w:pPr>
      <w:r w:rsidRPr="00C77D1D">
        <w:rPr>
          <w:sz w:val="28"/>
          <w:szCs w:val="28"/>
          <w:lang w:val="en-US"/>
        </w:rPr>
        <w:t>www.gks.ru</w:t>
      </w:r>
    </w:p>
    <w:p w:rsidR="006B2636" w:rsidRPr="00B04BF8" w:rsidRDefault="00C77D1D" w:rsidP="006B2636">
      <w:pPr>
        <w:numPr>
          <w:ilvl w:val="0"/>
          <w:numId w:val="7"/>
        </w:numPr>
        <w:tabs>
          <w:tab w:val="left" w:pos="3120"/>
        </w:tabs>
        <w:spacing w:line="360" w:lineRule="auto"/>
        <w:jc w:val="both"/>
        <w:rPr>
          <w:sz w:val="28"/>
          <w:szCs w:val="28"/>
        </w:rPr>
      </w:pPr>
      <w:hyperlink r:id="rId33" w:history="1">
        <w:r w:rsidR="006B2636" w:rsidRPr="00B04BF8">
          <w:rPr>
            <w:rStyle w:val="a6"/>
            <w:color w:val="auto"/>
            <w:sz w:val="28"/>
            <w:szCs w:val="28"/>
            <w:lang w:val="en-US"/>
          </w:rPr>
          <w:t>www.mzsrrt.ru</w:t>
        </w:r>
      </w:hyperlink>
    </w:p>
    <w:p w:rsidR="006B2636" w:rsidRPr="006B2636" w:rsidRDefault="006B2636" w:rsidP="006B2636">
      <w:pPr>
        <w:tabs>
          <w:tab w:val="left" w:pos="3120"/>
        </w:tabs>
        <w:spacing w:line="360" w:lineRule="auto"/>
        <w:ind w:left="360"/>
        <w:jc w:val="both"/>
        <w:rPr>
          <w:sz w:val="28"/>
          <w:szCs w:val="28"/>
        </w:rPr>
      </w:pPr>
    </w:p>
    <w:p w:rsidR="006B2636" w:rsidRDefault="006B2636" w:rsidP="006B2636">
      <w:pPr>
        <w:tabs>
          <w:tab w:val="left" w:pos="3120"/>
        </w:tabs>
        <w:spacing w:line="360" w:lineRule="auto"/>
        <w:ind w:firstLine="720"/>
        <w:jc w:val="both"/>
        <w:rPr>
          <w:sz w:val="28"/>
          <w:szCs w:val="28"/>
        </w:rPr>
      </w:pPr>
    </w:p>
    <w:p w:rsidR="00534174" w:rsidRPr="00B04BF8" w:rsidRDefault="00534174" w:rsidP="00534174">
      <w:pPr>
        <w:tabs>
          <w:tab w:val="left" w:pos="3120"/>
        </w:tabs>
        <w:spacing w:line="360" w:lineRule="auto"/>
        <w:jc w:val="both"/>
        <w:rPr>
          <w:sz w:val="28"/>
          <w:szCs w:val="28"/>
        </w:rPr>
      </w:pPr>
    </w:p>
    <w:p w:rsidR="00534174" w:rsidRPr="00534174" w:rsidRDefault="00534174" w:rsidP="00534174">
      <w:pPr>
        <w:spacing w:line="360" w:lineRule="auto"/>
        <w:rPr>
          <w:lang w:val="en-US"/>
        </w:rPr>
      </w:pPr>
      <w:bookmarkStart w:id="11" w:name="_GoBack"/>
      <w:bookmarkEnd w:id="11"/>
    </w:p>
    <w:sectPr w:rsidR="00534174" w:rsidRPr="00534174" w:rsidSect="00E73F27">
      <w:footerReference w:type="even" r:id="rId34"/>
      <w:footerReference w:type="default" r:id="rId35"/>
      <w:pgSz w:w="11906" w:h="16838" w:code="9"/>
      <w:pgMar w:top="851" w:right="851" w:bottom="964" w:left="153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1E77" w:rsidRDefault="009B1E77">
      <w:r>
        <w:separator/>
      </w:r>
    </w:p>
  </w:endnote>
  <w:endnote w:type="continuationSeparator" w:id="0">
    <w:p w:rsidR="009B1E77" w:rsidRDefault="009B1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0BFF" w:rsidRDefault="00A10BFF" w:rsidP="00E11883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0BFF" w:rsidRDefault="00A10BFF" w:rsidP="00A10BFF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0BFF" w:rsidRDefault="00A10BFF" w:rsidP="00E11883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77D1D">
      <w:rPr>
        <w:rStyle w:val="a5"/>
        <w:noProof/>
      </w:rPr>
      <w:t>2</w:t>
    </w:r>
    <w:r>
      <w:rPr>
        <w:rStyle w:val="a5"/>
      </w:rPr>
      <w:fldChar w:fldCharType="end"/>
    </w:r>
  </w:p>
  <w:p w:rsidR="00A10BFF" w:rsidRDefault="00A10BFF" w:rsidP="00A10BF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1E77" w:rsidRDefault="009B1E77">
      <w:r>
        <w:separator/>
      </w:r>
    </w:p>
  </w:footnote>
  <w:footnote w:type="continuationSeparator" w:id="0">
    <w:p w:rsidR="009B1E77" w:rsidRDefault="009B1E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835794"/>
    <w:multiLevelType w:val="hybridMultilevel"/>
    <w:tmpl w:val="0CE86EA6"/>
    <w:lvl w:ilvl="0" w:tplc="D16841BA">
      <w:start w:val="1"/>
      <w:numFmt w:val="bullet"/>
      <w:lvlText w:val=""/>
      <w:lvlJc w:val="left"/>
      <w:pPr>
        <w:tabs>
          <w:tab w:val="num" w:pos="1134"/>
        </w:tabs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5832D7"/>
    <w:multiLevelType w:val="hybridMultilevel"/>
    <w:tmpl w:val="37A03FB4"/>
    <w:lvl w:ilvl="0" w:tplc="D16841BA">
      <w:start w:val="1"/>
      <w:numFmt w:val="bullet"/>
      <w:lvlText w:val=""/>
      <w:lvlJc w:val="left"/>
      <w:pPr>
        <w:tabs>
          <w:tab w:val="num" w:pos="1134"/>
        </w:tabs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41412689"/>
    <w:multiLevelType w:val="hybridMultilevel"/>
    <w:tmpl w:val="10F28344"/>
    <w:lvl w:ilvl="0" w:tplc="1EEC8B34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6724D00"/>
    <w:multiLevelType w:val="hybridMultilevel"/>
    <w:tmpl w:val="64F8FDF0"/>
    <w:lvl w:ilvl="0" w:tplc="D16841BA">
      <w:start w:val="1"/>
      <w:numFmt w:val="bullet"/>
      <w:lvlText w:val=""/>
      <w:lvlJc w:val="left"/>
      <w:pPr>
        <w:tabs>
          <w:tab w:val="num" w:pos="1134"/>
        </w:tabs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74F6464"/>
    <w:multiLevelType w:val="hybridMultilevel"/>
    <w:tmpl w:val="56961B9C"/>
    <w:lvl w:ilvl="0" w:tplc="D16841BA">
      <w:start w:val="1"/>
      <w:numFmt w:val="bullet"/>
      <w:lvlText w:val=""/>
      <w:lvlJc w:val="left"/>
      <w:pPr>
        <w:tabs>
          <w:tab w:val="num" w:pos="1134"/>
        </w:tabs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5FFF7216"/>
    <w:multiLevelType w:val="hybridMultilevel"/>
    <w:tmpl w:val="30D49628"/>
    <w:lvl w:ilvl="0" w:tplc="D16841BA">
      <w:start w:val="1"/>
      <w:numFmt w:val="bullet"/>
      <w:lvlText w:val=""/>
      <w:lvlJc w:val="left"/>
      <w:pPr>
        <w:tabs>
          <w:tab w:val="num" w:pos="1134"/>
        </w:tabs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661D2B04"/>
    <w:multiLevelType w:val="hybridMultilevel"/>
    <w:tmpl w:val="DBA855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335E5"/>
    <w:rsid w:val="0001407E"/>
    <w:rsid w:val="00031080"/>
    <w:rsid w:val="00042094"/>
    <w:rsid w:val="000A4F5C"/>
    <w:rsid w:val="000C0845"/>
    <w:rsid w:val="000D2C79"/>
    <w:rsid w:val="00107FF3"/>
    <w:rsid w:val="00137951"/>
    <w:rsid w:val="00143C53"/>
    <w:rsid w:val="001C17FD"/>
    <w:rsid w:val="001C1AD1"/>
    <w:rsid w:val="001E63C7"/>
    <w:rsid w:val="001F1AF9"/>
    <w:rsid w:val="00275377"/>
    <w:rsid w:val="002C2DB4"/>
    <w:rsid w:val="002C674C"/>
    <w:rsid w:val="00315483"/>
    <w:rsid w:val="003226E6"/>
    <w:rsid w:val="0033015B"/>
    <w:rsid w:val="003B250C"/>
    <w:rsid w:val="003F5DFE"/>
    <w:rsid w:val="004035C0"/>
    <w:rsid w:val="00440136"/>
    <w:rsid w:val="004534F0"/>
    <w:rsid w:val="00467E48"/>
    <w:rsid w:val="004804B7"/>
    <w:rsid w:val="00511CD2"/>
    <w:rsid w:val="00534174"/>
    <w:rsid w:val="005441B9"/>
    <w:rsid w:val="005C653D"/>
    <w:rsid w:val="005E5F93"/>
    <w:rsid w:val="00607091"/>
    <w:rsid w:val="00671FC7"/>
    <w:rsid w:val="00683317"/>
    <w:rsid w:val="0069223E"/>
    <w:rsid w:val="006A7CC9"/>
    <w:rsid w:val="006B2636"/>
    <w:rsid w:val="006B7E82"/>
    <w:rsid w:val="006F2A70"/>
    <w:rsid w:val="006F7CFD"/>
    <w:rsid w:val="0073251A"/>
    <w:rsid w:val="00782227"/>
    <w:rsid w:val="007D628F"/>
    <w:rsid w:val="007E775D"/>
    <w:rsid w:val="00825C2E"/>
    <w:rsid w:val="008335E5"/>
    <w:rsid w:val="008D607E"/>
    <w:rsid w:val="00907710"/>
    <w:rsid w:val="00943CD7"/>
    <w:rsid w:val="00992BA5"/>
    <w:rsid w:val="009B1E77"/>
    <w:rsid w:val="009C1BC9"/>
    <w:rsid w:val="009C4F0D"/>
    <w:rsid w:val="00A057E4"/>
    <w:rsid w:val="00A10BFF"/>
    <w:rsid w:val="00A4642B"/>
    <w:rsid w:val="00A74E1F"/>
    <w:rsid w:val="00A76BBD"/>
    <w:rsid w:val="00B017AC"/>
    <w:rsid w:val="00B11FB0"/>
    <w:rsid w:val="00B16701"/>
    <w:rsid w:val="00B46B9F"/>
    <w:rsid w:val="00BF4C4D"/>
    <w:rsid w:val="00C77D1D"/>
    <w:rsid w:val="00C84E5C"/>
    <w:rsid w:val="00CB7CB3"/>
    <w:rsid w:val="00CE1F1A"/>
    <w:rsid w:val="00CF2441"/>
    <w:rsid w:val="00D128F9"/>
    <w:rsid w:val="00D66E87"/>
    <w:rsid w:val="00D9799D"/>
    <w:rsid w:val="00DA589C"/>
    <w:rsid w:val="00DB5C21"/>
    <w:rsid w:val="00E11883"/>
    <w:rsid w:val="00E31FA1"/>
    <w:rsid w:val="00E42E2F"/>
    <w:rsid w:val="00E47E79"/>
    <w:rsid w:val="00E65149"/>
    <w:rsid w:val="00E73197"/>
    <w:rsid w:val="00E73F27"/>
    <w:rsid w:val="00EA2D34"/>
    <w:rsid w:val="00F8497C"/>
    <w:rsid w:val="00FB4DB8"/>
    <w:rsid w:val="00FD0A02"/>
    <w:rsid w:val="00FE7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46"/>
    <o:shapelayout v:ext="edit">
      <o:idmap v:ext="edit" data="1"/>
    </o:shapelayout>
  </w:shapeDefaults>
  <w:decimalSymbol w:val=","/>
  <w:listSeparator w:val=";"/>
  <w15:chartTrackingRefBased/>
  <w15:docId w15:val="{7BA30E43-5D83-4E19-B8B2-F893C932D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A74E1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E73F2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xt">
    <w:name w:val="bodytxt"/>
    <w:basedOn w:val="a"/>
    <w:rsid w:val="008335E5"/>
    <w:pPr>
      <w:spacing w:before="100" w:beforeAutospacing="1" w:after="100" w:afterAutospacing="1"/>
    </w:pPr>
    <w:rPr>
      <w:rFonts w:ascii="Tahoma" w:hAnsi="Tahoma" w:cs="Tahoma"/>
      <w:color w:val="111111"/>
      <w:sz w:val="33"/>
      <w:szCs w:val="33"/>
    </w:rPr>
  </w:style>
  <w:style w:type="paragraph" w:styleId="a3">
    <w:name w:val="Body Text"/>
    <w:basedOn w:val="a"/>
    <w:rsid w:val="008335E5"/>
    <w:pPr>
      <w:ind w:right="-1050"/>
      <w:jc w:val="both"/>
    </w:pPr>
    <w:rPr>
      <w:sz w:val="20"/>
      <w:szCs w:val="20"/>
    </w:rPr>
  </w:style>
  <w:style w:type="paragraph" w:styleId="a4">
    <w:name w:val="footer"/>
    <w:basedOn w:val="a"/>
    <w:rsid w:val="00A10BF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10BFF"/>
  </w:style>
  <w:style w:type="paragraph" w:styleId="20">
    <w:name w:val="toc 2"/>
    <w:basedOn w:val="a"/>
    <w:next w:val="a"/>
    <w:autoRedefine/>
    <w:semiHidden/>
    <w:rsid w:val="00E73F27"/>
    <w:pPr>
      <w:tabs>
        <w:tab w:val="right" w:leader="dot" w:pos="9514"/>
      </w:tabs>
      <w:spacing w:line="360" w:lineRule="auto"/>
      <w:ind w:left="240"/>
      <w:jc w:val="both"/>
    </w:pPr>
  </w:style>
  <w:style w:type="character" w:styleId="a6">
    <w:name w:val="Hyperlink"/>
    <w:basedOn w:val="a0"/>
    <w:rsid w:val="00E73F27"/>
    <w:rPr>
      <w:color w:val="0000FF"/>
      <w:u w:val="single"/>
    </w:rPr>
  </w:style>
  <w:style w:type="paragraph" w:styleId="30">
    <w:name w:val="toc 3"/>
    <w:basedOn w:val="a"/>
    <w:next w:val="a"/>
    <w:autoRedefine/>
    <w:semiHidden/>
    <w:rsid w:val="00E73F27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21" Type="http://schemas.openxmlformats.org/officeDocument/2006/relationships/image" Target="media/image8.wmf"/><Relationship Id="rId34" Type="http://schemas.openxmlformats.org/officeDocument/2006/relationships/footer" Target="footer1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hyperlink" Target="http://www.mzsrrt.ru" TargetMode="Externa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______Microsoft_Excel_97-20031.xls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fontTable" Target="fontTable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e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footer" Target="footer2.xml"/><Relationship Id="rId8" Type="http://schemas.openxmlformats.org/officeDocument/2006/relationships/oleObject" Target="embeddings/oleObject1.bin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4156</Words>
  <Characters>23691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Home</Company>
  <LinksUpToDate>false</LinksUpToDate>
  <CharactersWithSpaces>27792</CharactersWithSpaces>
  <SharedDoc>false</SharedDoc>
  <HLinks>
    <vt:vector size="36" baseType="variant">
      <vt:variant>
        <vt:i4>1835102</vt:i4>
      </vt:variant>
      <vt:variant>
        <vt:i4>66</vt:i4>
      </vt:variant>
      <vt:variant>
        <vt:i4>0</vt:i4>
      </vt:variant>
      <vt:variant>
        <vt:i4>5</vt:i4>
      </vt:variant>
      <vt:variant>
        <vt:lpwstr>http://www.mzsrrt.ru/</vt:lpwstr>
      </vt:variant>
      <vt:variant>
        <vt:lpwstr/>
      </vt:variant>
      <vt:variant>
        <vt:i4>6422624</vt:i4>
      </vt:variant>
      <vt:variant>
        <vt:i4>63</vt:i4>
      </vt:variant>
      <vt:variant>
        <vt:i4>0</vt:i4>
      </vt:variant>
      <vt:variant>
        <vt:i4>5</vt:i4>
      </vt:variant>
      <vt:variant>
        <vt:lpwstr>http://www.gks.ru/</vt:lpwstr>
      </vt:variant>
      <vt:variant>
        <vt:lpwstr/>
      </vt:variant>
      <vt:variant>
        <vt:i4>1048635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_Toc218361746</vt:lpwstr>
      </vt:variant>
      <vt:variant>
        <vt:i4>1048635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_Toc218361745</vt:lpwstr>
      </vt:variant>
      <vt:variant>
        <vt:i4>1048635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_Toc218361744</vt:lpwstr>
      </vt:variant>
      <vt:variant>
        <vt:i4>1048635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_Toc218361743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User</dc:creator>
  <cp:keywords/>
  <dc:description/>
  <cp:lastModifiedBy>Irina</cp:lastModifiedBy>
  <cp:revision>2</cp:revision>
  <dcterms:created xsi:type="dcterms:W3CDTF">2014-07-19T15:34:00Z</dcterms:created>
  <dcterms:modified xsi:type="dcterms:W3CDTF">2014-07-19T15:34:00Z</dcterms:modified>
</cp:coreProperties>
</file>