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328" w:rsidRDefault="003974B7">
      <w:pPr>
        <w:spacing w:line="340" w:lineRule="auto"/>
        <w:ind w:left="960" w:right="800" w:firstLine="0"/>
        <w:jc w:val="center"/>
        <w:rPr>
          <w:rFonts w:ascii="Times New Roman" w:hAnsi="Times New Roman"/>
        </w:rPr>
      </w:pPr>
      <w:r>
        <w:rPr>
          <w:rFonts w:ascii="Times New Roman" w:hAnsi="Times New Roman"/>
          <w:b/>
          <w:sz w:val="24"/>
        </w:rPr>
        <w:t>Калькулирование себестоимости способом суммирования затрат</w:t>
      </w:r>
    </w:p>
    <w:p w:rsidR="00200328" w:rsidRDefault="003974B7">
      <w:pPr>
        <w:spacing w:before="280" w:line="300" w:lineRule="auto"/>
        <w:ind w:left="80" w:firstLine="0"/>
        <w:jc w:val="center"/>
        <w:rPr>
          <w:rFonts w:ascii="Times New Roman" w:hAnsi="Times New Roman"/>
        </w:rPr>
      </w:pPr>
      <w:r>
        <w:rPr>
          <w:rFonts w:ascii="Times New Roman" w:hAnsi="Times New Roman"/>
          <w:sz w:val="22"/>
          <w:u w:val="single"/>
        </w:rPr>
        <w:t xml:space="preserve">Распределение общепроизводственных и общехозяйственных </w:t>
      </w:r>
      <w:r>
        <w:rPr>
          <w:rFonts w:ascii="Times New Roman" w:hAnsi="Times New Roman"/>
          <w:sz w:val="22"/>
        </w:rPr>
        <w:t>расходов</w:t>
      </w:r>
    </w:p>
    <w:p w:rsidR="00200328" w:rsidRDefault="003974B7">
      <w:pPr>
        <w:spacing w:line="300" w:lineRule="auto"/>
        <w:ind w:firstLine="0"/>
        <w:rPr>
          <w:rFonts w:ascii="Times New Roman" w:hAnsi="Times New Roman"/>
        </w:rPr>
      </w:pPr>
      <w:r>
        <w:rPr>
          <w:rFonts w:ascii="Times New Roman" w:hAnsi="Times New Roman"/>
        </w:rPr>
        <w:t>Анализируя отраженные в учете хозяйственные операции по списанию на производство материальных,  трудовых и финансовых ресурсов, можно    утверждать,    что    учету    общепроизводственных    и общехозяйственных  расходов  и  контролю  за  ними  должно  быть уделено особое внимание.</w:t>
      </w:r>
    </w:p>
    <w:p w:rsidR="00200328" w:rsidRDefault="003974B7">
      <w:pPr>
        <w:spacing w:line="300" w:lineRule="auto"/>
        <w:ind w:firstLine="340"/>
        <w:rPr>
          <w:rFonts w:ascii="Times New Roman" w:hAnsi="Times New Roman"/>
        </w:rPr>
      </w:pPr>
      <w:r>
        <w:rPr>
          <w:rFonts w:ascii="Times New Roman" w:hAnsi="Times New Roman"/>
        </w:rPr>
        <w:t xml:space="preserve">К   </w:t>
      </w:r>
      <w:r>
        <w:rPr>
          <w:rFonts w:ascii="Times New Roman" w:hAnsi="Times New Roman"/>
          <w:i/>
        </w:rPr>
        <w:t>общепроизводственным</w:t>
      </w:r>
      <w:r>
        <w:rPr>
          <w:rFonts w:ascii="Times New Roman" w:hAnsi="Times New Roman"/>
        </w:rPr>
        <w:t xml:space="preserve">   относят   расходы   по   управлению производственными  структурными  подразделениями  (цехами)  и  их обслуживанию.  В  состав  общепроизводственных  входят  следующие виды затрат.</w:t>
      </w:r>
    </w:p>
    <w:p w:rsidR="00200328" w:rsidRDefault="003974B7">
      <w:pPr>
        <w:spacing w:line="300" w:lineRule="auto"/>
        <w:rPr>
          <w:rFonts w:ascii="Times New Roman" w:hAnsi="Times New Roman"/>
        </w:rPr>
      </w:pPr>
      <w:r>
        <w:rPr>
          <w:rFonts w:ascii="Times New Roman" w:hAnsi="Times New Roman"/>
          <w:noProof/>
        </w:rPr>
        <w:t>1.</w:t>
      </w:r>
      <w:r>
        <w:rPr>
          <w:rFonts w:ascii="Times New Roman" w:hAnsi="Times New Roman"/>
        </w:rPr>
        <w:t xml:space="preserve">   Расходы  на  содержание  и  эксплуатацию  оборудования, включающие</w:t>
      </w:r>
      <w:r>
        <w:rPr>
          <w:rFonts w:ascii="Times New Roman" w:hAnsi="Times New Roman"/>
          <w:noProof/>
        </w:rPr>
        <w:t>:</w:t>
      </w:r>
    </w:p>
    <w:p w:rsidR="00200328" w:rsidRDefault="003974B7">
      <w:pPr>
        <w:spacing w:line="300" w:lineRule="auto"/>
        <w:rPr>
          <w:rFonts w:ascii="Times New Roman" w:hAnsi="Times New Roman"/>
        </w:rPr>
      </w:pPr>
      <w:r>
        <w:rPr>
          <w:rFonts w:ascii="Times New Roman" w:hAnsi="Times New Roman"/>
          <w:noProof/>
        </w:rPr>
        <w:t>-</w:t>
      </w:r>
      <w:r>
        <w:rPr>
          <w:rFonts w:ascii="Times New Roman" w:hAnsi="Times New Roman"/>
        </w:rPr>
        <w:t xml:space="preserve"> амортизацию производственного оборудования и транспортных средств,  закрепленных  за  цехом  (кроме  амортизации  легковых автомобилей, которая входит в состав общехозяйственных расходов по содержанию аппарата управления предприятием)</w:t>
      </w:r>
      <w:r>
        <w:rPr>
          <w:rFonts w:ascii="Times New Roman" w:hAnsi="Times New Roman"/>
          <w:noProof/>
        </w:rPr>
        <w:t>;</w:t>
      </w:r>
    </w:p>
    <w:p w:rsidR="00200328" w:rsidRDefault="003974B7">
      <w:pPr>
        <w:spacing w:line="300" w:lineRule="auto"/>
        <w:rPr>
          <w:rFonts w:ascii="Times New Roman" w:hAnsi="Times New Roman"/>
        </w:rPr>
      </w:pPr>
      <w:r>
        <w:rPr>
          <w:rFonts w:ascii="Times New Roman" w:hAnsi="Times New Roman"/>
          <w:noProof/>
        </w:rPr>
        <w:t>-</w:t>
      </w:r>
      <w:r>
        <w:rPr>
          <w:rFonts w:ascii="Times New Roman" w:hAnsi="Times New Roman"/>
        </w:rPr>
        <w:t xml:space="preserve">  расход энергии  на  приведение  в  действие  оборудования  и транспортных средств</w:t>
      </w:r>
      <w:r>
        <w:rPr>
          <w:rFonts w:ascii="Times New Roman" w:hAnsi="Times New Roman"/>
          <w:noProof/>
        </w:rPr>
        <w:t>;</w:t>
      </w:r>
    </w:p>
    <w:p w:rsidR="00200328" w:rsidRDefault="003974B7">
      <w:pPr>
        <w:spacing w:line="300" w:lineRule="auto"/>
        <w:ind w:firstLine="780"/>
        <w:rPr>
          <w:rFonts w:ascii="Times New Roman" w:hAnsi="Times New Roman"/>
        </w:rPr>
      </w:pPr>
      <w:r>
        <w:rPr>
          <w:rFonts w:ascii="Times New Roman" w:hAnsi="Times New Roman"/>
        </w:rPr>
        <w:t>расходы  на  ремонт  и  содержание  производственного  обо</w:t>
      </w:r>
      <w:r>
        <w:rPr>
          <w:rFonts w:ascii="Times New Roman" w:hAnsi="Times New Roman"/>
        </w:rPr>
        <w:softHyphen/>
        <w:t>рудования, включая зарплату рабочих, обслуживающих оборудование, с отчислениями во внебюджетные социальные фонды с их зарплаты;</w:t>
      </w:r>
    </w:p>
    <w:p w:rsidR="00200328" w:rsidRDefault="003974B7">
      <w:pPr>
        <w:spacing w:line="300" w:lineRule="auto"/>
        <w:rPr>
          <w:rFonts w:ascii="Times New Roman" w:hAnsi="Times New Roman"/>
        </w:rPr>
      </w:pPr>
      <w:r>
        <w:rPr>
          <w:rFonts w:ascii="Times New Roman" w:hAnsi="Times New Roman"/>
          <w:noProof/>
        </w:rPr>
        <w:t>-</w:t>
      </w:r>
      <w:r>
        <w:rPr>
          <w:rFonts w:ascii="Times New Roman" w:hAnsi="Times New Roman"/>
        </w:rPr>
        <w:t xml:space="preserve"> расходы по внутризаводскому перемещению грузов (материалов, полуфабрикатов, готовой продукции);</w:t>
      </w:r>
    </w:p>
    <w:p w:rsidR="00200328" w:rsidRDefault="003974B7">
      <w:pPr>
        <w:spacing w:before="40" w:line="240" w:lineRule="auto"/>
        <w:rPr>
          <w:rFonts w:ascii="Times New Roman" w:hAnsi="Times New Roman"/>
        </w:rPr>
      </w:pPr>
      <w:r>
        <w:rPr>
          <w:rFonts w:ascii="Times New Roman" w:hAnsi="Times New Roman"/>
          <w:noProof/>
        </w:rPr>
        <w:t>-</w:t>
      </w:r>
      <w:r>
        <w:rPr>
          <w:rFonts w:ascii="Times New Roman" w:hAnsi="Times New Roman"/>
        </w:rPr>
        <w:t xml:space="preserve"> износ инструментов общего назначения;</w:t>
      </w:r>
    </w:p>
    <w:p w:rsidR="00200328" w:rsidRDefault="003974B7">
      <w:pPr>
        <w:spacing w:line="300" w:lineRule="auto"/>
        <w:rPr>
          <w:rFonts w:ascii="Times New Roman" w:hAnsi="Times New Roman"/>
        </w:rPr>
      </w:pPr>
      <w:r>
        <w:rPr>
          <w:rFonts w:ascii="Times New Roman" w:hAnsi="Times New Roman"/>
          <w:noProof/>
        </w:rPr>
        <w:t>-</w:t>
      </w:r>
      <w:r>
        <w:rPr>
          <w:rFonts w:ascii="Times New Roman" w:hAnsi="Times New Roman"/>
        </w:rPr>
        <w:t xml:space="preserve">  другие  подобные  расходы,  например  по  содержанию! рабочих мест</w:t>
      </w:r>
      <w:r>
        <w:rPr>
          <w:rFonts w:ascii="Times New Roman" w:hAnsi="Times New Roman"/>
          <w:noProof/>
        </w:rPr>
        <w:t>.</w:t>
      </w:r>
    </w:p>
    <w:p w:rsidR="00200328" w:rsidRDefault="003974B7">
      <w:pPr>
        <w:spacing w:before="40" w:line="240" w:lineRule="auto"/>
        <w:rPr>
          <w:rFonts w:ascii="Times New Roman" w:hAnsi="Times New Roman"/>
        </w:rPr>
      </w:pPr>
      <w:r>
        <w:rPr>
          <w:rFonts w:ascii="Times New Roman" w:hAnsi="Times New Roman"/>
          <w:noProof/>
        </w:rPr>
        <w:t>2.</w:t>
      </w:r>
      <w:r>
        <w:rPr>
          <w:rFonts w:ascii="Times New Roman" w:hAnsi="Times New Roman"/>
        </w:rPr>
        <w:t xml:space="preserve"> Цеховые расходы, включающие:</w:t>
      </w:r>
    </w:p>
    <w:p w:rsidR="00200328" w:rsidRDefault="003974B7">
      <w:pPr>
        <w:spacing w:line="300" w:lineRule="auto"/>
        <w:rPr>
          <w:rFonts w:ascii="Times New Roman" w:hAnsi="Times New Roman"/>
        </w:rPr>
      </w:pPr>
      <w:r>
        <w:rPr>
          <w:rFonts w:ascii="Times New Roman" w:hAnsi="Times New Roman"/>
          <w:noProof/>
        </w:rPr>
        <w:t>-</w:t>
      </w:r>
      <w:r>
        <w:rPr>
          <w:rFonts w:ascii="Times New Roman" w:hAnsi="Times New Roman"/>
        </w:rPr>
        <w:t xml:space="preserve"> зарплату цехового персонала с отчислениями во внебюджетные социальные фонды;</w:t>
      </w:r>
    </w:p>
    <w:p w:rsidR="00200328" w:rsidRDefault="003974B7">
      <w:pPr>
        <w:spacing w:before="20" w:line="240" w:lineRule="auto"/>
        <w:rPr>
          <w:rFonts w:ascii="Times New Roman" w:hAnsi="Times New Roman"/>
        </w:rPr>
      </w:pPr>
      <w:r>
        <w:rPr>
          <w:rFonts w:ascii="Times New Roman" w:hAnsi="Times New Roman"/>
          <w:noProof/>
        </w:rPr>
        <w:t>-</w:t>
      </w:r>
      <w:r>
        <w:rPr>
          <w:rFonts w:ascii="Times New Roman" w:hAnsi="Times New Roman"/>
        </w:rPr>
        <w:t xml:space="preserve"> амортизацию, рем'онт и содержание основных средств цеха;</w:t>
      </w:r>
    </w:p>
    <w:p w:rsidR="00200328" w:rsidRDefault="003974B7">
      <w:pPr>
        <w:spacing w:before="40" w:line="240" w:lineRule="auto"/>
        <w:rPr>
          <w:rFonts w:ascii="Times New Roman" w:hAnsi="Times New Roman"/>
        </w:rPr>
      </w:pPr>
      <w:r>
        <w:rPr>
          <w:rFonts w:ascii="Times New Roman" w:hAnsi="Times New Roman"/>
          <w:noProof/>
        </w:rPr>
        <w:t>-</w:t>
      </w:r>
      <w:r>
        <w:rPr>
          <w:rFonts w:ascii="Times New Roman" w:hAnsi="Times New Roman"/>
        </w:rPr>
        <w:t xml:space="preserve"> износ МБП;</w:t>
      </w:r>
    </w:p>
    <w:p w:rsidR="00200328" w:rsidRDefault="003974B7">
      <w:pPr>
        <w:spacing w:before="40" w:line="240" w:lineRule="auto"/>
        <w:rPr>
          <w:rFonts w:ascii="Times New Roman" w:hAnsi="Times New Roman"/>
        </w:rPr>
      </w:pPr>
      <w:r>
        <w:rPr>
          <w:rFonts w:ascii="Times New Roman" w:hAnsi="Times New Roman"/>
          <w:noProof/>
        </w:rPr>
        <w:t>-</w:t>
      </w:r>
      <w:r>
        <w:rPr>
          <w:rFonts w:ascii="Times New Roman" w:hAnsi="Times New Roman"/>
        </w:rPr>
        <w:t xml:space="preserve"> расходы на охрану труда и технику безопасности;</w:t>
      </w:r>
    </w:p>
    <w:p w:rsidR="00200328" w:rsidRDefault="003974B7">
      <w:pPr>
        <w:spacing w:line="300" w:lineRule="auto"/>
        <w:ind w:firstLine="740"/>
        <w:rPr>
          <w:rFonts w:ascii="Times New Roman" w:hAnsi="Times New Roman"/>
        </w:rPr>
      </w:pPr>
      <w:r>
        <w:rPr>
          <w:rFonts w:ascii="Times New Roman" w:hAnsi="Times New Roman"/>
        </w:rPr>
        <w:t>недостачи и  потери  от  порчи материальных  ценностей  при хранении их в цехах;</w:t>
      </w:r>
    </w:p>
    <w:p w:rsidR="00200328" w:rsidRDefault="003974B7">
      <w:pPr>
        <w:spacing w:before="40" w:line="240" w:lineRule="auto"/>
        <w:ind w:firstLine="300"/>
        <w:rPr>
          <w:rFonts w:ascii="Times New Roman" w:hAnsi="Times New Roman"/>
        </w:rPr>
      </w:pPr>
      <w:r>
        <w:rPr>
          <w:rFonts w:ascii="Times New Roman" w:hAnsi="Times New Roman"/>
          <w:noProof/>
        </w:rPr>
        <w:t>-</w:t>
      </w:r>
      <w:r>
        <w:rPr>
          <w:rFonts w:ascii="Times New Roman" w:hAnsi="Times New Roman"/>
        </w:rPr>
        <w:t xml:space="preserve"> потери с'т простоев по вине цеха и т. п.</w:t>
      </w:r>
    </w:p>
    <w:p w:rsidR="00200328" w:rsidRDefault="003974B7">
      <w:pPr>
        <w:spacing w:line="300" w:lineRule="auto"/>
        <w:ind w:firstLine="300"/>
        <w:rPr>
          <w:rFonts w:ascii="Times New Roman" w:hAnsi="Times New Roman"/>
        </w:rPr>
      </w:pPr>
      <w:r>
        <w:rPr>
          <w:rFonts w:ascii="Times New Roman" w:hAnsi="Times New Roman"/>
        </w:rPr>
        <w:t>Общепроизводственные расходы учитывают на счете</w:t>
      </w:r>
      <w:r>
        <w:rPr>
          <w:rFonts w:ascii="Times New Roman" w:hAnsi="Times New Roman"/>
          <w:noProof/>
        </w:rPr>
        <w:t xml:space="preserve"> 25</w:t>
      </w:r>
      <w:r>
        <w:rPr>
          <w:rFonts w:ascii="Times New Roman" w:hAnsi="Times New Roman"/>
        </w:rPr>
        <w:t xml:space="preserve"> по статьям применительно к перечисленному выше их составу в разрезе каждого цеха основного и вспомогательного производства.</w:t>
      </w:r>
    </w:p>
    <w:p w:rsidR="00200328" w:rsidRDefault="003974B7">
      <w:pPr>
        <w:spacing w:line="300" w:lineRule="auto"/>
        <w:ind w:firstLine="300"/>
        <w:rPr>
          <w:rFonts w:ascii="Times New Roman" w:hAnsi="Times New Roman"/>
        </w:rPr>
      </w:pPr>
      <w:r>
        <w:rPr>
          <w:rFonts w:ascii="Times New Roman" w:hAnsi="Times New Roman"/>
        </w:rPr>
        <w:t>К общехозяйственным относят расходы по управлению предприятием в целом. В их состав входят следующие виды затрат.</w:t>
      </w:r>
    </w:p>
    <w:p w:rsidR="00200328" w:rsidRDefault="003974B7">
      <w:pPr>
        <w:spacing w:before="20" w:line="240" w:lineRule="auto"/>
        <w:ind w:firstLine="300"/>
        <w:rPr>
          <w:rFonts w:ascii="Times New Roman" w:hAnsi="Times New Roman"/>
        </w:rPr>
      </w:pPr>
      <w:r>
        <w:rPr>
          <w:rFonts w:ascii="Times New Roman" w:hAnsi="Times New Roman"/>
          <w:noProof/>
        </w:rPr>
        <w:t>1.</w:t>
      </w:r>
      <w:r>
        <w:rPr>
          <w:rFonts w:ascii="Times New Roman" w:hAnsi="Times New Roman"/>
        </w:rPr>
        <w:t xml:space="preserve"> Расходы по содержанию аппарата управления, включающие:</w:t>
      </w:r>
    </w:p>
    <w:p w:rsidR="00200328" w:rsidRDefault="003974B7">
      <w:pPr>
        <w:spacing w:line="300" w:lineRule="auto"/>
        <w:rPr>
          <w:rFonts w:ascii="Times New Roman" w:hAnsi="Times New Roman"/>
        </w:rPr>
      </w:pPr>
      <w:r>
        <w:rPr>
          <w:rFonts w:ascii="Times New Roman" w:hAnsi="Times New Roman"/>
          <w:noProof/>
        </w:rPr>
        <w:t>-</w:t>
      </w:r>
      <w:r>
        <w:rPr>
          <w:rFonts w:ascii="Times New Roman" w:hAnsi="Times New Roman"/>
        </w:rPr>
        <w:t xml:space="preserve"> зарплату аппарата управления с отчислениями во внебюджетные социальные фонды;</w:t>
      </w:r>
    </w:p>
    <w:p w:rsidR="00200328" w:rsidRDefault="003974B7">
      <w:pPr>
        <w:spacing w:before="40" w:line="240" w:lineRule="auto"/>
        <w:rPr>
          <w:rFonts w:ascii="Times New Roman" w:hAnsi="Times New Roman"/>
        </w:rPr>
      </w:pPr>
      <w:r>
        <w:rPr>
          <w:rFonts w:ascii="Times New Roman" w:hAnsi="Times New Roman"/>
          <w:noProof/>
        </w:rPr>
        <w:t>-</w:t>
      </w:r>
      <w:r>
        <w:rPr>
          <w:rFonts w:ascii="Times New Roman" w:hAnsi="Times New Roman"/>
        </w:rPr>
        <w:t xml:space="preserve"> командировочные расходы;</w:t>
      </w:r>
    </w:p>
    <w:p w:rsidR="00200328" w:rsidRDefault="003974B7">
      <w:pPr>
        <w:spacing w:before="40" w:line="240" w:lineRule="auto"/>
        <w:rPr>
          <w:rFonts w:ascii="Times New Roman" w:hAnsi="Times New Roman"/>
        </w:rPr>
      </w:pPr>
      <w:r>
        <w:rPr>
          <w:rFonts w:ascii="Times New Roman" w:hAnsi="Times New Roman"/>
          <w:noProof/>
        </w:rPr>
        <w:t>-</w:t>
      </w:r>
      <w:r>
        <w:rPr>
          <w:rFonts w:ascii="Times New Roman" w:hAnsi="Times New Roman"/>
        </w:rPr>
        <w:t xml:space="preserve"> по что в о-телеграфные расходы;</w:t>
      </w:r>
    </w:p>
    <w:p w:rsidR="00200328" w:rsidRDefault="003974B7">
      <w:pPr>
        <w:spacing w:before="20" w:line="240" w:lineRule="auto"/>
        <w:ind w:firstLine="284"/>
        <w:rPr>
          <w:rFonts w:ascii="Times New Roman" w:hAnsi="Times New Roman"/>
        </w:rPr>
      </w:pPr>
      <w:r>
        <w:rPr>
          <w:rFonts w:ascii="Times New Roman" w:hAnsi="Times New Roman"/>
        </w:rPr>
        <w:t>- амортизация и расходы на содержание легковых автомобилей;</w:t>
      </w:r>
    </w:p>
    <w:p w:rsidR="00200328" w:rsidRDefault="003974B7">
      <w:pPr>
        <w:spacing w:before="20" w:line="240" w:lineRule="auto"/>
        <w:ind w:firstLine="284"/>
        <w:rPr>
          <w:rFonts w:ascii="Times New Roman" w:hAnsi="Times New Roman"/>
        </w:rPr>
      </w:pPr>
      <w:r>
        <w:rPr>
          <w:rFonts w:ascii="Times New Roman" w:hAnsi="Times New Roman"/>
          <w:noProof/>
        </w:rPr>
        <w:t>-</w:t>
      </w:r>
      <w:r>
        <w:rPr>
          <w:rFonts w:ascii="Times New Roman" w:hAnsi="Times New Roman"/>
        </w:rPr>
        <w:t xml:space="preserve"> расходы на содержание вычислительных центров и т. п.</w:t>
      </w:r>
    </w:p>
    <w:p w:rsidR="00200328" w:rsidRDefault="003974B7">
      <w:pPr>
        <w:spacing w:before="60" w:line="240" w:lineRule="auto"/>
        <w:ind w:firstLine="284"/>
        <w:rPr>
          <w:rFonts w:ascii="Times New Roman" w:hAnsi="Times New Roman"/>
        </w:rPr>
      </w:pPr>
      <w:r>
        <w:rPr>
          <w:rFonts w:ascii="Times New Roman" w:hAnsi="Times New Roman"/>
          <w:noProof/>
        </w:rPr>
        <w:t>2.</w:t>
      </w:r>
      <w:r>
        <w:rPr>
          <w:rFonts w:ascii="Times New Roman" w:hAnsi="Times New Roman"/>
        </w:rPr>
        <w:t xml:space="preserve"> Общехозяйственные расходы, включающие:</w:t>
      </w:r>
    </w:p>
    <w:p w:rsidR="00200328" w:rsidRDefault="003974B7">
      <w:pPr>
        <w:spacing w:line="300" w:lineRule="auto"/>
        <w:ind w:firstLine="284"/>
        <w:rPr>
          <w:rFonts w:ascii="Times New Roman" w:hAnsi="Times New Roman"/>
        </w:rPr>
      </w:pPr>
      <w:r>
        <w:rPr>
          <w:rFonts w:ascii="Times New Roman" w:hAnsi="Times New Roman"/>
          <w:noProof/>
        </w:rPr>
        <w:t>-</w:t>
      </w:r>
      <w:r>
        <w:rPr>
          <w:rFonts w:ascii="Times New Roman" w:hAnsi="Times New Roman"/>
        </w:rPr>
        <w:t xml:space="preserve"> зарплату персонала, не относящегося к аппарату управления, с отчислениями во внебвэджетные социальные фонды;</w:t>
      </w:r>
    </w:p>
    <w:p w:rsidR="00200328" w:rsidRDefault="003974B7">
      <w:pPr>
        <w:spacing w:line="240" w:lineRule="auto"/>
        <w:ind w:firstLine="500"/>
        <w:rPr>
          <w:rFonts w:ascii="Times New Roman" w:hAnsi="Times New Roman"/>
        </w:rPr>
      </w:pPr>
      <w:r>
        <w:rPr>
          <w:rFonts w:ascii="Times New Roman" w:hAnsi="Times New Roman"/>
        </w:rPr>
        <w:t>амортизацию,   ремонт  и  содержание  зданий  и  сооружений общезаводского характера;</w:t>
      </w:r>
    </w:p>
    <w:p w:rsidR="00200328" w:rsidRDefault="003974B7">
      <w:pPr>
        <w:spacing w:line="240" w:lineRule="auto"/>
        <w:ind w:firstLine="318"/>
        <w:rPr>
          <w:rFonts w:ascii="Times New Roman" w:hAnsi="Times New Roman"/>
        </w:rPr>
      </w:pPr>
      <w:r>
        <w:rPr>
          <w:rFonts w:ascii="Times New Roman" w:hAnsi="Times New Roman"/>
        </w:rPr>
        <w:t>- износ МБП;</w:t>
      </w:r>
    </w:p>
    <w:p w:rsidR="00200328" w:rsidRDefault="003974B7">
      <w:pPr>
        <w:spacing w:before="60" w:line="240" w:lineRule="auto"/>
        <w:ind w:firstLine="318"/>
        <w:rPr>
          <w:rFonts w:ascii="Times New Roman" w:hAnsi="Times New Roman"/>
        </w:rPr>
      </w:pPr>
      <w:r>
        <w:rPr>
          <w:rFonts w:ascii="Times New Roman" w:hAnsi="Times New Roman"/>
        </w:rPr>
        <w:t>- расходы на изобретательство и рационализацию;</w:t>
      </w:r>
    </w:p>
    <w:p w:rsidR="00200328" w:rsidRDefault="003974B7">
      <w:pPr>
        <w:spacing w:before="20"/>
        <w:rPr>
          <w:rFonts w:ascii="Times New Roman" w:hAnsi="Times New Roman"/>
        </w:rPr>
      </w:pPr>
      <w:r>
        <w:rPr>
          <w:rFonts w:ascii="Times New Roman" w:hAnsi="Times New Roman"/>
        </w:rPr>
        <w:t>- расходы на подготовку кадров и т. п.</w:t>
      </w:r>
    </w:p>
    <w:p w:rsidR="00200328" w:rsidRDefault="003974B7">
      <w:pPr>
        <w:rPr>
          <w:rFonts w:ascii="Times New Roman" w:hAnsi="Times New Roman"/>
        </w:rPr>
      </w:pPr>
      <w:r>
        <w:rPr>
          <w:rFonts w:ascii="Times New Roman" w:hAnsi="Times New Roman"/>
        </w:rPr>
        <w:t>3.  Некоторые виды налогов,  сборов и отчислений,  включаемые в себестоимость продукции  (работ,  услуг),  в частности земельный налог.</w:t>
      </w:r>
    </w:p>
    <w:p w:rsidR="00200328" w:rsidRDefault="003974B7">
      <w:pPr>
        <w:spacing w:before="20"/>
        <w:rPr>
          <w:rFonts w:ascii="Times New Roman" w:hAnsi="Times New Roman"/>
        </w:rPr>
      </w:pPr>
      <w:r>
        <w:rPr>
          <w:rFonts w:ascii="Times New Roman" w:hAnsi="Times New Roman"/>
        </w:rPr>
        <w:t>4. Общезаводские непроизводительные расходы, включающие:</w:t>
      </w:r>
    </w:p>
    <w:p w:rsidR="00200328" w:rsidRDefault="003974B7">
      <w:pPr>
        <w:rPr>
          <w:rFonts w:ascii="Times New Roman" w:hAnsi="Times New Roman"/>
        </w:rPr>
      </w:pPr>
      <w:r>
        <w:rPr>
          <w:rFonts w:ascii="Times New Roman" w:hAnsi="Times New Roman"/>
        </w:rPr>
        <w:t>- недостачи и потери от порчи материальных ценностей и готовой продукции при хранении их на общезаводских складах;</w:t>
      </w:r>
    </w:p>
    <w:p w:rsidR="00200328" w:rsidRDefault="003974B7">
      <w:pPr>
        <w:spacing w:before="60"/>
        <w:rPr>
          <w:rFonts w:ascii="Times New Roman" w:hAnsi="Times New Roman"/>
        </w:rPr>
      </w:pPr>
      <w:r>
        <w:rPr>
          <w:rFonts w:ascii="Times New Roman" w:hAnsi="Times New Roman"/>
        </w:rPr>
        <w:t>- потери от простоев не по вине цехов и т. п.</w:t>
      </w:r>
    </w:p>
    <w:p w:rsidR="00200328" w:rsidRDefault="003974B7">
      <w:pPr>
        <w:spacing w:line="420" w:lineRule="auto"/>
        <w:ind w:firstLine="300"/>
        <w:rPr>
          <w:rFonts w:ascii="Times New Roman" w:hAnsi="Times New Roman"/>
        </w:rPr>
      </w:pPr>
      <w:r>
        <w:rPr>
          <w:rFonts w:ascii="Times New Roman" w:hAnsi="Times New Roman"/>
        </w:rPr>
        <w:t>Общехозяйственные расходы учитывают на счете 26 по статьям применительно к этому перечню.</w:t>
      </w:r>
    </w:p>
    <w:p w:rsidR="00200328" w:rsidRDefault="003974B7">
      <w:pPr>
        <w:ind w:firstLine="300"/>
        <w:rPr>
          <w:rFonts w:ascii="Times New Roman" w:hAnsi="Times New Roman"/>
        </w:rPr>
      </w:pPr>
      <w:r>
        <w:rPr>
          <w:rFonts w:ascii="Times New Roman" w:hAnsi="Times New Roman"/>
        </w:rPr>
        <w:t>Оба счета (25 и 26$ не имеют сальдо и ежемесячно закрываются путем распределения затрат между видами произведенной продукции, выполненных работ и оказанных услуг.</w:t>
      </w:r>
    </w:p>
    <w:p w:rsidR="00200328" w:rsidRDefault="003974B7">
      <w:pPr>
        <w:ind w:firstLine="300"/>
        <w:rPr>
          <w:rFonts w:ascii="Times New Roman" w:hAnsi="Times New Roman"/>
        </w:rPr>
      </w:pPr>
      <w:r>
        <w:rPr>
          <w:rFonts w:ascii="Times New Roman" w:hAnsi="Times New Roman"/>
        </w:rPr>
        <w:t>Списание   общепроизводственных   расходов   на   себестоимость продукции (работ, услуг) производится с использованием счетов 20 «Основное  производство»  и  23  «Вспомогательные  производства» записью:</w:t>
      </w:r>
    </w:p>
    <w:p w:rsidR="00200328" w:rsidRDefault="003974B7">
      <w:pPr>
        <w:spacing w:before="120"/>
        <w:rPr>
          <w:rFonts w:ascii="Times New Roman" w:hAnsi="Times New Roman"/>
          <w:b/>
        </w:rPr>
      </w:pPr>
      <w:r>
        <w:rPr>
          <w:rFonts w:ascii="Times New Roman" w:hAnsi="Times New Roman"/>
          <w:b/>
        </w:rPr>
        <w:t>ДЕБЕТ 20 (23) КРЕДИТ 25.</w:t>
      </w:r>
    </w:p>
    <w:p w:rsidR="00200328" w:rsidRDefault="003974B7">
      <w:pPr>
        <w:spacing w:before="100"/>
        <w:ind w:firstLine="300"/>
        <w:rPr>
          <w:rFonts w:ascii="Times New Roman" w:hAnsi="Times New Roman"/>
        </w:rPr>
      </w:pPr>
      <w:r>
        <w:rPr>
          <w:rFonts w:ascii="Times New Roman" w:hAnsi="Times New Roman"/>
        </w:rPr>
        <w:t>Для  списания  общехозяйственных  расходов  предприятие  при разработке учетной политики может выбрать один из двух вари</w:t>
      </w:r>
      <w:r>
        <w:rPr>
          <w:rFonts w:ascii="Times New Roman" w:hAnsi="Times New Roman"/>
        </w:rPr>
        <w:softHyphen/>
        <w:t>антов: ежемесячно на счета по учету производственных затрат (в дебет счетов 20 и 23) либо на счета учета реализации (в дебет счета 46). При этом делается одна из двух следующих проводок:</w:t>
      </w:r>
    </w:p>
    <w:p w:rsidR="00200328" w:rsidRDefault="003974B7">
      <w:pPr>
        <w:spacing w:before="120"/>
        <w:rPr>
          <w:rFonts w:ascii="Times New Roman" w:hAnsi="Times New Roman"/>
          <w:b/>
        </w:rPr>
      </w:pPr>
      <w:r>
        <w:rPr>
          <w:rFonts w:ascii="Times New Roman" w:hAnsi="Times New Roman"/>
          <w:b/>
        </w:rPr>
        <w:t>ДЕБЕТ 20 (23) КРЕДИТ 26</w:t>
      </w:r>
    </w:p>
    <w:p w:rsidR="00200328" w:rsidRDefault="003974B7">
      <w:pPr>
        <w:spacing w:line="420" w:lineRule="auto"/>
        <w:rPr>
          <w:rFonts w:ascii="Times New Roman" w:hAnsi="Times New Roman"/>
          <w:b/>
        </w:rPr>
      </w:pPr>
      <w:r>
        <w:rPr>
          <w:rFonts w:ascii="Times New Roman" w:hAnsi="Times New Roman"/>
          <w:b/>
        </w:rPr>
        <w:t>либо ДЕБЕТ 46 КРЕДИТ 26.</w:t>
      </w:r>
    </w:p>
    <w:p w:rsidR="00200328" w:rsidRDefault="003974B7">
      <w:pPr>
        <w:spacing w:before="100"/>
        <w:rPr>
          <w:rFonts w:ascii="Times New Roman" w:hAnsi="Times New Roman"/>
        </w:rPr>
      </w:pPr>
      <w:r>
        <w:rPr>
          <w:rFonts w:ascii="Times New Roman" w:hAnsi="Times New Roman"/>
        </w:rPr>
        <w:t>Особый  интерес  предпринимателей  вызывает  влияние  накладных расходов на себестоимость отдельных видов продукции для анализа конкурентоспособности продукции и рентабельности производства. Отраслевыми  инструкциями  предусматриваются  различные  способы распределения  общепроизводственных  расходов  между  отдельными видами продукции:</w:t>
      </w:r>
    </w:p>
    <w:p w:rsidR="00200328" w:rsidRDefault="003974B7">
      <w:pPr>
        <w:rPr>
          <w:rFonts w:ascii="Times New Roman" w:hAnsi="Times New Roman"/>
        </w:rPr>
      </w:pPr>
      <w:r>
        <w:rPr>
          <w:rFonts w:ascii="Times New Roman" w:hAnsi="Times New Roman"/>
        </w:rPr>
        <w:t>- пропорционально начисленной заработной плате рабочих по видам продукции (работ, услуг) ;</w:t>
      </w:r>
    </w:p>
    <w:p w:rsidR="00200328" w:rsidRDefault="003974B7">
      <w:pPr>
        <w:rPr>
          <w:rFonts w:ascii="Times New Roman" w:hAnsi="Times New Roman"/>
        </w:rPr>
      </w:pPr>
      <w:r>
        <w:rPr>
          <w:rFonts w:ascii="Times New Roman" w:hAnsi="Times New Roman"/>
        </w:rPr>
        <w:t>- пропорционально сумме прямых затрат на производство продукции (работ, услуг).</w:t>
      </w:r>
    </w:p>
    <w:p w:rsidR="00200328" w:rsidRDefault="003974B7">
      <w:pPr>
        <w:spacing w:after="20"/>
        <w:ind w:firstLine="300"/>
        <w:rPr>
          <w:rFonts w:ascii="Times New Roman" w:hAnsi="Times New Roman"/>
        </w:rPr>
      </w:pPr>
      <w:r>
        <w:rPr>
          <w:rFonts w:ascii="Times New Roman" w:hAnsi="Times New Roman"/>
        </w:rPr>
        <w:t>В  большинстве  отраслей  распределение  общепроизводственных расходов   между   отдельными   видами   продукции   производится пропорционально зарплате производственных рабочих. Ведомость  распределения  общепроизводственных  расходов  имеет следующий вид.</w:t>
      </w:r>
    </w:p>
    <w:tbl>
      <w:tblPr>
        <w:tblW w:w="0" w:type="auto"/>
        <w:tblInd w:w="-8" w:type="dxa"/>
        <w:tblLayout w:type="fixed"/>
        <w:tblCellMar>
          <w:left w:w="40" w:type="dxa"/>
          <w:right w:w="40" w:type="dxa"/>
        </w:tblCellMar>
        <w:tblLook w:val="0000" w:firstRow="0" w:lastRow="0" w:firstColumn="0" w:lastColumn="0" w:noHBand="0" w:noVBand="0"/>
      </w:tblPr>
      <w:tblGrid>
        <w:gridCol w:w="993"/>
        <w:gridCol w:w="992"/>
        <w:gridCol w:w="2508"/>
        <w:gridCol w:w="1377"/>
        <w:gridCol w:w="1810"/>
        <w:gridCol w:w="1"/>
      </w:tblGrid>
      <w:tr w:rsidR="00200328">
        <w:trPr>
          <w:gridAfter w:val="1"/>
          <w:trHeight w:hRule="exact" w:val="500"/>
        </w:trPr>
        <w:tc>
          <w:tcPr>
            <w:tcW w:w="1985" w:type="dxa"/>
            <w:gridSpan w:val="2"/>
            <w:tcBorders>
              <w:top w:val="single" w:sz="6" w:space="0" w:color="auto"/>
              <w:left w:val="single" w:sz="6" w:space="0" w:color="auto"/>
              <w:bottom w:val="single" w:sz="6" w:space="0" w:color="auto"/>
              <w:right w:val="single" w:sz="6" w:space="0" w:color="auto"/>
            </w:tcBorders>
          </w:tcPr>
          <w:p w:rsidR="00200328" w:rsidRDefault="003974B7">
            <w:pPr>
              <w:spacing w:before="40"/>
              <w:rPr>
                <w:rFonts w:ascii="Times New Roman" w:hAnsi="Times New Roman"/>
              </w:rPr>
            </w:pPr>
            <w:r>
              <w:rPr>
                <w:rFonts w:ascii="Times New Roman" w:hAnsi="Times New Roman"/>
              </w:rPr>
              <w:t>Дебет</w:t>
            </w:r>
          </w:p>
        </w:tc>
        <w:tc>
          <w:tcPr>
            <w:tcW w:w="2508" w:type="dxa"/>
            <w:tcBorders>
              <w:top w:val="single" w:sz="6" w:space="0" w:color="auto"/>
              <w:left w:val="single" w:sz="6" w:space="0" w:color="auto"/>
              <w:bottom w:val="single" w:sz="6" w:space="0" w:color="auto"/>
              <w:right w:val="single" w:sz="6" w:space="0" w:color="auto"/>
            </w:tcBorders>
          </w:tcPr>
          <w:p w:rsidR="00200328" w:rsidRDefault="003974B7">
            <w:pPr>
              <w:spacing w:before="40"/>
              <w:rPr>
                <w:rFonts w:ascii="Times New Roman" w:hAnsi="Times New Roman"/>
              </w:rPr>
            </w:pPr>
            <w:r>
              <w:rPr>
                <w:rFonts w:ascii="Times New Roman" w:hAnsi="Times New Roman"/>
              </w:rPr>
              <w:t>База распределения</w:t>
            </w:r>
          </w:p>
        </w:tc>
        <w:tc>
          <w:tcPr>
            <w:tcW w:w="3187" w:type="dxa"/>
            <w:gridSpan w:val="2"/>
            <w:tcBorders>
              <w:top w:val="single" w:sz="6" w:space="0" w:color="auto"/>
              <w:left w:val="single" w:sz="6" w:space="0" w:color="auto"/>
              <w:bottom w:val="single" w:sz="6" w:space="0" w:color="auto"/>
              <w:right w:val="single" w:sz="6" w:space="0" w:color="auto"/>
            </w:tcBorders>
          </w:tcPr>
          <w:p w:rsidR="00200328" w:rsidRDefault="003974B7">
            <w:pPr>
              <w:spacing w:before="40"/>
              <w:jc w:val="center"/>
              <w:rPr>
                <w:rFonts w:ascii="Times New Roman" w:hAnsi="Times New Roman"/>
              </w:rPr>
            </w:pPr>
            <w:r>
              <w:rPr>
                <w:rFonts w:ascii="Times New Roman" w:hAnsi="Times New Roman"/>
              </w:rPr>
              <w:t>Общепроиз водственные расходы</w:t>
            </w:r>
          </w:p>
        </w:tc>
      </w:tr>
      <w:tr w:rsidR="00200328">
        <w:trPr>
          <w:trHeight w:hRule="exact" w:val="860"/>
        </w:trPr>
        <w:tc>
          <w:tcPr>
            <w:tcW w:w="993" w:type="dxa"/>
            <w:tcBorders>
              <w:top w:val="single" w:sz="6" w:space="0" w:color="auto"/>
              <w:left w:val="single" w:sz="6" w:space="0" w:color="auto"/>
              <w:bottom w:val="single" w:sz="6" w:space="0" w:color="auto"/>
              <w:right w:val="single" w:sz="6" w:space="0" w:color="auto"/>
            </w:tcBorders>
          </w:tcPr>
          <w:p w:rsidR="00200328" w:rsidRDefault="003974B7">
            <w:pPr>
              <w:spacing w:before="40"/>
              <w:jc w:val="center"/>
              <w:rPr>
                <w:rFonts w:ascii="Times New Roman" w:hAnsi="Times New Roman"/>
              </w:rPr>
            </w:pPr>
            <w:r>
              <w:rPr>
                <w:rFonts w:ascii="Times New Roman" w:hAnsi="Times New Roman"/>
              </w:rPr>
              <w:t>Счет</w:t>
            </w:r>
          </w:p>
        </w:tc>
        <w:tc>
          <w:tcPr>
            <w:tcW w:w="992" w:type="dxa"/>
            <w:tcBorders>
              <w:top w:val="single" w:sz="6" w:space="0" w:color="auto"/>
              <w:left w:val="single" w:sz="6" w:space="0" w:color="auto"/>
              <w:bottom w:val="single" w:sz="6" w:space="0" w:color="auto"/>
              <w:right w:val="single" w:sz="6" w:space="0" w:color="auto"/>
            </w:tcBorders>
          </w:tcPr>
          <w:p w:rsidR="00200328" w:rsidRDefault="003974B7">
            <w:pPr>
              <w:spacing w:before="40"/>
              <w:jc w:val="center"/>
              <w:rPr>
                <w:rFonts w:ascii="Times New Roman" w:hAnsi="Times New Roman"/>
              </w:rPr>
            </w:pPr>
            <w:r>
              <w:rPr>
                <w:rFonts w:ascii="Times New Roman" w:hAnsi="Times New Roman"/>
              </w:rPr>
              <w:t>Заказ</w:t>
            </w:r>
          </w:p>
        </w:tc>
        <w:tc>
          <w:tcPr>
            <w:tcW w:w="2508" w:type="dxa"/>
            <w:tcBorders>
              <w:top w:val="single" w:sz="6" w:space="0" w:color="auto"/>
              <w:left w:val="single" w:sz="6" w:space="0" w:color="auto"/>
              <w:bottom w:val="single" w:sz="6" w:space="0" w:color="auto"/>
              <w:right w:val="single" w:sz="6" w:space="0" w:color="auto"/>
            </w:tcBorders>
          </w:tcPr>
          <w:p w:rsidR="00200328" w:rsidRDefault="003974B7">
            <w:pPr>
              <w:spacing w:before="40"/>
              <w:jc w:val="center"/>
              <w:rPr>
                <w:rFonts w:ascii="Times New Roman" w:hAnsi="Times New Roman"/>
              </w:rPr>
            </w:pPr>
            <w:r>
              <w:rPr>
                <w:rFonts w:ascii="Times New Roman" w:hAnsi="Times New Roman"/>
              </w:rPr>
              <w:t>Зарплата производственных рабочих,руб.</w:t>
            </w:r>
          </w:p>
        </w:tc>
        <w:tc>
          <w:tcPr>
            <w:tcW w:w="1377" w:type="dxa"/>
            <w:tcBorders>
              <w:top w:val="single" w:sz="6" w:space="0" w:color="auto"/>
              <w:left w:val="single" w:sz="6" w:space="0" w:color="auto"/>
              <w:bottom w:val="single" w:sz="6" w:space="0" w:color="auto"/>
              <w:right w:val="single" w:sz="6" w:space="0" w:color="auto"/>
            </w:tcBorders>
          </w:tcPr>
          <w:p w:rsidR="00200328" w:rsidRDefault="003974B7">
            <w:pPr>
              <w:spacing w:before="40"/>
              <w:rPr>
                <w:rFonts w:ascii="Times New Roman" w:hAnsi="Times New Roman"/>
              </w:rPr>
            </w:pPr>
            <w:r>
              <w:rPr>
                <w:rFonts w:ascii="Times New Roman" w:hAnsi="Times New Roman"/>
              </w:rPr>
              <w:t>Процент</w:t>
            </w:r>
          </w:p>
        </w:tc>
        <w:tc>
          <w:tcPr>
            <w:tcW w:w="1811" w:type="dxa"/>
            <w:gridSpan w:val="2"/>
            <w:tcBorders>
              <w:top w:val="single" w:sz="6" w:space="0" w:color="auto"/>
              <w:left w:val="single" w:sz="6" w:space="0" w:color="auto"/>
              <w:bottom w:val="single" w:sz="6" w:space="0" w:color="auto"/>
              <w:right w:val="single" w:sz="6" w:space="0" w:color="auto"/>
            </w:tcBorders>
          </w:tcPr>
          <w:p w:rsidR="00200328" w:rsidRDefault="003974B7">
            <w:pPr>
              <w:spacing w:before="40"/>
              <w:rPr>
                <w:rFonts w:ascii="Times New Roman" w:hAnsi="Times New Roman"/>
              </w:rPr>
            </w:pPr>
            <w:r>
              <w:rPr>
                <w:rFonts w:ascii="Times New Roman" w:hAnsi="Times New Roman"/>
              </w:rPr>
              <w:t>Сумма,руб.</w:t>
            </w:r>
          </w:p>
        </w:tc>
      </w:tr>
      <w:tr w:rsidR="00200328">
        <w:trPr>
          <w:trHeight w:hRule="exact" w:val="240"/>
        </w:trPr>
        <w:tc>
          <w:tcPr>
            <w:tcW w:w="993" w:type="dxa"/>
            <w:tcBorders>
              <w:top w:val="single" w:sz="6" w:space="0" w:color="auto"/>
              <w:left w:val="single" w:sz="6" w:space="0" w:color="auto"/>
              <w:bottom w:val="single" w:sz="6" w:space="0" w:color="auto"/>
              <w:right w:val="single" w:sz="6" w:space="0" w:color="auto"/>
            </w:tcBorders>
          </w:tcPr>
          <w:p w:rsidR="00200328" w:rsidRDefault="00200328">
            <w:pPr>
              <w:spacing w:before="20"/>
              <w:rPr>
                <w:rFonts w:ascii="Times New Roman" w:hAnsi="Times New Roman"/>
              </w:rPr>
            </w:pPr>
          </w:p>
          <w:p w:rsidR="00200328" w:rsidRDefault="00200328">
            <w:pPr>
              <w:spacing w:before="20"/>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200328" w:rsidRDefault="00200328">
            <w:pPr>
              <w:spacing w:before="20"/>
              <w:rPr>
                <w:rFonts w:ascii="Times New Roman" w:hAnsi="Times New Roman"/>
              </w:rPr>
            </w:pPr>
          </w:p>
          <w:p w:rsidR="00200328" w:rsidRDefault="00200328">
            <w:pPr>
              <w:spacing w:before="20"/>
              <w:rPr>
                <w:rFonts w:ascii="Times New Roman" w:hAnsi="Times New Roman"/>
              </w:rPr>
            </w:pPr>
          </w:p>
        </w:tc>
        <w:tc>
          <w:tcPr>
            <w:tcW w:w="2508" w:type="dxa"/>
            <w:tcBorders>
              <w:top w:val="single" w:sz="6" w:space="0" w:color="auto"/>
              <w:left w:val="single" w:sz="6" w:space="0" w:color="auto"/>
              <w:bottom w:val="single" w:sz="6" w:space="0" w:color="auto"/>
              <w:right w:val="single" w:sz="6" w:space="0" w:color="auto"/>
            </w:tcBorders>
          </w:tcPr>
          <w:p w:rsidR="00200328" w:rsidRDefault="00200328">
            <w:pPr>
              <w:spacing w:before="20"/>
              <w:rPr>
                <w:rFonts w:ascii="Times New Roman" w:hAnsi="Times New Roman"/>
              </w:rPr>
            </w:pPr>
          </w:p>
          <w:p w:rsidR="00200328" w:rsidRDefault="00200328">
            <w:pPr>
              <w:spacing w:before="20"/>
              <w:rPr>
                <w:rFonts w:ascii="Times New Roman" w:hAnsi="Times New Roman"/>
              </w:rPr>
            </w:pPr>
          </w:p>
        </w:tc>
        <w:tc>
          <w:tcPr>
            <w:tcW w:w="1377" w:type="dxa"/>
            <w:tcBorders>
              <w:top w:val="single" w:sz="6" w:space="0" w:color="auto"/>
              <w:left w:val="single" w:sz="6" w:space="0" w:color="auto"/>
              <w:bottom w:val="single" w:sz="6" w:space="0" w:color="auto"/>
              <w:right w:val="single" w:sz="6" w:space="0" w:color="auto"/>
            </w:tcBorders>
          </w:tcPr>
          <w:p w:rsidR="00200328" w:rsidRDefault="00200328">
            <w:pPr>
              <w:spacing w:before="20"/>
              <w:rPr>
                <w:rFonts w:ascii="Times New Roman" w:hAnsi="Times New Roman"/>
              </w:rPr>
            </w:pPr>
          </w:p>
          <w:p w:rsidR="00200328" w:rsidRDefault="00200328">
            <w:pPr>
              <w:spacing w:before="20"/>
              <w:rPr>
                <w:rFonts w:ascii="Times New Roman" w:hAnsi="Times New Roman"/>
              </w:rPr>
            </w:pPr>
          </w:p>
        </w:tc>
        <w:tc>
          <w:tcPr>
            <w:tcW w:w="1811" w:type="dxa"/>
            <w:gridSpan w:val="2"/>
            <w:tcBorders>
              <w:top w:val="single" w:sz="6" w:space="0" w:color="auto"/>
              <w:left w:val="single" w:sz="6" w:space="0" w:color="auto"/>
              <w:bottom w:val="single" w:sz="6" w:space="0" w:color="auto"/>
              <w:right w:val="single" w:sz="6" w:space="0" w:color="auto"/>
            </w:tcBorders>
          </w:tcPr>
          <w:p w:rsidR="00200328" w:rsidRDefault="00200328">
            <w:pPr>
              <w:spacing w:before="20"/>
              <w:rPr>
                <w:rFonts w:ascii="Times New Roman" w:hAnsi="Times New Roman"/>
              </w:rPr>
            </w:pPr>
          </w:p>
          <w:p w:rsidR="00200328" w:rsidRDefault="00200328">
            <w:pPr>
              <w:spacing w:before="20"/>
              <w:rPr>
                <w:rFonts w:ascii="Times New Roman" w:hAnsi="Times New Roman"/>
              </w:rPr>
            </w:pPr>
          </w:p>
        </w:tc>
      </w:tr>
      <w:tr w:rsidR="00200328">
        <w:trPr>
          <w:trHeight w:hRule="exact" w:val="280"/>
        </w:trPr>
        <w:tc>
          <w:tcPr>
            <w:tcW w:w="993" w:type="dxa"/>
            <w:tcBorders>
              <w:top w:val="single" w:sz="6" w:space="0" w:color="auto"/>
              <w:left w:val="single" w:sz="6" w:space="0" w:color="auto"/>
              <w:bottom w:val="single" w:sz="6" w:space="0" w:color="auto"/>
              <w:right w:val="single" w:sz="6" w:space="0" w:color="auto"/>
            </w:tcBorders>
          </w:tcPr>
          <w:p w:rsidR="00200328" w:rsidRDefault="00200328">
            <w:pPr>
              <w:spacing w:before="20"/>
              <w:rPr>
                <w:rFonts w:ascii="Times New Roman" w:hAnsi="Times New Roman"/>
              </w:rPr>
            </w:pPr>
          </w:p>
          <w:p w:rsidR="00200328" w:rsidRDefault="00200328">
            <w:pPr>
              <w:spacing w:before="20"/>
              <w:rPr>
                <w:rFonts w:ascii="Times New Roman" w:hAnsi="Times New Roman"/>
              </w:rPr>
            </w:pPr>
          </w:p>
        </w:tc>
        <w:tc>
          <w:tcPr>
            <w:tcW w:w="992" w:type="dxa"/>
            <w:tcBorders>
              <w:top w:val="single" w:sz="6" w:space="0" w:color="auto"/>
              <w:left w:val="single" w:sz="6" w:space="0" w:color="auto"/>
              <w:bottom w:val="single" w:sz="6" w:space="0" w:color="auto"/>
              <w:right w:val="single" w:sz="6" w:space="0" w:color="auto"/>
            </w:tcBorders>
          </w:tcPr>
          <w:p w:rsidR="00200328" w:rsidRDefault="00200328">
            <w:pPr>
              <w:spacing w:before="20"/>
              <w:rPr>
                <w:rFonts w:ascii="Times New Roman" w:hAnsi="Times New Roman"/>
              </w:rPr>
            </w:pPr>
          </w:p>
          <w:p w:rsidR="00200328" w:rsidRDefault="00200328">
            <w:pPr>
              <w:spacing w:before="20"/>
              <w:rPr>
                <w:rFonts w:ascii="Times New Roman" w:hAnsi="Times New Roman"/>
              </w:rPr>
            </w:pPr>
          </w:p>
        </w:tc>
        <w:tc>
          <w:tcPr>
            <w:tcW w:w="2508" w:type="dxa"/>
            <w:tcBorders>
              <w:top w:val="single" w:sz="6" w:space="0" w:color="auto"/>
              <w:left w:val="single" w:sz="6" w:space="0" w:color="auto"/>
              <w:bottom w:val="single" w:sz="6" w:space="0" w:color="auto"/>
              <w:right w:val="single" w:sz="6" w:space="0" w:color="auto"/>
            </w:tcBorders>
          </w:tcPr>
          <w:p w:rsidR="00200328" w:rsidRDefault="00200328">
            <w:pPr>
              <w:spacing w:before="20"/>
              <w:rPr>
                <w:rFonts w:ascii="Times New Roman" w:hAnsi="Times New Roman"/>
              </w:rPr>
            </w:pPr>
          </w:p>
          <w:p w:rsidR="00200328" w:rsidRDefault="00200328">
            <w:pPr>
              <w:spacing w:before="20"/>
              <w:rPr>
                <w:rFonts w:ascii="Times New Roman" w:hAnsi="Times New Roman"/>
              </w:rPr>
            </w:pPr>
          </w:p>
        </w:tc>
        <w:tc>
          <w:tcPr>
            <w:tcW w:w="1377" w:type="dxa"/>
            <w:tcBorders>
              <w:top w:val="single" w:sz="6" w:space="0" w:color="auto"/>
              <w:left w:val="single" w:sz="6" w:space="0" w:color="auto"/>
              <w:bottom w:val="single" w:sz="6" w:space="0" w:color="auto"/>
              <w:right w:val="single" w:sz="6" w:space="0" w:color="auto"/>
            </w:tcBorders>
          </w:tcPr>
          <w:p w:rsidR="00200328" w:rsidRDefault="00200328">
            <w:pPr>
              <w:spacing w:before="20"/>
              <w:rPr>
                <w:rFonts w:ascii="Times New Roman" w:hAnsi="Times New Roman"/>
              </w:rPr>
            </w:pPr>
          </w:p>
          <w:p w:rsidR="00200328" w:rsidRDefault="00200328">
            <w:pPr>
              <w:spacing w:before="20"/>
              <w:rPr>
                <w:rFonts w:ascii="Times New Roman" w:hAnsi="Times New Roman"/>
              </w:rPr>
            </w:pPr>
          </w:p>
        </w:tc>
        <w:tc>
          <w:tcPr>
            <w:tcW w:w="1811" w:type="dxa"/>
            <w:gridSpan w:val="2"/>
            <w:tcBorders>
              <w:top w:val="single" w:sz="6" w:space="0" w:color="auto"/>
              <w:left w:val="single" w:sz="6" w:space="0" w:color="auto"/>
              <w:bottom w:val="single" w:sz="6" w:space="0" w:color="auto"/>
              <w:right w:val="single" w:sz="6" w:space="0" w:color="auto"/>
            </w:tcBorders>
          </w:tcPr>
          <w:p w:rsidR="00200328" w:rsidRDefault="00200328">
            <w:pPr>
              <w:spacing w:before="20"/>
              <w:rPr>
                <w:rFonts w:ascii="Times New Roman" w:hAnsi="Times New Roman"/>
              </w:rPr>
            </w:pPr>
          </w:p>
          <w:p w:rsidR="00200328" w:rsidRDefault="00200328">
            <w:pPr>
              <w:spacing w:before="20"/>
              <w:rPr>
                <w:rFonts w:ascii="Times New Roman" w:hAnsi="Times New Roman"/>
              </w:rPr>
            </w:pPr>
          </w:p>
        </w:tc>
      </w:tr>
    </w:tbl>
    <w:p w:rsidR="00200328" w:rsidRDefault="00200328">
      <w:pPr>
        <w:spacing w:line="240" w:lineRule="auto"/>
        <w:ind w:firstLine="0"/>
        <w:rPr>
          <w:rFonts w:ascii="Times New Roman" w:hAnsi="Times New Roman"/>
          <w:sz w:val="24"/>
        </w:rPr>
      </w:pPr>
    </w:p>
    <w:p w:rsidR="00200328" w:rsidRDefault="003974B7">
      <w:pPr>
        <w:rPr>
          <w:rFonts w:ascii="Times New Roman" w:hAnsi="Times New Roman"/>
        </w:rPr>
      </w:pPr>
      <w:r>
        <w:rPr>
          <w:rFonts w:ascii="Times New Roman" w:hAnsi="Times New Roman"/>
        </w:rPr>
        <w:t>В  результате  распределения  суммы  по  заказам  записывают  в карточки   аналитического   учета   производства   по   статье «Общепроизводственные расходы».</w:t>
      </w:r>
    </w:p>
    <w:p w:rsidR="00200328" w:rsidRDefault="003974B7">
      <w:pPr>
        <w:rPr>
          <w:rFonts w:ascii="Times New Roman" w:hAnsi="Times New Roman"/>
        </w:rPr>
      </w:pPr>
      <w:r>
        <w:rPr>
          <w:rFonts w:ascii="Times New Roman" w:hAnsi="Times New Roman"/>
        </w:rPr>
        <w:t>При   распределении   общехозяйственных   расходов   может   ис</w:t>
      </w:r>
      <w:r>
        <w:rPr>
          <w:rFonts w:ascii="Times New Roman" w:hAnsi="Times New Roman"/>
        </w:rPr>
        <w:softHyphen/>
        <w:t>пользоваться  тот же  вариант  распределения,  что и  общепроиз</w:t>
      </w:r>
      <w:r>
        <w:rPr>
          <w:rFonts w:ascii="Times New Roman" w:hAnsi="Times New Roman"/>
        </w:rPr>
        <w:softHyphen/>
        <w:t>водственных  расходов,  если  в  учетной  политике  предприятия предусмотрен   расчет   полной   производственной   себестоимости выпущенной продукции,  выполненных и сданных заказчику работ и услуг.</w:t>
      </w:r>
    </w:p>
    <w:p w:rsidR="00200328" w:rsidRDefault="003974B7">
      <w:pPr>
        <w:rPr>
          <w:rFonts w:ascii="Times New Roman" w:hAnsi="Times New Roman"/>
        </w:rPr>
      </w:pPr>
      <w:r>
        <w:rPr>
          <w:rFonts w:ascii="Times New Roman" w:hAnsi="Times New Roman"/>
        </w:rPr>
        <w:t>При  сокращенной  методике  ее  расчета  (только  в  сумме  про</w:t>
      </w:r>
      <w:r>
        <w:rPr>
          <w:rFonts w:ascii="Times New Roman" w:hAnsi="Times New Roman"/>
        </w:rPr>
        <w:softHyphen/>
        <w:t>изводственной цеховой себестоимости)  общехозяйственные расходы можно распределять и списывать сразу на реализованную продукцию, работы и услуги (то есть сразу в дебет счета 46). Такой вариант-возможен  и  при  наличии  на  предприятии  нескольких  видов деятельности.</w:t>
      </w:r>
    </w:p>
    <w:p w:rsidR="00200328" w:rsidRDefault="003974B7">
      <w:pPr>
        <w:rPr>
          <w:rFonts w:ascii="Times New Roman" w:hAnsi="Times New Roman"/>
        </w:rPr>
      </w:pPr>
      <w:r>
        <w:rPr>
          <w:rFonts w:ascii="Times New Roman" w:hAnsi="Times New Roman"/>
        </w:rPr>
        <w:t>Существует мнение,  что  если,  согласно учетной  политике,  об</w:t>
      </w:r>
      <w:r>
        <w:rPr>
          <w:rFonts w:ascii="Times New Roman" w:hAnsi="Times New Roman"/>
        </w:rPr>
        <w:softHyphen/>
        <w:t>щехозяйственные  расходы  списываются  сразу  на  реализованную продукцию (работы, услуги), то эти расходы можно не распределять между произведенными продукцией, работами и услугами, а списать одной суммой. На наш взгляд, это мнение некорректно. Независимо от того, на какой счет списываются общехозяйственные расходы,   необходимо   определять   фактическую   себестоимость реализованной продукции  (товаров,  работ,  услуг).  Это позволит предприятию  рассчитать  прибыль,  получаемую  от  каждого  вида продукции.</w:t>
      </w:r>
    </w:p>
    <w:p w:rsidR="00200328" w:rsidRDefault="003974B7">
      <w:pPr>
        <w:rPr>
          <w:rFonts w:ascii="Times New Roman" w:hAnsi="Times New Roman"/>
        </w:rPr>
      </w:pPr>
      <w:r>
        <w:rPr>
          <w:rFonts w:ascii="Times New Roman" w:hAnsi="Times New Roman"/>
        </w:rPr>
        <w:t>Можно   рекомендовать   один   из   следующих   трех   способов распределения общехозяйственных расходов между отдельными видами продукцш-1:</w:t>
      </w:r>
    </w:p>
    <w:p w:rsidR="00200328" w:rsidRDefault="003974B7">
      <w:pPr>
        <w:spacing w:before="40"/>
        <w:ind w:firstLine="20"/>
        <w:rPr>
          <w:rFonts w:ascii="Times New Roman" w:hAnsi="Times New Roman"/>
        </w:rPr>
      </w:pPr>
      <w:r>
        <w:rPr>
          <w:rFonts w:ascii="Times New Roman" w:hAnsi="Times New Roman"/>
        </w:rPr>
        <w:t>- пропорционально численности работающих;</w:t>
      </w:r>
    </w:p>
    <w:p w:rsidR="00200328" w:rsidRDefault="003974B7">
      <w:pPr>
        <w:spacing w:before="20"/>
        <w:ind w:firstLine="20"/>
        <w:rPr>
          <w:rFonts w:ascii="Times New Roman" w:hAnsi="Times New Roman"/>
        </w:rPr>
      </w:pPr>
      <w:r>
        <w:rPr>
          <w:rFonts w:ascii="Times New Roman" w:hAnsi="Times New Roman"/>
        </w:rPr>
        <w:t>- пропорционально фонду оплаты труда;</w:t>
      </w:r>
    </w:p>
    <w:p w:rsidR="00200328" w:rsidRDefault="003974B7">
      <w:pPr>
        <w:spacing w:before="20"/>
        <w:ind w:firstLine="20"/>
        <w:rPr>
          <w:rFonts w:ascii="Times New Roman" w:hAnsi="Times New Roman"/>
        </w:rPr>
      </w:pPr>
      <w:r>
        <w:rPr>
          <w:rFonts w:ascii="Times New Roman" w:hAnsi="Times New Roman"/>
        </w:rPr>
        <w:t>- пропорционально стоимости основных средств.</w:t>
      </w:r>
    </w:p>
    <w:p w:rsidR="00200328" w:rsidRDefault="003974B7">
      <w:pPr>
        <w:spacing w:before="20"/>
        <w:rPr>
          <w:rFonts w:ascii="Times New Roman" w:hAnsi="Times New Roman"/>
        </w:rPr>
      </w:pPr>
      <w:r>
        <w:rPr>
          <w:rFonts w:ascii="Times New Roman" w:hAnsi="Times New Roman"/>
        </w:rPr>
        <w:t>Кроме  того,   если  предприятие  осуществляет  различные  виды деятельности, прибыль от которых облагается по разным налоговым ставкам,  распределение общехозяйственных расходов производится пропорционально  размеру  выручки,  полученной  от  каждого  вида деятельности.</w:t>
      </w:r>
    </w:p>
    <w:p w:rsidR="00200328" w:rsidRDefault="003974B7">
      <w:pPr>
        <w:spacing w:before="20"/>
        <w:rPr>
          <w:rFonts w:ascii="Times New Roman" w:hAnsi="Times New Roman"/>
        </w:rPr>
      </w:pPr>
      <w:r>
        <w:rPr>
          <w:rFonts w:ascii="Times New Roman" w:hAnsi="Times New Roman"/>
        </w:rPr>
        <w:t>В  синтетическом  учете   суммы  произведенного  распределения отражают по дебету счета 46 и кредиту счета 26 (в журнале-ордере № 10/1 и ведомости № 15 «Обороты по кредиту счета 26 за месяц» при журнально-ордерной форме учета). При ведении бухгалтерского учета с использованием персональных компьютеров желательно,  чтобы формы ежемесячных  отчетов  были подобны описанным в данной статье.</w:t>
      </w:r>
    </w:p>
    <w:p w:rsidR="00200328" w:rsidRDefault="003974B7">
      <w:pPr>
        <w:spacing w:before="20"/>
        <w:jc w:val="center"/>
        <w:rPr>
          <w:rFonts w:ascii="Times New Roman" w:hAnsi="Times New Roman"/>
          <w:sz w:val="24"/>
          <w:u w:val="single"/>
        </w:rPr>
      </w:pPr>
      <w:r>
        <w:rPr>
          <w:rFonts w:ascii="Times New Roman" w:hAnsi="Times New Roman"/>
          <w:sz w:val="24"/>
          <w:u w:val="single"/>
        </w:rPr>
        <w:t>Суммирование затрат на производство</w:t>
      </w:r>
    </w:p>
    <w:p w:rsidR="00200328" w:rsidRDefault="003974B7">
      <w:pPr>
        <w:spacing w:before="60" w:line="280" w:lineRule="auto"/>
        <w:rPr>
          <w:rFonts w:ascii="Times New Roman" w:hAnsi="Times New Roman"/>
        </w:rPr>
      </w:pPr>
      <w:r>
        <w:rPr>
          <w:rFonts w:ascii="Times New Roman" w:hAnsi="Times New Roman"/>
        </w:rPr>
        <w:t>Калькулирование себестоимости продукции способом суммирования затрат является основным в добывающих отраслях, энергетике (при учете затрат по процессам и производственным участкам или цехам), в машиностроении (при учете затрат по частям изделий или машинокомплектам и узлам). Фактическая себестоимость единицы продукции определяется путем суммирования затрат по процессам технологического   цикла   или   машинокомплектам   в   разрезе калькуляционных статей и деления полученных сумм на фактическое количество выпущенной продукции. Под суммированием затрат на производство понимается следующее.</w:t>
      </w:r>
    </w:p>
    <w:p w:rsidR="00200328" w:rsidRDefault="003974B7">
      <w:pPr>
        <w:rPr>
          <w:rFonts w:ascii="Times New Roman" w:hAnsi="Times New Roman"/>
        </w:rPr>
      </w:pPr>
      <w:r>
        <w:rPr>
          <w:rFonts w:ascii="Times New Roman" w:hAnsi="Times New Roman"/>
        </w:rPr>
        <w:t>После того как затраты каждого цеха отражены в ведомостях № 12 и подсчитаны  итоги  по  каждой  ведомости,  итоги  всех  цеховых ведомостей № 12 суммируют и сводят в журнал-ордер Ы' 10.  Это позволяет определить общий объем затрат предприятия в процессе производства за месяц.</w:t>
      </w:r>
    </w:p>
    <w:p w:rsidR="00200328" w:rsidRDefault="003974B7">
      <w:pPr>
        <w:rPr>
          <w:rFonts w:ascii="Times New Roman" w:hAnsi="Times New Roman"/>
        </w:rPr>
      </w:pPr>
      <w:r>
        <w:rPr>
          <w:rFonts w:ascii="Times New Roman" w:hAnsi="Times New Roman"/>
        </w:rPr>
        <w:t>Информация  этого  журнала  крайне  важна,  поскольку  позволяет судить о рентабельности производства продукции  (работ, услуг) , об   уровне   устанавливаемых   предприятием   цен,   о   конку</w:t>
      </w:r>
      <w:r>
        <w:rPr>
          <w:rFonts w:ascii="Times New Roman" w:hAnsi="Times New Roman"/>
        </w:rPr>
        <w:softHyphen/>
        <w:t>рентоспособности производимой продукции. Исходя из данных этого журнала удобно анализировать состав и сумму расходов. Журнал-ордер № 10 состоит из нескольких разделов. Первый раздел журнала называется «Издержки производства». В этот раздел переносятся итоговые строки ведомостей № 12 и № 15 в разрезе дебетуемых счетов  (20, 23, 25, 26, 28,  31 и 89),  при этом  суммы  по  кредиту  счетов  одинаковы  с  суммами  согласно ведомостям по счетам 02, 10, 12, 13 и т. п. Характерная особенность первого раздела журнала-ордера № 10 -возможность деления затрат на следующие два вида:</w:t>
      </w:r>
    </w:p>
    <w:p w:rsidR="00200328" w:rsidRDefault="003974B7">
      <w:pPr>
        <w:rPr>
          <w:rFonts w:ascii="Times New Roman" w:hAnsi="Times New Roman"/>
        </w:rPr>
      </w:pPr>
      <w:r>
        <w:rPr>
          <w:rFonts w:ascii="Times New Roman" w:hAnsi="Times New Roman"/>
        </w:rPr>
        <w:t>- по экономическим элементам (суммы по кредиту счетов 02,  05, 10, 12, 13, 69, 70 и др.) ;</w:t>
      </w:r>
    </w:p>
    <w:p w:rsidR="00200328" w:rsidRDefault="003974B7">
      <w:pPr>
        <w:rPr>
          <w:rFonts w:ascii="Times New Roman" w:hAnsi="Times New Roman"/>
        </w:rPr>
      </w:pPr>
      <w:r>
        <w:rPr>
          <w:rFonts w:ascii="Times New Roman" w:hAnsi="Times New Roman"/>
        </w:rPr>
        <w:t>- в разрезе комплексных расходов (суммы по дебету счетов 20, 23, 28,31,89}.</w:t>
      </w:r>
    </w:p>
    <w:p w:rsidR="00200328" w:rsidRDefault="003974B7">
      <w:pPr>
        <w:rPr>
          <w:rFonts w:ascii="Times New Roman" w:hAnsi="Times New Roman"/>
        </w:rPr>
      </w:pPr>
      <w:r>
        <w:rPr>
          <w:rFonts w:ascii="Times New Roman" w:hAnsi="Times New Roman"/>
        </w:rPr>
        <w:t>Главным  в  этом  разделе  считается  итог  по  экономическим элементам,  так как при журнально-ордерной форме учета именно данные журналов-ордеров (то есть обороты по кредиту счетов, по расходу ресурсов)  являются  основанием для  записей  в  Главной книге, ведомости же (то есть обороты по дебету счетов) считаются вспомогательными.</w:t>
      </w:r>
    </w:p>
    <w:p w:rsidR="00200328" w:rsidRDefault="003974B7">
      <w:pPr>
        <w:rPr>
          <w:rFonts w:ascii="Times New Roman" w:hAnsi="Times New Roman"/>
        </w:rPr>
      </w:pPr>
      <w:r>
        <w:rPr>
          <w:rFonts w:ascii="Times New Roman" w:hAnsi="Times New Roman"/>
        </w:rPr>
        <w:t>Второй раздел журнала-ордера № 10 «Расчет затрат на производство по  экономическим  элементам»  позволяет  откорректировать  итоги первого раздела журнала на суммы, увеличивающие и уменьшающие указанные   итоги,   то   есть   определить   объем   затрат   без внутризаводского оборота (например, при изготовлении МБП цехами собственного производства,  при  оказании  транспортных услуг и др. ) .</w:t>
      </w:r>
    </w:p>
    <w:p w:rsidR="00200328" w:rsidRDefault="003974B7">
      <w:pPr>
        <w:rPr>
          <w:rFonts w:ascii="Times New Roman" w:hAnsi="Times New Roman"/>
        </w:rPr>
      </w:pPr>
      <w:r>
        <w:rPr>
          <w:rFonts w:ascii="Times New Roman" w:hAnsi="Times New Roman"/>
        </w:rPr>
        <w:t>Третий  раздел  журнала-ордера  №  10  «Расчет  себестоимости товарной  продукции»  расшифрован  по  статьям  калькуляции  и объединяет выполненный объем работ, списанных полностью со счета 20   «Основное   производство»   и   частично   со   счета   23 «Вспомогательные   производства»,    если   продукция    (услуги) вспомогательных цехов отпускалась на сторону.</w:t>
      </w:r>
    </w:p>
    <w:p w:rsidR="00200328" w:rsidRDefault="003974B7">
      <w:pPr>
        <w:rPr>
          <w:rFonts w:ascii="Times New Roman" w:hAnsi="Times New Roman"/>
        </w:rPr>
      </w:pPr>
      <w:r>
        <w:rPr>
          <w:rFonts w:ascii="Times New Roman" w:hAnsi="Times New Roman"/>
        </w:rPr>
        <w:t>Журнал-ордер № 10 имеет продолжение в виде журнала-ордера № 10/1, который содержит перечень тех же кредитуемых счетов,  но учитывает также и операции, относящиеся к дебету любого счета, кроме  производственных  счетов.   В  конечном  итоге  в  нем фиксируется общая сумма оборотов по кредиту счетов материальных, трудовых и  финансовых ресурсов,  что и  является  впоследствии основанием для записи оборотов в Главную книгу.</w:t>
      </w:r>
    </w:p>
    <w:p w:rsidR="00200328" w:rsidRDefault="003974B7">
      <w:pPr>
        <w:jc w:val="center"/>
        <w:rPr>
          <w:rFonts w:ascii="Times New Roman" w:hAnsi="Times New Roman"/>
          <w:sz w:val="24"/>
          <w:u w:val="single"/>
        </w:rPr>
      </w:pPr>
      <w:r>
        <w:rPr>
          <w:rFonts w:ascii="Times New Roman" w:hAnsi="Times New Roman"/>
          <w:sz w:val="24"/>
          <w:u w:val="single"/>
        </w:rPr>
        <w:t>Оценка незавершенного производства</w:t>
      </w:r>
    </w:p>
    <w:p w:rsidR="00200328" w:rsidRDefault="003974B7">
      <w:pPr>
        <w:spacing w:before="60" w:line="280" w:lineRule="auto"/>
        <w:rPr>
          <w:rFonts w:ascii="Times New Roman" w:hAnsi="Times New Roman"/>
        </w:rPr>
      </w:pPr>
      <w:r>
        <w:rPr>
          <w:rFonts w:ascii="Times New Roman" w:hAnsi="Times New Roman"/>
        </w:rPr>
        <w:t>После суммирования затрат на производство за месяц бухгалтерия переходит к расчету (калькулированию) себестоимости выпущенной продукции (работ, услуг). Но прежде должны быть оценены остатки незавершенного производства.</w:t>
      </w:r>
    </w:p>
    <w:p w:rsidR="00200328" w:rsidRDefault="003974B7">
      <w:pPr>
        <w:rPr>
          <w:rFonts w:ascii="Times New Roman" w:hAnsi="Times New Roman"/>
        </w:rPr>
      </w:pPr>
      <w:r>
        <w:rPr>
          <w:rFonts w:ascii="Times New Roman" w:hAnsi="Times New Roman"/>
        </w:rPr>
        <w:t>Продукция (полуфабрикаты),  не прошедшая всех стадий обработки, предусмотренных технологическим процессом, а также незаконченные работы,   не  принятые  заказчиками,   называются  незавершенным производством,  а  затраты,  относящиеся  к  ним,  -  затратами незавершенного производства.</w:t>
      </w:r>
    </w:p>
    <w:p w:rsidR="00200328" w:rsidRDefault="003974B7">
      <w:pPr>
        <w:rPr>
          <w:rFonts w:ascii="Times New Roman" w:hAnsi="Times New Roman"/>
        </w:rPr>
      </w:pPr>
      <w:r>
        <w:rPr>
          <w:rFonts w:ascii="Times New Roman" w:hAnsi="Times New Roman"/>
        </w:rPr>
        <w:t>К незавершенному производству также относятся готовые изделия, не принятые отделом технического контроля  (ОТК)  либо принятые ОТК,  но  не  сданные  на  склад,  не  полностью укомплектованная продукция,   а   также   полностью   законченная   изготовлением продукция,  которая  еще  не  прошла  испытаний,  предусмотренных технологией.</w:t>
      </w:r>
    </w:p>
    <w:p w:rsidR="00200328" w:rsidRDefault="003974B7">
      <w:pPr>
        <w:rPr>
          <w:rFonts w:ascii="Times New Roman" w:hAnsi="Times New Roman"/>
        </w:rPr>
      </w:pPr>
      <w:r>
        <w:rPr>
          <w:rFonts w:ascii="Times New Roman" w:hAnsi="Times New Roman"/>
        </w:rPr>
        <w:t>В незавершенное производство не включают материалы и покупные полуфабрикаты, не начатые обработкой. В  большинстве  отраслей  промышленности  невозможно  обеспечить раздельное отражение в учете затрат на продукцию,  законченную изготовлением  и  оставшуюся   в   незавершенном  производстве. Исключение    составляет    продукция    добывающих    отраслей промышленности  и  теплоэлектроэнергетики,   где  незавершенное производство отсутствует либо носит стабильный характер. На  предприятиях,  где  постоянно  имеются  переходящие  остатки незавершенного производства, для определения затрат, относящихся к выпущенной продукции, эти остатки ежемесячно оценивают. Тогда себестоимость  выпущенной  продукции  определяют  по  следующему расчету: к остаткам незавершенного производства на начало месяца прибавляют затраты за месяц, вычитают возвращенные и списанные суммы,  а  также  остатки  незавершенного  производства  на  конец месяца.    Поэтому    важно    правильно    определить    остатки незавершенного производства и оценить их.  От этого во многом зависит   достоверность   калькуляции   себестоимости   выпуска продукции  и  реальность  финансовых  результатов  от  реализации продукции.</w:t>
      </w:r>
    </w:p>
    <w:p w:rsidR="00200328" w:rsidRDefault="003974B7">
      <w:pPr>
        <w:rPr>
          <w:rFonts w:ascii="Times New Roman" w:hAnsi="Times New Roman"/>
        </w:rPr>
      </w:pPr>
      <w:r>
        <w:rPr>
          <w:rFonts w:ascii="Times New Roman" w:hAnsi="Times New Roman"/>
        </w:rPr>
        <w:t>Все предприятия обязаны проводить инвентаризацию незавершенного производства перед составлением годового отчета, но не раньше 1 октября,  и,  кроме  того,  в  сроки,  определенные  в  учетной политике.  Предприятия  многих  отраслей  такую  инвентаризацию проводят  ежемесячно  или  один  раз  в  квартал.   Результаты инвентаризации  оформляются  инвентаризационными  ведомостями,  в которых отражается состояние незаконченной продукции. В   межинвентаризационный    период    остатки    незавершенного производства определяют по данным оперативного учета их движения в натуральных измерителях. Ведение такого учета возлагается на работников планово-диспетчерских служб цехов и предприятия. Он ведется на основании первичных документов по учету выработки и сдаточных  накладных  при  передаче  деталей  и  полуфабрикатов  в другие цехи или на склад.</w:t>
      </w:r>
    </w:p>
    <w:p w:rsidR="00200328" w:rsidRDefault="003974B7">
      <w:pPr>
        <w:rPr>
          <w:rFonts w:ascii="Times New Roman" w:hAnsi="Times New Roman"/>
        </w:rPr>
      </w:pPr>
      <w:r>
        <w:rPr>
          <w:rFonts w:ascii="Times New Roman" w:hAnsi="Times New Roman"/>
        </w:rPr>
        <w:t>Остатки  незавершенного  производства  оценивают  по  одному  из следующих методов:</w:t>
      </w:r>
    </w:p>
    <w:p w:rsidR="00200328" w:rsidRDefault="003974B7">
      <w:pPr>
        <w:ind w:firstLine="0"/>
        <w:rPr>
          <w:rFonts w:ascii="Times New Roman" w:hAnsi="Times New Roman"/>
        </w:rPr>
      </w:pPr>
      <w:r>
        <w:rPr>
          <w:rFonts w:ascii="Times New Roman" w:hAnsi="Times New Roman"/>
        </w:rPr>
        <w:t xml:space="preserve">         -по  фактической  производственной  себестоимости  (за  ис</w:t>
      </w:r>
      <w:r>
        <w:rPr>
          <w:rFonts w:ascii="Times New Roman" w:hAnsi="Times New Roman"/>
        </w:rPr>
        <w:softHyphen/>
        <w:t>ключением из нее расходов на. подготовку и освоение                         производства, потерь от брака, прочих производственных расходов);</w:t>
      </w:r>
    </w:p>
    <w:p w:rsidR="00200328" w:rsidRDefault="003974B7">
      <w:pPr>
        <w:rPr>
          <w:rFonts w:ascii="Times New Roman" w:hAnsi="Times New Roman"/>
        </w:rPr>
      </w:pPr>
      <w:r>
        <w:rPr>
          <w:rFonts w:ascii="Times New Roman" w:hAnsi="Times New Roman"/>
        </w:rPr>
        <w:t>- по нормативной или плановой производственной себестоимости;</w:t>
      </w:r>
    </w:p>
    <w:p w:rsidR="00200328" w:rsidRDefault="003974B7">
      <w:pPr>
        <w:ind w:firstLine="740"/>
        <w:rPr>
          <w:rFonts w:ascii="Times New Roman" w:hAnsi="Times New Roman"/>
        </w:rPr>
      </w:pPr>
      <w:r>
        <w:rPr>
          <w:rFonts w:ascii="Times New Roman" w:hAnsi="Times New Roman"/>
        </w:rPr>
        <w:t>по  условно-переменным  расходам  (зарплате  и  расходу ма</w:t>
      </w:r>
      <w:r>
        <w:rPr>
          <w:rFonts w:ascii="Times New Roman" w:hAnsi="Times New Roman"/>
        </w:rPr>
        <w:softHyphen/>
        <w:t>териалов) ;</w:t>
      </w:r>
    </w:p>
    <w:p w:rsidR="00200328" w:rsidRDefault="003974B7">
      <w:pPr>
        <w:rPr>
          <w:rFonts w:ascii="Times New Roman" w:hAnsi="Times New Roman"/>
        </w:rPr>
      </w:pPr>
      <w:r>
        <w:rPr>
          <w:rFonts w:ascii="Times New Roman" w:hAnsi="Times New Roman"/>
        </w:rPr>
        <w:t>- по стоимости используемых в производстве сырья, материалов и полуфабрикатов.</w:t>
      </w:r>
    </w:p>
    <w:p w:rsidR="00200328" w:rsidRDefault="003974B7">
      <w:pPr>
        <w:rPr>
          <w:rFonts w:ascii="Times New Roman" w:hAnsi="Times New Roman"/>
        </w:rPr>
      </w:pPr>
      <w:r>
        <w:rPr>
          <w:rFonts w:ascii="Times New Roman" w:hAnsi="Times New Roman"/>
        </w:rPr>
        <w:t>Таким  образом,  оценка  стоимости  незавершенного  производства осуществляется   через   инвентаризацию   с   целью   получения достоверных данных бухгалтерского учета, участвующих в расчете финансового  результата  деятельности  предприятия  за  отчетный период (чем больше остаток незавершенного производства, тем ниже себестоимость выпуска продукции и выше прибыль, и наоборот).</w:t>
      </w:r>
    </w:p>
    <w:p w:rsidR="00200328" w:rsidRDefault="003974B7">
      <w:pPr>
        <w:spacing w:line="280" w:lineRule="auto"/>
        <w:rPr>
          <w:rFonts w:ascii="Times New Roman" w:hAnsi="Times New Roman"/>
        </w:rPr>
      </w:pPr>
      <w:r>
        <w:rPr>
          <w:rFonts w:ascii="Times New Roman" w:hAnsi="Times New Roman"/>
        </w:rPr>
        <w:t>Инвентаризационная   комиссия,    утвержденная   руководителем предприятия, в процессе инвентаризации определяет (рассчитывает) два   показателя,   относящихся   к   остаткам   незавершенного производства: объем и стоимость израсходованных материалов и затраченного     времени     (оплаченного     труда)     согласно технологическим картам. Достаточность этих двух статей затрат объясняется наличием по прочим статьям калькуляции процентных отношений к каждой из этих двух.</w:t>
      </w:r>
    </w:p>
    <w:p w:rsidR="00200328" w:rsidRDefault="003974B7">
      <w:pPr>
        <w:spacing w:line="280" w:lineRule="auto"/>
        <w:rPr>
          <w:rFonts w:ascii="Times New Roman" w:hAnsi="Times New Roman"/>
        </w:rPr>
      </w:pPr>
      <w:r>
        <w:rPr>
          <w:rFonts w:ascii="Times New Roman" w:hAnsi="Times New Roman"/>
        </w:rPr>
        <w:t>Выявленные при инвентаризации излишки и недостачи оценивают согласно учетной политике. Излишки относят на прибыль записью:</w:t>
      </w:r>
    </w:p>
    <w:p w:rsidR="00200328" w:rsidRDefault="003974B7">
      <w:pPr>
        <w:spacing w:before="80"/>
        <w:rPr>
          <w:rFonts w:ascii="Times New Roman" w:hAnsi="Times New Roman"/>
          <w:b/>
        </w:rPr>
      </w:pPr>
      <w:r>
        <w:rPr>
          <w:rFonts w:ascii="Times New Roman" w:hAnsi="Times New Roman"/>
          <w:b/>
        </w:rPr>
        <w:t>ДЕБЕТ 20 КРЕДИТ 80,</w:t>
      </w:r>
    </w:p>
    <w:p w:rsidR="00200328" w:rsidRDefault="003974B7">
      <w:pPr>
        <w:spacing w:before="40"/>
        <w:rPr>
          <w:rFonts w:ascii="Times New Roman" w:hAnsi="Times New Roman"/>
        </w:rPr>
      </w:pPr>
      <w:r>
        <w:rPr>
          <w:rFonts w:ascii="Times New Roman" w:hAnsi="Times New Roman"/>
        </w:rPr>
        <w:t>а на сумму недостач делают проводку:</w:t>
      </w:r>
    </w:p>
    <w:p w:rsidR="00200328" w:rsidRDefault="003974B7">
      <w:pPr>
        <w:spacing w:before="80"/>
        <w:rPr>
          <w:rFonts w:ascii="Times New Roman" w:hAnsi="Times New Roman"/>
          <w:b/>
        </w:rPr>
      </w:pPr>
      <w:r>
        <w:rPr>
          <w:rFonts w:ascii="Times New Roman" w:hAnsi="Times New Roman"/>
          <w:b/>
        </w:rPr>
        <w:t>ДЕБЕТ 84 КРЕДИТ 20.</w:t>
      </w:r>
    </w:p>
    <w:p w:rsidR="00200328" w:rsidRDefault="003974B7">
      <w:pPr>
        <w:spacing w:before="120"/>
        <w:rPr>
          <w:rFonts w:ascii="Times New Roman" w:hAnsi="Times New Roman"/>
        </w:rPr>
      </w:pPr>
      <w:r>
        <w:rPr>
          <w:rFonts w:ascii="Times New Roman" w:hAnsi="Times New Roman"/>
        </w:rPr>
        <w:t>Рассмотрим пример оценки остатков незавершенного производства по</w:t>
      </w:r>
    </w:p>
    <w:p w:rsidR="00200328" w:rsidRDefault="003974B7">
      <w:pPr>
        <w:spacing w:before="40"/>
        <w:rPr>
          <w:rFonts w:ascii="Times New Roman" w:hAnsi="Times New Roman"/>
        </w:rPr>
      </w:pPr>
      <w:r>
        <w:rPr>
          <w:rFonts w:ascii="Times New Roman" w:hAnsi="Times New Roman"/>
        </w:rPr>
        <w:t>фактической производственной себестоимости.</w:t>
      </w:r>
    </w:p>
    <w:p w:rsidR="00200328" w:rsidRDefault="003974B7">
      <w:pPr>
        <w:spacing w:before="40"/>
        <w:rPr>
          <w:rFonts w:ascii="Times New Roman" w:hAnsi="Times New Roman"/>
          <w:b/>
        </w:rPr>
      </w:pPr>
      <w:r>
        <w:rPr>
          <w:rFonts w:ascii="Times New Roman" w:hAnsi="Times New Roman"/>
          <w:b/>
        </w:rPr>
        <w:t>Пример</w:t>
      </w:r>
    </w:p>
    <w:p w:rsidR="00200328" w:rsidRDefault="003974B7">
      <w:pPr>
        <w:spacing w:before="120"/>
        <w:ind w:firstLine="140"/>
        <w:rPr>
          <w:rFonts w:ascii="Times New Roman" w:hAnsi="Times New Roman"/>
        </w:rPr>
      </w:pPr>
      <w:r>
        <w:rPr>
          <w:rFonts w:ascii="Times New Roman" w:hAnsi="Times New Roman"/>
        </w:rPr>
        <w:t>Цифры примера условные</w:t>
      </w:r>
    </w:p>
    <w:p w:rsidR="00200328" w:rsidRDefault="003974B7">
      <w:pPr>
        <w:ind w:firstLine="140"/>
        <w:rPr>
          <w:rFonts w:ascii="Times New Roman" w:hAnsi="Times New Roman"/>
        </w:rPr>
      </w:pPr>
      <w:r>
        <w:rPr>
          <w:rFonts w:ascii="Times New Roman" w:hAnsi="Times New Roman"/>
        </w:rPr>
        <w:t>Расходы предприятия на изготовление изделия «А» в незавершенном производстве составили:  затраты материалов — 500руб ,  затраты покупных полуфабрикатов - 100 руб., транспортно заготовительные расходы 10%, возвратные отходы - 2%. Начислена заработная плата в сумме ЮООруб , отчисления во внебюджетные социальные фонды — 38,5% Общепроизводственные расходы составляют 80% по отношению к начисленной заработной плате, а общехозяйственные расходы - 90%.</w:t>
      </w:r>
    </w:p>
    <w:p w:rsidR="00200328" w:rsidRDefault="003974B7">
      <w:pPr>
        <w:ind w:firstLine="140"/>
        <w:rPr>
          <w:rFonts w:ascii="Times New Roman" w:hAnsi="Times New Roman"/>
        </w:rPr>
      </w:pPr>
      <w:r>
        <w:rPr>
          <w:rFonts w:ascii="Times New Roman" w:hAnsi="Times New Roman"/>
        </w:rPr>
        <w:t>Требуется рассчитать  фактическую себестоимость  незавершенного производства по изделию «А».</w:t>
      </w:r>
    </w:p>
    <w:p w:rsidR="00200328" w:rsidRDefault="003974B7">
      <w:pPr>
        <w:spacing w:before="60"/>
        <w:ind w:firstLine="140"/>
        <w:rPr>
          <w:u w:val="single"/>
        </w:rPr>
      </w:pPr>
      <w:r>
        <w:rPr>
          <w:u w:val="single"/>
        </w:rPr>
        <w:t>Расчет представлен в виде следующей таблицы</w:t>
      </w:r>
    </w:p>
    <w:tbl>
      <w:tblPr>
        <w:tblW w:w="0" w:type="auto"/>
        <w:tblInd w:w="-8" w:type="dxa"/>
        <w:tblLayout w:type="fixed"/>
        <w:tblCellMar>
          <w:left w:w="40" w:type="dxa"/>
          <w:right w:w="40" w:type="dxa"/>
        </w:tblCellMar>
        <w:tblLook w:val="0000" w:firstRow="0" w:lastRow="0" w:firstColumn="0" w:lastColumn="0" w:noHBand="0" w:noVBand="0"/>
      </w:tblPr>
      <w:tblGrid>
        <w:gridCol w:w="5340"/>
        <w:gridCol w:w="1500"/>
      </w:tblGrid>
      <w:tr w:rsidR="00200328">
        <w:trPr>
          <w:trHeight w:hRule="exact" w:val="300"/>
        </w:trPr>
        <w:tc>
          <w:tcPr>
            <w:tcW w:w="5340" w:type="dxa"/>
            <w:tcBorders>
              <w:top w:val="single" w:sz="6" w:space="0" w:color="auto"/>
              <w:left w:val="single" w:sz="6" w:space="0" w:color="auto"/>
              <w:bottom w:val="single" w:sz="6" w:space="0" w:color="auto"/>
              <w:right w:val="single" w:sz="6" w:space="0" w:color="auto"/>
            </w:tcBorders>
          </w:tcPr>
          <w:p w:rsidR="00200328" w:rsidRDefault="003974B7">
            <w:pPr>
              <w:spacing w:before="20"/>
            </w:pPr>
            <w:r>
              <w:t>Статьи калькуляции</w:t>
            </w:r>
          </w:p>
        </w:tc>
        <w:tc>
          <w:tcPr>
            <w:tcW w:w="1500" w:type="dxa"/>
            <w:tcBorders>
              <w:top w:val="single" w:sz="6" w:space="0" w:color="auto"/>
              <w:left w:val="single" w:sz="6" w:space="0" w:color="auto"/>
              <w:bottom w:val="single" w:sz="6" w:space="0" w:color="auto"/>
              <w:right w:val="single" w:sz="6" w:space="0" w:color="auto"/>
            </w:tcBorders>
          </w:tcPr>
          <w:p w:rsidR="00200328" w:rsidRDefault="003974B7">
            <w:pPr>
              <w:spacing w:before="20"/>
            </w:pPr>
            <w:r>
              <w:t>Сумма,руб</w:t>
            </w:r>
          </w:p>
        </w:tc>
      </w:tr>
      <w:tr w:rsidR="00200328">
        <w:trPr>
          <w:trHeight w:hRule="exact" w:val="280"/>
        </w:trPr>
        <w:tc>
          <w:tcPr>
            <w:tcW w:w="5340" w:type="dxa"/>
            <w:tcBorders>
              <w:top w:val="single" w:sz="6" w:space="0" w:color="auto"/>
              <w:left w:val="single" w:sz="6" w:space="0" w:color="auto"/>
              <w:bottom w:val="single" w:sz="6" w:space="0" w:color="auto"/>
              <w:right w:val="single" w:sz="6" w:space="0" w:color="auto"/>
            </w:tcBorders>
          </w:tcPr>
          <w:p w:rsidR="00200328" w:rsidRDefault="003974B7">
            <w:pPr>
              <w:spacing w:before="20"/>
            </w:pPr>
            <w:r>
              <w:t>1. Материалы</w:t>
            </w:r>
          </w:p>
        </w:tc>
        <w:tc>
          <w:tcPr>
            <w:tcW w:w="1500" w:type="dxa"/>
            <w:tcBorders>
              <w:top w:val="single" w:sz="6" w:space="0" w:color="auto"/>
              <w:left w:val="single" w:sz="6" w:space="0" w:color="auto"/>
              <w:bottom w:val="single" w:sz="6" w:space="0" w:color="auto"/>
              <w:right w:val="single" w:sz="6" w:space="0" w:color="auto"/>
            </w:tcBorders>
          </w:tcPr>
          <w:p w:rsidR="00200328" w:rsidRDefault="003974B7">
            <w:pPr>
              <w:spacing w:before="20"/>
            </w:pPr>
            <w:r>
              <w:t>500</w:t>
            </w:r>
          </w:p>
        </w:tc>
      </w:tr>
      <w:tr w:rsidR="00200328">
        <w:trPr>
          <w:trHeight w:hRule="exact" w:val="240"/>
        </w:trPr>
        <w:tc>
          <w:tcPr>
            <w:tcW w:w="5340" w:type="dxa"/>
            <w:tcBorders>
              <w:top w:val="single" w:sz="6" w:space="0" w:color="auto"/>
              <w:left w:val="single" w:sz="6" w:space="0" w:color="auto"/>
              <w:bottom w:val="single" w:sz="6" w:space="0" w:color="auto"/>
              <w:right w:val="single" w:sz="6" w:space="0" w:color="auto"/>
            </w:tcBorders>
          </w:tcPr>
          <w:p w:rsidR="00200328" w:rsidRDefault="003974B7">
            <w:pPr>
              <w:spacing w:before="20"/>
            </w:pPr>
            <w:r>
              <w:t>2. Покупные полуфабрикаты</w:t>
            </w:r>
          </w:p>
        </w:tc>
        <w:tc>
          <w:tcPr>
            <w:tcW w:w="1500" w:type="dxa"/>
            <w:tcBorders>
              <w:top w:val="single" w:sz="6" w:space="0" w:color="auto"/>
              <w:left w:val="single" w:sz="6" w:space="0" w:color="auto"/>
              <w:bottom w:val="single" w:sz="6" w:space="0" w:color="auto"/>
              <w:right w:val="single" w:sz="6" w:space="0" w:color="auto"/>
            </w:tcBorders>
          </w:tcPr>
          <w:p w:rsidR="00200328" w:rsidRDefault="003974B7">
            <w:pPr>
              <w:spacing w:before="20"/>
            </w:pPr>
            <w:r>
              <w:t>100</w:t>
            </w:r>
          </w:p>
        </w:tc>
      </w:tr>
      <w:tr w:rsidR="00200328">
        <w:trPr>
          <w:trHeight w:hRule="exact" w:val="540"/>
        </w:trPr>
        <w:tc>
          <w:tcPr>
            <w:tcW w:w="5340" w:type="dxa"/>
            <w:tcBorders>
              <w:top w:val="single" w:sz="6" w:space="0" w:color="auto"/>
              <w:left w:val="single" w:sz="6" w:space="0" w:color="auto"/>
              <w:bottom w:val="single" w:sz="6" w:space="0" w:color="auto"/>
              <w:right w:val="single" w:sz="6" w:space="0" w:color="auto"/>
            </w:tcBorders>
          </w:tcPr>
          <w:p w:rsidR="00200328" w:rsidRDefault="003974B7">
            <w:pPr>
              <w:spacing w:before="40"/>
            </w:pPr>
            <w:r>
              <w:t>3. Транспортно-заготовительные расходы (10%)</w:t>
            </w:r>
          </w:p>
        </w:tc>
        <w:tc>
          <w:tcPr>
            <w:tcW w:w="1500" w:type="dxa"/>
            <w:tcBorders>
              <w:top w:val="single" w:sz="6" w:space="0" w:color="auto"/>
              <w:left w:val="single" w:sz="6" w:space="0" w:color="auto"/>
              <w:bottom w:val="single" w:sz="6" w:space="0" w:color="auto"/>
              <w:right w:val="single" w:sz="6" w:space="0" w:color="auto"/>
            </w:tcBorders>
          </w:tcPr>
          <w:p w:rsidR="00200328" w:rsidRDefault="003974B7">
            <w:pPr>
              <w:spacing w:before="40"/>
            </w:pPr>
            <w:r>
              <w:t>60</w:t>
            </w:r>
          </w:p>
        </w:tc>
      </w:tr>
      <w:tr w:rsidR="00200328">
        <w:trPr>
          <w:trHeight w:hRule="exact" w:val="280"/>
        </w:trPr>
        <w:tc>
          <w:tcPr>
            <w:tcW w:w="5340" w:type="dxa"/>
            <w:tcBorders>
              <w:top w:val="single" w:sz="6" w:space="0" w:color="auto"/>
              <w:left w:val="single" w:sz="6" w:space="0" w:color="auto"/>
              <w:bottom w:val="single" w:sz="6" w:space="0" w:color="auto"/>
              <w:right w:val="single" w:sz="6" w:space="0" w:color="auto"/>
            </w:tcBorders>
          </w:tcPr>
          <w:p w:rsidR="00200328" w:rsidRDefault="003974B7">
            <w:pPr>
              <w:spacing w:before="20"/>
            </w:pPr>
            <w:r>
              <w:t>4. Возвратные отходы (- 2%)</w:t>
            </w:r>
          </w:p>
        </w:tc>
        <w:tc>
          <w:tcPr>
            <w:tcW w:w="1500" w:type="dxa"/>
            <w:tcBorders>
              <w:top w:val="single" w:sz="6" w:space="0" w:color="auto"/>
              <w:left w:val="single" w:sz="6" w:space="0" w:color="auto"/>
              <w:bottom w:val="single" w:sz="6" w:space="0" w:color="auto"/>
              <w:right w:val="single" w:sz="6" w:space="0" w:color="auto"/>
            </w:tcBorders>
          </w:tcPr>
          <w:p w:rsidR="00200328" w:rsidRDefault="003974B7">
            <w:pPr>
              <w:spacing w:before="20"/>
            </w:pPr>
            <w:r>
              <w:t>-12</w:t>
            </w:r>
          </w:p>
        </w:tc>
      </w:tr>
      <w:tr w:rsidR="00200328">
        <w:trPr>
          <w:trHeight w:hRule="exact" w:val="280"/>
        </w:trPr>
        <w:tc>
          <w:tcPr>
            <w:tcW w:w="5340" w:type="dxa"/>
            <w:tcBorders>
              <w:top w:val="single" w:sz="6" w:space="0" w:color="auto"/>
              <w:left w:val="single" w:sz="6" w:space="0" w:color="auto"/>
              <w:bottom w:val="single" w:sz="6" w:space="0" w:color="auto"/>
              <w:right w:val="single" w:sz="6" w:space="0" w:color="auto"/>
            </w:tcBorders>
          </w:tcPr>
          <w:p w:rsidR="00200328" w:rsidRDefault="003974B7">
            <w:pPr>
              <w:spacing w:before="20"/>
            </w:pPr>
            <w:r>
              <w:t>Всего материальных затрат</w:t>
            </w:r>
          </w:p>
        </w:tc>
        <w:tc>
          <w:tcPr>
            <w:tcW w:w="1500" w:type="dxa"/>
            <w:tcBorders>
              <w:top w:val="single" w:sz="6" w:space="0" w:color="auto"/>
              <w:left w:val="single" w:sz="6" w:space="0" w:color="auto"/>
              <w:bottom w:val="single" w:sz="6" w:space="0" w:color="auto"/>
              <w:right w:val="single" w:sz="6" w:space="0" w:color="auto"/>
            </w:tcBorders>
          </w:tcPr>
          <w:p w:rsidR="00200328" w:rsidRDefault="003974B7">
            <w:pPr>
              <w:spacing w:before="20"/>
            </w:pPr>
            <w:r>
              <w:t>648</w:t>
            </w:r>
          </w:p>
        </w:tc>
      </w:tr>
      <w:tr w:rsidR="00200328">
        <w:trPr>
          <w:trHeight w:hRule="exact" w:val="280"/>
        </w:trPr>
        <w:tc>
          <w:tcPr>
            <w:tcW w:w="5340" w:type="dxa"/>
            <w:tcBorders>
              <w:top w:val="single" w:sz="6" w:space="0" w:color="auto"/>
              <w:left w:val="single" w:sz="6" w:space="0" w:color="auto"/>
              <w:bottom w:val="single" w:sz="6" w:space="0" w:color="auto"/>
              <w:right w:val="single" w:sz="6" w:space="0" w:color="auto"/>
            </w:tcBorders>
          </w:tcPr>
          <w:p w:rsidR="00200328" w:rsidRDefault="003974B7">
            <w:pPr>
              <w:spacing w:before="20"/>
            </w:pPr>
            <w:r>
              <w:t>5. Заработная плата рабочих</w:t>
            </w:r>
          </w:p>
        </w:tc>
        <w:tc>
          <w:tcPr>
            <w:tcW w:w="1500" w:type="dxa"/>
            <w:tcBorders>
              <w:top w:val="single" w:sz="6" w:space="0" w:color="auto"/>
              <w:left w:val="single" w:sz="6" w:space="0" w:color="auto"/>
              <w:bottom w:val="single" w:sz="6" w:space="0" w:color="auto"/>
              <w:right w:val="single" w:sz="6" w:space="0" w:color="auto"/>
            </w:tcBorders>
          </w:tcPr>
          <w:p w:rsidR="00200328" w:rsidRDefault="003974B7">
            <w:pPr>
              <w:spacing w:before="20"/>
            </w:pPr>
            <w:r>
              <w:t>1000</w:t>
            </w:r>
          </w:p>
        </w:tc>
      </w:tr>
      <w:tr w:rsidR="00200328">
        <w:trPr>
          <w:trHeight w:hRule="exact" w:val="560"/>
        </w:trPr>
        <w:tc>
          <w:tcPr>
            <w:tcW w:w="5340" w:type="dxa"/>
            <w:tcBorders>
              <w:top w:val="single" w:sz="6" w:space="0" w:color="auto"/>
              <w:left w:val="single" w:sz="6" w:space="0" w:color="auto"/>
              <w:bottom w:val="single" w:sz="6" w:space="0" w:color="auto"/>
              <w:right w:val="single" w:sz="6" w:space="0" w:color="auto"/>
            </w:tcBorders>
          </w:tcPr>
          <w:p w:rsidR="00200328" w:rsidRDefault="003974B7">
            <w:pPr>
              <w:spacing w:before="40"/>
            </w:pPr>
            <w:r>
              <w:t>6. Отчисления во внебюджетные социальные фонды (38,5%)</w:t>
            </w:r>
          </w:p>
        </w:tc>
        <w:tc>
          <w:tcPr>
            <w:tcW w:w="1500" w:type="dxa"/>
            <w:tcBorders>
              <w:top w:val="single" w:sz="6" w:space="0" w:color="auto"/>
              <w:left w:val="single" w:sz="6" w:space="0" w:color="auto"/>
              <w:bottom w:val="single" w:sz="6" w:space="0" w:color="auto"/>
              <w:right w:val="single" w:sz="6" w:space="0" w:color="auto"/>
            </w:tcBorders>
          </w:tcPr>
          <w:p w:rsidR="00200328" w:rsidRDefault="003974B7">
            <w:pPr>
              <w:spacing w:before="40"/>
            </w:pPr>
            <w:r>
              <w:t>385</w:t>
            </w:r>
          </w:p>
        </w:tc>
      </w:tr>
      <w:tr w:rsidR="00200328">
        <w:trPr>
          <w:trHeight w:hRule="exact" w:val="540"/>
        </w:trPr>
        <w:tc>
          <w:tcPr>
            <w:tcW w:w="5340" w:type="dxa"/>
            <w:tcBorders>
              <w:top w:val="single" w:sz="6" w:space="0" w:color="auto"/>
              <w:left w:val="single" w:sz="6" w:space="0" w:color="auto"/>
              <w:bottom w:val="single" w:sz="6" w:space="0" w:color="auto"/>
              <w:right w:val="single" w:sz="6" w:space="0" w:color="auto"/>
            </w:tcBorders>
          </w:tcPr>
          <w:p w:rsidR="00200328" w:rsidRDefault="003974B7">
            <w:pPr>
              <w:spacing w:before="40"/>
            </w:pPr>
            <w:r>
              <w:t>7. Общепроизводственные расходы (80%)</w:t>
            </w:r>
          </w:p>
        </w:tc>
        <w:tc>
          <w:tcPr>
            <w:tcW w:w="1500" w:type="dxa"/>
            <w:tcBorders>
              <w:top w:val="single" w:sz="6" w:space="0" w:color="auto"/>
              <w:left w:val="single" w:sz="6" w:space="0" w:color="auto"/>
              <w:bottom w:val="single" w:sz="6" w:space="0" w:color="auto"/>
              <w:right w:val="single" w:sz="6" w:space="0" w:color="auto"/>
            </w:tcBorders>
          </w:tcPr>
          <w:p w:rsidR="00200328" w:rsidRDefault="003974B7">
            <w:pPr>
              <w:spacing w:before="40"/>
            </w:pPr>
            <w:r>
              <w:t>800</w:t>
            </w:r>
          </w:p>
        </w:tc>
      </w:tr>
      <w:tr w:rsidR="00200328">
        <w:trPr>
          <w:trHeight w:hRule="exact" w:val="280"/>
        </w:trPr>
        <w:tc>
          <w:tcPr>
            <w:tcW w:w="5340" w:type="dxa"/>
            <w:tcBorders>
              <w:top w:val="single" w:sz="6" w:space="0" w:color="auto"/>
              <w:left w:val="single" w:sz="6" w:space="0" w:color="auto"/>
              <w:bottom w:val="single" w:sz="6" w:space="0" w:color="auto"/>
              <w:right w:val="single" w:sz="6" w:space="0" w:color="auto"/>
            </w:tcBorders>
          </w:tcPr>
          <w:p w:rsidR="00200328" w:rsidRDefault="003974B7">
            <w:pPr>
              <w:spacing w:before="20"/>
            </w:pPr>
            <w:r>
              <w:t>8. Общехозяйственные расходы (90%)</w:t>
            </w:r>
          </w:p>
        </w:tc>
        <w:tc>
          <w:tcPr>
            <w:tcW w:w="1500" w:type="dxa"/>
            <w:tcBorders>
              <w:top w:val="single" w:sz="6" w:space="0" w:color="auto"/>
              <w:left w:val="single" w:sz="6" w:space="0" w:color="auto"/>
              <w:bottom w:val="single" w:sz="6" w:space="0" w:color="auto"/>
              <w:right w:val="single" w:sz="6" w:space="0" w:color="auto"/>
            </w:tcBorders>
          </w:tcPr>
          <w:p w:rsidR="00200328" w:rsidRDefault="003974B7">
            <w:pPr>
              <w:spacing w:before="20"/>
            </w:pPr>
            <w:r>
              <w:t>900</w:t>
            </w:r>
          </w:p>
        </w:tc>
      </w:tr>
      <w:tr w:rsidR="00200328">
        <w:trPr>
          <w:trHeight w:hRule="exact" w:val="580"/>
        </w:trPr>
        <w:tc>
          <w:tcPr>
            <w:tcW w:w="5340" w:type="dxa"/>
            <w:tcBorders>
              <w:top w:val="single" w:sz="6" w:space="0" w:color="auto"/>
              <w:left w:val="single" w:sz="6" w:space="0" w:color="auto"/>
              <w:bottom w:val="single" w:sz="6" w:space="0" w:color="auto"/>
              <w:right w:val="single" w:sz="6" w:space="0" w:color="auto"/>
            </w:tcBorders>
          </w:tcPr>
          <w:p w:rsidR="00200328" w:rsidRDefault="003974B7">
            <w:pPr>
              <w:spacing w:before="40"/>
            </w:pPr>
            <w:r>
              <w:t>ИТОГО фактическая производственная незавершенного производства</w:t>
            </w:r>
          </w:p>
        </w:tc>
        <w:tc>
          <w:tcPr>
            <w:tcW w:w="1500" w:type="dxa"/>
            <w:tcBorders>
              <w:top w:val="single" w:sz="6" w:space="0" w:color="auto"/>
              <w:left w:val="single" w:sz="6" w:space="0" w:color="auto"/>
              <w:bottom w:val="single" w:sz="6" w:space="0" w:color="auto"/>
              <w:right w:val="single" w:sz="6" w:space="0" w:color="auto"/>
            </w:tcBorders>
          </w:tcPr>
          <w:p w:rsidR="00200328" w:rsidRDefault="003974B7">
            <w:pPr>
              <w:spacing w:before="40"/>
            </w:pPr>
            <w:r>
              <w:t>3733</w:t>
            </w:r>
          </w:p>
        </w:tc>
      </w:tr>
    </w:tbl>
    <w:p w:rsidR="00200328" w:rsidRDefault="00200328">
      <w:pPr>
        <w:rPr>
          <w:rFonts w:ascii="Times New Roman" w:hAnsi="Times New Roman"/>
          <w:sz w:val="24"/>
        </w:rPr>
      </w:pPr>
    </w:p>
    <w:p w:rsidR="00200328" w:rsidRDefault="003974B7">
      <w:pPr>
        <w:spacing w:before="480"/>
        <w:rPr>
          <w:rFonts w:ascii="Times New Roman" w:hAnsi="Times New Roman"/>
          <w:sz w:val="24"/>
          <w:u w:val="single"/>
        </w:rPr>
      </w:pPr>
      <w:r>
        <w:rPr>
          <w:rFonts w:ascii="Times New Roman" w:hAnsi="Times New Roman"/>
          <w:sz w:val="24"/>
          <w:u w:val="single"/>
        </w:rPr>
        <w:t>Калькулирование себестоимости продукции</w:t>
      </w:r>
    </w:p>
    <w:p w:rsidR="00200328" w:rsidRDefault="003974B7">
      <w:pPr>
        <w:spacing w:before="80" w:line="280" w:lineRule="auto"/>
        <w:ind w:firstLine="360"/>
        <w:rPr>
          <w:rFonts w:ascii="Times New Roman" w:hAnsi="Times New Roman"/>
        </w:rPr>
      </w:pPr>
      <w:r>
        <w:rPr>
          <w:rFonts w:ascii="Times New Roman" w:hAnsi="Times New Roman"/>
        </w:rPr>
        <w:t>После суммирования затрат на производство за месяц и оценки остатков .незавершенного производства бухгалтерия переходит к калькулированию себестоимости выпущенной продукции, выполненных и сданных заказчику работ и оказанных услуг.</w:t>
      </w:r>
    </w:p>
    <w:p w:rsidR="00200328" w:rsidRDefault="003974B7">
      <w:pPr>
        <w:spacing w:line="340" w:lineRule="auto"/>
        <w:ind w:firstLine="360"/>
        <w:rPr>
          <w:rFonts w:ascii="Times New Roman" w:hAnsi="Times New Roman"/>
        </w:rPr>
      </w:pPr>
      <w:r>
        <w:rPr>
          <w:rFonts w:ascii="Times New Roman" w:hAnsi="Times New Roman"/>
        </w:rPr>
        <w:t>Калькулирование себестоимости выпущенной продукции  (работ, услуг) производится путем следующего расчета:</w:t>
      </w:r>
    </w:p>
    <w:p w:rsidR="00200328" w:rsidRDefault="003974B7">
      <w:pPr>
        <w:ind w:firstLine="340"/>
        <w:rPr>
          <w:rFonts w:ascii="Times New Roman" w:hAnsi="Times New Roman"/>
          <w:b/>
        </w:rPr>
      </w:pPr>
      <w:r>
        <w:rPr>
          <w:rFonts w:ascii="Times New Roman" w:hAnsi="Times New Roman"/>
          <w:b/>
        </w:rPr>
        <w:t>Фактическая    производственная    себестоимость    выпущенной продукции = Остаток незавершенного производства на начало месяца + Затраты на производство за месяц — Расходы на подготовку и освоение производства — Потери от брака — Остаток незавершенного производства на конец месяца.</w:t>
      </w:r>
    </w:p>
    <w:p w:rsidR="00200328" w:rsidRDefault="003974B7">
      <w:pPr>
        <w:ind w:firstLine="340"/>
        <w:rPr>
          <w:rFonts w:ascii="Times New Roman" w:hAnsi="Times New Roman"/>
        </w:rPr>
      </w:pPr>
      <w:r>
        <w:rPr>
          <w:rFonts w:ascii="Times New Roman" w:hAnsi="Times New Roman"/>
        </w:rPr>
        <w:t>Такой  расчет  производится  по  каждой  статье  калькуляции  и каждому виду продукции (работ, услуг).</w:t>
      </w:r>
    </w:p>
    <w:p w:rsidR="00200328" w:rsidRDefault="003974B7">
      <w:pPr>
        <w:ind w:firstLine="340"/>
        <w:rPr>
          <w:rFonts w:ascii="Times New Roman" w:hAnsi="Times New Roman"/>
        </w:rPr>
      </w:pPr>
      <w:r>
        <w:rPr>
          <w:rFonts w:ascii="Times New Roman" w:hAnsi="Times New Roman"/>
        </w:rPr>
        <w:t>Если выпуск продукции за месяц не производился, то затраты за месяц плюс остатки незавершенного производства на начало месяца составят объем, незавершенного производства на конец месяца.</w:t>
      </w:r>
    </w:p>
    <w:p w:rsidR="00200328" w:rsidRDefault="003974B7">
      <w:pPr>
        <w:spacing w:before="20"/>
        <w:ind w:firstLine="340"/>
        <w:rPr>
          <w:rFonts w:ascii="Times New Roman" w:hAnsi="Times New Roman"/>
        </w:rPr>
      </w:pPr>
      <w:r>
        <w:rPr>
          <w:rFonts w:ascii="Times New Roman" w:hAnsi="Times New Roman"/>
        </w:rPr>
        <w:t>На  сумму  выпущенной  продукции  (работ)  в  следующем месяце</w:t>
      </w:r>
    </w:p>
    <w:p w:rsidR="00200328" w:rsidRDefault="003974B7">
      <w:pPr>
        <w:spacing w:before="80"/>
        <w:rPr>
          <w:rFonts w:ascii="Times New Roman" w:hAnsi="Times New Roman"/>
        </w:rPr>
      </w:pPr>
      <w:r>
        <w:rPr>
          <w:rFonts w:ascii="Times New Roman" w:hAnsi="Times New Roman"/>
        </w:rPr>
        <w:t>делаются записи по счетам:</w:t>
      </w:r>
    </w:p>
    <w:p w:rsidR="00200328" w:rsidRDefault="003974B7">
      <w:pPr>
        <w:spacing w:before="20" w:line="380" w:lineRule="auto"/>
        <w:ind w:left="2360" w:hanging="2360"/>
        <w:rPr>
          <w:rFonts w:ascii="Times New Roman" w:hAnsi="Times New Roman"/>
        </w:rPr>
      </w:pPr>
      <w:r>
        <w:rPr>
          <w:rFonts w:ascii="Times New Roman" w:hAnsi="Times New Roman"/>
          <w:b/>
        </w:rPr>
        <w:t xml:space="preserve">              ДЕБЕТ 40 КРЕДИТ 20</w:t>
      </w:r>
      <w:r>
        <w:rPr>
          <w:rFonts w:ascii="Times New Roman" w:hAnsi="Times New Roman"/>
        </w:rPr>
        <w:t xml:space="preserve">   - отражена фактическая себестоимость сдан ной  на  склад  готовой  продукции  в  сумме фактических затрат</w:t>
      </w:r>
    </w:p>
    <w:p w:rsidR="00200328" w:rsidRDefault="003974B7">
      <w:pPr>
        <w:spacing w:line="420" w:lineRule="auto"/>
        <w:rPr>
          <w:rFonts w:ascii="Times New Roman" w:hAnsi="Times New Roman"/>
        </w:rPr>
      </w:pPr>
      <w:r>
        <w:rPr>
          <w:rFonts w:ascii="Times New Roman" w:hAnsi="Times New Roman"/>
        </w:rPr>
        <w:t xml:space="preserve">или </w:t>
      </w:r>
      <w:r>
        <w:rPr>
          <w:rFonts w:ascii="Times New Roman" w:hAnsi="Times New Roman"/>
          <w:b/>
          <w:smallCaps/>
        </w:rPr>
        <w:t xml:space="preserve">ДЕБЕТ </w:t>
      </w:r>
      <w:r>
        <w:rPr>
          <w:rFonts w:ascii="Times New Roman" w:hAnsi="Times New Roman"/>
          <w:b/>
        </w:rPr>
        <w:t>46 КРЕДИТ 20  -</w:t>
      </w:r>
      <w:r>
        <w:rPr>
          <w:rFonts w:ascii="Times New Roman" w:hAnsi="Times New Roman"/>
        </w:rPr>
        <w:t xml:space="preserve"> отражена фактическая себестоимость сданных</w:t>
      </w:r>
    </w:p>
    <w:p w:rsidR="00200328" w:rsidRDefault="003974B7">
      <w:pPr>
        <w:spacing w:before="60"/>
        <w:ind w:firstLine="2400"/>
        <w:rPr>
          <w:rFonts w:ascii="Times New Roman" w:hAnsi="Times New Roman"/>
        </w:rPr>
      </w:pPr>
      <w:r>
        <w:rPr>
          <w:rFonts w:ascii="Times New Roman" w:hAnsi="Times New Roman"/>
        </w:rPr>
        <w:t>заказчику  работ  (услуг)  в  сумме  фактических</w:t>
      </w:r>
    </w:p>
    <w:p w:rsidR="00200328" w:rsidRDefault="003974B7">
      <w:pPr>
        <w:spacing w:before="40"/>
        <w:ind w:firstLine="2400"/>
        <w:rPr>
          <w:rFonts w:ascii="Times New Roman" w:hAnsi="Times New Roman"/>
        </w:rPr>
      </w:pPr>
      <w:r>
        <w:rPr>
          <w:rFonts w:ascii="Times New Roman" w:hAnsi="Times New Roman"/>
        </w:rPr>
        <w:t>затрат.</w:t>
      </w:r>
    </w:p>
    <w:p w:rsidR="00200328" w:rsidRDefault="003974B7">
      <w:pPr>
        <w:spacing w:before="120"/>
        <w:ind w:firstLine="300"/>
        <w:rPr>
          <w:rFonts w:ascii="Times New Roman" w:hAnsi="Times New Roman"/>
        </w:rPr>
      </w:pPr>
      <w:r>
        <w:rPr>
          <w:rFonts w:ascii="Times New Roman" w:hAnsi="Times New Roman"/>
        </w:rPr>
        <w:t>Основанием для указанных записей по счетам являются: накладные на сдачу готовой продукции из цехов на склад, акты приема-сдачи работ (услуг) заказчику.</w:t>
      </w:r>
    </w:p>
    <w:p w:rsidR="00200328" w:rsidRDefault="003974B7">
      <w:pPr>
        <w:ind w:firstLine="300"/>
        <w:rPr>
          <w:rFonts w:ascii="Times New Roman" w:hAnsi="Times New Roman"/>
        </w:rPr>
      </w:pPr>
      <w:r>
        <w:rPr>
          <w:rFonts w:ascii="Times New Roman" w:hAnsi="Times New Roman"/>
        </w:rPr>
        <w:t>Себестоимость единицы продукции рассчитывается как постатейно, так и по общему итогу путем деления сумм на количество продукции или объем работ.</w:t>
      </w:r>
    </w:p>
    <w:p w:rsidR="00200328" w:rsidRDefault="003974B7">
      <w:pPr>
        <w:rPr>
          <w:rFonts w:ascii="Times New Roman" w:hAnsi="Times New Roman"/>
        </w:rPr>
      </w:pPr>
      <w:r>
        <w:rPr>
          <w:rFonts w:ascii="Times New Roman" w:hAnsi="Times New Roman"/>
        </w:rPr>
        <w:t>Запись операций по кредиту счета 20 «Основное производство» в дебет счетов 40 «Готовая продукция» и 46 «Реализация продукции (работ, услуг)» производится в журнале-ордере № 10/1.</w:t>
      </w:r>
    </w:p>
    <w:p w:rsidR="00200328" w:rsidRDefault="00200328">
      <w:pPr>
        <w:spacing w:line="340" w:lineRule="auto"/>
        <w:ind w:firstLine="360"/>
        <w:rPr>
          <w:rFonts w:ascii="Times New Roman" w:hAnsi="Times New Roman"/>
        </w:rPr>
      </w:pPr>
    </w:p>
    <w:p w:rsidR="00200328" w:rsidRDefault="00200328">
      <w:pPr>
        <w:spacing w:line="300" w:lineRule="auto"/>
        <w:ind w:firstLine="0"/>
        <w:rPr>
          <w:rFonts w:ascii="Times New Roman" w:hAnsi="Times New Roman"/>
        </w:rPr>
      </w:pPr>
      <w:bookmarkStart w:id="0" w:name="_GoBack"/>
      <w:bookmarkEnd w:id="0"/>
    </w:p>
    <w:sectPr w:rsidR="00200328">
      <w:type w:val="continuous"/>
      <w:pgSz w:w="11900" w:h="16820"/>
      <w:pgMar w:top="1440" w:right="1200" w:bottom="360" w:left="120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4B7"/>
    <w:rsid w:val="00200328"/>
    <w:rsid w:val="003974B7"/>
    <w:rsid w:val="00617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340A22-75AA-46EC-80A2-EC6FE32C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spacing w:line="320" w:lineRule="auto"/>
      <w:ind w:firstLine="320"/>
      <w:jc w:val="both"/>
      <w:textAlignment w:val="baseline"/>
    </w:pPr>
    <w:rPr>
      <w:rFonts w:ascii="Courier New" w:hAnsi="Courier New"/>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2680</Words>
  <Characters>15280</Characters>
  <Application>Microsoft Office Word</Application>
  <DocSecurity>0</DocSecurity>
  <Lines>127</Lines>
  <Paragraphs>35</Paragraphs>
  <ScaleCrop>false</ScaleCrop>
  <Company>1</Company>
  <LinksUpToDate>false</LinksUpToDate>
  <CharactersWithSpaces>17925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Калькулирование себестоимости способом суммирования затрат</dc:title>
  <dc:subject/>
  <dc:creator>Александр</dc:creator>
  <cp:keywords/>
  <dc:description/>
  <cp:lastModifiedBy>Irina</cp:lastModifiedBy>
  <cp:revision>2</cp:revision>
  <cp:lastPrinted>1899-12-31T21:00:00Z</cp:lastPrinted>
  <dcterms:created xsi:type="dcterms:W3CDTF">2014-09-05T14:11:00Z</dcterms:created>
  <dcterms:modified xsi:type="dcterms:W3CDTF">2014-09-05T14:11:00Z</dcterms:modified>
</cp:coreProperties>
</file>