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1E" w:rsidRDefault="00B760BB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Семья</w:t>
      </w:r>
      <w:r>
        <w:br/>
      </w:r>
      <w:r>
        <w:rPr>
          <w:b/>
          <w:bCs/>
        </w:rPr>
        <w:t>2 Монах и игумен</w:t>
      </w:r>
      <w:r>
        <w:br/>
      </w:r>
      <w:r>
        <w:rPr>
          <w:b/>
          <w:bCs/>
        </w:rPr>
        <w:t>3 Воронежский архиерей</w:t>
      </w:r>
      <w:r>
        <w:br/>
      </w:r>
      <w:r>
        <w:rPr>
          <w:b/>
          <w:bCs/>
        </w:rPr>
        <w:t>4 Епископ Митрофан и царь Пётр I</w:t>
      </w:r>
      <w:r>
        <w:br/>
      </w:r>
      <w:r>
        <w:rPr>
          <w:b/>
          <w:bCs/>
        </w:rPr>
        <w:t>5 Болезнь и кончина</w:t>
      </w:r>
      <w:r>
        <w:br/>
      </w:r>
      <w:r>
        <w:rPr>
          <w:b/>
          <w:bCs/>
        </w:rPr>
        <w:t>6 Канонизация</w:t>
      </w:r>
      <w:r>
        <w:br/>
      </w:r>
      <w:r>
        <w:rPr>
          <w:b/>
          <w:bCs/>
        </w:rPr>
        <w:t>7 Почитание святого</w:t>
      </w:r>
      <w:r>
        <w:br/>
      </w:r>
      <w:r>
        <w:rPr>
          <w:b/>
          <w:bCs/>
        </w:rPr>
        <w:t>Список литературы</w:t>
      </w:r>
      <w:r>
        <w:br/>
        <w:t xml:space="preserve">Митрофан Воронежский 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31B1E" w:rsidRDefault="00B760BB">
      <w:pPr>
        <w:pStyle w:val="a3"/>
      </w:pPr>
      <w:r>
        <w:t>Митрофан Воронежский (в схиме Макарий; 6 ноября 1623, Владимирская епархия, село Антилохово (ныне Савинского района Ивановской области) — 23 ноября 1703, Воронеж) — епископ Воронежский. Причислен к лику святых Русской православной церкви в 1832 году.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1. Семья</w:t>
      </w:r>
    </w:p>
    <w:p w:rsidR="00431B1E" w:rsidRDefault="00B760BB">
      <w:pPr>
        <w:pStyle w:val="a3"/>
      </w:pPr>
      <w:r>
        <w:t>В крещении — Михаил. Его родители принадлежали к духовному званию, по словам самого святителя, «я родился в мир сей от благочестивых родителей и воспитан ими в непорочном благочестии Восточной Церкви, в православной вере». Был женат, имел сына.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2. Монах и игумен</w:t>
      </w:r>
    </w:p>
    <w:p w:rsidR="00431B1E" w:rsidRDefault="00B760BB">
      <w:pPr>
        <w:pStyle w:val="a3"/>
      </w:pPr>
      <w:r>
        <w:t>В сорок лет Михаил овдовел. В 1663 году был пострижен в монашество с именем Митрофан в Золотниковской пустыни в честь Успения Божией Матери. Митрофан был известен строгой монашеской жизнью, и уже в 1665 году по просьбе братии Яхромского Космина монастыря был поставлен игуменом этой обители. Во время его настоятельства в монастыре был построен новый Спасский храм, который был снабжён всей необходимой церковной утварью</w:t>
      </w:r>
      <w:r>
        <w:rPr>
          <w:position w:val="10"/>
        </w:rPr>
        <w:t>[1]</w:t>
      </w:r>
      <w:r>
        <w:t>.</w:t>
      </w:r>
    </w:p>
    <w:p w:rsidR="00431B1E" w:rsidRDefault="00B760BB">
      <w:pPr>
        <w:pStyle w:val="a3"/>
      </w:pPr>
      <w:r>
        <w:t>С 1675 года Митрофан являлся игуменом Унженского Троицкого монастыря, которому покровительствовал царствующий дом Романовых. Под его руководством и в этой обители был сооружён новый храм — каменный Благовещенский с трапезною и колокольней — освящённый в 1680.</w:t>
      </w:r>
    </w:p>
    <w:p w:rsidR="00431B1E" w:rsidRDefault="00B760BB">
      <w:pPr>
        <w:pStyle w:val="a3"/>
      </w:pPr>
      <w:r>
        <w:t>В 1677 по поручению Патриарха Иоакима игумен Митрофан обследовал церкви в ветлужских сёлах, а также заменял в храмах Галича и Юрьевца Повольского с уездами старопечатные богослужебные книги на новые. В 1680 году, одновременно с настоятельством в Унженском монастыре, он был назначен десятильником - управляющим Унжненской десятиной, в состав которой входили 94 храма.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3. Воронежский архиерей</w:t>
      </w:r>
    </w:p>
    <w:p w:rsidR="00431B1E" w:rsidRDefault="00B760BB">
      <w:pPr>
        <w:pStyle w:val="a3"/>
      </w:pPr>
      <w:r>
        <w:t>2 апреля 1682 назначен епископом Воронежским, был первым архиереем на вновь учреждённой кафедре. Ранее она входила в состав Рязанской епархии, однако тамошние архиереи не посещали Воронеж и его окрестности, находившиеся на глубокой периферии их обширной епархии. Многие местные жители не испытывали уважения к религии, образовательный уровень пастырей был крайне низок, в регионе было велико влияние старообрядчества, представители которого бежали на тогдашнюю окраину России от гонений. На территории епархии было лишь 182 храма, что не соответствовало её масштабам и постоянно увеличивавшемуся количеству населения. Монастырская жизнь находилась в упадке, во внутреннюю жизнь монастырей часто вмешивались жертвователи-миряне. По словам владыки Митрофана, «у нас место украинское и всякого чину люди обвыкли жить неподвластно, по своей воле» (украинское в данном случае означало окраинное).</w:t>
      </w:r>
    </w:p>
    <w:p w:rsidR="00431B1E" w:rsidRDefault="00B760BB">
      <w:pPr>
        <w:pStyle w:val="a3"/>
      </w:pPr>
      <w:r>
        <w:t>Митрофан Воронежский (икона XIX века)</w:t>
      </w:r>
    </w:p>
    <w:p w:rsidR="00431B1E" w:rsidRDefault="00B760BB">
      <w:pPr>
        <w:pStyle w:val="a3"/>
      </w:pPr>
      <w:r>
        <w:t>В конце авгута 1682 епископ прибыл в свою епархию. В житии святителя Митрофана даётся такая оценка его деятельности в качестве правящего архиерея:</w:t>
      </w:r>
    </w:p>
    <w:p w:rsidR="00431B1E" w:rsidRDefault="00B760BB">
      <w:pPr>
        <w:pStyle w:val="a3"/>
      </w:pPr>
      <w:r>
        <w:t>В бытность владыки Митрофана епископом Воронежским были окончательно определены и расширены границы епархии. Вместе ветхого Благовещенского собора в Воронеже был построен новый, каменный пятиглавый, также освящённый к 1692 в честь Благовещения Пресвятой Богородицы и ставший в то время самым большим зданием города. Число храмов в епархии увеличилось до 239. Были основаны два новых монастыря, один скит преобразован в монастырь. Обители епархии были подчинены архиерейскому надзору, в них была налажена финансовая дисциплина. Епископ принимал меры к повышению нравственного уровня как монашествующих, так и белого духовенства, заботился об их авторитете, защищал священников от притеснений со стороны мирян. Был строгим, но справедливым архипастырем. Активно боролся с влиянием старообрядчества, много проповедовал, открывал в сёлах школы, в которых преподавали знавшие грамоту переселенцы из Малороссии. Много занимался благотворительностью, по словам биографа владыки, «дом его архиерейский был домом прибежища всем скорбящим, странникам гостиница, болящим врачебница, убогим место упокоения».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4. Епископ Митрофан и царь Пётр I</w:t>
      </w:r>
    </w:p>
    <w:p w:rsidR="00431B1E" w:rsidRDefault="00B760BB">
      <w:pPr>
        <w:pStyle w:val="a3"/>
      </w:pPr>
      <w:r>
        <w:t>Митрофан Воронежский на Памятнике «1000-летие России» в Великом Новгороде</w:t>
      </w:r>
    </w:p>
    <w:p w:rsidR="00431B1E" w:rsidRDefault="00B760BB">
      <w:pPr>
        <w:pStyle w:val="a3"/>
      </w:pPr>
      <w:r>
        <w:t>Епископ Митрофан оказывал поддержку Петру I, который организовал в Воронеже корабельную верфь для строительства флота, участвовавшего в походе на Азов в 1696. В своих проповедях он поддерживал это начинание царя, как правящий архиерей содействовал строительству кораблей, жертвовал крупные суммы на кораблестроение, считал возможным заимствовать с Запада технические знания. Царь, в свою очередь, с уважением относился к святителю, для некоторых воронежских обителей им по ходатайству епископа Митрофана были уменьшены государственные повинности (что было нехарактерно для Петра I, но объяснялось его хорошими отношениями с владыкой).</w:t>
      </w:r>
    </w:p>
    <w:p w:rsidR="00431B1E" w:rsidRDefault="00B760BB">
      <w:pPr>
        <w:pStyle w:val="a3"/>
      </w:pPr>
      <w:r>
        <w:t>В то же время активная политика вестернизации различных сторон жизни встречала неприятие со стороны святителя, который не боялся возражать царю, когда речь шла о принципиальных вопросах. В житии святителя описан его конфликт с Петром I во время одной из поездок царя в Воронеж:</w:t>
      </w:r>
    </w:p>
    <w:p w:rsidR="00431B1E" w:rsidRDefault="00B760BB">
      <w:pPr>
        <w:pStyle w:val="a3"/>
      </w:pPr>
      <w:r>
        <w:t>Государь пожелал видеть у себя святого Митрофана и велел ему явиться во дворец. Святитель тотчас же отправился к царю пешком. Но, войдя во двор, ведущий ко дворцу, он увидел статуи греческих богов и богинь, поставленные в качестве украшения по царскому приказанию. Святитель сейчас же повернулся и пошел домой. Об этом доложили императору, который, не зная, почему святой Митрофан возвратился обратно, вторично отправил к нему посланного с приказанием явиться. Но святитель ответил: «Пока государь не прикажет снять идолов, соблазняющих весь народ, я не могу войти в его дворец». Разгневанный такими словами Петр приказал передать святому: «Если он не придет, то ослушанием предержащей власти подвергнет себя смертной казни». На эту угрозу епископ Митрофан отвечал: «В жизни моей государь властен; но неприлично христианскому государю ставить языческих идолов и тем соблазнять простые сердца».</w:t>
      </w:r>
    </w:p>
    <w:p w:rsidR="00431B1E" w:rsidRDefault="00B760BB">
      <w:pPr>
        <w:pStyle w:val="a3"/>
      </w:pPr>
      <w:r>
        <w:t>Конфликт завершился примирением — царь простил епископа и приказал убрать статуи, после чего владыка явился во дворец благодарить государя. В последующем он не изменил своё негативное отношение к европейским обычаям и включил в своё духовное завещание резкое предостережение патриарха Иоакима против сближения с иноземцами. Несмотря на это, он до самой смерти пользовался расположением царя, с которым в последний раз встречался в 1702.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5. Болезнь и кончина</w:t>
      </w:r>
    </w:p>
    <w:p w:rsidR="00431B1E" w:rsidRDefault="00B760BB">
      <w:pPr>
        <w:pStyle w:val="a3"/>
      </w:pPr>
      <w:r>
        <w:t>В августе 1703 епископ Митрофан тяжело заболел. 10 августа был пострижен в схиму с именем Макарий, в честь преподобного Макария Унженского, основателя монастыря, в котором был игуменом до своей архиерейской хиротонии. В своём завещании, в частности, писал: «А келейных денег у меня нет… не имам в келии своей ни злата, ни сребра, что дати на воспоминание души моей грешной».</w:t>
      </w:r>
    </w:p>
    <w:p w:rsidR="00431B1E" w:rsidRDefault="00B760BB">
      <w:pPr>
        <w:pStyle w:val="a3"/>
      </w:pPr>
      <w:r>
        <w:t xml:space="preserve">23 ноября 1703 святитель Митрофан скончался, при его погребении 4 декабря того же года присутствовал царь Пётр I, который планировал посетить воронежскую верфь, но ускорил свой приезд, узнав о кончине епископа. После заупокойного богослужения Петр I сказал всем присутствующим </w:t>
      </w:r>
      <w:r>
        <w:rPr>
          <w:position w:val="10"/>
        </w:rPr>
        <w:t>[2]</w:t>
      </w:r>
      <w:r>
        <w:t>: «Стыдно нам будет, если мы не засвидетельствуем нашей благодарности благодетельному сему пастырю отданием ему последней почести. Итак вынесем его тело сами.»</w:t>
      </w:r>
    </w:p>
    <w:p w:rsidR="00431B1E" w:rsidRDefault="00B760BB">
      <w:pPr>
        <w:pStyle w:val="a3"/>
      </w:pPr>
      <w:r>
        <w:t>Царь лично нёс гроб владыки, а после похорон, обратившись к приближённым, сказал</w:t>
      </w:r>
      <w:r>
        <w:rPr>
          <w:position w:val="10"/>
        </w:rPr>
        <w:t>[2]</w:t>
      </w:r>
      <w:r>
        <w:t>: «Не осталось у меня такого святого старца». Владыка Митрофан был похоронен в Благовещенском соборе Воронежа.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6. Канонизация</w:t>
      </w:r>
    </w:p>
    <w:p w:rsidR="00431B1E" w:rsidRDefault="00B760BB">
      <w:pPr>
        <w:pStyle w:val="a3"/>
      </w:pPr>
      <w:r>
        <w:t>Поклонение мощам святителя Митрофана Воронежского</w:t>
      </w:r>
    </w:p>
    <w:p w:rsidR="00431B1E" w:rsidRDefault="00B760BB">
      <w:pPr>
        <w:pStyle w:val="a3"/>
      </w:pPr>
      <w:r>
        <w:t>Народное почитание владыки сопровождалось многочисленными чудесами. В 1832 году епископ Митрофан был причислен к лику святых. Дни памяти (по юлианскому календарю): 7 августа (Обретение мощей), 4 сентября (Второе обретение мощей и Собор Воронежских святых), 23 ноября.. Правило веры и образ кротости, словом и житием, пастве твоей, отче смиренномудре Митрофане, был еси. Тем же и во светлостех святых солнца светлейше возсиял еси, венцем нетления и славы украшаем, моли Христа Бога всей державе нашей и граду твоему в мире спастися.</w:t>
      </w:r>
    </w:p>
    <w:p w:rsidR="00431B1E" w:rsidRDefault="00B760BB">
      <w:pPr>
        <w:pStyle w:val="a3"/>
      </w:pPr>
      <w:r>
        <w:rPr>
          <w:i/>
          <w:iCs/>
        </w:rPr>
        <w:t>Кондак, глас 8</w:t>
      </w:r>
      <w:r>
        <w:t>. Воздержанием тело духу поработив, душу же равноангельну сотворив, святительскою одеялся еси одеждою, яко венец священства; и ныне, всех Владыце предстоя, моли, всеблаженне Митрофане, умирити и спасти души наша.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7. Почитание святого</w:t>
      </w:r>
    </w:p>
    <w:p w:rsidR="00431B1E" w:rsidRDefault="00B760BB">
      <w:pPr>
        <w:pStyle w:val="a3"/>
      </w:pPr>
      <w:r>
        <w:t>Памятник в Воронеже</w:t>
      </w:r>
    </w:p>
    <w:p w:rsidR="00431B1E" w:rsidRDefault="00B760BB">
      <w:pPr>
        <w:pStyle w:val="a3"/>
      </w:pPr>
      <w:r>
        <w:t>В Москве существуют храм Митрофана Воронежского, построенный в 1895 году при детском приюте великой княгини Елизаветы Фёдоровны в Петровском парке.</w:t>
      </w:r>
      <w:r>
        <w:rPr>
          <w:position w:val="10"/>
        </w:rPr>
        <w:t>[3]</w:t>
      </w:r>
      <w:r>
        <w:t xml:space="preserve"> В Павелецком вокзале, с которого отправляются поезда в Воронеж, находится часовня во имя святителя, освящённая в 2001 году.</w:t>
      </w:r>
    </w:p>
    <w:p w:rsidR="00431B1E" w:rsidRDefault="00B760BB">
      <w:pPr>
        <w:pStyle w:val="a3"/>
      </w:pPr>
      <w:r>
        <w:t>В Петербурге в 1847 году на территории Тентелевского кладбища была построена церковь Митрофана Воронежского, в связи с чем и само кладбище стало именоваться Митрофаниевским. Этот храм был снесен в 1929 году.</w:t>
      </w:r>
    </w:p>
    <w:p w:rsidR="00431B1E" w:rsidRDefault="00B760BB">
      <w:pPr>
        <w:pStyle w:val="a3"/>
      </w:pPr>
      <w:r>
        <w:t>На территории Карелии на берегу Важозера находится Митрофаниевская пустынь Петрозаводской и Карельской епархии, основанная (как скит) в 1904 году и возрождённая в 2000 году. В Псковской епархии в селе Лосицы (Плюсское благочиние) в 1856 году был освящён храм Митрофана Воронежского. В 2003 году был построен храм во имя святителя на территории Воронежского института МВД России.</w:t>
      </w:r>
    </w:p>
    <w:p w:rsidR="00431B1E" w:rsidRDefault="00B760BB">
      <w:pPr>
        <w:pStyle w:val="a3"/>
      </w:pPr>
      <w:r>
        <w:t xml:space="preserve">В 2003 году в Воронеже был установлен памятник святителю Митрофану. Для сбора пожертвований на строительство кафедрального Благовещенского собора в городе был основан Фонд святителя Митрофана Воронежского. В Воронеже действует Православная гимназия во имя святителя Митрофана Воронежского </w:t>
      </w:r>
      <w:r>
        <w:rPr>
          <w:position w:val="10"/>
        </w:rPr>
        <w:t>[4]</w:t>
      </w:r>
      <w:r>
        <w:t xml:space="preserve">. В сентябре 2007 года на базе исторического факультета Воронежского государственного университета прошла межрегиональная научно-практическая конференция «175-летие прославления святителя Митрофана Воронежского — выдающегося церковного и государственного деятеля». Выступая на них, исполняющий обязанности ректора Воронежской духовной семинарии иеромонах Иннокентий (Никифоров) заявил </w:t>
      </w:r>
      <w:r>
        <w:rPr>
          <w:position w:val="10"/>
        </w:rPr>
        <w:t>[5]</w:t>
      </w:r>
      <w:r>
        <w:t>:</w:t>
      </w:r>
    </w:p>
    <w:p w:rsidR="00431B1E" w:rsidRDefault="00B760BB">
      <w:pPr>
        <w:pStyle w:val="a3"/>
      </w:pPr>
      <w:r>
        <w:t>Святитель Митрофан даровал нам не только пример духовной жизни, но и образ христианина, любящего свое Отечество и стремящегося к его благу. В трудное для нашей страны время петровских реформ он оказался выше и политиков-реформаторов, ставивших цель всё в России изменить на западный манер, и стремящихся к изоляции и замкнутости раскольников-старообрядцев и их сторонников. Он сумел быть верным чадом Царю Небесному и бескомпромиссным верноподданным царю земному.</w:t>
      </w:r>
    </w:p>
    <w:p w:rsidR="00431B1E" w:rsidRDefault="00B760B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31B1E" w:rsidRDefault="00B760B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Юрьев-Польский Свято-Успенский Космин мужской монастырь. Справка | Общество | Лента новостей "РИА Новости"</w:t>
      </w:r>
    </w:p>
    <w:p w:rsidR="00431B1E" w:rsidRDefault="00B760B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Воронежцы: знаменитые биографии в истории края. — Воронеж: Издательский дом "Кварта", 2007. — 520 с.</w:t>
      </w:r>
    </w:p>
    <w:p w:rsidR="00431B1E" w:rsidRDefault="00B760B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Храм во имя свт. Митрофана Воронежского на Хуторской</w:t>
      </w:r>
    </w:p>
    <w:p w:rsidR="00431B1E" w:rsidRDefault="00B760B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Традиционная Православная гимназия во имя святителя Митрофана Воронежского</w:t>
      </w:r>
    </w:p>
    <w:p w:rsidR="00431B1E" w:rsidRDefault="00B760BB">
      <w:pPr>
        <w:pStyle w:val="a3"/>
        <w:numPr>
          <w:ilvl w:val="0"/>
          <w:numId w:val="1"/>
        </w:numPr>
        <w:tabs>
          <w:tab w:val="left" w:pos="707"/>
        </w:tabs>
      </w:pPr>
      <w:r>
        <w:t>175-летие прославления святителя Митрофана, выдающегося церковного и государственного деятеля</w:t>
      </w:r>
    </w:p>
    <w:p w:rsidR="00431B1E" w:rsidRDefault="00B760BB">
      <w:pPr>
        <w:pStyle w:val="a3"/>
        <w:spacing w:after="0"/>
      </w:pPr>
      <w:r>
        <w:t>Источник: http://ru.wikipedia.org/wiki/Митрофан_Воронежский</w:t>
      </w:r>
      <w:bookmarkStart w:id="0" w:name="_GoBack"/>
      <w:bookmarkEnd w:id="0"/>
    </w:p>
    <w:sectPr w:rsidR="00431B1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0BB"/>
    <w:rsid w:val="00431B1E"/>
    <w:rsid w:val="004B5FA1"/>
    <w:rsid w:val="00B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F786-9A08-4307-B94A-1EF1B4CA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9137</Characters>
  <Application>Microsoft Office Word</Application>
  <DocSecurity>0</DocSecurity>
  <Lines>76</Lines>
  <Paragraphs>21</Paragraphs>
  <ScaleCrop>false</ScaleCrop>
  <Company>diakov.net</Company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2014-08-25T21:07:00Z</dcterms:created>
  <dcterms:modified xsi:type="dcterms:W3CDTF">2014-08-25T21:07:00Z</dcterms:modified>
</cp:coreProperties>
</file>