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7B" w:rsidRDefault="00F7427B" w:rsidP="008C17B0">
      <w:pPr>
        <w:ind w:firstLine="360"/>
        <w:rPr>
          <w:b/>
        </w:rPr>
      </w:pPr>
    </w:p>
    <w:p w:rsidR="008C17B0" w:rsidRPr="005A68D9" w:rsidRDefault="008C17B0" w:rsidP="008C17B0">
      <w:pPr>
        <w:ind w:firstLine="360"/>
      </w:pPr>
      <w:r w:rsidRPr="005A68D9">
        <w:rPr>
          <w:b/>
        </w:rPr>
        <w:t>1.</w:t>
      </w:r>
      <w:r w:rsidRPr="005A68D9">
        <w:t xml:space="preserve"> НООСФЕРА (от греч. noos - разум и сфера), сфера взаимодействия природы и общества, в пределах которой разумная человеческая деятельность становится главным, определяющим фактором развития (для </w:t>
      </w:r>
    </w:p>
    <w:p w:rsidR="008C17B0" w:rsidRPr="005A68D9" w:rsidRDefault="008C17B0" w:rsidP="008C17B0">
      <w:r w:rsidRPr="005A68D9">
        <w:t xml:space="preserve">обозначения этой сферы употребляют также сходные термины: техносфера, антропосфера, социосфера). </w:t>
      </w:r>
    </w:p>
    <w:p w:rsidR="008C17B0" w:rsidRPr="005A68D9" w:rsidRDefault="008C17B0" w:rsidP="008C17B0">
      <w:pPr>
        <w:ind w:firstLine="360"/>
      </w:pPr>
      <w:r w:rsidRPr="005A68D9">
        <w:t xml:space="preserve">Понятие ноосфера как облекающей земной шар идеальной, "мыслящей" оболочки, формирование которой связано с возникновением и развитием человеческого сознания, ввели в нач. 20 в. П. Тейяр де Шарден и Э. Леруа. В. </w:t>
      </w:r>
    </w:p>
    <w:p w:rsidR="008C17B0" w:rsidRPr="005A68D9" w:rsidRDefault="008C17B0" w:rsidP="008C17B0">
      <w:r w:rsidRPr="005A68D9">
        <w:t xml:space="preserve">И. Вернадский внёс в термин материалистичное содержание: ноосфера- новая, высшая стадия биосферы, связанная с возникновением и развитием в ней человечества, которое, познавая законы природы и совершенствуя </w:t>
      </w:r>
    </w:p>
    <w:p w:rsidR="008C17B0" w:rsidRPr="005A68D9" w:rsidRDefault="008C17B0" w:rsidP="008C17B0">
      <w:r w:rsidRPr="005A68D9">
        <w:t xml:space="preserve">технику, становится крупнейшей силой, сопоставимой по масштабам с геологическими, и начинает оказывать определяющее влияние на ход процессов в охваченной его воздействием сфере Земли (впоследствии и в околоземном пространстве), глубоко изменяя её своим трудом. Становление и развитие человечества как новой преобразующей природу силы выразилось в возникновении новых форм обмена веществом и энергией между обществом и природой, во всё возрастающем биогеохимическом и ином </w:t>
      </w:r>
    </w:p>
    <w:p w:rsidR="008C17B0" w:rsidRPr="005A68D9" w:rsidRDefault="008C17B0" w:rsidP="008C17B0">
      <w:r w:rsidRPr="005A68D9">
        <w:t xml:space="preserve">воздействии человека на биосферу. </w:t>
      </w:r>
    </w:p>
    <w:p w:rsidR="008C17B0" w:rsidRPr="005A68D9" w:rsidRDefault="008C17B0" w:rsidP="008C17B0">
      <w:pPr>
        <w:ind w:firstLine="360"/>
      </w:pPr>
      <w:r w:rsidRPr="005A68D9">
        <w:t>Зародившись на планете, ноосфера имеет тенденцию к постоянному расширению, превращаясь, т. о., в особый структурный элемент космоса, выделяемый по социальному охвату природы. В понятии ноосфера подчёркивается необходимость разумной (т. е. отвечающей потребностям развивающегося человечества) организации взаимодействия общества и природы в противоположность стихийному, хищническому отношению к ней, приводящему к ухудшению окружающей среды. Поскольку характер отношения общества к природе определяется не только научно-техническим уровнем, но и социальным строем, постольку сознательное формирование ноосферы органически связано со становлением коммунистической общественно-экономической формации, создающей условия для превращения знаний и опыта, накопленных человечеством, в материальную силу, рационально</w:t>
      </w:r>
      <w:r w:rsidR="00465266" w:rsidRPr="005A68D9">
        <w:t xml:space="preserve"> преобразующую природную среду.</w:t>
      </w:r>
    </w:p>
    <w:p w:rsidR="00465266" w:rsidRPr="005A68D9" w:rsidRDefault="00465266" w:rsidP="00465266"/>
    <w:p w:rsidR="00465266" w:rsidRPr="005A68D9" w:rsidRDefault="00465266" w:rsidP="00465266">
      <w:pPr>
        <w:ind w:firstLine="360"/>
      </w:pPr>
      <w:r w:rsidRPr="005A68D9">
        <w:rPr>
          <w:b/>
        </w:rPr>
        <w:t>2.</w:t>
      </w:r>
      <w:r w:rsidRPr="005A68D9">
        <w:t xml:space="preserve"> В основном существуют три основных  источника  загрязнения атмосферы: промышленность, бытовые котельные, транспорт. Доля каждого из этих источников в общем загрязнении воздуха сильно различается в зависимости от места. Сейчас общепризнанно, что наиболее сильно загрязняет воздух промышленное  производство.</w:t>
      </w:r>
    </w:p>
    <w:p w:rsidR="00465266" w:rsidRPr="005A68D9" w:rsidRDefault="00465266" w:rsidP="006E70B5">
      <w:pPr>
        <w:ind w:firstLine="360"/>
      </w:pPr>
      <w:r w:rsidRPr="005A68D9">
        <w:t>Источники загрязнений - теплоэлектростанции, которые вместе с дымом выбрасывают в воздух сернистый и углекислый газ; металлургические предприятия, особенно цветной металлургии, которые выбрасывают  в  воздух окислы  азота,  сероводород,  хлор, фтор, аммиак, соединения фосфора, частицы и соединения ртути и мышьяка; химические и цементные заводы. Вредные газы попадают в  воздух в результате сжигания топлива для нужд промышленности, отопления жилищ,  работы транспорта, сжигания и переработки бытовых и промышленных отходов. Атмосферные загрязнители разделяют на первичные,  поступающие непосредственно в атмосферу, и  вторичные,  являющиеся  результатом превращения последних. Так, поступающий в</w:t>
      </w:r>
      <w:r w:rsidR="006E70B5" w:rsidRPr="005A68D9">
        <w:t xml:space="preserve"> атмосферу сернистый газ окисля</w:t>
      </w:r>
      <w:r w:rsidRPr="005A68D9">
        <w:t>ется до серного ангидрида,  который взаимодействует с парами воды и образует капельки серной кислоты. При  взаимодействии серного ангидрида с аммиаком образуются кристаллы сульфата аммония. Подобным образом, в р</w:t>
      </w:r>
      <w:r w:rsidR="006E70B5" w:rsidRPr="005A68D9">
        <w:t>езультате химических,  фотохими</w:t>
      </w:r>
      <w:r w:rsidRPr="005A68D9">
        <w:t>ческих, физико-химических реа</w:t>
      </w:r>
      <w:r w:rsidR="006E70B5" w:rsidRPr="005A68D9">
        <w:t>кций между загрязняющими вещест</w:t>
      </w:r>
      <w:r w:rsidRPr="005A68D9">
        <w:t>вами и компонентами атмосферы, образуются  другие вторичные признаки. Основным источником пирогенно</w:t>
      </w:r>
      <w:r w:rsidR="006E70B5" w:rsidRPr="005A68D9">
        <w:t>го загрязнения на пла</w:t>
      </w:r>
      <w:r w:rsidRPr="005A68D9">
        <w:t>нете являются тепловые электр</w:t>
      </w:r>
      <w:r w:rsidR="006E70B5" w:rsidRPr="005A68D9">
        <w:t>останции, металлургические и хи</w:t>
      </w:r>
      <w:r w:rsidRPr="005A68D9">
        <w:t>мические предприятия, котельные установки, потребляющие более</w:t>
      </w:r>
      <w:r w:rsidR="006E70B5" w:rsidRPr="005A68D9">
        <w:t xml:space="preserve"> 170% </w:t>
      </w:r>
      <w:r w:rsidRPr="005A68D9">
        <w:t>ежегодно добываемого твер</w:t>
      </w:r>
      <w:r w:rsidR="006E70B5" w:rsidRPr="005A68D9">
        <w:t>дого и жидкого топлива. Основны</w:t>
      </w:r>
      <w:r w:rsidRPr="005A68D9">
        <w:t>ми вредными   примесями  пирогенного  происхождения  являются следующие:</w:t>
      </w:r>
    </w:p>
    <w:p w:rsidR="00465266" w:rsidRPr="005A68D9" w:rsidRDefault="006E70B5" w:rsidP="00465266">
      <w:r w:rsidRPr="005A68D9">
        <w:t xml:space="preserve">     а) Оксид углерода</w:t>
      </w:r>
      <w:r w:rsidR="00465266" w:rsidRPr="005A68D9">
        <w:t>. Получа</w:t>
      </w:r>
      <w:r w:rsidRPr="005A68D9">
        <w:t xml:space="preserve">ется при неполном сгорании углеродистых веществ. </w:t>
      </w:r>
      <w:r w:rsidR="00465266" w:rsidRPr="005A68D9">
        <w:t xml:space="preserve">В воздух он попадает в результате сжигания твердых отходов, с выхлопными газами и выбросами промышленных предприятий. Оксид </w:t>
      </w:r>
      <w:r w:rsidRPr="005A68D9">
        <w:t xml:space="preserve">углерода является соединением, </w:t>
      </w:r>
      <w:r w:rsidR="00465266" w:rsidRPr="005A68D9">
        <w:t>активно реагирующим с составными част</w:t>
      </w:r>
      <w:r w:rsidRPr="005A68D9">
        <w:t>ями атмосферы и способствует по</w:t>
      </w:r>
      <w:r w:rsidR="00465266" w:rsidRPr="005A68D9">
        <w:t>вышению температуры на планет</w:t>
      </w:r>
      <w:r w:rsidRPr="005A68D9">
        <w:t>е, и созданию парникового эффек</w:t>
      </w:r>
      <w:r w:rsidR="00465266" w:rsidRPr="005A68D9">
        <w:t>та.</w:t>
      </w:r>
    </w:p>
    <w:p w:rsidR="00465266" w:rsidRPr="005A68D9" w:rsidRDefault="006E70B5" w:rsidP="00465266">
      <w:r w:rsidRPr="005A68D9">
        <w:t xml:space="preserve">     </w:t>
      </w:r>
      <w:r w:rsidR="00465266" w:rsidRPr="005A68D9">
        <w:t>б) Сернистый ангидрид. Выде</w:t>
      </w:r>
      <w:r w:rsidR="00CF0F53">
        <w:t xml:space="preserve">ляется в процессе сгорания </w:t>
      </w:r>
      <w:r w:rsidR="00ED2865">
        <w:t>серо</w:t>
      </w:r>
      <w:r w:rsidR="00ED2865" w:rsidRPr="005A68D9">
        <w:t>содержащего</w:t>
      </w:r>
      <w:r w:rsidR="00465266" w:rsidRPr="005A68D9">
        <w:t xml:space="preserve"> топлива или  переработки сернистых руд.  Часть соединений серы выделяется при горении органических остатков в горнорудных отвалах</w:t>
      </w:r>
      <w:r w:rsidR="00CF0F53">
        <w:t>.</w:t>
      </w:r>
    </w:p>
    <w:p w:rsidR="00465266" w:rsidRPr="005A68D9" w:rsidRDefault="006E70B5" w:rsidP="00465266">
      <w:r w:rsidRPr="005A68D9">
        <w:t xml:space="preserve">      </w:t>
      </w:r>
      <w:r w:rsidR="00465266" w:rsidRPr="005A68D9">
        <w:t>в) Серный ангидрид. Образуется при окислении сернистого ангидрида. Конечным продуктом реакции является аэрозоль или раствор серной кислоты  в дождевой воде, который подкисляет почву, обостряет заболевания</w:t>
      </w:r>
      <w:r w:rsidRPr="005A68D9">
        <w:t xml:space="preserve"> </w:t>
      </w:r>
      <w:r w:rsidR="00465266" w:rsidRPr="005A68D9">
        <w:t xml:space="preserve">дыхательных путей человека. </w:t>
      </w:r>
      <w:r w:rsidRPr="005A68D9">
        <w:t>Вы</w:t>
      </w:r>
      <w:r w:rsidR="00465266" w:rsidRPr="005A68D9">
        <w:t>падение аэрозоля серной кислоты из дымовых факелов химических предприятий отмечается при ни</w:t>
      </w:r>
      <w:r w:rsidRPr="005A68D9">
        <w:t>зкой облачности и высокой  влаж</w:t>
      </w:r>
      <w:r w:rsidR="00465266" w:rsidRPr="005A68D9">
        <w:t xml:space="preserve">ности воздуха. Листовые пластинки растений, произрастающих на расстоянии менее  </w:t>
      </w:r>
      <w:smartTag w:uri="urn:schemas-microsoft-com:office:smarttags" w:element="metricconverter">
        <w:smartTagPr>
          <w:attr w:name="ProductID" w:val="11 км"/>
        </w:smartTagPr>
        <w:r w:rsidR="00465266" w:rsidRPr="005A68D9">
          <w:t>11 км</w:t>
        </w:r>
      </w:smartTag>
      <w:r w:rsidR="00465266" w:rsidRPr="005A68D9">
        <w:t>. от таких предприятий, обычно  бывают густо усеяны мелкими некротическими пятнами, образовавшихся в  местах оседания капель серной  кислоты. Пирометаллургические</w:t>
      </w:r>
      <w:r w:rsidRPr="005A68D9">
        <w:t xml:space="preserve"> </w:t>
      </w:r>
      <w:r w:rsidR="00465266" w:rsidRPr="005A68D9">
        <w:t xml:space="preserve">предприятия цветной и черной </w:t>
      </w:r>
      <w:r w:rsidRPr="005A68D9">
        <w:t>металлургии, а также ТЭС ежегод</w:t>
      </w:r>
      <w:r w:rsidR="00465266" w:rsidRPr="005A68D9">
        <w:t>но</w:t>
      </w:r>
      <w:r w:rsidRPr="005A68D9">
        <w:t xml:space="preserve"> </w:t>
      </w:r>
      <w:r w:rsidR="00465266" w:rsidRPr="005A68D9">
        <w:t>выбрасывают в атмосферу десятки миллионов тонн  серного ангидрида.</w:t>
      </w:r>
    </w:p>
    <w:p w:rsidR="00465266" w:rsidRPr="005A68D9" w:rsidRDefault="006E70B5" w:rsidP="00465266">
      <w:r w:rsidRPr="005A68D9">
        <w:t xml:space="preserve">      </w:t>
      </w:r>
      <w:r w:rsidR="00465266" w:rsidRPr="005A68D9">
        <w:t>г) Сероводород и сероуглерод. Поступают в атмосферу раздел</w:t>
      </w:r>
      <w:r w:rsidRPr="005A68D9">
        <w:t>ь</w:t>
      </w:r>
      <w:r w:rsidR="00E16620" w:rsidRPr="005A68D9">
        <w:t>но или  вместе с</w:t>
      </w:r>
      <w:r w:rsidR="00465266" w:rsidRPr="005A68D9">
        <w:t xml:space="preserve"> другими соединениями серы. Основными источниками выброса являются предприятия по изготовлению искусственного волокна,  сахара,</w:t>
      </w:r>
      <w:r w:rsidR="00E16620" w:rsidRPr="005A68D9">
        <w:t xml:space="preserve"> </w:t>
      </w:r>
      <w:r w:rsidR="00465266" w:rsidRPr="005A68D9">
        <w:t>коксохимические, нефтеперерабатывающие, а также нефтепромыслы. В атмосфере при взаимодействии с другими загрязнителями подвергаются медленному окислению до серного ангидрида.</w:t>
      </w:r>
    </w:p>
    <w:p w:rsidR="00465266" w:rsidRPr="005A68D9" w:rsidRDefault="00E16620" w:rsidP="00465266">
      <w:r w:rsidRPr="005A68D9">
        <w:t xml:space="preserve">      </w:t>
      </w:r>
      <w:r w:rsidR="00465266" w:rsidRPr="005A68D9">
        <w:t>д) Оксилы  азота. Основными  источниками выброса являются предприятия, производящие азотные удобрения,  азотную кислоту и н</w:t>
      </w:r>
      <w:r w:rsidRPr="005A68D9">
        <w:t xml:space="preserve">итраты,  анилиновые красители, </w:t>
      </w:r>
      <w:r w:rsidR="00465266" w:rsidRPr="005A68D9">
        <w:t>нитросоединения, вискозный шелк, целлу</w:t>
      </w:r>
      <w:r w:rsidR="00CF0F53">
        <w:t>лоид.</w:t>
      </w:r>
    </w:p>
    <w:p w:rsidR="00465266" w:rsidRPr="005A68D9" w:rsidRDefault="00E16620" w:rsidP="00465266">
      <w:r w:rsidRPr="005A68D9">
        <w:t xml:space="preserve">      </w:t>
      </w:r>
      <w:r w:rsidR="00465266" w:rsidRPr="005A68D9">
        <w:t>е) Соединения фтора. Источниками  загрязнения  являются</w:t>
      </w:r>
      <w:r w:rsidRPr="005A68D9">
        <w:t xml:space="preserve"> </w:t>
      </w:r>
      <w:r w:rsidR="00465266" w:rsidRPr="005A68D9">
        <w:t>предприятия по производству алюминия, эмалей, стекла, керамики, стали, фосфорных удобрений. Фторосодержащие вещества поступают в атмосферу в виде газообразных соединений - фтороводорода или пыли фторида натрия и кальция. Соединения характеризуются токсическим эффектом. Производные  фтора являются сильными инсектицидами.</w:t>
      </w:r>
    </w:p>
    <w:p w:rsidR="00465266" w:rsidRPr="005A68D9" w:rsidRDefault="00B9573B" w:rsidP="00465266">
      <w:r w:rsidRPr="005A68D9">
        <w:t xml:space="preserve">      </w:t>
      </w:r>
      <w:r w:rsidR="00465266" w:rsidRPr="005A68D9">
        <w:t>ж) Соединения хлора. Поступают в атмосферу от химических</w:t>
      </w:r>
      <w:r w:rsidRPr="005A68D9">
        <w:t xml:space="preserve"> </w:t>
      </w:r>
      <w:r w:rsidR="00465266" w:rsidRPr="005A68D9">
        <w:t>предприятий, производящих соляную кислоту, хлоросодержащие  пестициды, органические красители, гидролизный спирт, хлорную известь, соду. В атмосфере встречаются как примесь молекулы хлора и паров соляной кислоты. Токсичность хлора определяется видом соединений и их концентрацией. В металлургической промышленности при  выплавке чугуна  и при переработке его на сталь происходит выброс в атмосферу различных тяжелых металлов и ядовитых газов.</w:t>
      </w:r>
    </w:p>
    <w:p w:rsidR="00465266" w:rsidRDefault="00465266" w:rsidP="008C17B0">
      <w:pPr>
        <w:ind w:firstLine="360"/>
      </w:pPr>
    </w:p>
    <w:p w:rsidR="00ED2865" w:rsidRPr="00C94141" w:rsidRDefault="00ED2865" w:rsidP="00ED2865">
      <w:pPr>
        <w:ind w:firstLine="360"/>
      </w:pPr>
      <w:r w:rsidRPr="009C1EC9">
        <w:rPr>
          <w:b/>
        </w:rPr>
        <w:t>3.</w:t>
      </w:r>
      <w:r>
        <w:rPr>
          <w:b/>
        </w:rPr>
        <w:t xml:space="preserve"> </w:t>
      </w:r>
      <w:r w:rsidRPr="00C94141">
        <w:t>Размышляя об экологии, нельзя не сказать об экологических стандартах. Грань, отделяющая сегодняшнее состояния нашей планеты от экологической катастрофы настолько тонка, что речь надо вести не об “экологии вообще”, а о размерах отклонений экологических характеристик нашей среды обитания от значений минимально необходимых для жизнедеятельности обитателей планеты. Сегодня эти значения возведены в ранг обязательных экологических стандартов.</w:t>
      </w:r>
    </w:p>
    <w:p w:rsidR="00ED2865" w:rsidRPr="00C94141" w:rsidRDefault="00ED2865" w:rsidP="00ED2865">
      <w:pPr>
        <w:ind w:firstLine="360"/>
      </w:pPr>
      <w:r w:rsidRPr="00C94141">
        <w:t>Стандарты качества окружающей среды устанавливают юридически обязательные пр</w:t>
      </w:r>
      <w:bookmarkStart w:id="0" w:name="OCRUncertain292"/>
      <w:r w:rsidRPr="00C94141">
        <w:t>е</w:t>
      </w:r>
      <w:bookmarkEnd w:id="0"/>
      <w:r w:rsidRPr="00C94141">
        <w:t xml:space="preserve">дельные уровни </w:t>
      </w:r>
      <w:bookmarkStart w:id="1" w:name="OCRUncertain293"/>
      <w:r w:rsidRPr="00C94141">
        <w:t>з</w:t>
      </w:r>
      <w:bookmarkEnd w:id="1"/>
      <w:r w:rsidRPr="00C94141">
        <w:t xml:space="preserve">агрязнения или </w:t>
      </w:r>
      <w:bookmarkStart w:id="2" w:name="OCRUncertain294"/>
      <w:r w:rsidRPr="00C94141">
        <w:t>неблагоприятных</w:t>
      </w:r>
      <w:bookmarkEnd w:id="2"/>
      <w:r w:rsidRPr="00C94141">
        <w:t xml:space="preserve"> воздействий</w:t>
      </w:r>
      <w:bookmarkStart w:id="3" w:name="OCRUncertain295"/>
      <w:r w:rsidRPr="00C94141">
        <w:t>,</w:t>
      </w:r>
      <w:bookmarkEnd w:id="3"/>
      <w:r w:rsidRPr="00C94141">
        <w:t xml:space="preserve">  которые не должны  превышать</w:t>
      </w:r>
      <w:bookmarkStart w:id="4" w:name="OCRUncertain296"/>
      <w:r w:rsidRPr="00C94141">
        <w:t>с</w:t>
      </w:r>
      <w:bookmarkEnd w:id="4"/>
      <w:r w:rsidRPr="00C94141">
        <w:t xml:space="preserve">я  в  данной среде или ее </w:t>
      </w:r>
      <w:bookmarkStart w:id="5" w:name="OCRUncertain297"/>
      <w:r w:rsidRPr="00C94141">
        <w:t>к</w:t>
      </w:r>
      <w:bookmarkEnd w:id="5"/>
      <w:r w:rsidRPr="00C94141">
        <w:t xml:space="preserve">омпонентах.  Эти стандарты были впервые </w:t>
      </w:r>
      <w:bookmarkStart w:id="6" w:name="OCRUncertain298"/>
      <w:r w:rsidRPr="00C94141">
        <w:t>использованы</w:t>
      </w:r>
      <w:bookmarkEnd w:id="6"/>
      <w:r w:rsidRPr="00C94141">
        <w:t xml:space="preserve"> в США в начале 70-х годов в Федеральных зако</w:t>
      </w:r>
      <w:bookmarkStart w:id="7" w:name="OCRUncertain299"/>
      <w:r w:rsidRPr="00C94141">
        <w:t>н</w:t>
      </w:r>
      <w:bookmarkEnd w:id="7"/>
      <w:r w:rsidRPr="00C94141">
        <w:t xml:space="preserve">ах о </w:t>
      </w:r>
      <w:bookmarkStart w:id="8" w:name="OCRUncertain300"/>
      <w:r w:rsidRPr="00C94141">
        <w:t xml:space="preserve">качестве </w:t>
      </w:r>
      <w:bookmarkEnd w:id="8"/>
      <w:r w:rsidRPr="00C94141">
        <w:t>во</w:t>
      </w:r>
      <w:bookmarkStart w:id="9" w:name="OCRUncertain301"/>
      <w:r w:rsidRPr="00C94141">
        <w:t>з</w:t>
      </w:r>
      <w:bookmarkEnd w:id="9"/>
      <w:r w:rsidRPr="00C94141">
        <w:t xml:space="preserve">духа  и о </w:t>
      </w:r>
      <w:bookmarkStart w:id="10" w:name="OCRUncertain302"/>
      <w:r w:rsidRPr="00C94141">
        <w:t>к</w:t>
      </w:r>
      <w:bookmarkEnd w:id="10"/>
      <w:r w:rsidRPr="00C94141">
        <w:t xml:space="preserve">ачестве вод.  В соответствии с </w:t>
      </w:r>
      <w:bookmarkStart w:id="11" w:name="OCRUncertain303"/>
      <w:r w:rsidRPr="00C94141">
        <w:t>З</w:t>
      </w:r>
      <w:bookmarkEnd w:id="11"/>
      <w:r w:rsidRPr="00C94141">
        <w:t>а</w:t>
      </w:r>
      <w:bookmarkStart w:id="12" w:name="OCRUncertain304"/>
      <w:r w:rsidRPr="00C94141">
        <w:t>к</w:t>
      </w:r>
      <w:bookmarkEnd w:id="12"/>
      <w:r w:rsidRPr="00C94141">
        <w:t xml:space="preserve">оном </w:t>
      </w:r>
      <w:smartTag w:uri="urn:schemas-microsoft-com:office:smarttags" w:element="metricconverter">
        <w:smartTagPr>
          <w:attr w:name="ProductID" w:val="1970 г"/>
        </w:smartTagPr>
        <w:r w:rsidRPr="00C94141">
          <w:t>1970 г</w:t>
        </w:r>
      </w:smartTag>
      <w:r w:rsidRPr="00C94141">
        <w:t>. о чисто</w:t>
      </w:r>
      <w:bookmarkStart w:id="13" w:name="OCRUncertain305"/>
      <w:r w:rsidRPr="00C94141">
        <w:t>м</w:t>
      </w:r>
      <w:bookmarkEnd w:id="13"/>
      <w:r w:rsidRPr="00C94141">
        <w:t xml:space="preserve"> во</w:t>
      </w:r>
      <w:bookmarkStart w:id="14" w:name="OCRUncertain306"/>
      <w:r w:rsidRPr="00C94141">
        <w:t>з</w:t>
      </w:r>
      <w:bookmarkEnd w:id="14"/>
      <w:r w:rsidRPr="00C94141">
        <w:t>дух</w:t>
      </w:r>
      <w:bookmarkStart w:id="15" w:name="OCRUncertain307"/>
      <w:r w:rsidRPr="00C94141">
        <w:t>е</w:t>
      </w:r>
      <w:bookmarkEnd w:id="15"/>
      <w:r w:rsidRPr="00C94141">
        <w:t xml:space="preserve"> стандарты вводятся на уровн</w:t>
      </w:r>
      <w:bookmarkStart w:id="16" w:name="OCRUncertain308"/>
      <w:r w:rsidRPr="00C94141">
        <w:t>е</w:t>
      </w:r>
      <w:bookmarkEnd w:id="16"/>
      <w:r w:rsidRPr="00C94141">
        <w:t xml:space="preserve"> штатов в планах </w:t>
      </w:r>
      <w:bookmarkStart w:id="17" w:name="OCRUncertain309"/>
      <w:r w:rsidRPr="00C94141">
        <w:t>мероприятий</w:t>
      </w:r>
      <w:bookmarkEnd w:id="17"/>
      <w:r w:rsidRPr="00C94141">
        <w:t xml:space="preserve"> по собл</w:t>
      </w:r>
      <w:bookmarkStart w:id="18" w:name="OCRUncertain310"/>
      <w:r w:rsidRPr="00C94141">
        <w:t>ю</w:t>
      </w:r>
      <w:bookmarkEnd w:id="18"/>
      <w:r w:rsidRPr="00C94141">
        <w:t>д</w:t>
      </w:r>
      <w:bookmarkStart w:id="19" w:name="OCRUncertain311"/>
      <w:r w:rsidRPr="00C94141">
        <w:t>е</w:t>
      </w:r>
      <w:bookmarkEnd w:id="19"/>
      <w:r w:rsidRPr="00C94141">
        <w:t xml:space="preserve">нию национальных стандартов </w:t>
      </w:r>
      <w:bookmarkStart w:id="20" w:name="OCRUncertain312"/>
      <w:r w:rsidRPr="00C94141">
        <w:t>к</w:t>
      </w:r>
      <w:bookmarkEnd w:id="20"/>
      <w:r w:rsidRPr="00C94141">
        <w:t>ачества воздуха</w:t>
      </w:r>
      <w:bookmarkStart w:id="21" w:name="OCRUncertain314"/>
      <w:r w:rsidRPr="00C94141">
        <w:t xml:space="preserve"> (НСКВ)</w:t>
      </w:r>
      <w:bookmarkEnd w:id="21"/>
      <w:r w:rsidRPr="00C94141">
        <w:t xml:space="preserve"> и распространяются на действующие и  новые  источ</w:t>
      </w:r>
      <w:bookmarkStart w:id="22" w:name="OCRUncertain315"/>
      <w:r w:rsidRPr="00C94141">
        <w:t xml:space="preserve">и </w:t>
      </w:r>
      <w:bookmarkEnd w:id="22"/>
      <w:r w:rsidRPr="00C94141">
        <w:t>загря</w:t>
      </w:r>
      <w:bookmarkStart w:id="23" w:name="OCRUncertain316"/>
      <w:r w:rsidRPr="00C94141">
        <w:t>з</w:t>
      </w:r>
      <w:bookmarkEnd w:id="23"/>
      <w:r w:rsidRPr="00C94141">
        <w:t>нения во</w:t>
      </w:r>
      <w:bookmarkStart w:id="24" w:name="OCRUncertain317"/>
      <w:r w:rsidRPr="00C94141">
        <w:t>з</w:t>
      </w:r>
      <w:bookmarkEnd w:id="24"/>
      <w:r w:rsidRPr="00C94141">
        <w:t>духа</w:t>
      </w:r>
      <w:bookmarkStart w:id="25" w:name="OCRUncertain318"/>
      <w:r w:rsidRPr="00C94141">
        <w:t>.</w:t>
      </w:r>
      <w:bookmarkEnd w:id="25"/>
      <w:r w:rsidRPr="00C94141">
        <w:t xml:space="preserve"> В поправках </w:t>
      </w:r>
      <w:smartTag w:uri="urn:schemas-microsoft-com:office:smarttags" w:element="metricconverter">
        <w:smartTagPr>
          <w:attr w:name="ProductID" w:val="1977 г"/>
        </w:smartTagPr>
        <w:r w:rsidRPr="00C94141">
          <w:t>1977 г</w:t>
        </w:r>
      </w:smartTag>
      <w:r w:rsidRPr="00C94141">
        <w:t xml:space="preserve">.  к </w:t>
      </w:r>
      <w:bookmarkStart w:id="26" w:name="OCRUncertain333"/>
      <w:r w:rsidRPr="00C94141">
        <w:t>этому</w:t>
      </w:r>
      <w:bookmarkEnd w:id="26"/>
      <w:r w:rsidRPr="00C94141">
        <w:t xml:space="preserve"> закону НСКВ подразделяются на первичные  и  </w:t>
      </w:r>
      <w:bookmarkStart w:id="27" w:name="OCRUncertain338"/>
      <w:r w:rsidRPr="00C94141">
        <w:t xml:space="preserve">вторичные. </w:t>
      </w:r>
      <w:bookmarkEnd w:id="27"/>
      <w:r w:rsidRPr="00C94141">
        <w:t xml:space="preserve">Первичные  устанавливают  </w:t>
      </w:r>
      <w:bookmarkStart w:id="28" w:name="OCRUncertain339"/>
      <w:r w:rsidRPr="00C94141">
        <w:t>предельно допустимые количества  (ПДК</w:t>
      </w:r>
      <w:bookmarkEnd w:id="28"/>
      <w:r w:rsidRPr="00C94141">
        <w:t>) химических веществ в атмосфе</w:t>
      </w:r>
      <w:bookmarkStart w:id="29" w:name="OCRUncertain340"/>
      <w:r w:rsidRPr="00C94141">
        <w:t xml:space="preserve">ре </w:t>
      </w:r>
      <w:bookmarkEnd w:id="29"/>
      <w:r w:rsidRPr="00C94141">
        <w:t xml:space="preserve">в интересах охраны </w:t>
      </w:r>
      <w:bookmarkStart w:id="30" w:name="OCRUncertain341"/>
      <w:r w:rsidRPr="00C94141">
        <w:t>зд</w:t>
      </w:r>
      <w:bookmarkEnd w:id="30"/>
      <w:r w:rsidRPr="00C94141">
        <w:t>оровья насе</w:t>
      </w:r>
      <w:bookmarkStart w:id="31" w:name="OCRUncertain342"/>
      <w:r w:rsidRPr="00C94141">
        <w:t>л</w:t>
      </w:r>
      <w:bookmarkEnd w:id="31"/>
      <w:r w:rsidRPr="00C94141">
        <w:t>ения</w:t>
      </w:r>
      <w:bookmarkStart w:id="32" w:name="OCRUncertain343"/>
      <w:r w:rsidRPr="00C94141">
        <w:t>,</w:t>
      </w:r>
      <w:bookmarkEnd w:id="32"/>
      <w:r w:rsidRPr="00C94141">
        <w:t xml:space="preserve">  вторичн</w:t>
      </w:r>
      <w:bookmarkStart w:id="33" w:name="OCRUncertain344"/>
      <w:r w:rsidRPr="00C94141">
        <w:t>ы</w:t>
      </w:r>
      <w:bookmarkEnd w:id="33"/>
      <w:r w:rsidRPr="00C94141">
        <w:t xml:space="preserve">е вводят </w:t>
      </w:r>
      <w:bookmarkStart w:id="34" w:name="OCRUncertain345"/>
      <w:r w:rsidRPr="00C94141">
        <w:t>предельно допустимые уровни</w:t>
      </w:r>
      <w:bookmarkStart w:id="35" w:name="OCRUncertain346"/>
      <w:bookmarkEnd w:id="34"/>
      <w:r w:rsidRPr="00C94141">
        <w:t xml:space="preserve"> загрязнения (ПДУ),</w:t>
      </w:r>
      <w:bookmarkEnd w:id="35"/>
      <w:r w:rsidRPr="00C94141">
        <w:t xml:space="preserve">  достаточные для охраны природной среды и "обществ</w:t>
      </w:r>
      <w:bookmarkStart w:id="36" w:name="OCRUncertain347"/>
      <w:r w:rsidRPr="00C94141">
        <w:t>енного</w:t>
      </w:r>
      <w:bookmarkEnd w:id="36"/>
      <w:r w:rsidRPr="00C94141">
        <w:t xml:space="preserve"> благосостояния" от реальн</w:t>
      </w:r>
      <w:bookmarkStart w:id="37" w:name="OCRUncertain348"/>
      <w:r w:rsidRPr="00C94141">
        <w:t>ы</w:t>
      </w:r>
      <w:bookmarkEnd w:id="37"/>
      <w:r w:rsidRPr="00C94141">
        <w:t>х  и  потенциальн</w:t>
      </w:r>
      <w:bookmarkStart w:id="38" w:name="OCRUncertain349"/>
      <w:r w:rsidRPr="00C94141">
        <w:t>ы</w:t>
      </w:r>
      <w:bookmarkEnd w:id="38"/>
      <w:r w:rsidRPr="00C94141">
        <w:t xml:space="preserve">х  </w:t>
      </w:r>
      <w:bookmarkStart w:id="39" w:name="OCRUncertain350"/>
      <w:r w:rsidRPr="00C94141">
        <w:t>последствий з</w:t>
      </w:r>
      <w:bookmarkEnd w:id="39"/>
      <w:r w:rsidRPr="00C94141">
        <w:t>агря</w:t>
      </w:r>
      <w:bookmarkStart w:id="40" w:name="OCRUncertain351"/>
      <w:r w:rsidRPr="00C94141">
        <w:t>з</w:t>
      </w:r>
      <w:bookmarkEnd w:id="40"/>
      <w:r w:rsidRPr="00C94141">
        <w:t xml:space="preserve">нения </w:t>
      </w:r>
      <w:bookmarkStart w:id="41" w:name="OCRUncertain352"/>
      <w:r w:rsidRPr="00C94141">
        <w:t>.</w:t>
      </w:r>
      <w:bookmarkEnd w:id="41"/>
      <w:r w:rsidRPr="00C94141">
        <w:t xml:space="preserve"> Стандарты качества окружающей среды существовали и в </w:t>
      </w:r>
      <w:bookmarkStart w:id="42" w:name="OCRUncertain353"/>
      <w:r w:rsidRPr="00C94141">
        <w:t>странах</w:t>
      </w:r>
      <w:bookmarkEnd w:id="42"/>
      <w:r w:rsidRPr="00C94141">
        <w:t xml:space="preserve"> Восточной Европы</w:t>
      </w:r>
      <w:bookmarkStart w:id="43" w:name="OCRUncertain354"/>
      <w:r w:rsidRPr="00C94141">
        <w:t>,</w:t>
      </w:r>
      <w:bookmarkEnd w:id="43"/>
      <w:r w:rsidRPr="00C94141">
        <w:t xml:space="preserve"> но не соблюдались в силу отсутствия соот</w:t>
      </w:r>
      <w:bookmarkStart w:id="44" w:name="OCRUncertain355"/>
      <w:r w:rsidRPr="00C94141">
        <w:t>ветствующих</w:t>
      </w:r>
      <w:bookmarkEnd w:id="44"/>
      <w:r w:rsidRPr="00C94141">
        <w:t xml:space="preserve"> законодательных меха</w:t>
      </w:r>
      <w:bookmarkStart w:id="45" w:name="OCRUncertain356"/>
      <w:r w:rsidRPr="00C94141">
        <w:t>н</w:t>
      </w:r>
      <w:bookmarkEnd w:id="45"/>
      <w:r w:rsidRPr="00C94141">
        <w:t xml:space="preserve">измов. Из стран Западной Европы  в последние несколько лет они были введены в Германии и </w:t>
      </w:r>
      <w:bookmarkStart w:id="46" w:name="OCRUncertain358"/>
      <w:r w:rsidRPr="00C94141">
        <w:t>Дании.</w:t>
      </w:r>
      <w:bookmarkEnd w:id="46"/>
      <w:r w:rsidRPr="00C94141">
        <w:t xml:space="preserve"> Традицио</w:t>
      </w:r>
      <w:bookmarkStart w:id="47" w:name="OCRUncertain369"/>
      <w:r w:rsidRPr="00C94141">
        <w:t>н</w:t>
      </w:r>
      <w:bookmarkEnd w:id="47"/>
      <w:r w:rsidRPr="00C94141">
        <w:t>ными стандартами  кач</w:t>
      </w:r>
      <w:bookmarkStart w:id="48" w:name="OCRUncertain370"/>
      <w:r w:rsidRPr="00C94141">
        <w:t>е</w:t>
      </w:r>
      <w:bookmarkEnd w:id="48"/>
      <w:r w:rsidRPr="00C94141">
        <w:t>ства окружа</w:t>
      </w:r>
      <w:bookmarkStart w:id="49" w:name="OCRUncertain371"/>
      <w:r w:rsidRPr="00C94141">
        <w:t>ю</w:t>
      </w:r>
      <w:bookmarkEnd w:id="49"/>
      <w:r w:rsidRPr="00C94141">
        <w:t>щей ср</w:t>
      </w:r>
      <w:bookmarkStart w:id="50" w:name="OCRUncertain372"/>
      <w:r w:rsidRPr="00C94141">
        <w:t>е</w:t>
      </w:r>
      <w:bookmarkEnd w:id="50"/>
      <w:r w:rsidRPr="00C94141">
        <w:t xml:space="preserve">ды </w:t>
      </w:r>
      <w:bookmarkStart w:id="51" w:name="OCRUncertain373"/>
      <w:r w:rsidRPr="00C94141">
        <w:t>являются</w:t>
      </w:r>
      <w:bookmarkEnd w:id="51"/>
      <w:r w:rsidRPr="00C94141">
        <w:t xml:space="preserve"> станд</w:t>
      </w:r>
      <w:bookmarkStart w:id="52" w:name="OCRUncertain375"/>
      <w:r w:rsidRPr="00C94141">
        <w:t>а</w:t>
      </w:r>
      <w:bookmarkEnd w:id="52"/>
      <w:r w:rsidRPr="00C94141">
        <w:t>рты качества воздуха и вод,  шума и вибрации</w:t>
      </w:r>
      <w:bookmarkStart w:id="53" w:name="OCRUncertain376"/>
      <w:r w:rsidRPr="00C94141">
        <w:t>,</w:t>
      </w:r>
      <w:bookmarkEnd w:id="53"/>
      <w:r w:rsidRPr="00C94141">
        <w:t xml:space="preserve"> не</w:t>
      </w:r>
      <w:bookmarkStart w:id="54" w:name="OCRUncertain377"/>
      <w:r w:rsidRPr="00C94141">
        <w:t>приятных</w:t>
      </w:r>
      <w:bookmarkEnd w:id="54"/>
      <w:r w:rsidRPr="00C94141">
        <w:t xml:space="preserve"> запахов.</w:t>
      </w:r>
      <w:bookmarkStart w:id="55" w:name="OCRUncertain403"/>
      <w:r w:rsidRPr="00C94141">
        <w:t xml:space="preserve"> </w:t>
      </w:r>
    </w:p>
    <w:p w:rsidR="00ED2865" w:rsidRPr="00C94141" w:rsidRDefault="00ED2865" w:rsidP="00ED2865">
      <w:pPr>
        <w:ind w:firstLine="360"/>
      </w:pPr>
      <w:r w:rsidRPr="00C94141">
        <w:t>Товарные стандарты</w:t>
      </w:r>
      <w:bookmarkEnd w:id="55"/>
      <w:r w:rsidRPr="00C94141">
        <w:t xml:space="preserve"> - стан</w:t>
      </w:r>
      <w:bookmarkStart w:id="56" w:name="OCRUncertain405"/>
      <w:r w:rsidRPr="00C94141">
        <w:t>д</w:t>
      </w:r>
      <w:bookmarkEnd w:id="56"/>
      <w:r w:rsidRPr="00C94141">
        <w:t>арты на про</w:t>
      </w:r>
      <w:bookmarkStart w:id="57" w:name="OCRUncertain406"/>
      <w:r w:rsidRPr="00C94141">
        <w:t>д</w:t>
      </w:r>
      <w:bookmarkEnd w:id="57"/>
      <w:r w:rsidRPr="00C94141">
        <w:t>укцию</w:t>
      </w:r>
      <w:bookmarkStart w:id="58" w:name="OCRUncertain407"/>
      <w:r w:rsidRPr="00C94141">
        <w:t>,</w:t>
      </w:r>
      <w:bookmarkEnd w:id="58"/>
      <w:r w:rsidRPr="00C94141">
        <w:t xml:space="preserve">  обычно общенациональные</w:t>
      </w:r>
      <w:bookmarkStart w:id="59" w:name="OCRUncertain408"/>
      <w:r w:rsidRPr="00C94141">
        <w:t>,</w:t>
      </w:r>
      <w:bookmarkEnd w:id="59"/>
      <w:r w:rsidRPr="00C94141">
        <w:t xml:space="preserve"> котор</w:t>
      </w:r>
      <w:bookmarkStart w:id="60" w:name="OCRUncertain409"/>
      <w:r w:rsidRPr="00C94141">
        <w:t>ым</w:t>
      </w:r>
      <w:bookmarkEnd w:id="60"/>
      <w:r w:rsidRPr="00C94141">
        <w:t xml:space="preserve">и </w:t>
      </w:r>
      <w:bookmarkStart w:id="61" w:name="OCRUncertain410"/>
      <w:r w:rsidRPr="00C94141">
        <w:t>м</w:t>
      </w:r>
      <w:bookmarkEnd w:id="61"/>
      <w:r w:rsidRPr="00C94141">
        <w:t>огут определяться:</w:t>
      </w:r>
    </w:p>
    <w:p w:rsidR="00ED2865" w:rsidRPr="00C94141" w:rsidRDefault="00ED2865" w:rsidP="00ED2865">
      <w:r w:rsidRPr="00C94141">
        <w:t xml:space="preserve">- предельные уровни содержания </w:t>
      </w:r>
      <w:bookmarkStart w:id="62" w:name="OCRUncertain411"/>
      <w:r w:rsidRPr="00C94141">
        <w:t>з</w:t>
      </w:r>
      <w:bookmarkEnd w:id="62"/>
      <w:r w:rsidRPr="00C94141">
        <w:t>агря</w:t>
      </w:r>
      <w:bookmarkStart w:id="63" w:name="OCRUncertain412"/>
      <w:r w:rsidRPr="00C94141">
        <w:t>з</w:t>
      </w:r>
      <w:bookmarkEnd w:id="63"/>
      <w:r w:rsidRPr="00C94141">
        <w:t>нителей или не</w:t>
      </w:r>
      <w:bookmarkStart w:id="64" w:name="OCRUncertain413"/>
      <w:r w:rsidRPr="00C94141">
        <w:t>б</w:t>
      </w:r>
      <w:bookmarkEnd w:id="64"/>
      <w:r w:rsidRPr="00C94141">
        <w:t>лаг</w:t>
      </w:r>
      <w:bookmarkStart w:id="65" w:name="OCRUncertain414"/>
      <w:r w:rsidRPr="00C94141">
        <w:t>оприятных</w:t>
      </w:r>
      <w:bookmarkEnd w:id="65"/>
      <w:r w:rsidRPr="00C94141">
        <w:t xml:space="preserve">  воздействий  в  составе продукта;</w:t>
      </w:r>
    </w:p>
    <w:p w:rsidR="00ED2865" w:rsidRPr="00C94141" w:rsidRDefault="00ED2865" w:rsidP="00ED2865">
      <w:r w:rsidRPr="00C94141">
        <w:t>- свойства и характеристики конструкции товара</w:t>
      </w:r>
      <w:bookmarkStart w:id="66" w:name="OCRUncertain418"/>
      <w:r w:rsidRPr="00C94141">
        <w:t>;</w:t>
      </w:r>
      <w:bookmarkEnd w:id="66"/>
    </w:p>
    <w:p w:rsidR="00ED2865" w:rsidRPr="00C94141" w:rsidRDefault="00ED2865" w:rsidP="00ED2865">
      <w:r w:rsidRPr="00C94141">
        <w:t>- способы исполь</w:t>
      </w:r>
      <w:bookmarkStart w:id="67" w:name="OCRUncertain419"/>
      <w:r w:rsidRPr="00C94141">
        <w:t>з</w:t>
      </w:r>
      <w:bookmarkEnd w:id="67"/>
      <w:r w:rsidRPr="00C94141">
        <w:t>ования.</w:t>
      </w:r>
    </w:p>
    <w:p w:rsidR="00ED2865" w:rsidRPr="00C94141" w:rsidRDefault="00ED2865" w:rsidP="00ED2865">
      <w:pPr>
        <w:ind w:firstLine="360"/>
      </w:pPr>
      <w:r w:rsidRPr="00C94141">
        <w:t>Товарные стандарты  используются для запрета или огран</w:t>
      </w:r>
      <w:bookmarkStart w:id="68" w:name="OCRUncertain421"/>
      <w:r w:rsidRPr="00C94141">
        <w:t>ичения</w:t>
      </w:r>
      <w:bookmarkEnd w:id="68"/>
      <w:r w:rsidRPr="00C94141">
        <w:t xml:space="preserve"> пр</w:t>
      </w:r>
      <w:bookmarkStart w:id="69" w:name="OCRUncertain422"/>
      <w:r w:rsidRPr="00C94141">
        <w:t>о</w:t>
      </w:r>
      <w:bookmarkEnd w:id="69"/>
      <w:r w:rsidRPr="00C94141">
        <w:t>и</w:t>
      </w:r>
      <w:bookmarkStart w:id="70" w:name="OCRUncertain423"/>
      <w:r w:rsidRPr="00C94141">
        <w:t>з</w:t>
      </w:r>
      <w:bookmarkEnd w:id="70"/>
      <w:r w:rsidRPr="00C94141">
        <w:t xml:space="preserve">водства </w:t>
      </w:r>
      <w:bookmarkStart w:id="71" w:name="OCRUncertain424"/>
      <w:r w:rsidRPr="00C94141">
        <w:t>э</w:t>
      </w:r>
      <w:bookmarkEnd w:id="71"/>
      <w:r w:rsidRPr="00C94141">
        <w:t>кологически вре</w:t>
      </w:r>
      <w:bookmarkStart w:id="72" w:name="OCRUncertain425"/>
      <w:r w:rsidRPr="00C94141">
        <w:t>д</w:t>
      </w:r>
      <w:bookmarkEnd w:id="72"/>
      <w:r w:rsidRPr="00C94141">
        <w:t xml:space="preserve">ной продукции. В </w:t>
      </w:r>
      <w:bookmarkStart w:id="73" w:name="OCRUncertain426"/>
      <w:r w:rsidRPr="00C94141">
        <w:t>случае</w:t>
      </w:r>
      <w:bookmarkEnd w:id="73"/>
      <w:r w:rsidRPr="00C94141">
        <w:t xml:space="preserve"> необходимости в них также включаются правила тестирования</w:t>
      </w:r>
      <w:bookmarkStart w:id="74" w:name="OCRUncertain427"/>
      <w:r w:rsidRPr="00C94141">
        <w:t>,</w:t>
      </w:r>
      <w:bookmarkEnd w:id="74"/>
      <w:r w:rsidRPr="00C94141">
        <w:t xml:space="preserve"> упако</w:t>
      </w:r>
      <w:bookmarkStart w:id="75" w:name="OCRUncertain428"/>
      <w:r w:rsidRPr="00C94141">
        <w:t xml:space="preserve">вки </w:t>
      </w:r>
      <w:bookmarkEnd w:id="75"/>
      <w:r w:rsidRPr="00C94141">
        <w:t>и маркировки продукции.</w:t>
      </w:r>
    </w:p>
    <w:p w:rsidR="00ED2865" w:rsidRPr="00C94141" w:rsidRDefault="00ED2865" w:rsidP="00ED2865">
      <w:pPr>
        <w:ind w:firstLine="360"/>
      </w:pPr>
      <w:r w:rsidRPr="00C94141">
        <w:t>Т</w:t>
      </w:r>
      <w:bookmarkStart w:id="76" w:name="OCRUncertain429"/>
      <w:r w:rsidRPr="00C94141">
        <w:t>е</w:t>
      </w:r>
      <w:bookmarkEnd w:id="76"/>
      <w:r w:rsidRPr="00C94141">
        <w:t>хнологиче</w:t>
      </w:r>
      <w:bookmarkStart w:id="77" w:name="OCRUncertain430"/>
      <w:r w:rsidRPr="00C94141">
        <w:t>с</w:t>
      </w:r>
      <w:bookmarkEnd w:id="77"/>
      <w:r w:rsidRPr="00C94141">
        <w:t xml:space="preserve">кие </w:t>
      </w:r>
      <w:bookmarkStart w:id="78" w:name="OCRUncertain431"/>
      <w:r w:rsidRPr="00C94141">
        <w:t>стандарты</w:t>
      </w:r>
      <w:bookmarkEnd w:id="78"/>
      <w:r w:rsidRPr="00C94141">
        <w:t xml:space="preserve"> представляют собой  </w:t>
      </w:r>
      <w:bookmarkStart w:id="79" w:name="OCRUncertain434"/>
      <w:r w:rsidRPr="00C94141">
        <w:t xml:space="preserve">спецификации </w:t>
      </w:r>
      <w:bookmarkEnd w:id="79"/>
      <w:r w:rsidRPr="00C94141">
        <w:t>экологического  характера  для  средств техники</w:t>
      </w:r>
      <w:bookmarkStart w:id="80" w:name="OCRUncertain435"/>
      <w:r w:rsidRPr="00C94141">
        <w:t>,</w:t>
      </w:r>
      <w:bookmarkEnd w:id="80"/>
      <w:r w:rsidRPr="00C94141">
        <w:t xml:space="preserve">  оборудова</w:t>
      </w:r>
      <w:bookmarkStart w:id="81" w:name="OCRUncertain436"/>
      <w:r w:rsidRPr="00C94141">
        <w:t xml:space="preserve">ния </w:t>
      </w:r>
      <w:bookmarkEnd w:id="81"/>
      <w:r w:rsidRPr="00C94141">
        <w:t xml:space="preserve">технологических процессов и т </w:t>
      </w:r>
      <w:bookmarkStart w:id="82" w:name="OCRUncertain437"/>
      <w:r w:rsidRPr="00C94141">
        <w:t>п.</w:t>
      </w:r>
      <w:bookmarkEnd w:id="82"/>
      <w:r w:rsidRPr="00C94141">
        <w:t xml:space="preserve"> Они могут быть </w:t>
      </w:r>
      <w:bookmarkStart w:id="83" w:name="OCRUncertain438"/>
      <w:r w:rsidRPr="00C94141">
        <w:t>конструкционными</w:t>
      </w:r>
      <w:bookmarkEnd w:id="83"/>
      <w:r w:rsidRPr="00C94141">
        <w:t xml:space="preserve"> и эксплуатационными</w:t>
      </w:r>
      <w:bookmarkStart w:id="84" w:name="OCRUncertain439"/>
      <w:r w:rsidRPr="00C94141">
        <w:t>.</w:t>
      </w:r>
      <w:bookmarkEnd w:id="84"/>
    </w:p>
    <w:p w:rsidR="00ED2865" w:rsidRPr="00C94141" w:rsidRDefault="00ED2865" w:rsidP="00ED2865">
      <w:pPr>
        <w:ind w:firstLine="360"/>
      </w:pPr>
      <w:bookmarkStart w:id="85" w:name="OCRUncertain497"/>
      <w:r w:rsidRPr="00C94141">
        <w:t>П</w:t>
      </w:r>
      <w:bookmarkEnd w:id="85"/>
      <w:r w:rsidRPr="00C94141">
        <w:t>ром</w:t>
      </w:r>
      <w:bookmarkStart w:id="86" w:name="OCRUncertain498"/>
      <w:r w:rsidRPr="00C94141">
        <w:t>ы</w:t>
      </w:r>
      <w:bookmarkEnd w:id="86"/>
      <w:r w:rsidRPr="00C94141">
        <w:t>шлен</w:t>
      </w:r>
      <w:bookmarkStart w:id="87" w:name="OCRUncertain499"/>
      <w:r w:rsidRPr="00C94141">
        <w:t>н</w:t>
      </w:r>
      <w:bookmarkEnd w:id="87"/>
      <w:r w:rsidRPr="00C94141">
        <w:t xml:space="preserve">ые круги во </w:t>
      </w:r>
      <w:bookmarkStart w:id="88" w:name="OCRUncertain500"/>
      <w:r w:rsidRPr="00C94141">
        <w:t>м</w:t>
      </w:r>
      <w:bookmarkEnd w:id="88"/>
      <w:r w:rsidRPr="00C94141">
        <w:t>ногих странах недовольным тем, что строгие э</w:t>
      </w:r>
      <w:bookmarkStart w:id="89" w:name="OCRUncertain501"/>
      <w:r w:rsidRPr="00C94141">
        <w:t>к</w:t>
      </w:r>
      <w:bookmarkEnd w:id="89"/>
      <w:r w:rsidRPr="00C94141">
        <w:t xml:space="preserve">ономические </w:t>
      </w:r>
      <w:bookmarkStart w:id="90" w:name="OCRUncertain502"/>
      <w:r w:rsidRPr="00C94141">
        <w:t>з</w:t>
      </w:r>
      <w:bookmarkEnd w:id="90"/>
      <w:r w:rsidRPr="00C94141">
        <w:t>аконы и регулирующие нормы ставят их в неблагоприятное положение в конк</w:t>
      </w:r>
      <w:bookmarkStart w:id="91" w:name="OCRUncertain503"/>
      <w:r w:rsidRPr="00C94141">
        <w:t>у</w:t>
      </w:r>
      <w:bookmarkEnd w:id="91"/>
      <w:r w:rsidRPr="00C94141">
        <w:t xml:space="preserve">ренции с иностранными Фирмами, которые сталкиваются с </w:t>
      </w:r>
      <w:bookmarkStart w:id="92" w:name="OCRUncertain504"/>
      <w:r w:rsidRPr="00C94141">
        <w:t>более</w:t>
      </w:r>
      <w:bookmarkEnd w:id="92"/>
      <w:r w:rsidRPr="00C94141">
        <w:t xml:space="preserve"> мя</w:t>
      </w:r>
      <w:bookmarkStart w:id="93" w:name="OCRUncertain505"/>
      <w:r w:rsidRPr="00C94141">
        <w:t>г</w:t>
      </w:r>
      <w:bookmarkEnd w:id="93"/>
      <w:r w:rsidRPr="00C94141">
        <w:t>ким регулированием</w:t>
      </w:r>
      <w:bookmarkStart w:id="94" w:name="OCRUncertain506"/>
      <w:r w:rsidRPr="00C94141">
        <w:t>.</w:t>
      </w:r>
      <w:bookmarkEnd w:id="94"/>
      <w:r w:rsidRPr="00C94141">
        <w:t xml:space="preserve"> Такой аргумент приводится и в отношении экологических налогов и </w:t>
      </w:r>
      <w:bookmarkStart w:id="95" w:name="OCRUncertain507"/>
      <w:r w:rsidRPr="00C94141">
        <w:t>платежей</w:t>
      </w:r>
      <w:bookmarkStart w:id="96" w:name="OCRUncertain511"/>
      <w:bookmarkEnd w:id="95"/>
      <w:r w:rsidRPr="00C94141">
        <w:t>.</w:t>
      </w:r>
      <w:bookmarkEnd w:id="96"/>
    </w:p>
    <w:p w:rsidR="00ED2865" w:rsidRPr="00C94141" w:rsidRDefault="00ED2865" w:rsidP="00ED2865">
      <w:pPr>
        <w:ind w:firstLine="360"/>
      </w:pPr>
      <w:bookmarkStart w:id="97" w:name="OCRUncertain512"/>
      <w:r w:rsidRPr="00C94141">
        <w:t>З</w:t>
      </w:r>
      <w:bookmarkEnd w:id="97"/>
      <w:r w:rsidRPr="00C94141">
        <w:t xml:space="preserve">аявления </w:t>
      </w:r>
      <w:bookmarkStart w:id="98" w:name="OCRUncertain513"/>
      <w:r w:rsidRPr="00C94141">
        <w:t>э</w:t>
      </w:r>
      <w:bookmarkEnd w:id="98"/>
      <w:r w:rsidRPr="00C94141">
        <w:t xml:space="preserve">ти, однако, отнюдь не полностью </w:t>
      </w:r>
      <w:bookmarkStart w:id="99" w:name="OCRUncertain517"/>
      <w:r w:rsidRPr="00C94141">
        <w:t xml:space="preserve">соответствуют </w:t>
      </w:r>
      <w:bookmarkEnd w:id="99"/>
      <w:r w:rsidRPr="00C94141">
        <w:t>действительности. Долго</w:t>
      </w:r>
      <w:bookmarkStart w:id="100" w:name="OCRUncertain545"/>
      <w:r w:rsidRPr="00C94141">
        <w:t>с</w:t>
      </w:r>
      <w:bookmarkEnd w:id="100"/>
      <w:r w:rsidRPr="00C94141">
        <w:t>рочная выгод</w:t>
      </w:r>
      <w:bookmarkStart w:id="101" w:name="OCRUncertain546"/>
      <w:r w:rsidRPr="00C94141">
        <w:t>а</w:t>
      </w:r>
      <w:bookmarkEnd w:id="101"/>
      <w:r w:rsidRPr="00C94141">
        <w:t xml:space="preserve"> часто </w:t>
      </w:r>
      <w:bookmarkStart w:id="102" w:name="OCRUncertain547"/>
      <w:r w:rsidRPr="00C94141">
        <w:t>перевешивает</w:t>
      </w:r>
      <w:bookmarkEnd w:id="102"/>
      <w:r w:rsidRPr="00C94141">
        <w:t xml:space="preserve"> к</w:t>
      </w:r>
      <w:bookmarkStart w:id="103" w:name="OCRUncertain548"/>
      <w:r w:rsidRPr="00C94141">
        <w:t>раткосрочный</w:t>
      </w:r>
      <w:bookmarkEnd w:id="103"/>
      <w:r w:rsidRPr="00C94141">
        <w:t xml:space="preserve"> недостаток конкурентоспособност</w:t>
      </w:r>
      <w:bookmarkStart w:id="104" w:name="OCRUncertain549"/>
      <w:r w:rsidRPr="00C94141">
        <w:t>и</w:t>
      </w:r>
      <w:bookmarkEnd w:id="104"/>
      <w:r w:rsidRPr="00C94141">
        <w:t xml:space="preserve">. </w:t>
      </w:r>
    </w:p>
    <w:p w:rsidR="00ED2865" w:rsidRPr="00C94141" w:rsidRDefault="00ED2865" w:rsidP="00ED2865">
      <w:pPr>
        <w:ind w:firstLine="360"/>
      </w:pPr>
      <w:r w:rsidRPr="00C94141">
        <w:t>Оригинальная практика  сложилась  в Японии</w:t>
      </w:r>
      <w:bookmarkStart w:id="105" w:name="OCRUncertain219"/>
      <w:r w:rsidRPr="00C94141">
        <w:t>,</w:t>
      </w:r>
      <w:bookmarkEnd w:id="105"/>
      <w:r w:rsidRPr="00C94141">
        <w:t xml:space="preserve">  где </w:t>
      </w:r>
      <w:bookmarkStart w:id="106" w:name="OCRUncertain220"/>
      <w:r w:rsidRPr="00C94141">
        <w:t xml:space="preserve">механизмы </w:t>
      </w:r>
      <w:bookmarkEnd w:id="106"/>
      <w:r w:rsidRPr="00C94141">
        <w:t xml:space="preserve">управления ориентированы на разработку в первую  очередь  </w:t>
      </w:r>
      <w:bookmarkStart w:id="107" w:name="OCRUncertain221"/>
      <w:r w:rsidRPr="00C94141">
        <w:t>стандартов</w:t>
      </w:r>
      <w:bookmarkEnd w:id="107"/>
      <w:r w:rsidRPr="00C94141">
        <w:t xml:space="preserve"> </w:t>
      </w:r>
      <w:bookmarkStart w:id="108" w:name="OCRUncertain222"/>
      <w:r w:rsidRPr="00C94141">
        <w:t>з</w:t>
      </w:r>
      <w:bookmarkEnd w:id="108"/>
      <w:r w:rsidRPr="00C94141">
        <w:t>доровья</w:t>
      </w:r>
      <w:bookmarkStart w:id="109" w:name="OCRUncertain223"/>
      <w:r w:rsidRPr="00C94141">
        <w:t>,</w:t>
      </w:r>
      <w:bookmarkEnd w:id="109"/>
      <w:r w:rsidRPr="00C94141">
        <w:t xml:space="preserve">  дополненных ограничениями эмиссий для </w:t>
      </w:r>
      <w:bookmarkStart w:id="110" w:name="OCRUncertain224"/>
      <w:r w:rsidRPr="00C94141">
        <w:t>отдельных</w:t>
      </w:r>
      <w:bookmarkEnd w:id="110"/>
      <w:r w:rsidRPr="00C94141">
        <w:t xml:space="preserve"> отраслей промышленности и ви</w:t>
      </w:r>
      <w:bookmarkStart w:id="111" w:name="OCRUncertain225"/>
      <w:r w:rsidRPr="00C94141">
        <w:t>д</w:t>
      </w:r>
      <w:bookmarkEnd w:id="111"/>
      <w:r w:rsidRPr="00C94141">
        <w:t>ов прои</w:t>
      </w:r>
      <w:bookmarkStart w:id="112" w:name="OCRUncertain226"/>
      <w:r w:rsidRPr="00C94141">
        <w:t>з</w:t>
      </w:r>
      <w:bookmarkEnd w:id="112"/>
      <w:r w:rsidRPr="00C94141">
        <w:t xml:space="preserve">водства. </w:t>
      </w:r>
      <w:bookmarkStart w:id="113" w:name="OCRUncertain227"/>
      <w:r w:rsidRPr="00C94141">
        <w:t xml:space="preserve">Экологические </w:t>
      </w:r>
      <w:bookmarkEnd w:id="113"/>
      <w:r w:rsidRPr="00C94141">
        <w:t>стандарты  вырабатываются  в  процессе так на</w:t>
      </w:r>
      <w:bookmarkStart w:id="114" w:name="OCRUncertain228"/>
      <w:r w:rsidRPr="00C94141">
        <w:t>з</w:t>
      </w:r>
      <w:bookmarkEnd w:id="114"/>
      <w:r w:rsidRPr="00C94141">
        <w:t>ывае</w:t>
      </w:r>
      <w:bookmarkStart w:id="115" w:name="OCRUncertain229"/>
      <w:r w:rsidRPr="00C94141">
        <w:t>м</w:t>
      </w:r>
      <w:bookmarkEnd w:id="115"/>
      <w:r w:rsidRPr="00C94141">
        <w:t xml:space="preserve">ых </w:t>
      </w:r>
      <w:bookmarkStart w:id="116" w:name="OCRUncertain230"/>
      <w:r w:rsidRPr="00C94141">
        <w:t xml:space="preserve">публичных </w:t>
      </w:r>
      <w:bookmarkEnd w:id="116"/>
      <w:r w:rsidRPr="00C94141">
        <w:t xml:space="preserve">переговоров между </w:t>
      </w:r>
      <w:bookmarkStart w:id="117" w:name="OCRUncertain231"/>
      <w:r w:rsidRPr="00C94141">
        <w:t>промышленными</w:t>
      </w:r>
      <w:bookmarkEnd w:id="117"/>
      <w:r w:rsidRPr="00C94141">
        <w:t xml:space="preserve">  Фирмами  и  местными  органами власти . В Финлян</w:t>
      </w:r>
      <w:bookmarkStart w:id="118" w:name="OCRUncertain234"/>
      <w:r w:rsidRPr="00C94141">
        <w:t>д</w:t>
      </w:r>
      <w:bookmarkEnd w:id="118"/>
      <w:r w:rsidRPr="00C94141">
        <w:t>ии также нет единообразной системы эк</w:t>
      </w:r>
      <w:bookmarkStart w:id="119" w:name="OCRUncertain235"/>
      <w:r w:rsidRPr="00C94141">
        <w:t>ологических</w:t>
      </w:r>
      <w:bookmarkEnd w:id="119"/>
      <w:r w:rsidRPr="00C94141">
        <w:t xml:space="preserve"> стандартов выбросо</w:t>
      </w:r>
      <w:bookmarkStart w:id="120" w:name="OCRUncertain236"/>
      <w:r w:rsidRPr="00C94141">
        <w:t xml:space="preserve">в.  Вместо  этого  каждая  область </w:t>
      </w:r>
      <w:bookmarkEnd w:id="120"/>
      <w:r w:rsidRPr="00C94141">
        <w:t>и</w:t>
      </w:r>
      <w:bookmarkStart w:id="121" w:name="OCRUncertain237"/>
      <w:r w:rsidRPr="00C94141">
        <w:t>м</w:t>
      </w:r>
      <w:bookmarkEnd w:id="121"/>
      <w:r w:rsidRPr="00C94141">
        <w:t>еет  право  вести переговоры со строителями и достичь дог</w:t>
      </w:r>
      <w:bookmarkStart w:id="122" w:name="OCRUncertain238"/>
      <w:r w:rsidRPr="00C94141">
        <w:t>оворенности</w:t>
      </w:r>
      <w:bookmarkEnd w:id="122"/>
      <w:r w:rsidRPr="00C94141">
        <w:t xml:space="preserve">  о  приемлемых  экологических  нагру</w:t>
      </w:r>
      <w:bookmarkStart w:id="123" w:name="OCRUncertain239"/>
      <w:r w:rsidRPr="00C94141">
        <w:t>з</w:t>
      </w:r>
      <w:bookmarkEnd w:id="123"/>
      <w:r w:rsidRPr="00C94141">
        <w:t xml:space="preserve">ках. </w:t>
      </w:r>
    </w:p>
    <w:p w:rsidR="00ED2865" w:rsidRDefault="00ED2865" w:rsidP="00ED2865">
      <w:pPr>
        <w:ind w:firstLine="360"/>
      </w:pPr>
      <w:bookmarkStart w:id="124" w:name="OCRUncertain273"/>
      <w:r w:rsidRPr="00C94141">
        <w:t>С</w:t>
      </w:r>
      <w:bookmarkEnd w:id="124"/>
      <w:r w:rsidRPr="00C94141">
        <w:t xml:space="preserve">уществует еще  один вид стандартов - стандарты </w:t>
      </w:r>
      <w:bookmarkStart w:id="125" w:name="OCRUncertain274"/>
      <w:r w:rsidRPr="00C94141">
        <w:t>"межрегиональной</w:t>
      </w:r>
      <w:bookmarkEnd w:id="125"/>
      <w:r w:rsidRPr="00C94141">
        <w:t xml:space="preserve"> диффузии"</w:t>
      </w:r>
      <w:bookmarkStart w:id="126" w:name="OCRUncertain275"/>
      <w:r w:rsidRPr="00C94141">
        <w:t>,</w:t>
      </w:r>
      <w:bookmarkEnd w:id="126"/>
      <w:r w:rsidRPr="00C94141">
        <w:t xml:space="preserve">  которые опре</w:t>
      </w:r>
      <w:bookmarkStart w:id="127" w:name="OCRUncertain276"/>
      <w:r w:rsidRPr="00C94141">
        <w:t>д</w:t>
      </w:r>
      <w:bookmarkEnd w:id="127"/>
      <w:r w:rsidRPr="00C94141">
        <w:t xml:space="preserve">еляют объем  загрязняющих  </w:t>
      </w:r>
      <w:bookmarkStart w:id="128" w:name="OCRUncertain277"/>
      <w:r w:rsidRPr="00C94141">
        <w:t>веществ,</w:t>
      </w:r>
      <w:bookmarkEnd w:id="128"/>
      <w:r w:rsidRPr="00C94141">
        <w:t xml:space="preserve"> </w:t>
      </w:r>
      <w:bookmarkStart w:id="129" w:name="OCRUncertain278"/>
      <w:r w:rsidRPr="00C94141">
        <w:t>в</w:t>
      </w:r>
      <w:bookmarkEnd w:id="129"/>
      <w:r w:rsidRPr="00C94141">
        <w:t>ыносимых за пределы региона на определенн</w:t>
      </w:r>
      <w:bookmarkStart w:id="130" w:name="OCRUncertain279"/>
      <w:r w:rsidRPr="00C94141">
        <w:t>ы</w:t>
      </w:r>
      <w:bookmarkEnd w:id="130"/>
      <w:r w:rsidRPr="00C94141">
        <w:t xml:space="preserve">й </w:t>
      </w:r>
      <w:bookmarkStart w:id="131" w:name="OCRUncertain280"/>
      <w:r w:rsidRPr="00C94141">
        <w:t xml:space="preserve">промежуток </w:t>
      </w:r>
      <w:bookmarkEnd w:id="131"/>
      <w:r w:rsidRPr="00C94141">
        <w:t>времени</w:t>
      </w:r>
      <w:bookmarkStart w:id="132" w:name="OCRUncertain285"/>
      <w:r w:rsidRPr="00C94141">
        <w:t>.</w:t>
      </w:r>
      <w:bookmarkEnd w:id="132"/>
    </w:p>
    <w:p w:rsidR="00ED2865" w:rsidRDefault="00ED2865" w:rsidP="00ED2865">
      <w:pPr>
        <w:ind w:firstLine="360"/>
      </w:pPr>
    </w:p>
    <w:p w:rsidR="00ED2865" w:rsidRDefault="00ED2865" w:rsidP="00ED2865">
      <w:pPr>
        <w:ind w:firstLine="360"/>
      </w:pPr>
      <w:r w:rsidRPr="009C1EC9">
        <w:rPr>
          <w:b/>
        </w:rPr>
        <w:t>4.</w:t>
      </w:r>
      <w:r>
        <w:rPr>
          <w:b/>
        </w:rPr>
        <w:t xml:space="preserve"> </w:t>
      </w:r>
      <w:r w:rsidRPr="009C1EC9">
        <w:t>По мере развития современного производства с его масштабностью и</w:t>
      </w:r>
      <w:r>
        <w:t xml:space="preserve"> </w:t>
      </w:r>
      <w:r w:rsidRPr="009C1EC9">
        <w:t>темпами роста все большую актуальность приобретают проблемы разработки  и</w:t>
      </w:r>
      <w:r>
        <w:t xml:space="preserve"> </w:t>
      </w:r>
      <w:r w:rsidRPr="009C1EC9">
        <w:t>внедрения мало- и безотходных технологий. Скорейшее их решение в ряде  стран</w:t>
      </w:r>
      <w:r>
        <w:t xml:space="preserve"> </w:t>
      </w:r>
      <w:r w:rsidRPr="009C1EC9">
        <w:t>рассматривается как стратегическое направление рационального</w:t>
      </w:r>
      <w:r>
        <w:t xml:space="preserve"> </w:t>
      </w:r>
      <w:r w:rsidRPr="009C1EC9">
        <w:t>использования</w:t>
      </w:r>
      <w:r>
        <w:t xml:space="preserve"> </w:t>
      </w:r>
      <w:r w:rsidRPr="009C1EC9">
        <w:t>природных ресурсов и охраны окружающей среды.</w:t>
      </w:r>
    </w:p>
    <w:p w:rsidR="00ED2865" w:rsidRPr="009C1EC9" w:rsidRDefault="00ED2865" w:rsidP="00ED2865">
      <w:pPr>
        <w:ind w:firstLine="360"/>
      </w:pPr>
      <w:r w:rsidRPr="009C1EC9">
        <w:t>«Безотходная технология представляет собой такой метод производства</w:t>
      </w:r>
    </w:p>
    <w:p w:rsidR="00ED2865" w:rsidRDefault="00ED2865" w:rsidP="00ED2865">
      <w:r w:rsidRPr="009C1EC9">
        <w:t>продукции, при котором все сырье и энергия используются наиболее</w:t>
      </w:r>
      <w:r>
        <w:t xml:space="preserve"> </w:t>
      </w:r>
      <w:r w:rsidRPr="009C1EC9">
        <w:t>рационально и комплексно в цикле: сырьевые ресурсы — производство —потребление — вторичные ресурсы, и любые воздействия на окружающую среду не</w:t>
      </w:r>
      <w:r>
        <w:t xml:space="preserve"> </w:t>
      </w:r>
      <w:r w:rsidRPr="009C1EC9">
        <w:t>нарушают ее нормального функционирования». Эта формулировка  не должна</w:t>
      </w:r>
      <w:r>
        <w:t xml:space="preserve"> </w:t>
      </w:r>
      <w:r w:rsidRPr="009C1EC9">
        <w:t>восприниматься абсолютно, т. е. не надо думать, что производство  возможно</w:t>
      </w:r>
      <w:r>
        <w:t xml:space="preserve"> </w:t>
      </w:r>
      <w:r w:rsidRPr="009C1EC9">
        <w:t>без отходов. Представить себе абсолютно безотходное</w:t>
      </w:r>
      <w:r>
        <w:t xml:space="preserve"> </w:t>
      </w:r>
      <w:r w:rsidRPr="009C1EC9">
        <w:t>производство просто</w:t>
      </w:r>
      <w:r>
        <w:t xml:space="preserve"> </w:t>
      </w:r>
      <w:r w:rsidRPr="009C1EC9">
        <w:t>невозможно, такого и в природе нет. Однако отходы не  должны нарушать</w:t>
      </w:r>
      <w:r>
        <w:t xml:space="preserve"> </w:t>
      </w:r>
      <w:r w:rsidRPr="009C1EC9">
        <w:t>нормальное функционирование природных систем.</w:t>
      </w:r>
      <w:r>
        <w:t xml:space="preserve"> </w:t>
      </w:r>
      <w:r w:rsidRPr="009C1EC9">
        <w:t>Другими словами, мы должны</w:t>
      </w:r>
      <w:r>
        <w:t xml:space="preserve"> </w:t>
      </w:r>
      <w:r w:rsidRPr="009C1EC9">
        <w:t xml:space="preserve">выработать критерии ненарушенного состояния природы. </w:t>
      </w:r>
      <w:r>
        <w:t>Создание б</w:t>
      </w:r>
      <w:r w:rsidRPr="009C1EC9">
        <w:t>езотходных</w:t>
      </w:r>
      <w:r>
        <w:t xml:space="preserve"> </w:t>
      </w:r>
      <w:r w:rsidRPr="009C1EC9">
        <w:t>производств относится к весьма сложному и длительному процессу,</w:t>
      </w:r>
      <w:r>
        <w:t xml:space="preserve"> </w:t>
      </w:r>
      <w:r w:rsidRPr="009C1EC9">
        <w:t>промежуточным этапом которого</w:t>
      </w:r>
      <w:r>
        <w:t xml:space="preserve"> </w:t>
      </w:r>
      <w:r w:rsidRPr="009C1EC9">
        <w:t>является малоотходное производство. Под</w:t>
      </w:r>
      <w:r>
        <w:t xml:space="preserve"> </w:t>
      </w:r>
      <w:r w:rsidRPr="009C1EC9">
        <w:t>малоотходным производством следует понимать такое производство, результаты</w:t>
      </w:r>
      <w:r>
        <w:t xml:space="preserve"> </w:t>
      </w:r>
      <w:r w:rsidRPr="009C1EC9">
        <w:t>которого при  воздействии  их на окружающую среду не превышают уровня,</w:t>
      </w:r>
      <w:r>
        <w:t xml:space="preserve"> </w:t>
      </w:r>
      <w:r w:rsidRPr="009C1EC9">
        <w:t>допустимого санитарно-гигиеническими нормами, т. е. ПДК. При этом по</w:t>
      </w:r>
      <w:r>
        <w:t xml:space="preserve"> </w:t>
      </w:r>
      <w:r w:rsidRPr="009C1EC9">
        <w:t>техническим,</w:t>
      </w:r>
      <w:r>
        <w:t xml:space="preserve"> </w:t>
      </w:r>
      <w:r w:rsidRPr="009C1EC9">
        <w:t>экономическим, организационным или другим причинам часть сырья</w:t>
      </w:r>
      <w:r>
        <w:t xml:space="preserve"> </w:t>
      </w:r>
      <w:r w:rsidRPr="009C1EC9">
        <w:t>и</w:t>
      </w:r>
      <w:r>
        <w:t xml:space="preserve"> </w:t>
      </w:r>
      <w:r w:rsidRPr="009C1EC9">
        <w:t>материалов может переходить в</w:t>
      </w:r>
      <w:r>
        <w:t xml:space="preserve"> </w:t>
      </w:r>
      <w:r w:rsidRPr="009C1EC9">
        <w:t>отходы и направляться на длительное</w:t>
      </w:r>
      <w:r>
        <w:t xml:space="preserve"> </w:t>
      </w:r>
      <w:r w:rsidRPr="009C1EC9">
        <w:t>хранение или захоронение.</w:t>
      </w:r>
    </w:p>
    <w:p w:rsidR="00ED2865" w:rsidRDefault="00ED2865" w:rsidP="00ED2865">
      <w:pPr>
        <w:ind w:firstLine="360"/>
      </w:pPr>
      <w:r w:rsidRPr="009C1EC9">
        <w:t>При современном уровне развития науки и техники без потерь практически</w:t>
      </w:r>
      <w:r>
        <w:t xml:space="preserve"> </w:t>
      </w:r>
      <w:r w:rsidRPr="009C1EC9">
        <w:t>обойтись невозможно. По мере того как будет</w:t>
      </w:r>
      <w:r>
        <w:t xml:space="preserve"> </w:t>
      </w:r>
      <w:r w:rsidRPr="009C1EC9">
        <w:t>совершенствоваться технология</w:t>
      </w:r>
      <w:r>
        <w:t xml:space="preserve"> </w:t>
      </w:r>
      <w:r w:rsidRPr="009C1EC9">
        <w:t>селективного разделения и взаимопревращения различных веществ, потери будут</w:t>
      </w:r>
      <w:r>
        <w:t xml:space="preserve"> </w:t>
      </w:r>
      <w:r w:rsidRPr="009C1EC9">
        <w:t>постоянно уменьшаться.</w:t>
      </w:r>
    </w:p>
    <w:p w:rsidR="00ED2865" w:rsidRDefault="00ED2865" w:rsidP="00ED2865">
      <w:pPr>
        <w:ind w:firstLine="360"/>
      </w:pPr>
      <w:r w:rsidRPr="009C1EC9">
        <w:t>Промышленное производство без материальных, бесполезно</w:t>
      </w:r>
      <w:r>
        <w:t xml:space="preserve"> </w:t>
      </w:r>
      <w:r w:rsidRPr="009C1EC9">
        <w:t>накапливаемых</w:t>
      </w:r>
      <w:r>
        <w:t xml:space="preserve"> </w:t>
      </w:r>
      <w:r w:rsidRPr="009C1EC9">
        <w:t>потерь и отходов уже существует в целых отраслях, однако  доля его пока</w:t>
      </w:r>
      <w:r>
        <w:t xml:space="preserve"> </w:t>
      </w:r>
      <w:r w:rsidRPr="009C1EC9">
        <w:t>мала. О каких новых технологиях можно вести разговор,</w:t>
      </w:r>
      <w:r>
        <w:t xml:space="preserve"> </w:t>
      </w:r>
      <w:r w:rsidRPr="009C1EC9">
        <w:t>если с  1985г. —</w:t>
      </w:r>
      <w:r>
        <w:t xml:space="preserve"> </w:t>
      </w:r>
      <w:r w:rsidRPr="009C1EC9">
        <w:t>начала перестройки и до нынешнего времени экономическое</w:t>
      </w:r>
      <w:r>
        <w:t xml:space="preserve"> </w:t>
      </w:r>
      <w:r w:rsidRPr="009C1EC9">
        <w:t>развитие при</w:t>
      </w:r>
      <w:r>
        <w:t xml:space="preserve"> </w:t>
      </w:r>
      <w:r w:rsidRPr="009C1EC9">
        <w:t>переходе к рынку идет на ощупь; доля износа основных  производственных</w:t>
      </w:r>
      <w:r>
        <w:t xml:space="preserve"> </w:t>
      </w:r>
      <w:r w:rsidRPr="009C1EC9">
        <w:t>фондов все больше увеличивается, в отдельных  производствах составляет</w:t>
      </w:r>
      <w:r>
        <w:t xml:space="preserve"> </w:t>
      </w:r>
      <w:r w:rsidRPr="009C1EC9">
        <w:t>80—85%. Техническое перевооружение</w:t>
      </w:r>
      <w:r>
        <w:t xml:space="preserve"> </w:t>
      </w:r>
      <w:r w:rsidRPr="009C1EC9">
        <w:t>производств приостановилось.</w:t>
      </w:r>
    </w:p>
    <w:p w:rsidR="00ED2865" w:rsidRDefault="00ED2865" w:rsidP="00ED2865">
      <w:pPr>
        <w:ind w:firstLine="360"/>
      </w:pPr>
      <w:r w:rsidRPr="009C1EC9">
        <w:t>Вместе с тем, мы обязаны заниматься  проблемой безотходного и</w:t>
      </w:r>
      <w:r>
        <w:t xml:space="preserve"> </w:t>
      </w:r>
      <w:r w:rsidRPr="009C1EC9">
        <w:t>малоотходного производства, ибо при нарастающих темпах накопления</w:t>
      </w:r>
      <w:r>
        <w:t xml:space="preserve"> </w:t>
      </w:r>
      <w:r w:rsidRPr="009C1EC9">
        <w:t>отходов</w:t>
      </w:r>
      <w:r>
        <w:t xml:space="preserve"> </w:t>
      </w:r>
      <w:r w:rsidRPr="009C1EC9">
        <w:t>население может оказаться завалено свалками промышленных и  бытовых отходов</w:t>
      </w:r>
      <w:r>
        <w:t xml:space="preserve"> </w:t>
      </w:r>
      <w:r w:rsidRPr="009C1EC9">
        <w:t>и остаться без питьевой  воды,  достаточно чистого воздуха  и плодородных</w:t>
      </w:r>
      <w:r>
        <w:t xml:space="preserve"> </w:t>
      </w:r>
      <w:r w:rsidRPr="009C1EC9">
        <w:t>земель.</w:t>
      </w:r>
    </w:p>
    <w:p w:rsidR="00ED2865" w:rsidRDefault="00ED2865" w:rsidP="00ED2865">
      <w:pPr>
        <w:ind w:firstLine="360"/>
      </w:pPr>
      <w:r w:rsidRPr="009C1EC9">
        <w:t>Все-таки, современная технология достаточно развита, чтобы в целом</w:t>
      </w:r>
      <w:r>
        <w:t xml:space="preserve"> </w:t>
      </w:r>
      <w:r w:rsidRPr="009C1EC9">
        <w:t>ряде производств и отраслей промышленности приостановить рост отходов.  И в</w:t>
      </w:r>
      <w:r>
        <w:t xml:space="preserve"> </w:t>
      </w:r>
      <w:r w:rsidRPr="009C1EC9">
        <w:t xml:space="preserve">этом процессе государство должно взять на себя роль </w:t>
      </w:r>
      <w:r>
        <w:t>р</w:t>
      </w:r>
      <w:r w:rsidRPr="009C1EC9">
        <w:t>уководителя и в</w:t>
      </w:r>
      <w:r>
        <w:t xml:space="preserve"> </w:t>
      </w:r>
      <w:r w:rsidRPr="009C1EC9">
        <w:t>плановом порядке разработать и реализовать комплексную государственную</w:t>
      </w:r>
      <w:r>
        <w:t xml:space="preserve"> </w:t>
      </w:r>
      <w:r w:rsidRPr="009C1EC9">
        <w:t>программу внедрения безотходных производств и переработки скопившихся  в</w:t>
      </w:r>
      <w:r>
        <w:t xml:space="preserve"> </w:t>
      </w:r>
      <w:r w:rsidRPr="009C1EC9">
        <w:t>Российской Федерации отходов.</w:t>
      </w:r>
    </w:p>
    <w:p w:rsidR="00ED2865" w:rsidRPr="005A68D9" w:rsidRDefault="00ED2865" w:rsidP="008C17B0">
      <w:pPr>
        <w:ind w:firstLine="360"/>
      </w:pPr>
      <w:bookmarkStart w:id="133" w:name="_GoBack"/>
      <w:bookmarkEnd w:id="133"/>
    </w:p>
    <w:sectPr w:rsidR="00ED2865" w:rsidRPr="005A6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7B0"/>
    <w:rsid w:val="00465266"/>
    <w:rsid w:val="00570FAA"/>
    <w:rsid w:val="005A68D9"/>
    <w:rsid w:val="006E70B5"/>
    <w:rsid w:val="008C17B0"/>
    <w:rsid w:val="00B9573B"/>
    <w:rsid w:val="00BE1141"/>
    <w:rsid w:val="00CF0F53"/>
    <w:rsid w:val="00D01DF0"/>
    <w:rsid w:val="00DE2326"/>
    <w:rsid w:val="00E16620"/>
    <w:rsid w:val="00ED2865"/>
    <w:rsid w:val="00F7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B961E-683D-4F00-96CE-D39E545A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Irina</cp:lastModifiedBy>
  <cp:revision>2</cp:revision>
  <dcterms:created xsi:type="dcterms:W3CDTF">2014-08-24T21:45:00Z</dcterms:created>
  <dcterms:modified xsi:type="dcterms:W3CDTF">2014-08-24T21:45:00Z</dcterms:modified>
</cp:coreProperties>
</file>