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C34" w:rsidRDefault="00A52C34">
      <w:pPr>
        <w:pStyle w:val="10"/>
        <w:rPr>
          <w:noProof w:val="0"/>
        </w:rPr>
      </w:pPr>
    </w:p>
    <w:p w:rsidR="00A52C34" w:rsidRDefault="008F7220">
      <w:pPr>
        <w:pStyle w:val="10"/>
        <w:rPr>
          <w:b/>
          <w:noProof w:val="0"/>
        </w:rPr>
      </w:pPr>
      <w:r>
        <w:rPr>
          <w:b/>
          <w:noProof w:val="0"/>
        </w:rPr>
        <w:t>Содержание</w:t>
      </w:r>
    </w:p>
    <w:p w:rsidR="00A52C34" w:rsidRDefault="00A52C34"/>
    <w:p w:rsidR="00A52C34" w:rsidRDefault="008F7220">
      <w:pPr>
        <w:pStyle w:val="10"/>
      </w:pPr>
      <w:r>
        <w:fldChar w:fldCharType="begin"/>
      </w:r>
      <w:r>
        <w:instrText xml:space="preserve"> TOC \o "1-3" </w:instrText>
      </w:r>
      <w:r>
        <w:fldChar w:fldCharType="separate"/>
      </w:r>
      <w:r>
        <w:t>Корректировка объемных показателей плана на выполненный объем работ</w:t>
      </w:r>
      <w:r>
        <w:tab/>
      </w:r>
      <w:r>
        <w:fldChar w:fldCharType="begin"/>
      </w:r>
      <w:r>
        <w:instrText xml:space="preserve"> PAGEREF _Toc483055604 \h </w:instrText>
      </w:r>
      <w:r>
        <w:fldChar w:fldCharType="separate"/>
      </w:r>
      <w:r>
        <w:t>3</w:t>
      </w:r>
      <w:r>
        <w:fldChar w:fldCharType="end"/>
      </w:r>
    </w:p>
    <w:p w:rsidR="00A52C34" w:rsidRDefault="008F7220">
      <w:pPr>
        <w:pStyle w:val="10"/>
      </w:pPr>
      <w:r>
        <w:t>Введение.</w:t>
      </w:r>
      <w:r>
        <w:tab/>
      </w:r>
      <w:r>
        <w:fldChar w:fldCharType="begin"/>
      </w:r>
      <w:r>
        <w:instrText xml:space="preserve"> PAGEREF _Toc483055606 \h </w:instrText>
      </w:r>
      <w:r>
        <w:fldChar w:fldCharType="separate"/>
      </w:r>
      <w:r>
        <w:t>6</w:t>
      </w:r>
      <w:r>
        <w:fldChar w:fldCharType="end"/>
      </w:r>
    </w:p>
    <w:p w:rsidR="00A52C34" w:rsidRDefault="008F7220">
      <w:pPr>
        <w:pStyle w:val="10"/>
      </w:pPr>
      <w:r>
        <w:t>Анализ и оценка работы дороги.</w:t>
      </w:r>
      <w:r>
        <w:tab/>
      </w:r>
      <w:r>
        <w:fldChar w:fldCharType="begin"/>
      </w:r>
      <w:r>
        <w:instrText xml:space="preserve"> PAGEREF _Toc483055607 \h </w:instrText>
      </w:r>
      <w:r>
        <w:fldChar w:fldCharType="separate"/>
      </w:r>
      <w:r>
        <w:t>7</w:t>
      </w:r>
      <w:r>
        <w:fldChar w:fldCharType="end"/>
      </w:r>
    </w:p>
    <w:p w:rsidR="00A52C34" w:rsidRDefault="008F7220">
      <w:pPr>
        <w:pStyle w:val="21"/>
      </w:pPr>
      <w:r>
        <w:t>1. Характеристика эксплуатационной деятельности дороги.</w:t>
      </w:r>
      <w:r>
        <w:tab/>
      </w:r>
      <w:r>
        <w:fldChar w:fldCharType="begin"/>
      </w:r>
      <w:r>
        <w:instrText xml:space="preserve"> PAGEREF _Toc483055608 \h </w:instrText>
      </w:r>
      <w:r>
        <w:fldChar w:fldCharType="separate"/>
      </w:r>
      <w:r>
        <w:t>7</w:t>
      </w:r>
      <w:r>
        <w:fldChar w:fldCharType="end"/>
      </w:r>
    </w:p>
    <w:p w:rsidR="00A52C34" w:rsidRDefault="008F7220">
      <w:pPr>
        <w:pStyle w:val="21"/>
      </w:pPr>
      <w:r>
        <w:t>2. Определение недостатков и достоинств в работе железной дороги.</w:t>
      </w:r>
      <w:r>
        <w:tab/>
      </w:r>
      <w:r>
        <w:fldChar w:fldCharType="begin"/>
      </w:r>
      <w:r>
        <w:instrText xml:space="preserve"> PAGEREF _Toc483055609 \h </w:instrText>
      </w:r>
      <w:r>
        <w:fldChar w:fldCharType="separate"/>
      </w:r>
      <w:r>
        <w:t>8</w:t>
      </w:r>
      <w:r>
        <w:fldChar w:fldCharType="end"/>
      </w:r>
    </w:p>
    <w:p w:rsidR="00A52C34" w:rsidRDefault="008F7220">
      <w:pPr>
        <w:pStyle w:val="21"/>
      </w:pPr>
      <w:r>
        <w:t>3. Анализ условий, способствующих перевыполнению плана.</w:t>
      </w:r>
      <w:r>
        <w:tab/>
      </w:r>
      <w:r>
        <w:fldChar w:fldCharType="begin"/>
      </w:r>
      <w:r>
        <w:instrText xml:space="preserve"> PAGEREF _Toc483055610 \h </w:instrText>
      </w:r>
      <w:r>
        <w:fldChar w:fldCharType="separate"/>
      </w:r>
      <w:r>
        <w:t>8</w:t>
      </w:r>
      <w:r>
        <w:fldChar w:fldCharType="end"/>
      </w:r>
    </w:p>
    <w:p w:rsidR="00A52C34" w:rsidRDefault="008F7220">
      <w:pPr>
        <w:pStyle w:val="21"/>
      </w:pPr>
      <w:r>
        <w:t>4. Определение меры влияния невыполнения планового уровня факторных показателей на величину зависящих от них показателей.</w:t>
      </w:r>
      <w:r>
        <w:tab/>
      </w:r>
      <w:r>
        <w:fldChar w:fldCharType="begin"/>
      </w:r>
      <w:r>
        <w:instrText xml:space="preserve"> PAGEREF _Toc483055619 \h </w:instrText>
      </w:r>
      <w:r>
        <w:fldChar w:fldCharType="separate"/>
      </w:r>
      <w:r>
        <w:t>18</w:t>
      </w:r>
      <w:r>
        <w:fldChar w:fldCharType="end"/>
      </w:r>
    </w:p>
    <w:p w:rsidR="00A52C34" w:rsidRDefault="008F7220">
      <w:pPr>
        <w:pStyle w:val="10"/>
      </w:pPr>
      <w:r>
        <w:t>Выводы и предложения.</w:t>
      </w:r>
      <w:r>
        <w:tab/>
      </w:r>
      <w:r>
        <w:fldChar w:fldCharType="begin"/>
      </w:r>
      <w:r>
        <w:instrText xml:space="preserve"> PAGEREF _Toc483055622 \h </w:instrText>
      </w:r>
      <w:r>
        <w:fldChar w:fldCharType="separate"/>
      </w:r>
      <w:r>
        <w:t>24</w:t>
      </w:r>
      <w:r>
        <w:fldChar w:fldCharType="end"/>
      </w:r>
    </w:p>
    <w:p w:rsidR="00A52C34" w:rsidRDefault="008F7220">
      <w:pPr>
        <w:pStyle w:val="10"/>
      </w:pPr>
      <w:r>
        <w:t>Литература.</w:t>
      </w:r>
      <w:r>
        <w:tab/>
      </w:r>
      <w:r>
        <w:fldChar w:fldCharType="begin"/>
      </w:r>
      <w:r>
        <w:instrText xml:space="preserve"> PAGEREF _Toc483055623 \h </w:instrText>
      </w:r>
      <w:r>
        <w:fldChar w:fldCharType="separate"/>
      </w:r>
      <w:r>
        <w:t>25</w:t>
      </w:r>
      <w:r>
        <w:fldChar w:fldCharType="end"/>
      </w:r>
    </w:p>
    <w:p w:rsidR="00A52C34" w:rsidRDefault="008F7220">
      <w:pPr>
        <w:pStyle w:val="1"/>
        <w:spacing w:line="480" w:lineRule="auto"/>
        <w:rPr>
          <w:sz w:val="24"/>
        </w:rPr>
        <w:sectPr w:rsidR="00A52C34">
          <w:footerReference w:type="even" r:id="rId7"/>
          <w:footerReference w:type="default" r:id="rId8"/>
          <w:pgSz w:w="11907" w:h="16840" w:code="9"/>
          <w:pgMar w:top="1440" w:right="708" w:bottom="1440" w:left="1797" w:header="720" w:footer="720" w:gutter="0"/>
          <w:pgNumType w:start="2"/>
          <w:cols w:space="720"/>
        </w:sectPr>
      </w:pPr>
      <w:r>
        <w:rPr>
          <w:sz w:val="24"/>
        </w:rPr>
        <w:fldChar w:fldCharType="end"/>
      </w:r>
    </w:p>
    <w:p w:rsidR="00A52C34" w:rsidRDefault="008F7220">
      <w:pPr>
        <w:pStyle w:val="1"/>
        <w:spacing w:line="480" w:lineRule="auto"/>
        <w:rPr>
          <w:sz w:val="24"/>
        </w:rPr>
      </w:pPr>
      <w:bookmarkStart w:id="0" w:name="_Toc483055604"/>
      <w:r>
        <w:rPr>
          <w:sz w:val="24"/>
        </w:rPr>
        <w:lastRenderedPageBreak/>
        <w:t>Корректировка объемных показателей плана на выполненный объем работ</w:t>
      </w:r>
      <w:bookmarkEnd w:id="0"/>
    </w:p>
    <w:p w:rsidR="00A52C34" w:rsidRDefault="008F7220">
      <w:pPr>
        <w:tabs>
          <w:tab w:val="num" w:pos="-2552"/>
          <w:tab w:val="left" w:pos="993"/>
        </w:tabs>
        <w:spacing w:line="360" w:lineRule="auto"/>
        <w:ind w:firstLine="709"/>
        <w:jc w:val="both"/>
        <w:rPr>
          <w:sz w:val="24"/>
        </w:rPr>
      </w:pPr>
      <w:r>
        <w:rPr>
          <w:sz w:val="24"/>
        </w:rPr>
        <w:t>Коэффициент корректировки:</w:t>
      </w:r>
    </w:p>
    <w:p w:rsidR="00A52C34" w:rsidRDefault="008F7220">
      <w:pPr>
        <w:tabs>
          <w:tab w:val="num" w:pos="-2552"/>
          <w:tab w:val="left" w:pos="993"/>
        </w:tabs>
        <w:spacing w:line="360" w:lineRule="auto"/>
        <w:ind w:firstLine="709"/>
        <w:jc w:val="center"/>
        <w:rPr>
          <w:sz w:val="24"/>
        </w:rPr>
      </w:pPr>
      <w:r>
        <w:rPr>
          <w:sz w:val="24"/>
        </w:rPr>
        <w:t>К</w:t>
      </w:r>
      <w:r>
        <w:rPr>
          <w:sz w:val="24"/>
          <w:vertAlign w:val="subscript"/>
        </w:rPr>
        <w:t>к</w:t>
      </w:r>
      <w:r>
        <w:rPr>
          <w:sz w:val="24"/>
        </w:rPr>
        <w:t xml:space="preserve"> = </w:t>
      </w:r>
      <w:r>
        <w:rPr>
          <w:position w:val="-34"/>
          <w:sz w:val="24"/>
        </w:rPr>
        <w:object w:dxaOrig="9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9pt" o:ole="" fillcolor="window">
            <v:imagedata r:id="rId9" o:title=""/>
          </v:shape>
          <o:OLEObject Type="Embed" ProgID="Equation.3" ShapeID="_x0000_i1025" DrawAspect="Content" ObjectID="_1469954020" r:id="rId10"/>
        </w:object>
      </w:r>
      <w:r>
        <w:rPr>
          <w:sz w:val="24"/>
        </w:rPr>
        <w:t>= 27860 / 23881 = 1,167</w:t>
      </w:r>
    </w:p>
    <w:p w:rsidR="00A52C34" w:rsidRDefault="008F7220">
      <w:pPr>
        <w:tabs>
          <w:tab w:val="num" w:pos="-2552"/>
        </w:tabs>
        <w:spacing w:line="360" w:lineRule="auto"/>
        <w:ind w:firstLine="709"/>
        <w:jc w:val="right"/>
        <w:rPr>
          <w:sz w:val="24"/>
        </w:rPr>
      </w:pPr>
      <w:r>
        <w:rPr>
          <w:sz w:val="24"/>
        </w:rPr>
        <w:t>Таблица 1.1.</w:t>
      </w:r>
    </w:p>
    <w:p w:rsidR="00A52C34" w:rsidRDefault="008F7220">
      <w:pPr>
        <w:pStyle w:val="3"/>
        <w:rPr>
          <w:sz w:val="24"/>
        </w:rPr>
      </w:pPr>
      <w:bookmarkStart w:id="1" w:name="_Toc483055605"/>
      <w:r>
        <w:rPr>
          <w:sz w:val="24"/>
        </w:rPr>
        <w:t>Корректировка плана и определение процента выполнения плана</w:t>
      </w:r>
      <w:bookmarkEnd w:id="1"/>
    </w:p>
    <w:tbl>
      <w:tblPr>
        <w:tblW w:w="0" w:type="auto"/>
        <w:tblInd w:w="-45" w:type="dxa"/>
        <w:tblLayout w:type="fixed"/>
        <w:tblCellMar>
          <w:left w:w="30" w:type="dxa"/>
          <w:right w:w="30" w:type="dxa"/>
        </w:tblCellMar>
        <w:tblLook w:val="0000" w:firstRow="0" w:lastRow="0" w:firstColumn="0" w:lastColumn="0" w:noHBand="0" w:noVBand="0"/>
      </w:tblPr>
      <w:tblGrid>
        <w:gridCol w:w="497"/>
        <w:gridCol w:w="4920"/>
        <w:gridCol w:w="992"/>
        <w:gridCol w:w="1559"/>
        <w:gridCol w:w="1560"/>
        <w:gridCol w:w="1559"/>
        <w:gridCol w:w="5"/>
        <w:gridCol w:w="1554"/>
        <w:gridCol w:w="1339"/>
        <w:gridCol w:w="30"/>
      </w:tblGrid>
      <w:tr w:rsidR="00A52C34">
        <w:trPr>
          <w:gridAfter w:val="1"/>
          <w:wAfter w:w="30" w:type="dxa"/>
          <w:cantSplit/>
          <w:trHeight w:val="310"/>
        </w:trPr>
        <w:tc>
          <w:tcPr>
            <w:tcW w:w="497" w:type="dxa"/>
            <w:vMerge w:val="restart"/>
            <w:tcBorders>
              <w:top w:val="single" w:sz="12" w:space="0" w:color="auto"/>
              <w:left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z w:val="24"/>
              </w:rPr>
              <w:t xml:space="preserve"> </w:t>
            </w:r>
            <w:r>
              <w:rPr>
                <w:snapToGrid w:val="0"/>
                <w:color w:val="000000"/>
                <w:sz w:val="24"/>
              </w:rPr>
              <w:t>№ п/п</w:t>
            </w:r>
          </w:p>
        </w:tc>
        <w:tc>
          <w:tcPr>
            <w:tcW w:w="4920" w:type="dxa"/>
            <w:vMerge w:val="restart"/>
            <w:tcBorders>
              <w:top w:val="single" w:sz="12" w:space="0" w:color="auto"/>
              <w:left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Показатели и их обозначение</w:t>
            </w:r>
          </w:p>
        </w:tc>
        <w:tc>
          <w:tcPr>
            <w:tcW w:w="992" w:type="dxa"/>
            <w:vMerge w:val="restart"/>
            <w:tcBorders>
              <w:top w:val="single" w:sz="12" w:space="0" w:color="auto"/>
              <w:left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Обозна-чение</w:t>
            </w:r>
          </w:p>
        </w:tc>
        <w:tc>
          <w:tcPr>
            <w:tcW w:w="1559" w:type="dxa"/>
            <w:vMerge w:val="restart"/>
            <w:tcBorders>
              <w:top w:val="single" w:sz="12" w:space="0" w:color="auto"/>
              <w:left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Ед. изме-рения</w:t>
            </w:r>
          </w:p>
        </w:tc>
        <w:tc>
          <w:tcPr>
            <w:tcW w:w="6017" w:type="dxa"/>
            <w:gridSpan w:val="5"/>
            <w:tcBorders>
              <w:top w:val="single" w:sz="12" w:space="0" w:color="auto"/>
              <w:left w:val="single" w:sz="12" w:space="0" w:color="auto"/>
              <w:bottom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Данные</w:t>
            </w:r>
          </w:p>
        </w:tc>
      </w:tr>
      <w:tr w:rsidR="00A52C34">
        <w:trPr>
          <w:gridAfter w:val="1"/>
          <w:wAfter w:w="30" w:type="dxa"/>
          <w:cantSplit/>
          <w:trHeight w:val="900"/>
        </w:trPr>
        <w:tc>
          <w:tcPr>
            <w:tcW w:w="497" w:type="dxa"/>
            <w:vMerge/>
            <w:tcBorders>
              <w:left w:val="single" w:sz="12"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4920" w:type="dxa"/>
            <w:vMerge/>
            <w:tcBorders>
              <w:left w:val="single" w:sz="12"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992" w:type="dxa"/>
            <w:vMerge/>
            <w:tcBorders>
              <w:left w:val="single" w:sz="12"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1559" w:type="dxa"/>
            <w:vMerge/>
            <w:tcBorders>
              <w:left w:val="single" w:sz="12"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1560" w:type="dxa"/>
            <w:tcBorders>
              <w:top w:val="single" w:sz="12" w:space="0" w:color="auto"/>
              <w:left w:val="single" w:sz="12" w:space="0" w:color="auto"/>
              <w:bottom w:val="single" w:sz="12" w:space="0" w:color="auto"/>
              <w:right w:val="single" w:sz="6" w:space="0" w:color="auto"/>
            </w:tcBorders>
            <w:vAlign w:val="center"/>
          </w:tcPr>
          <w:p w:rsidR="00A52C34" w:rsidRDefault="008F7220">
            <w:pPr>
              <w:spacing w:line="360" w:lineRule="auto"/>
              <w:jc w:val="center"/>
              <w:rPr>
                <w:snapToGrid w:val="0"/>
                <w:color w:val="000000"/>
                <w:sz w:val="24"/>
              </w:rPr>
            </w:pPr>
            <w:r>
              <w:rPr>
                <w:snapToGrid w:val="0"/>
                <w:color w:val="000000"/>
                <w:sz w:val="24"/>
              </w:rPr>
              <w:t>плана</w:t>
            </w:r>
          </w:p>
        </w:tc>
        <w:tc>
          <w:tcPr>
            <w:tcW w:w="1559" w:type="dxa"/>
            <w:tcBorders>
              <w:top w:val="single" w:sz="12" w:space="0" w:color="auto"/>
              <w:left w:val="single" w:sz="6" w:space="0" w:color="auto"/>
              <w:bottom w:val="single" w:sz="12" w:space="0" w:color="auto"/>
              <w:right w:val="single" w:sz="6" w:space="0" w:color="auto"/>
            </w:tcBorders>
            <w:vAlign w:val="center"/>
          </w:tcPr>
          <w:p w:rsidR="00A52C34" w:rsidRDefault="008F7220">
            <w:pPr>
              <w:spacing w:line="360" w:lineRule="auto"/>
              <w:jc w:val="center"/>
              <w:rPr>
                <w:snapToGrid w:val="0"/>
                <w:color w:val="000000"/>
                <w:sz w:val="24"/>
              </w:rPr>
            </w:pPr>
            <w:r>
              <w:rPr>
                <w:snapToGrid w:val="0"/>
                <w:color w:val="000000"/>
                <w:sz w:val="24"/>
              </w:rPr>
              <w:t>скорректи-рованного плана</w:t>
            </w:r>
          </w:p>
        </w:tc>
        <w:tc>
          <w:tcPr>
            <w:tcW w:w="1559" w:type="dxa"/>
            <w:gridSpan w:val="2"/>
            <w:tcBorders>
              <w:top w:val="single" w:sz="12" w:space="0" w:color="auto"/>
              <w:left w:val="single" w:sz="6" w:space="0" w:color="auto"/>
              <w:bottom w:val="single" w:sz="12" w:space="0" w:color="auto"/>
              <w:right w:val="single" w:sz="6" w:space="0" w:color="auto"/>
            </w:tcBorders>
            <w:vAlign w:val="center"/>
          </w:tcPr>
          <w:p w:rsidR="00A52C34" w:rsidRDefault="008F7220">
            <w:pPr>
              <w:spacing w:line="360" w:lineRule="auto"/>
              <w:jc w:val="center"/>
              <w:rPr>
                <w:snapToGrid w:val="0"/>
                <w:color w:val="000000"/>
                <w:sz w:val="24"/>
              </w:rPr>
            </w:pPr>
            <w:r>
              <w:rPr>
                <w:snapToGrid w:val="0"/>
                <w:color w:val="000000"/>
                <w:sz w:val="24"/>
              </w:rPr>
              <w:t>отчета</w:t>
            </w:r>
          </w:p>
        </w:tc>
        <w:tc>
          <w:tcPr>
            <w:tcW w:w="1339" w:type="dxa"/>
            <w:tcBorders>
              <w:top w:val="single" w:sz="12" w:space="0" w:color="auto"/>
              <w:left w:val="single" w:sz="6" w:space="0" w:color="auto"/>
              <w:bottom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 выпол-нения плана</w:t>
            </w:r>
          </w:p>
        </w:tc>
      </w:tr>
      <w:tr w:rsidR="00A52C34">
        <w:trPr>
          <w:trHeight w:val="238"/>
        </w:trPr>
        <w:tc>
          <w:tcPr>
            <w:tcW w:w="497" w:type="dxa"/>
            <w:tcBorders>
              <w:top w:val="single" w:sz="12" w:space="0" w:color="auto"/>
              <w:left w:val="single" w:sz="12" w:space="0" w:color="auto"/>
              <w:bottom w:val="single" w:sz="12" w:space="0" w:color="auto"/>
              <w:right w:val="single" w:sz="12" w:space="0" w:color="auto"/>
            </w:tcBorders>
            <w:vAlign w:val="center"/>
          </w:tcPr>
          <w:p w:rsidR="00A52C34" w:rsidRDefault="008F7220">
            <w:pPr>
              <w:spacing w:line="360" w:lineRule="auto"/>
              <w:jc w:val="center"/>
              <w:rPr>
                <w:snapToGrid w:val="0"/>
                <w:color w:val="000000"/>
              </w:rPr>
            </w:pPr>
            <w:r>
              <w:rPr>
                <w:snapToGrid w:val="0"/>
                <w:color w:val="000000"/>
              </w:rPr>
              <w:t>1</w:t>
            </w:r>
          </w:p>
        </w:tc>
        <w:tc>
          <w:tcPr>
            <w:tcW w:w="4920" w:type="dxa"/>
            <w:tcBorders>
              <w:top w:val="single" w:sz="12" w:space="0" w:color="auto"/>
              <w:left w:val="single" w:sz="12" w:space="0" w:color="auto"/>
              <w:bottom w:val="single" w:sz="12" w:space="0" w:color="auto"/>
              <w:right w:val="single" w:sz="12" w:space="0" w:color="auto"/>
            </w:tcBorders>
            <w:vAlign w:val="center"/>
          </w:tcPr>
          <w:p w:rsidR="00A52C34" w:rsidRDefault="008F7220">
            <w:pPr>
              <w:spacing w:line="360" w:lineRule="auto"/>
              <w:jc w:val="center"/>
              <w:rPr>
                <w:snapToGrid w:val="0"/>
                <w:color w:val="000000"/>
              </w:rPr>
            </w:pPr>
            <w:r>
              <w:rPr>
                <w:snapToGrid w:val="0"/>
                <w:color w:val="000000"/>
              </w:rPr>
              <w:t>2</w:t>
            </w:r>
          </w:p>
        </w:tc>
        <w:tc>
          <w:tcPr>
            <w:tcW w:w="992" w:type="dxa"/>
            <w:tcBorders>
              <w:top w:val="single" w:sz="12" w:space="0" w:color="auto"/>
              <w:left w:val="single" w:sz="12" w:space="0" w:color="auto"/>
              <w:bottom w:val="single" w:sz="12" w:space="0" w:color="auto"/>
              <w:right w:val="single" w:sz="12" w:space="0" w:color="auto"/>
            </w:tcBorders>
            <w:vAlign w:val="center"/>
          </w:tcPr>
          <w:p w:rsidR="00A52C34" w:rsidRDefault="00A52C34">
            <w:pPr>
              <w:spacing w:line="360" w:lineRule="auto"/>
              <w:jc w:val="center"/>
              <w:rPr>
                <w:snapToGrid w:val="0"/>
                <w:color w:val="000000"/>
              </w:rPr>
            </w:pPr>
          </w:p>
        </w:tc>
        <w:tc>
          <w:tcPr>
            <w:tcW w:w="1559" w:type="dxa"/>
            <w:tcBorders>
              <w:top w:val="single" w:sz="12" w:space="0" w:color="auto"/>
              <w:left w:val="single" w:sz="12" w:space="0" w:color="auto"/>
              <w:bottom w:val="single" w:sz="12" w:space="0" w:color="auto"/>
              <w:right w:val="single" w:sz="12" w:space="0" w:color="auto"/>
            </w:tcBorders>
            <w:vAlign w:val="center"/>
          </w:tcPr>
          <w:p w:rsidR="00A52C34" w:rsidRDefault="008F7220">
            <w:pPr>
              <w:spacing w:line="360" w:lineRule="auto"/>
              <w:jc w:val="center"/>
              <w:rPr>
                <w:snapToGrid w:val="0"/>
                <w:color w:val="000000"/>
              </w:rPr>
            </w:pPr>
            <w:r>
              <w:rPr>
                <w:snapToGrid w:val="0"/>
                <w:color w:val="000000"/>
              </w:rPr>
              <w:t>3</w:t>
            </w:r>
          </w:p>
        </w:tc>
        <w:tc>
          <w:tcPr>
            <w:tcW w:w="1560" w:type="dxa"/>
            <w:tcBorders>
              <w:top w:val="single" w:sz="12" w:space="0" w:color="auto"/>
              <w:left w:val="single" w:sz="12" w:space="0" w:color="auto"/>
              <w:bottom w:val="single" w:sz="12" w:space="0" w:color="auto"/>
              <w:right w:val="single" w:sz="6" w:space="0" w:color="auto"/>
            </w:tcBorders>
            <w:vAlign w:val="center"/>
          </w:tcPr>
          <w:p w:rsidR="00A52C34" w:rsidRDefault="008F7220">
            <w:pPr>
              <w:spacing w:line="360" w:lineRule="auto"/>
              <w:jc w:val="center"/>
              <w:rPr>
                <w:snapToGrid w:val="0"/>
                <w:color w:val="000000"/>
              </w:rPr>
            </w:pPr>
            <w:r>
              <w:rPr>
                <w:snapToGrid w:val="0"/>
                <w:color w:val="000000"/>
              </w:rPr>
              <w:t>4</w:t>
            </w:r>
          </w:p>
        </w:tc>
        <w:tc>
          <w:tcPr>
            <w:tcW w:w="1564" w:type="dxa"/>
            <w:gridSpan w:val="2"/>
            <w:tcBorders>
              <w:top w:val="single" w:sz="12" w:space="0" w:color="auto"/>
              <w:left w:val="single" w:sz="6" w:space="0" w:color="auto"/>
              <w:bottom w:val="single" w:sz="12" w:space="0" w:color="auto"/>
              <w:right w:val="single" w:sz="6" w:space="0" w:color="auto"/>
            </w:tcBorders>
            <w:vAlign w:val="center"/>
          </w:tcPr>
          <w:p w:rsidR="00A52C34" w:rsidRDefault="008F7220">
            <w:pPr>
              <w:spacing w:line="360" w:lineRule="auto"/>
              <w:jc w:val="center"/>
              <w:rPr>
                <w:snapToGrid w:val="0"/>
                <w:color w:val="000000"/>
              </w:rPr>
            </w:pPr>
            <w:r>
              <w:rPr>
                <w:snapToGrid w:val="0"/>
                <w:color w:val="000000"/>
              </w:rPr>
              <w:t>5</w:t>
            </w:r>
          </w:p>
        </w:tc>
        <w:tc>
          <w:tcPr>
            <w:tcW w:w="1554" w:type="dxa"/>
            <w:tcBorders>
              <w:top w:val="single" w:sz="12" w:space="0" w:color="auto"/>
              <w:left w:val="single" w:sz="6" w:space="0" w:color="auto"/>
              <w:bottom w:val="single" w:sz="12" w:space="0" w:color="auto"/>
              <w:right w:val="single" w:sz="6" w:space="0" w:color="auto"/>
            </w:tcBorders>
            <w:vAlign w:val="center"/>
          </w:tcPr>
          <w:p w:rsidR="00A52C34" w:rsidRDefault="008F7220">
            <w:pPr>
              <w:spacing w:line="360" w:lineRule="auto"/>
              <w:jc w:val="center"/>
              <w:rPr>
                <w:snapToGrid w:val="0"/>
                <w:color w:val="000000"/>
              </w:rPr>
            </w:pPr>
            <w:r>
              <w:rPr>
                <w:snapToGrid w:val="0"/>
                <w:color w:val="000000"/>
              </w:rPr>
              <w:t>6</w:t>
            </w:r>
          </w:p>
        </w:tc>
        <w:tc>
          <w:tcPr>
            <w:tcW w:w="1369" w:type="dxa"/>
            <w:gridSpan w:val="2"/>
            <w:tcBorders>
              <w:top w:val="single" w:sz="12" w:space="0" w:color="auto"/>
              <w:left w:val="single" w:sz="6" w:space="0" w:color="auto"/>
              <w:bottom w:val="single" w:sz="12" w:space="0" w:color="auto"/>
              <w:right w:val="single" w:sz="12" w:space="0" w:color="auto"/>
            </w:tcBorders>
            <w:vAlign w:val="center"/>
          </w:tcPr>
          <w:p w:rsidR="00A52C34" w:rsidRDefault="008F7220">
            <w:pPr>
              <w:spacing w:line="360" w:lineRule="auto"/>
              <w:jc w:val="center"/>
              <w:rPr>
                <w:snapToGrid w:val="0"/>
                <w:color w:val="000000"/>
              </w:rPr>
            </w:pPr>
            <w:r>
              <w:rPr>
                <w:snapToGrid w:val="0"/>
                <w:color w:val="000000"/>
              </w:rPr>
              <w:t>7</w:t>
            </w:r>
          </w:p>
        </w:tc>
      </w:tr>
      <w:tr w:rsidR="00A52C34">
        <w:trPr>
          <w:trHeight w:val="233"/>
        </w:trPr>
        <w:tc>
          <w:tcPr>
            <w:tcW w:w="497" w:type="dxa"/>
            <w:tcBorders>
              <w:top w:val="single" w:sz="12"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w:t>
            </w:r>
          </w:p>
        </w:tc>
        <w:tc>
          <w:tcPr>
            <w:tcW w:w="4920" w:type="dxa"/>
            <w:tcBorders>
              <w:top w:val="single" w:sz="12" w:space="0" w:color="auto"/>
              <w:left w:val="single" w:sz="12" w:space="0" w:color="auto"/>
              <w:bottom w:val="single" w:sz="6" w:space="0" w:color="auto"/>
              <w:right w:val="single" w:sz="12" w:space="0" w:color="auto"/>
            </w:tcBorders>
          </w:tcPr>
          <w:p w:rsidR="00A52C34" w:rsidRDefault="008F7220">
            <w:pPr>
              <w:pStyle w:val="5"/>
            </w:pPr>
            <w:r>
              <w:t>Работа дороги в среднем за сутки</w:t>
            </w:r>
          </w:p>
        </w:tc>
        <w:tc>
          <w:tcPr>
            <w:tcW w:w="992" w:type="dxa"/>
            <w:tcBorders>
              <w:top w:val="single" w:sz="12"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U</w:t>
            </w:r>
          </w:p>
        </w:tc>
        <w:tc>
          <w:tcPr>
            <w:tcW w:w="1559" w:type="dxa"/>
            <w:tcBorders>
              <w:top w:val="single" w:sz="12"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вагон</w:t>
            </w:r>
          </w:p>
        </w:tc>
        <w:tc>
          <w:tcPr>
            <w:tcW w:w="1560" w:type="dxa"/>
            <w:tcBorders>
              <w:top w:val="single" w:sz="12"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3969</w:t>
            </w:r>
          </w:p>
        </w:tc>
        <w:tc>
          <w:tcPr>
            <w:tcW w:w="1564" w:type="dxa"/>
            <w:gridSpan w:val="2"/>
            <w:tcBorders>
              <w:top w:val="single" w:sz="12"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3969</w:t>
            </w:r>
          </w:p>
        </w:tc>
        <w:tc>
          <w:tcPr>
            <w:tcW w:w="1554" w:type="dxa"/>
            <w:tcBorders>
              <w:top w:val="single" w:sz="12"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3748</w:t>
            </w:r>
          </w:p>
        </w:tc>
        <w:tc>
          <w:tcPr>
            <w:tcW w:w="1369" w:type="dxa"/>
            <w:gridSpan w:val="2"/>
            <w:tcBorders>
              <w:top w:val="single" w:sz="12"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94,4</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u w:val="single"/>
              </w:rPr>
            </w:pPr>
            <w:r>
              <w:rPr>
                <w:snapToGrid w:val="0"/>
                <w:color w:val="000000"/>
                <w:sz w:val="24"/>
                <w:u w:val="single"/>
              </w:rPr>
              <w:t>в том числе</w:t>
            </w:r>
          </w:p>
        </w:tc>
        <w:tc>
          <w:tcPr>
            <w:tcW w:w="992"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1559"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1560" w:type="dxa"/>
            <w:tcBorders>
              <w:top w:val="single" w:sz="6" w:space="0" w:color="auto"/>
              <w:left w:val="single" w:sz="12" w:space="0" w:color="auto"/>
              <w:bottom w:val="single" w:sz="6" w:space="0" w:color="auto"/>
              <w:right w:val="single" w:sz="6" w:space="0" w:color="auto"/>
            </w:tcBorders>
          </w:tcPr>
          <w:p w:rsidR="00A52C34" w:rsidRDefault="00A52C34">
            <w:pPr>
              <w:spacing w:line="360" w:lineRule="auto"/>
              <w:jc w:val="center"/>
              <w:rPr>
                <w:snapToGrid w:val="0"/>
                <w:color w:val="000000"/>
                <w:sz w:val="24"/>
              </w:rPr>
            </w:pP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A52C34">
            <w:pPr>
              <w:spacing w:line="360" w:lineRule="auto"/>
              <w:jc w:val="center"/>
              <w:rPr>
                <w:snapToGrid w:val="0"/>
                <w:color w:val="000000"/>
                <w:sz w:val="24"/>
              </w:rPr>
            </w:pPr>
          </w:p>
        </w:tc>
        <w:tc>
          <w:tcPr>
            <w:tcW w:w="1554" w:type="dxa"/>
            <w:tcBorders>
              <w:top w:val="single" w:sz="6" w:space="0" w:color="auto"/>
              <w:left w:val="single" w:sz="6" w:space="0" w:color="auto"/>
              <w:bottom w:val="single" w:sz="6" w:space="0" w:color="auto"/>
              <w:right w:val="single" w:sz="6" w:space="0" w:color="auto"/>
            </w:tcBorders>
          </w:tcPr>
          <w:p w:rsidR="00A52C34" w:rsidRDefault="00A52C34">
            <w:pPr>
              <w:spacing w:line="360" w:lineRule="auto"/>
              <w:jc w:val="center"/>
              <w:rPr>
                <w:snapToGrid w:val="0"/>
                <w:color w:val="000000"/>
                <w:sz w:val="24"/>
              </w:rPr>
            </w:pPr>
          </w:p>
        </w:tc>
        <w:tc>
          <w:tcPr>
            <w:tcW w:w="1369" w:type="dxa"/>
            <w:gridSpan w:val="2"/>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а) погрузка</w:t>
            </w:r>
          </w:p>
        </w:tc>
        <w:tc>
          <w:tcPr>
            <w:tcW w:w="992"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U</w:t>
            </w:r>
            <w:r>
              <w:rPr>
                <w:snapToGrid w:val="0"/>
                <w:color w:val="000000"/>
                <w:sz w:val="24"/>
                <w:vertAlign w:val="subscript"/>
                <w:lang w:val="en-US"/>
              </w:rPr>
              <w:t>gr</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вагон</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1982</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1982</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1998</w:t>
            </w:r>
          </w:p>
        </w:tc>
        <w:tc>
          <w:tcPr>
            <w:tcW w:w="1369"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100,8</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б) прием груженых</w:t>
            </w:r>
          </w:p>
        </w:tc>
        <w:tc>
          <w:tcPr>
            <w:tcW w:w="992"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U</w:t>
            </w:r>
            <w:r>
              <w:rPr>
                <w:snapToGrid w:val="0"/>
                <w:color w:val="000000"/>
                <w:sz w:val="24"/>
                <w:vertAlign w:val="subscript"/>
                <w:lang w:val="en-US"/>
              </w:rPr>
              <w:t>pr</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вагон</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1987</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1987</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1750</w:t>
            </w:r>
          </w:p>
        </w:tc>
        <w:tc>
          <w:tcPr>
            <w:tcW w:w="1369"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88,1</w:t>
            </w:r>
          </w:p>
        </w:tc>
      </w:tr>
      <w:tr w:rsidR="00A52C34">
        <w:trPr>
          <w:trHeight w:val="20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Среднее время оборота вагона</w:t>
            </w:r>
          </w:p>
        </w:tc>
        <w:tc>
          <w:tcPr>
            <w:tcW w:w="992"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T</w:t>
            </w:r>
            <w:r>
              <w:rPr>
                <w:snapToGrid w:val="0"/>
                <w:color w:val="000000"/>
                <w:sz w:val="24"/>
                <w:vertAlign w:val="subscript"/>
                <w:lang w:val="en-US"/>
              </w:rPr>
              <w:t>w</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сутки</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2,8</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2,8</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3,0</w:t>
            </w:r>
          </w:p>
        </w:tc>
        <w:tc>
          <w:tcPr>
            <w:tcW w:w="1369"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107,1</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A52C34">
            <w:pPr>
              <w:rPr>
                <w:snapToGrid w:val="0"/>
                <w:color w:val="000000"/>
                <w:sz w:val="24"/>
              </w:rPr>
            </w:pPr>
          </w:p>
        </w:tc>
        <w:tc>
          <w:tcPr>
            <w:tcW w:w="4920"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rPr>
                <w:snapToGrid w:val="0"/>
                <w:color w:val="000000"/>
                <w:sz w:val="24"/>
              </w:rPr>
            </w:pPr>
          </w:p>
        </w:tc>
        <w:tc>
          <w:tcPr>
            <w:tcW w:w="992"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ч</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67,2</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67,2</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72,0</w:t>
            </w:r>
          </w:p>
        </w:tc>
        <w:tc>
          <w:tcPr>
            <w:tcW w:w="1369" w:type="dxa"/>
            <w:gridSpan w:val="2"/>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107,1</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u w:val="single"/>
              </w:rPr>
            </w:pPr>
            <w:r>
              <w:rPr>
                <w:snapToGrid w:val="0"/>
                <w:color w:val="000000"/>
                <w:sz w:val="24"/>
                <w:u w:val="single"/>
              </w:rPr>
              <w:t>в том числе</w:t>
            </w:r>
          </w:p>
        </w:tc>
        <w:tc>
          <w:tcPr>
            <w:tcW w:w="992"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1559"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1560" w:type="dxa"/>
            <w:tcBorders>
              <w:top w:val="single" w:sz="6" w:space="0" w:color="auto"/>
              <w:left w:val="single" w:sz="12" w:space="0" w:color="auto"/>
              <w:bottom w:val="single" w:sz="6" w:space="0" w:color="auto"/>
              <w:right w:val="single" w:sz="6" w:space="0" w:color="auto"/>
            </w:tcBorders>
          </w:tcPr>
          <w:p w:rsidR="00A52C34" w:rsidRDefault="00A52C34">
            <w:pPr>
              <w:spacing w:line="360" w:lineRule="auto"/>
              <w:jc w:val="center"/>
              <w:rPr>
                <w:snapToGrid w:val="0"/>
                <w:color w:val="000000"/>
                <w:sz w:val="24"/>
              </w:rPr>
            </w:pP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A52C34">
            <w:pPr>
              <w:spacing w:line="360" w:lineRule="auto"/>
              <w:jc w:val="center"/>
              <w:rPr>
                <w:snapToGrid w:val="0"/>
                <w:color w:val="000000"/>
                <w:sz w:val="24"/>
              </w:rPr>
            </w:pPr>
          </w:p>
        </w:tc>
        <w:tc>
          <w:tcPr>
            <w:tcW w:w="1554" w:type="dxa"/>
            <w:tcBorders>
              <w:top w:val="single" w:sz="6" w:space="0" w:color="auto"/>
              <w:left w:val="single" w:sz="6" w:space="0" w:color="auto"/>
              <w:bottom w:val="single" w:sz="6" w:space="0" w:color="auto"/>
              <w:right w:val="single" w:sz="6" w:space="0" w:color="auto"/>
            </w:tcBorders>
          </w:tcPr>
          <w:p w:rsidR="00A52C34" w:rsidRDefault="00A52C34">
            <w:pPr>
              <w:spacing w:line="360" w:lineRule="auto"/>
              <w:jc w:val="center"/>
              <w:rPr>
                <w:snapToGrid w:val="0"/>
                <w:color w:val="000000"/>
                <w:sz w:val="24"/>
              </w:rPr>
            </w:pPr>
          </w:p>
        </w:tc>
        <w:tc>
          <w:tcPr>
            <w:tcW w:w="1369" w:type="dxa"/>
            <w:gridSpan w:val="2"/>
            <w:tcBorders>
              <w:top w:val="single" w:sz="6" w:space="0" w:color="auto"/>
              <w:left w:val="single" w:sz="6" w:space="0" w:color="auto"/>
              <w:bottom w:val="single" w:sz="6" w:space="0" w:color="auto"/>
              <w:right w:val="single" w:sz="12" w:space="0" w:color="auto"/>
            </w:tcBorders>
          </w:tcPr>
          <w:p w:rsidR="00A52C34" w:rsidRDefault="00A52C34">
            <w:pPr>
              <w:jc w:val="center"/>
              <w:rPr>
                <w:snapToGrid w:val="0"/>
                <w:color w:val="000000"/>
                <w:sz w:val="24"/>
              </w:rPr>
            </w:pP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а) в движении</w:t>
            </w:r>
          </w:p>
        </w:tc>
        <w:tc>
          <w:tcPr>
            <w:tcW w:w="992"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t</w:t>
            </w:r>
            <w:r>
              <w:rPr>
                <w:snapToGrid w:val="0"/>
                <w:color w:val="000000"/>
                <w:sz w:val="24"/>
                <w:vertAlign w:val="subscript"/>
                <w:lang w:val="en-US"/>
              </w:rPr>
              <w:t>dv</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ч</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10,8</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10,8</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13,1</w:t>
            </w:r>
          </w:p>
        </w:tc>
        <w:tc>
          <w:tcPr>
            <w:tcW w:w="1369" w:type="dxa"/>
            <w:gridSpan w:val="2"/>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121,3</w:t>
            </w:r>
          </w:p>
        </w:tc>
      </w:tr>
    </w:tbl>
    <w:p w:rsidR="00A52C34" w:rsidRDefault="008F7220">
      <w:pPr>
        <w:jc w:val="right"/>
        <w:rPr>
          <w:sz w:val="24"/>
        </w:rPr>
      </w:pPr>
      <w:r>
        <w:rPr>
          <w:sz w:val="24"/>
        </w:rPr>
        <w:t xml:space="preserve">Продолжение таблицы 1.1. </w:t>
      </w:r>
    </w:p>
    <w:tbl>
      <w:tblPr>
        <w:tblW w:w="0" w:type="auto"/>
        <w:tblInd w:w="-45" w:type="dxa"/>
        <w:tblLayout w:type="fixed"/>
        <w:tblCellMar>
          <w:left w:w="30" w:type="dxa"/>
          <w:right w:w="30" w:type="dxa"/>
        </w:tblCellMar>
        <w:tblLook w:val="0000" w:firstRow="0" w:lastRow="0" w:firstColumn="0" w:lastColumn="0" w:noHBand="0" w:noVBand="0"/>
      </w:tblPr>
      <w:tblGrid>
        <w:gridCol w:w="497"/>
        <w:gridCol w:w="4920"/>
        <w:gridCol w:w="987"/>
        <w:gridCol w:w="5"/>
        <w:gridCol w:w="1559"/>
        <w:gridCol w:w="1560"/>
        <w:gridCol w:w="1559"/>
        <w:gridCol w:w="5"/>
        <w:gridCol w:w="1554"/>
        <w:gridCol w:w="1276"/>
      </w:tblGrid>
      <w:tr w:rsidR="00A52C34">
        <w:trPr>
          <w:trHeight w:val="238"/>
        </w:trPr>
        <w:tc>
          <w:tcPr>
            <w:tcW w:w="497" w:type="dxa"/>
            <w:tcBorders>
              <w:top w:val="single" w:sz="12" w:space="0" w:color="auto"/>
              <w:left w:val="single" w:sz="12" w:space="0" w:color="auto"/>
              <w:bottom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1</w:t>
            </w:r>
          </w:p>
        </w:tc>
        <w:tc>
          <w:tcPr>
            <w:tcW w:w="4920" w:type="dxa"/>
            <w:tcBorders>
              <w:top w:val="single" w:sz="12" w:space="0" w:color="auto"/>
              <w:left w:val="single" w:sz="12" w:space="0" w:color="auto"/>
              <w:bottom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2</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rsidR="00A52C34" w:rsidRDefault="00A52C34">
            <w:pPr>
              <w:spacing w:line="360" w:lineRule="auto"/>
              <w:jc w:val="center"/>
              <w:rPr>
                <w:snapToGrid w:val="0"/>
                <w:color w:val="000000"/>
                <w:sz w:val="24"/>
              </w:rPr>
            </w:pPr>
          </w:p>
        </w:tc>
        <w:tc>
          <w:tcPr>
            <w:tcW w:w="1559" w:type="dxa"/>
            <w:tcBorders>
              <w:top w:val="single" w:sz="12" w:space="0" w:color="auto"/>
              <w:left w:val="single" w:sz="12" w:space="0" w:color="auto"/>
              <w:bottom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3</w:t>
            </w:r>
          </w:p>
        </w:tc>
        <w:tc>
          <w:tcPr>
            <w:tcW w:w="1560" w:type="dxa"/>
            <w:tcBorders>
              <w:top w:val="single" w:sz="12" w:space="0" w:color="auto"/>
              <w:left w:val="single" w:sz="12" w:space="0" w:color="auto"/>
              <w:bottom w:val="single" w:sz="12" w:space="0" w:color="auto"/>
              <w:right w:val="single" w:sz="6" w:space="0" w:color="auto"/>
            </w:tcBorders>
            <w:vAlign w:val="center"/>
          </w:tcPr>
          <w:p w:rsidR="00A52C34" w:rsidRDefault="008F7220">
            <w:pPr>
              <w:spacing w:line="360" w:lineRule="auto"/>
              <w:jc w:val="center"/>
              <w:rPr>
                <w:snapToGrid w:val="0"/>
                <w:color w:val="000000"/>
                <w:sz w:val="24"/>
              </w:rPr>
            </w:pPr>
            <w:r>
              <w:rPr>
                <w:snapToGrid w:val="0"/>
                <w:color w:val="000000"/>
                <w:sz w:val="24"/>
              </w:rPr>
              <w:t>4</w:t>
            </w:r>
          </w:p>
        </w:tc>
        <w:tc>
          <w:tcPr>
            <w:tcW w:w="1564" w:type="dxa"/>
            <w:gridSpan w:val="2"/>
            <w:tcBorders>
              <w:top w:val="single" w:sz="12" w:space="0" w:color="auto"/>
              <w:left w:val="single" w:sz="6" w:space="0" w:color="auto"/>
              <w:bottom w:val="single" w:sz="12" w:space="0" w:color="auto"/>
              <w:right w:val="single" w:sz="6" w:space="0" w:color="auto"/>
            </w:tcBorders>
            <w:vAlign w:val="center"/>
          </w:tcPr>
          <w:p w:rsidR="00A52C34" w:rsidRDefault="008F7220">
            <w:pPr>
              <w:spacing w:line="360" w:lineRule="auto"/>
              <w:jc w:val="center"/>
              <w:rPr>
                <w:snapToGrid w:val="0"/>
                <w:color w:val="000000"/>
                <w:sz w:val="24"/>
              </w:rPr>
            </w:pPr>
            <w:r>
              <w:rPr>
                <w:snapToGrid w:val="0"/>
                <w:color w:val="000000"/>
                <w:sz w:val="24"/>
              </w:rPr>
              <w:t>5</w:t>
            </w:r>
          </w:p>
        </w:tc>
        <w:tc>
          <w:tcPr>
            <w:tcW w:w="1554" w:type="dxa"/>
            <w:tcBorders>
              <w:top w:val="single" w:sz="12" w:space="0" w:color="auto"/>
              <w:left w:val="single" w:sz="6" w:space="0" w:color="auto"/>
              <w:bottom w:val="single" w:sz="12" w:space="0" w:color="auto"/>
              <w:right w:val="single" w:sz="6" w:space="0" w:color="auto"/>
            </w:tcBorders>
            <w:vAlign w:val="center"/>
          </w:tcPr>
          <w:p w:rsidR="00A52C34" w:rsidRDefault="008F7220">
            <w:pPr>
              <w:spacing w:line="360" w:lineRule="auto"/>
              <w:jc w:val="center"/>
              <w:rPr>
                <w:snapToGrid w:val="0"/>
                <w:color w:val="000000"/>
                <w:sz w:val="24"/>
              </w:rPr>
            </w:pPr>
            <w:r>
              <w:rPr>
                <w:snapToGrid w:val="0"/>
                <w:color w:val="000000"/>
                <w:sz w:val="24"/>
              </w:rPr>
              <w:t>6</w:t>
            </w:r>
          </w:p>
        </w:tc>
        <w:tc>
          <w:tcPr>
            <w:tcW w:w="1276" w:type="dxa"/>
            <w:tcBorders>
              <w:top w:val="single" w:sz="12" w:space="0" w:color="auto"/>
              <w:left w:val="single" w:sz="6" w:space="0" w:color="auto"/>
              <w:bottom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7</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б) на промежуточных станциях</w:t>
            </w:r>
          </w:p>
        </w:tc>
        <w:tc>
          <w:tcPr>
            <w:tcW w:w="992" w:type="dxa"/>
            <w:gridSpan w:val="2"/>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t</w:t>
            </w:r>
            <w:r>
              <w:rPr>
                <w:snapToGrid w:val="0"/>
                <w:color w:val="000000"/>
                <w:sz w:val="24"/>
                <w:vertAlign w:val="subscript"/>
                <w:lang w:val="en-US"/>
              </w:rPr>
              <w:t>st</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ч</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2,7</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2,7</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3,4</w:t>
            </w:r>
          </w:p>
        </w:tc>
        <w:tc>
          <w:tcPr>
            <w:tcW w:w="1276"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125,9</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в) на технических станциях</w:t>
            </w:r>
          </w:p>
        </w:tc>
        <w:tc>
          <w:tcPr>
            <w:tcW w:w="992" w:type="dxa"/>
            <w:gridSpan w:val="2"/>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t</w:t>
            </w:r>
            <w:r>
              <w:rPr>
                <w:snapToGrid w:val="0"/>
                <w:color w:val="000000"/>
                <w:sz w:val="24"/>
                <w:vertAlign w:val="subscript"/>
                <w:lang w:val="en-US"/>
              </w:rPr>
              <w:t>tr</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ч</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20,2</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20,2</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20,0</w:t>
            </w:r>
          </w:p>
        </w:tc>
        <w:tc>
          <w:tcPr>
            <w:tcW w:w="1276"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99,0</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г) под грузовыми операциями</w:t>
            </w:r>
          </w:p>
        </w:tc>
        <w:tc>
          <w:tcPr>
            <w:tcW w:w="992" w:type="dxa"/>
            <w:gridSpan w:val="2"/>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t</w:t>
            </w:r>
            <w:r>
              <w:rPr>
                <w:snapToGrid w:val="0"/>
                <w:color w:val="000000"/>
                <w:sz w:val="24"/>
                <w:vertAlign w:val="subscript"/>
                <w:lang w:val="en-US"/>
              </w:rPr>
              <w:t>gr</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ч</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33,5</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33,5</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35,5</w:t>
            </w:r>
          </w:p>
        </w:tc>
        <w:tc>
          <w:tcPr>
            <w:tcW w:w="1276"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106,0</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3</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Рабочий парк вагона</w:t>
            </w:r>
          </w:p>
        </w:tc>
        <w:tc>
          <w:tcPr>
            <w:tcW w:w="992" w:type="dxa"/>
            <w:gridSpan w:val="2"/>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position w:val="-12"/>
                <w:sz w:val="24"/>
              </w:rPr>
              <w:object w:dxaOrig="440" w:dyaOrig="380">
                <v:shape id="_x0000_i1026" type="#_x0000_t75" style="width:21.75pt;height:18.75pt" o:ole="" fillcolor="window">
                  <v:imagedata r:id="rId11" o:title=""/>
                </v:shape>
                <o:OLEObject Type="Embed" ProgID="Equation.3" ShapeID="_x0000_i1026" DrawAspect="Content" ObjectID="_1469954021" r:id="rId12"/>
              </w:object>
            </w:r>
            <w:r>
              <w:rPr>
                <w:snapToGrid w:val="0"/>
                <w:color w:val="000000"/>
                <w:sz w:val="24"/>
                <w:lang w:val="en-US"/>
              </w:rPr>
              <w:t>n</w:t>
            </w:r>
            <w:r>
              <w:rPr>
                <w:snapToGrid w:val="0"/>
                <w:color w:val="000000"/>
                <w:sz w:val="24"/>
                <w:vertAlign w:val="subscript"/>
                <w:lang w:val="en-US"/>
              </w:rPr>
              <w:t>rb</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вагон</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11113</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12969</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11244</w:t>
            </w:r>
          </w:p>
        </w:tc>
        <w:tc>
          <w:tcPr>
            <w:tcW w:w="1276"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86,7</w:t>
            </w:r>
          </w:p>
        </w:tc>
      </w:tr>
      <w:tr w:rsidR="00A52C34">
        <w:trPr>
          <w:trHeight w:val="60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4</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Общий пробег вагонов</w:t>
            </w:r>
          </w:p>
        </w:tc>
        <w:tc>
          <w:tcPr>
            <w:tcW w:w="98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position w:val="-12"/>
                <w:sz w:val="24"/>
              </w:rPr>
              <w:object w:dxaOrig="440" w:dyaOrig="380">
                <v:shape id="_x0000_i1027" type="#_x0000_t75" style="width:21.75pt;height:18.75pt" o:ole="" fillcolor="window">
                  <v:imagedata r:id="rId11" o:title=""/>
                </v:shape>
                <o:OLEObject Type="Embed" ProgID="Equation.3" ShapeID="_x0000_i1027" DrawAspect="Content" ObjectID="_1469954022" r:id="rId13"/>
              </w:object>
            </w:r>
            <w:r>
              <w:rPr>
                <w:snapToGrid w:val="0"/>
                <w:color w:val="000000"/>
                <w:sz w:val="24"/>
                <w:lang w:val="en-US"/>
              </w:rPr>
              <w:t>ns</w:t>
            </w:r>
          </w:p>
        </w:tc>
        <w:tc>
          <w:tcPr>
            <w:tcW w:w="1564" w:type="dxa"/>
            <w:gridSpan w:val="2"/>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тыс. вагоно-км</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782926</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913675</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898709</w:t>
            </w:r>
          </w:p>
        </w:tc>
        <w:tc>
          <w:tcPr>
            <w:tcW w:w="1276"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98,4</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u w:val="single"/>
              </w:rPr>
            </w:pPr>
            <w:r>
              <w:rPr>
                <w:snapToGrid w:val="0"/>
                <w:color w:val="000000"/>
                <w:sz w:val="24"/>
                <w:u w:val="single"/>
              </w:rPr>
              <w:t>в том числе</w:t>
            </w:r>
          </w:p>
        </w:tc>
        <w:tc>
          <w:tcPr>
            <w:tcW w:w="98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1564" w:type="dxa"/>
            <w:gridSpan w:val="2"/>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1560" w:type="dxa"/>
            <w:tcBorders>
              <w:top w:val="single" w:sz="6" w:space="0" w:color="auto"/>
              <w:left w:val="single" w:sz="12" w:space="0" w:color="auto"/>
              <w:bottom w:val="single" w:sz="6" w:space="0" w:color="auto"/>
              <w:right w:val="single" w:sz="6" w:space="0" w:color="auto"/>
            </w:tcBorders>
          </w:tcPr>
          <w:p w:rsidR="00A52C34" w:rsidRDefault="00A52C34">
            <w:pPr>
              <w:spacing w:line="360" w:lineRule="auto"/>
              <w:jc w:val="center"/>
              <w:rPr>
                <w:snapToGrid w:val="0"/>
                <w:color w:val="000000"/>
                <w:sz w:val="24"/>
              </w:rPr>
            </w:pPr>
          </w:p>
        </w:tc>
        <w:tc>
          <w:tcPr>
            <w:tcW w:w="1559" w:type="dxa"/>
            <w:tcBorders>
              <w:top w:val="single" w:sz="6" w:space="0" w:color="auto"/>
              <w:left w:val="single" w:sz="6" w:space="0" w:color="auto"/>
              <w:bottom w:val="single" w:sz="6" w:space="0" w:color="auto"/>
              <w:right w:val="single" w:sz="6" w:space="0" w:color="auto"/>
            </w:tcBorders>
          </w:tcPr>
          <w:p w:rsidR="00A52C34" w:rsidRDefault="00A52C34">
            <w:pPr>
              <w:spacing w:line="360" w:lineRule="auto"/>
              <w:jc w:val="center"/>
              <w:rPr>
                <w:snapToGrid w:val="0"/>
                <w:color w:val="000000"/>
                <w:sz w:val="24"/>
              </w:rPr>
            </w:pP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A52C34">
            <w:pPr>
              <w:spacing w:line="360" w:lineRule="auto"/>
              <w:jc w:val="center"/>
              <w:rPr>
                <w:snapToGrid w:val="0"/>
                <w:color w:val="000000"/>
                <w:sz w:val="24"/>
              </w:rPr>
            </w:pPr>
          </w:p>
        </w:tc>
        <w:tc>
          <w:tcPr>
            <w:tcW w:w="1276" w:type="dxa"/>
            <w:tcBorders>
              <w:top w:val="single" w:sz="6" w:space="0" w:color="auto"/>
              <w:left w:val="single" w:sz="6" w:space="0" w:color="auto"/>
              <w:bottom w:val="single" w:sz="6" w:space="0" w:color="auto"/>
              <w:right w:val="single" w:sz="12" w:space="0" w:color="auto"/>
            </w:tcBorders>
          </w:tcPr>
          <w:p w:rsidR="00A52C34" w:rsidRDefault="00A52C34">
            <w:pPr>
              <w:jc w:val="center"/>
              <w:rPr>
                <w:snapToGrid w:val="0"/>
                <w:color w:val="000000"/>
                <w:sz w:val="24"/>
              </w:rPr>
            </w:pP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а) пробег груженых вагонов</w:t>
            </w:r>
          </w:p>
        </w:tc>
        <w:tc>
          <w:tcPr>
            <w:tcW w:w="98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position w:val="-12"/>
                <w:sz w:val="24"/>
              </w:rPr>
              <w:object w:dxaOrig="440" w:dyaOrig="380">
                <v:shape id="_x0000_i1028" type="#_x0000_t75" style="width:21.75pt;height:18.75pt" o:ole="" fillcolor="window">
                  <v:imagedata r:id="rId11" o:title=""/>
                </v:shape>
                <o:OLEObject Type="Embed" ProgID="Equation.3" ShapeID="_x0000_i1028" DrawAspect="Content" ObjectID="_1469954023" r:id="rId14"/>
              </w:object>
            </w:r>
            <w:r>
              <w:rPr>
                <w:snapToGrid w:val="0"/>
                <w:color w:val="000000"/>
                <w:sz w:val="24"/>
                <w:lang w:val="en-US"/>
              </w:rPr>
              <w:t>n</w:t>
            </w:r>
            <w:r>
              <w:rPr>
                <w:snapToGrid w:val="0"/>
                <w:color w:val="000000"/>
                <w:sz w:val="24"/>
                <w:vertAlign w:val="subscript"/>
                <w:lang w:val="en-US"/>
              </w:rPr>
              <w:t>gr</w:t>
            </w:r>
            <w:r>
              <w:rPr>
                <w:snapToGrid w:val="0"/>
                <w:color w:val="000000"/>
                <w:sz w:val="24"/>
                <w:lang w:val="en-US"/>
              </w:rPr>
              <w:t>s</w:t>
            </w:r>
          </w:p>
        </w:tc>
        <w:tc>
          <w:tcPr>
            <w:tcW w:w="1564" w:type="dxa"/>
            <w:gridSpan w:val="2"/>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тыс. ва-</w:t>
            </w:r>
          </w:p>
          <w:p w:rsidR="00A52C34" w:rsidRDefault="008F7220">
            <w:pPr>
              <w:spacing w:line="360" w:lineRule="auto"/>
              <w:jc w:val="center"/>
              <w:rPr>
                <w:snapToGrid w:val="0"/>
                <w:color w:val="000000"/>
                <w:sz w:val="24"/>
              </w:rPr>
            </w:pPr>
            <w:r>
              <w:rPr>
                <w:snapToGrid w:val="0"/>
                <w:color w:val="000000"/>
                <w:sz w:val="24"/>
              </w:rPr>
              <w:t>гоно-км</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508393</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593295</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611367</w:t>
            </w:r>
          </w:p>
        </w:tc>
        <w:tc>
          <w:tcPr>
            <w:tcW w:w="1276"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103,0</w:t>
            </w: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5</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Процент порожнего пробега вагонов</w:t>
            </w:r>
          </w:p>
        </w:tc>
        <w:tc>
          <w:tcPr>
            <w:tcW w:w="98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a</w:t>
            </w:r>
            <w:r>
              <w:rPr>
                <w:snapToGrid w:val="0"/>
                <w:color w:val="000000"/>
                <w:sz w:val="24"/>
                <w:vertAlign w:val="subscript"/>
                <w:lang w:val="en-US"/>
              </w:rPr>
              <w:t>w</w:t>
            </w:r>
          </w:p>
        </w:tc>
        <w:tc>
          <w:tcPr>
            <w:tcW w:w="1564" w:type="dxa"/>
            <w:gridSpan w:val="2"/>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54</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54</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47</w:t>
            </w:r>
          </w:p>
        </w:tc>
        <w:tc>
          <w:tcPr>
            <w:tcW w:w="1276"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87,0</w:t>
            </w: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6</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Среднесуточный пробег вагона рабочего парка</w:t>
            </w:r>
          </w:p>
        </w:tc>
        <w:tc>
          <w:tcPr>
            <w:tcW w:w="98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S</w:t>
            </w:r>
            <w:r>
              <w:rPr>
                <w:snapToGrid w:val="0"/>
                <w:color w:val="000000"/>
                <w:sz w:val="24"/>
                <w:vertAlign w:val="subscript"/>
                <w:lang w:val="en-US"/>
              </w:rPr>
              <w:t>w</w:t>
            </w:r>
          </w:p>
        </w:tc>
        <w:tc>
          <w:tcPr>
            <w:tcW w:w="1564" w:type="dxa"/>
            <w:gridSpan w:val="2"/>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км</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193</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193</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219</w:t>
            </w:r>
          </w:p>
        </w:tc>
        <w:tc>
          <w:tcPr>
            <w:tcW w:w="1276"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113,5</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7</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Полный рейс вагона</w:t>
            </w:r>
          </w:p>
        </w:tc>
        <w:tc>
          <w:tcPr>
            <w:tcW w:w="992" w:type="dxa"/>
            <w:gridSpan w:val="2"/>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R</w:t>
            </w:r>
            <w:r>
              <w:rPr>
                <w:snapToGrid w:val="0"/>
                <w:color w:val="000000"/>
                <w:sz w:val="24"/>
                <w:vertAlign w:val="subscript"/>
                <w:lang w:val="en-US"/>
              </w:rPr>
              <w:t>w</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км</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539</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539</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657</w:t>
            </w:r>
          </w:p>
        </w:tc>
        <w:tc>
          <w:tcPr>
            <w:tcW w:w="1276"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121,9</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u w:val="single"/>
              </w:rPr>
            </w:pPr>
            <w:r>
              <w:rPr>
                <w:snapToGrid w:val="0"/>
                <w:color w:val="000000"/>
                <w:sz w:val="24"/>
                <w:u w:val="single"/>
              </w:rPr>
              <w:t>в том числе</w:t>
            </w:r>
          </w:p>
        </w:tc>
        <w:tc>
          <w:tcPr>
            <w:tcW w:w="992" w:type="dxa"/>
            <w:gridSpan w:val="2"/>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 xml:space="preserve"> </w:t>
            </w:r>
          </w:p>
        </w:tc>
        <w:tc>
          <w:tcPr>
            <w:tcW w:w="1560" w:type="dxa"/>
            <w:tcBorders>
              <w:top w:val="single" w:sz="6" w:space="0" w:color="auto"/>
              <w:left w:val="single" w:sz="12" w:space="0" w:color="auto"/>
              <w:bottom w:val="single" w:sz="6" w:space="0" w:color="auto"/>
              <w:right w:val="single" w:sz="6" w:space="0" w:color="auto"/>
            </w:tcBorders>
          </w:tcPr>
          <w:p w:rsidR="00A52C34" w:rsidRDefault="00A52C34">
            <w:pPr>
              <w:spacing w:line="360" w:lineRule="auto"/>
              <w:jc w:val="center"/>
              <w:rPr>
                <w:snapToGrid w:val="0"/>
                <w:color w:val="000000"/>
                <w:sz w:val="24"/>
              </w:rPr>
            </w:pPr>
          </w:p>
        </w:tc>
        <w:tc>
          <w:tcPr>
            <w:tcW w:w="1559" w:type="dxa"/>
            <w:tcBorders>
              <w:top w:val="single" w:sz="6" w:space="0" w:color="auto"/>
              <w:left w:val="single" w:sz="6" w:space="0" w:color="auto"/>
              <w:bottom w:val="single" w:sz="6" w:space="0" w:color="auto"/>
              <w:right w:val="single" w:sz="6" w:space="0" w:color="auto"/>
            </w:tcBorders>
          </w:tcPr>
          <w:p w:rsidR="00A52C34" w:rsidRDefault="00A52C34">
            <w:pPr>
              <w:spacing w:line="360" w:lineRule="auto"/>
              <w:jc w:val="center"/>
              <w:rPr>
                <w:snapToGrid w:val="0"/>
                <w:color w:val="000000"/>
                <w:sz w:val="24"/>
              </w:rPr>
            </w:pP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A52C34">
            <w:pPr>
              <w:spacing w:line="360" w:lineRule="auto"/>
              <w:jc w:val="center"/>
              <w:rPr>
                <w:snapToGrid w:val="0"/>
                <w:color w:val="000000"/>
                <w:sz w:val="24"/>
              </w:rPr>
            </w:pPr>
          </w:p>
        </w:tc>
        <w:tc>
          <w:tcPr>
            <w:tcW w:w="1276" w:type="dxa"/>
            <w:tcBorders>
              <w:top w:val="single" w:sz="6" w:space="0" w:color="auto"/>
              <w:left w:val="single" w:sz="6" w:space="0" w:color="auto"/>
              <w:bottom w:val="single" w:sz="6" w:space="0" w:color="auto"/>
              <w:right w:val="single" w:sz="12" w:space="0" w:color="auto"/>
            </w:tcBorders>
          </w:tcPr>
          <w:p w:rsidR="00A52C34" w:rsidRDefault="00A52C34">
            <w:pPr>
              <w:jc w:val="center"/>
              <w:rPr>
                <w:snapToGrid w:val="0"/>
                <w:color w:val="000000"/>
                <w:sz w:val="24"/>
              </w:rPr>
            </w:pP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а) груженый рейс вагона</w:t>
            </w:r>
          </w:p>
        </w:tc>
        <w:tc>
          <w:tcPr>
            <w:tcW w:w="992" w:type="dxa"/>
            <w:gridSpan w:val="2"/>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R</w:t>
            </w:r>
            <w:r>
              <w:rPr>
                <w:snapToGrid w:val="0"/>
                <w:color w:val="000000"/>
                <w:sz w:val="24"/>
                <w:vertAlign w:val="subscript"/>
                <w:lang w:val="en-US"/>
              </w:rPr>
              <w:t>gr</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км</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350</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350</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447</w:t>
            </w:r>
          </w:p>
        </w:tc>
        <w:tc>
          <w:tcPr>
            <w:tcW w:w="1276"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127,7</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8</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Техническая скорость</w:t>
            </w:r>
          </w:p>
        </w:tc>
        <w:tc>
          <w:tcPr>
            <w:tcW w:w="992" w:type="dxa"/>
            <w:gridSpan w:val="2"/>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v</w:t>
            </w:r>
            <w:r>
              <w:rPr>
                <w:snapToGrid w:val="0"/>
                <w:color w:val="000000"/>
                <w:sz w:val="24"/>
                <w:vertAlign w:val="subscript"/>
                <w:lang w:val="en-US"/>
              </w:rPr>
              <w:t>t</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км/ч</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50</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50</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50</w:t>
            </w:r>
          </w:p>
        </w:tc>
        <w:tc>
          <w:tcPr>
            <w:tcW w:w="1276"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100,0</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9</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Участковая скорость</w:t>
            </w:r>
          </w:p>
        </w:tc>
        <w:tc>
          <w:tcPr>
            <w:tcW w:w="992" w:type="dxa"/>
            <w:gridSpan w:val="2"/>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v</w:t>
            </w:r>
            <w:r>
              <w:rPr>
                <w:snapToGrid w:val="0"/>
                <w:color w:val="000000"/>
                <w:sz w:val="24"/>
                <w:vertAlign w:val="subscript"/>
                <w:lang w:val="en-US"/>
              </w:rPr>
              <w:t>u</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км/ч</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40</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40</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40</w:t>
            </w:r>
          </w:p>
        </w:tc>
        <w:tc>
          <w:tcPr>
            <w:tcW w:w="1276"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100,0</w:t>
            </w: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10</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Среднесуточная производительность вагона</w:t>
            </w:r>
          </w:p>
        </w:tc>
        <w:tc>
          <w:tcPr>
            <w:tcW w:w="992" w:type="dxa"/>
            <w:gridSpan w:val="2"/>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F</w:t>
            </w:r>
            <w:r>
              <w:rPr>
                <w:snapToGrid w:val="0"/>
                <w:color w:val="000000"/>
                <w:sz w:val="24"/>
                <w:vertAlign w:val="subscript"/>
                <w:lang w:val="en-US"/>
              </w:rPr>
              <w:t>w</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ткм</w:t>
            </w:r>
          </w:p>
        </w:tc>
        <w:tc>
          <w:tcPr>
            <w:tcW w:w="1560"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5887</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5887</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6789</w:t>
            </w:r>
          </w:p>
        </w:tc>
        <w:tc>
          <w:tcPr>
            <w:tcW w:w="1276"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115,3</w:t>
            </w:r>
          </w:p>
        </w:tc>
      </w:tr>
    </w:tbl>
    <w:p w:rsidR="00A52C34" w:rsidRDefault="008F7220">
      <w:pPr>
        <w:jc w:val="right"/>
        <w:rPr>
          <w:sz w:val="24"/>
        </w:rPr>
      </w:pPr>
      <w:r>
        <w:rPr>
          <w:sz w:val="24"/>
        </w:rPr>
        <w:t xml:space="preserve">Продолжение таблицы 1.1. </w:t>
      </w:r>
    </w:p>
    <w:tbl>
      <w:tblPr>
        <w:tblW w:w="0" w:type="auto"/>
        <w:tblInd w:w="-45" w:type="dxa"/>
        <w:tblLayout w:type="fixed"/>
        <w:tblCellMar>
          <w:left w:w="30" w:type="dxa"/>
          <w:right w:w="30" w:type="dxa"/>
        </w:tblCellMar>
        <w:tblLook w:val="0000" w:firstRow="0" w:lastRow="0" w:firstColumn="0" w:lastColumn="0" w:noHBand="0" w:noVBand="0"/>
      </w:tblPr>
      <w:tblGrid>
        <w:gridCol w:w="497"/>
        <w:gridCol w:w="4920"/>
        <w:gridCol w:w="1134"/>
        <w:gridCol w:w="1559"/>
        <w:gridCol w:w="1276"/>
        <w:gridCol w:w="1559"/>
        <w:gridCol w:w="5"/>
        <w:gridCol w:w="1554"/>
        <w:gridCol w:w="1369"/>
      </w:tblGrid>
      <w:tr w:rsidR="00A52C34">
        <w:trPr>
          <w:trHeight w:val="261"/>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w:t>
            </w:r>
          </w:p>
        </w:tc>
        <w:tc>
          <w:tcPr>
            <w:tcW w:w="1134"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3</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6</w:t>
            </w:r>
          </w:p>
        </w:tc>
        <w:tc>
          <w:tcPr>
            <w:tcW w:w="13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7</w:t>
            </w: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11</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Грузооборот нетто</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position w:val="-12"/>
                <w:sz w:val="24"/>
              </w:rPr>
              <w:object w:dxaOrig="440" w:dyaOrig="380">
                <v:shape id="_x0000_i1029" type="#_x0000_t75" style="width:21.75pt;height:18.75pt" o:ole="" fillcolor="window">
                  <v:imagedata r:id="rId11" o:title=""/>
                </v:shape>
                <o:OLEObject Type="Embed" ProgID="Equation.3" ShapeID="_x0000_i1029" DrawAspect="Content" ObjectID="_1469954024" r:id="rId15"/>
              </w:object>
            </w:r>
            <w:r>
              <w:rPr>
                <w:snapToGrid w:val="0"/>
                <w:color w:val="000000"/>
                <w:sz w:val="24"/>
              </w:rPr>
              <w:t>(</w:t>
            </w:r>
            <w:r>
              <w:rPr>
                <w:snapToGrid w:val="0"/>
                <w:color w:val="000000"/>
                <w:sz w:val="24"/>
                <w:lang w:val="en-US"/>
              </w:rPr>
              <w:t>pl)</w:t>
            </w:r>
            <w:r>
              <w:rPr>
                <w:snapToGrid w:val="0"/>
                <w:color w:val="000000"/>
                <w:sz w:val="24"/>
                <w:vertAlign w:val="subscript"/>
                <w:lang w:val="en-US"/>
              </w:rPr>
              <w:t>n</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млн. ткм нетто экспл</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23881</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23881</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27860</w:t>
            </w:r>
          </w:p>
        </w:tc>
        <w:tc>
          <w:tcPr>
            <w:tcW w:w="1369"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116,7</w:t>
            </w:r>
          </w:p>
        </w:tc>
      </w:tr>
      <w:tr w:rsidR="00A52C34">
        <w:trPr>
          <w:cantSplit/>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12</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Динамическая нагрузка груженого вагона</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q</w:t>
            </w:r>
            <w:r>
              <w:rPr>
                <w:snapToGrid w:val="0"/>
                <w:color w:val="000000"/>
                <w:sz w:val="24"/>
                <w:vertAlign w:val="subscript"/>
                <w:lang w:val="en-US"/>
              </w:rPr>
              <w:t>gr</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т</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47</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47</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45</w:t>
            </w:r>
          </w:p>
        </w:tc>
        <w:tc>
          <w:tcPr>
            <w:tcW w:w="1369"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95,7</w:t>
            </w:r>
          </w:p>
        </w:tc>
      </w:tr>
      <w:tr w:rsidR="00A52C34">
        <w:trPr>
          <w:cantSplit/>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13</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Динамическая нагрузка вагона рабочего парка</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q</w:t>
            </w:r>
            <w:r>
              <w:rPr>
                <w:snapToGrid w:val="0"/>
                <w:color w:val="000000"/>
                <w:sz w:val="24"/>
                <w:vertAlign w:val="subscript"/>
                <w:lang w:val="en-US"/>
              </w:rPr>
              <w:t>rb</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т</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30,5</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30,5</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31</w:t>
            </w:r>
          </w:p>
        </w:tc>
        <w:tc>
          <w:tcPr>
            <w:tcW w:w="1369"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101,6</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14</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Вес тары вагона</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q</w:t>
            </w:r>
            <w:r>
              <w:rPr>
                <w:snapToGrid w:val="0"/>
                <w:color w:val="000000"/>
                <w:sz w:val="24"/>
                <w:vertAlign w:val="subscript"/>
                <w:lang w:val="en-US"/>
              </w:rPr>
              <w:t>t</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т</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23</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23</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24</w:t>
            </w:r>
          </w:p>
        </w:tc>
        <w:tc>
          <w:tcPr>
            <w:tcW w:w="1369"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104,3</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15</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Вес вагона-брутто</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q</w:t>
            </w:r>
            <w:r>
              <w:rPr>
                <w:snapToGrid w:val="0"/>
                <w:color w:val="000000"/>
                <w:sz w:val="24"/>
                <w:vertAlign w:val="subscript"/>
                <w:lang w:val="en-US"/>
              </w:rPr>
              <w:t>b</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т</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53,5</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53,5</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55</w:t>
            </w:r>
          </w:p>
        </w:tc>
        <w:tc>
          <w:tcPr>
            <w:tcW w:w="1369"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102,8</w:t>
            </w:r>
          </w:p>
        </w:tc>
      </w:tr>
      <w:tr w:rsidR="00A52C34">
        <w:trPr>
          <w:trHeight w:val="76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16</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Грузооборот брутто</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position w:val="-12"/>
                <w:sz w:val="24"/>
              </w:rPr>
              <w:object w:dxaOrig="440" w:dyaOrig="380">
                <v:shape id="_x0000_i1030" type="#_x0000_t75" style="width:21.75pt;height:18.75pt" o:ole="" fillcolor="window">
                  <v:imagedata r:id="rId11" o:title=""/>
                </v:shape>
                <o:OLEObject Type="Embed" ProgID="Equation.3" ShapeID="_x0000_i1030" DrawAspect="Content" ObjectID="_1469954025" r:id="rId16"/>
              </w:object>
            </w:r>
            <w:r>
              <w:rPr>
                <w:snapToGrid w:val="0"/>
                <w:color w:val="000000"/>
                <w:sz w:val="24"/>
                <w:lang w:val="en-US"/>
              </w:rPr>
              <w:t>(pl)</w:t>
            </w:r>
            <w:r>
              <w:rPr>
                <w:snapToGrid w:val="0"/>
                <w:color w:val="000000"/>
                <w:sz w:val="24"/>
                <w:vertAlign w:val="subscript"/>
                <w:lang w:val="en-US"/>
              </w:rPr>
              <w:t>b</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млн ткм брутто</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41889</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48884</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49429</w:t>
            </w:r>
          </w:p>
        </w:tc>
        <w:tc>
          <w:tcPr>
            <w:tcW w:w="1369"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101,1</w:t>
            </w:r>
          </w:p>
        </w:tc>
      </w:tr>
      <w:tr w:rsidR="00A52C34">
        <w:trPr>
          <w:trHeight w:val="35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17</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Масса поезда брутто</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Q</w:t>
            </w:r>
            <w:r>
              <w:rPr>
                <w:snapToGrid w:val="0"/>
                <w:color w:val="000000"/>
                <w:sz w:val="24"/>
                <w:vertAlign w:val="subscript"/>
                <w:lang w:val="en-US"/>
              </w:rPr>
              <w:t>b</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т</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2621</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2621</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2585</w:t>
            </w:r>
          </w:p>
        </w:tc>
        <w:tc>
          <w:tcPr>
            <w:tcW w:w="1369"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98,6</w:t>
            </w: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18</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Пробег поездов</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position w:val="-12"/>
                <w:sz w:val="24"/>
              </w:rPr>
              <w:object w:dxaOrig="440" w:dyaOrig="380">
                <v:shape id="_x0000_i1031" type="#_x0000_t75" style="width:21.75pt;height:18.75pt" o:ole="" fillcolor="window">
                  <v:imagedata r:id="rId11" o:title=""/>
                </v:shape>
                <o:OLEObject Type="Embed" ProgID="Equation.3" ShapeID="_x0000_i1031" DrawAspect="Content" ObjectID="_1469954026" r:id="rId17"/>
              </w:object>
            </w:r>
            <w:r>
              <w:rPr>
                <w:snapToGrid w:val="0"/>
                <w:color w:val="000000"/>
                <w:sz w:val="24"/>
                <w:lang w:val="en-US"/>
              </w:rPr>
              <w:t>ms</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тыс поездо-км</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15978</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18646</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19121</w:t>
            </w:r>
          </w:p>
        </w:tc>
        <w:tc>
          <w:tcPr>
            <w:tcW w:w="1369"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102,5</w:t>
            </w:r>
          </w:p>
        </w:tc>
      </w:tr>
      <w:tr w:rsidR="00A52C34">
        <w:trPr>
          <w:trHeight w:val="43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19</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Процент вспомогательного (линейного) пробе-га локомотива к пробегу во главе поездов</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a</w:t>
            </w:r>
            <w:r>
              <w:rPr>
                <w:snapToGrid w:val="0"/>
                <w:color w:val="000000"/>
                <w:sz w:val="24"/>
                <w:vertAlign w:val="subscript"/>
                <w:lang w:val="en-US"/>
              </w:rPr>
              <w:t>lok</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8,5</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8,5</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18,3</w:t>
            </w:r>
          </w:p>
        </w:tc>
        <w:tc>
          <w:tcPr>
            <w:tcW w:w="1369"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215,3</w:t>
            </w: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20</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Пробег локомотивов (линейный)</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position w:val="-12"/>
                <w:sz w:val="24"/>
              </w:rPr>
              <w:object w:dxaOrig="440" w:dyaOrig="380">
                <v:shape id="_x0000_i1032" type="#_x0000_t75" style="width:21.75pt;height:18.75pt" o:ole="" fillcolor="window">
                  <v:imagedata r:id="rId11" o:title=""/>
                </v:shape>
                <o:OLEObject Type="Embed" ProgID="Equation.3" ShapeID="_x0000_i1032" DrawAspect="Content" ObjectID="_1469954027" r:id="rId18"/>
              </w:object>
            </w:r>
            <w:r>
              <w:rPr>
                <w:snapToGrid w:val="0"/>
                <w:color w:val="000000"/>
                <w:sz w:val="24"/>
                <w:lang w:val="en-US"/>
              </w:rPr>
              <w:t>m</w:t>
            </w:r>
            <w:r>
              <w:rPr>
                <w:snapToGrid w:val="0"/>
                <w:color w:val="000000"/>
                <w:sz w:val="24"/>
                <w:vertAlign w:val="subscript"/>
                <w:lang w:val="en-US"/>
              </w:rPr>
              <w:t>l</w:t>
            </w:r>
            <w:r>
              <w:rPr>
                <w:snapToGrid w:val="0"/>
                <w:color w:val="000000"/>
                <w:sz w:val="24"/>
                <w:lang w:val="en-US"/>
              </w:rPr>
              <w:t>s</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 xml:space="preserve"> тыс. локо-мотиво-км</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17336</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20231</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22623</w:t>
            </w:r>
          </w:p>
        </w:tc>
        <w:tc>
          <w:tcPr>
            <w:tcW w:w="1369"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111,8</w:t>
            </w:r>
          </w:p>
        </w:tc>
      </w:tr>
      <w:tr w:rsidR="00A52C34">
        <w:trPr>
          <w:trHeight w:val="396"/>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21</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Эксплуатируемый парк локомотивов</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position w:val="-12"/>
                <w:sz w:val="24"/>
              </w:rPr>
              <w:object w:dxaOrig="440" w:dyaOrig="380">
                <v:shape id="_x0000_i1033" type="#_x0000_t75" style="width:21.75pt;height:18.75pt" o:ole="" fillcolor="window">
                  <v:imagedata r:id="rId11" o:title=""/>
                </v:shape>
                <o:OLEObject Type="Embed" ProgID="Equation.3" ShapeID="_x0000_i1033" DrawAspect="Content" ObjectID="_1469954028" r:id="rId19"/>
              </w:object>
            </w:r>
            <w:r>
              <w:rPr>
                <w:snapToGrid w:val="0"/>
                <w:color w:val="000000"/>
                <w:sz w:val="24"/>
                <w:lang w:val="en-US"/>
              </w:rPr>
              <w:t>m</w:t>
            </w:r>
            <w:r>
              <w:rPr>
                <w:snapToGrid w:val="0"/>
                <w:color w:val="000000"/>
                <w:sz w:val="24"/>
                <w:vertAlign w:val="subscript"/>
                <w:lang w:val="en-US"/>
              </w:rPr>
              <w:t>r</w:t>
            </w:r>
            <w:r>
              <w:rPr>
                <w:snapToGrid w:val="0"/>
                <w:color w:val="000000"/>
                <w:sz w:val="24"/>
                <w:lang w:val="en-US"/>
              </w:rPr>
              <w:t>s</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локомотив</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95</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111</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121</w:t>
            </w:r>
          </w:p>
        </w:tc>
        <w:tc>
          <w:tcPr>
            <w:tcW w:w="1369"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109,0</w:t>
            </w:r>
          </w:p>
        </w:tc>
      </w:tr>
      <w:tr w:rsidR="00A52C34">
        <w:trPr>
          <w:trHeight w:val="446"/>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22</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Среднесуточный пробег локомотива</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S</w:t>
            </w:r>
            <w:r>
              <w:rPr>
                <w:snapToGrid w:val="0"/>
                <w:color w:val="000000"/>
                <w:sz w:val="24"/>
                <w:vertAlign w:val="subscript"/>
                <w:lang w:val="en-US"/>
              </w:rPr>
              <w:t>lok</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км</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500</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500</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512</w:t>
            </w:r>
          </w:p>
        </w:tc>
        <w:tc>
          <w:tcPr>
            <w:tcW w:w="1369"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102,4</w:t>
            </w:r>
          </w:p>
        </w:tc>
      </w:tr>
    </w:tbl>
    <w:p w:rsidR="00A52C34" w:rsidRDefault="00A52C34">
      <w:pPr>
        <w:jc w:val="right"/>
        <w:rPr>
          <w:sz w:val="24"/>
        </w:rPr>
      </w:pPr>
    </w:p>
    <w:p w:rsidR="00A52C34" w:rsidRDefault="008F7220">
      <w:pPr>
        <w:jc w:val="right"/>
        <w:rPr>
          <w:sz w:val="24"/>
        </w:rPr>
      </w:pPr>
      <w:r>
        <w:rPr>
          <w:sz w:val="24"/>
        </w:rPr>
        <w:t xml:space="preserve">Продолжение таблицы 1.1. </w:t>
      </w:r>
    </w:p>
    <w:tbl>
      <w:tblPr>
        <w:tblW w:w="0" w:type="auto"/>
        <w:tblInd w:w="-45" w:type="dxa"/>
        <w:tblLayout w:type="fixed"/>
        <w:tblCellMar>
          <w:left w:w="30" w:type="dxa"/>
          <w:right w:w="30" w:type="dxa"/>
        </w:tblCellMar>
        <w:tblLook w:val="0000" w:firstRow="0" w:lastRow="0" w:firstColumn="0" w:lastColumn="0" w:noHBand="0" w:noVBand="0"/>
      </w:tblPr>
      <w:tblGrid>
        <w:gridCol w:w="497"/>
        <w:gridCol w:w="4920"/>
        <w:gridCol w:w="1134"/>
        <w:gridCol w:w="1559"/>
        <w:gridCol w:w="1276"/>
        <w:gridCol w:w="1559"/>
        <w:gridCol w:w="5"/>
        <w:gridCol w:w="1554"/>
        <w:gridCol w:w="1418"/>
      </w:tblGrid>
      <w:tr w:rsidR="00A52C34">
        <w:trPr>
          <w:trHeight w:val="261"/>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w:t>
            </w:r>
          </w:p>
        </w:tc>
        <w:tc>
          <w:tcPr>
            <w:tcW w:w="1134"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3</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w:t>
            </w:r>
          </w:p>
        </w:tc>
        <w:tc>
          <w:tcPr>
            <w:tcW w:w="1564"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w:t>
            </w:r>
          </w:p>
        </w:tc>
        <w:tc>
          <w:tcPr>
            <w:tcW w:w="155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6</w:t>
            </w:r>
          </w:p>
        </w:tc>
        <w:tc>
          <w:tcPr>
            <w:tcW w:w="1418"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7</w:t>
            </w:r>
          </w:p>
        </w:tc>
      </w:tr>
      <w:tr w:rsidR="00A52C34">
        <w:trPr>
          <w:cantSplit/>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23</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 xml:space="preserve">Среднесуточная производительность локомотива </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F</w:t>
            </w:r>
            <w:r>
              <w:rPr>
                <w:snapToGrid w:val="0"/>
                <w:color w:val="000000"/>
                <w:sz w:val="24"/>
                <w:vertAlign w:val="subscript"/>
                <w:lang w:val="en-US"/>
              </w:rPr>
              <w:t>lok</w: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млн ткм брутто</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1207</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1207</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1120</w:t>
            </w:r>
          </w:p>
        </w:tc>
        <w:tc>
          <w:tcPr>
            <w:tcW w:w="1418"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92,8</w:t>
            </w:r>
          </w:p>
        </w:tc>
      </w:tr>
      <w:tr w:rsidR="00A52C34">
        <w:trPr>
          <w:trHeight w:val="29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24</w:t>
            </w:r>
          </w:p>
        </w:tc>
        <w:tc>
          <w:tcPr>
            <w:tcW w:w="4920"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Состав поезда</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position w:val="-4"/>
                <w:sz w:val="24"/>
              </w:rPr>
              <w:object w:dxaOrig="220" w:dyaOrig="279">
                <v:shape id="_x0000_i1034" type="#_x0000_t75" style="width:11.25pt;height:14.25pt" o:ole="" fillcolor="window">
                  <v:imagedata r:id="rId20" o:title=""/>
                </v:shape>
                <o:OLEObject Type="Embed" ProgID="Equation.3" ShapeID="_x0000_i1034" DrawAspect="Content" ObjectID="_1469954029" r:id="rId21"/>
              </w:object>
            </w:r>
          </w:p>
        </w:tc>
        <w:tc>
          <w:tcPr>
            <w:tcW w:w="1559"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вагон</w:t>
            </w:r>
          </w:p>
        </w:tc>
        <w:tc>
          <w:tcPr>
            <w:tcW w:w="1276" w:type="dxa"/>
            <w:tcBorders>
              <w:top w:val="single" w:sz="6" w:space="0" w:color="auto"/>
              <w:left w:val="single" w:sz="12"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49</w:t>
            </w:r>
          </w:p>
        </w:tc>
        <w:tc>
          <w:tcPr>
            <w:tcW w:w="1559"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49</w:t>
            </w:r>
          </w:p>
        </w:tc>
        <w:tc>
          <w:tcPr>
            <w:tcW w:w="1559" w:type="dxa"/>
            <w:gridSpan w:val="2"/>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47</w:t>
            </w:r>
          </w:p>
        </w:tc>
        <w:tc>
          <w:tcPr>
            <w:tcW w:w="1418" w:type="dxa"/>
            <w:tcBorders>
              <w:top w:val="single" w:sz="6" w:space="0" w:color="auto"/>
              <w:left w:val="single" w:sz="6" w:space="0" w:color="auto"/>
              <w:bottom w:val="single" w:sz="6" w:space="0" w:color="auto"/>
              <w:right w:val="single" w:sz="12" w:space="0" w:color="auto"/>
            </w:tcBorders>
          </w:tcPr>
          <w:p w:rsidR="00A52C34" w:rsidRDefault="008F7220">
            <w:pPr>
              <w:jc w:val="center"/>
              <w:rPr>
                <w:snapToGrid w:val="0"/>
                <w:color w:val="000000"/>
                <w:sz w:val="24"/>
              </w:rPr>
            </w:pPr>
            <w:r>
              <w:rPr>
                <w:snapToGrid w:val="0"/>
                <w:color w:val="000000"/>
                <w:sz w:val="24"/>
              </w:rPr>
              <w:t>95,9</w:t>
            </w:r>
          </w:p>
        </w:tc>
      </w:tr>
      <w:tr w:rsidR="00A52C34">
        <w:trPr>
          <w:trHeight w:val="605"/>
        </w:trPr>
        <w:tc>
          <w:tcPr>
            <w:tcW w:w="497" w:type="dxa"/>
            <w:tcBorders>
              <w:top w:val="single" w:sz="6" w:space="0" w:color="auto"/>
              <w:left w:val="single" w:sz="12" w:space="0" w:color="auto"/>
              <w:bottom w:val="single" w:sz="12"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25</w:t>
            </w:r>
          </w:p>
        </w:tc>
        <w:tc>
          <w:tcPr>
            <w:tcW w:w="4920" w:type="dxa"/>
            <w:tcBorders>
              <w:top w:val="single" w:sz="6" w:space="0" w:color="auto"/>
              <w:left w:val="single" w:sz="12" w:space="0" w:color="auto"/>
              <w:bottom w:val="single" w:sz="12"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Контингент локомотивных бригад</w:t>
            </w:r>
          </w:p>
        </w:tc>
        <w:tc>
          <w:tcPr>
            <w:tcW w:w="1134" w:type="dxa"/>
            <w:tcBorders>
              <w:top w:val="single" w:sz="6" w:space="0" w:color="auto"/>
              <w:left w:val="single" w:sz="12" w:space="0" w:color="auto"/>
              <w:bottom w:val="single" w:sz="12"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K</w:t>
            </w:r>
            <w:r>
              <w:rPr>
                <w:snapToGrid w:val="0"/>
                <w:color w:val="000000"/>
                <w:sz w:val="24"/>
                <w:vertAlign w:val="subscript"/>
                <w:lang w:val="en-US"/>
              </w:rPr>
              <w:t>lok</w:t>
            </w:r>
          </w:p>
        </w:tc>
        <w:tc>
          <w:tcPr>
            <w:tcW w:w="1559" w:type="dxa"/>
            <w:tcBorders>
              <w:top w:val="single" w:sz="6" w:space="0" w:color="auto"/>
              <w:left w:val="single" w:sz="12" w:space="0" w:color="auto"/>
              <w:bottom w:val="single" w:sz="12"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бриг</w:t>
            </w:r>
          </w:p>
        </w:tc>
        <w:tc>
          <w:tcPr>
            <w:tcW w:w="1276" w:type="dxa"/>
            <w:tcBorders>
              <w:top w:val="single" w:sz="6" w:space="0" w:color="auto"/>
              <w:left w:val="single" w:sz="12" w:space="0" w:color="auto"/>
              <w:bottom w:val="single" w:sz="12"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338</w:t>
            </w:r>
          </w:p>
        </w:tc>
        <w:tc>
          <w:tcPr>
            <w:tcW w:w="1559" w:type="dxa"/>
            <w:tcBorders>
              <w:top w:val="single" w:sz="6" w:space="0" w:color="auto"/>
              <w:left w:val="single" w:sz="6" w:space="0" w:color="auto"/>
              <w:bottom w:val="single" w:sz="12"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394</w:t>
            </w:r>
          </w:p>
        </w:tc>
        <w:tc>
          <w:tcPr>
            <w:tcW w:w="1559" w:type="dxa"/>
            <w:gridSpan w:val="2"/>
            <w:tcBorders>
              <w:top w:val="single" w:sz="6" w:space="0" w:color="auto"/>
              <w:left w:val="single" w:sz="6" w:space="0" w:color="auto"/>
              <w:bottom w:val="single" w:sz="12"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440</w:t>
            </w:r>
          </w:p>
        </w:tc>
        <w:tc>
          <w:tcPr>
            <w:tcW w:w="1418" w:type="dxa"/>
            <w:tcBorders>
              <w:top w:val="single" w:sz="6" w:space="0" w:color="auto"/>
              <w:left w:val="single" w:sz="6" w:space="0" w:color="auto"/>
              <w:bottom w:val="single" w:sz="12"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111,7</w:t>
            </w:r>
          </w:p>
        </w:tc>
      </w:tr>
    </w:tbl>
    <w:p w:rsidR="00A52C34" w:rsidRDefault="008F7220">
      <w:pPr>
        <w:tabs>
          <w:tab w:val="num" w:pos="-2552"/>
        </w:tabs>
        <w:spacing w:line="360" w:lineRule="auto"/>
        <w:ind w:firstLine="709"/>
        <w:jc w:val="both"/>
        <w:rPr>
          <w:sz w:val="24"/>
          <w:lang w:val="en-US"/>
        </w:rPr>
      </w:pPr>
      <w:r>
        <w:rPr>
          <w:sz w:val="24"/>
          <w:lang w:val="en-US"/>
        </w:rPr>
        <w:t xml:space="preserve"> </w:t>
      </w:r>
    </w:p>
    <w:p w:rsidR="00A52C34" w:rsidRDefault="008F7220">
      <w:pPr>
        <w:pStyle w:val="1"/>
        <w:rPr>
          <w:sz w:val="24"/>
        </w:rPr>
      </w:pPr>
      <w:bookmarkStart w:id="2" w:name="_Toc483055606"/>
      <w:r>
        <w:rPr>
          <w:sz w:val="24"/>
        </w:rPr>
        <w:t>Введение</w:t>
      </w:r>
      <w:bookmarkEnd w:id="2"/>
    </w:p>
    <w:p w:rsidR="00A52C34" w:rsidRDefault="008F7220">
      <w:pPr>
        <w:tabs>
          <w:tab w:val="num" w:pos="-2552"/>
        </w:tabs>
        <w:spacing w:line="360" w:lineRule="auto"/>
        <w:ind w:firstLine="709"/>
        <w:jc w:val="both"/>
        <w:rPr>
          <w:sz w:val="24"/>
        </w:rPr>
      </w:pPr>
      <w:r>
        <w:rPr>
          <w:sz w:val="24"/>
        </w:rPr>
        <w:t xml:space="preserve">Железные дороги являются самым крупным грузоперевозчиком страны. На их долю приходится около 30% общенационального грузооборота в тонно-км. С точки зрения затрат железные дороги – наиболее рентабельный вид транспорта для перевозок вагонных партий грузом навалом – каменного угля, руды, песка, сельскохозяйственной и лесной продукции - на дальние расстояния. Недавно железные дороги начали увеличивать число услуг с учетом специфики клиентов. Было создано новое оборудование для более эффективной грузообработки отдельных категорий товаров, платформы для перевозки автомобильных прицепов, стали предоставлять услуги в пути, такие, как переадресование уже отгруженных товаров в другой пункт назначения прямо на маршруте и обработка товаров в ходе перевозки. </w:t>
      </w:r>
    </w:p>
    <w:p w:rsidR="00A52C34" w:rsidRDefault="008F7220">
      <w:pPr>
        <w:tabs>
          <w:tab w:val="num" w:pos="-2552"/>
        </w:tabs>
        <w:spacing w:line="360" w:lineRule="auto"/>
        <w:ind w:firstLine="709"/>
        <w:jc w:val="both"/>
        <w:rPr>
          <w:sz w:val="24"/>
        </w:rPr>
      </w:pPr>
      <w:r>
        <w:rPr>
          <w:sz w:val="24"/>
        </w:rPr>
        <w:t>Но внутренняя эффективность работы ж/д транспорта пока еще не так высока, как хотелось бы. Чтобы выявить резервы роста производительности, необходим анализ деятельности железной дороги, методику одного из которых предоставляет в наше распоряжение статистика.</w:t>
      </w:r>
    </w:p>
    <w:p w:rsidR="00A52C34" w:rsidRDefault="008F7220">
      <w:pPr>
        <w:tabs>
          <w:tab w:val="num" w:pos="-2552"/>
        </w:tabs>
        <w:spacing w:line="360" w:lineRule="auto"/>
        <w:ind w:firstLine="709"/>
        <w:jc w:val="both"/>
        <w:rPr>
          <w:sz w:val="24"/>
        </w:rPr>
      </w:pPr>
      <w:r>
        <w:rPr>
          <w:sz w:val="24"/>
        </w:rPr>
        <w:t xml:space="preserve">К примеру, статистический анализ эксплуатационной деятельности железной дороги позволяет выявить, перевозки какого вида (прямое – ввоз, вывоз, транзит, или местное) преобладают на данной дороге и в связи с этим дать рекомендации по повышению эффективности организации работы и, как следствие, качества обслуживания потребителей. Если на дороге преобладает собственная погрузка и наблюдается недостаточное использование вагонного парка по мощности и во времени, то можно предположить, что в определенной мере это является недостатком в работе данной дороги. Руководство дороги должно принять меры по улучшению использования грузовых вагонов за счет увеличения нагрузки на груженый вагон и сокращения времени его простоя под грузовыми операциями (в случае, если последнее выше нормы). </w:t>
      </w:r>
    </w:p>
    <w:p w:rsidR="00A52C34" w:rsidRDefault="008F7220">
      <w:pPr>
        <w:tabs>
          <w:tab w:val="num" w:pos="-2552"/>
        </w:tabs>
        <w:spacing w:line="360" w:lineRule="auto"/>
        <w:ind w:firstLine="709"/>
        <w:jc w:val="both"/>
        <w:rPr>
          <w:sz w:val="24"/>
        </w:rPr>
      </w:pPr>
      <w:r>
        <w:rPr>
          <w:sz w:val="24"/>
        </w:rPr>
        <w:t>С другой  стороны, при оценке выполнения плана перевозок с позиций народного хозяйства необходимо выявить причины уменьшения или увеличения грузооборота. И здесь принять решение опять помогает статистика, а именно факторный анализ показателей. Например, если это связано со снижением дальности перевозки грузов и доля порожнего пробега вагонов, то уменьшение фактического уровня тонно-километров нетто по сравнению с их плановой величиной при выполнении плана по отправлению, прибытию грузов (погрузке, выгрузке вагонов) расценивается как положительное явление. Если это является следствием невыполнения плана по отправлению (погрузке) грузов, то это означает невыполнение потребностей народного хозяйства в перевозках, оценивается как отрицательное явление и принимаются соответствующие меры.</w:t>
      </w:r>
    </w:p>
    <w:p w:rsidR="00A52C34" w:rsidRDefault="00A52C34">
      <w:pPr>
        <w:tabs>
          <w:tab w:val="num" w:pos="-2552"/>
        </w:tabs>
        <w:spacing w:line="360" w:lineRule="auto"/>
        <w:ind w:firstLine="709"/>
        <w:jc w:val="both"/>
        <w:rPr>
          <w:sz w:val="24"/>
        </w:rPr>
      </w:pPr>
    </w:p>
    <w:p w:rsidR="00A52C34" w:rsidRDefault="008F7220">
      <w:pPr>
        <w:pStyle w:val="1"/>
        <w:rPr>
          <w:sz w:val="24"/>
        </w:rPr>
      </w:pPr>
      <w:bookmarkStart w:id="3" w:name="_Toc483055607"/>
      <w:r>
        <w:rPr>
          <w:sz w:val="24"/>
        </w:rPr>
        <w:t>Анализ и оценка работы дороги</w:t>
      </w:r>
      <w:bookmarkEnd w:id="3"/>
    </w:p>
    <w:p w:rsidR="00A52C34" w:rsidRDefault="008F7220">
      <w:pPr>
        <w:pStyle w:val="2"/>
        <w:rPr>
          <w:sz w:val="24"/>
        </w:rPr>
      </w:pPr>
      <w:bookmarkStart w:id="4" w:name="_Toc483055608"/>
      <w:r>
        <w:rPr>
          <w:sz w:val="24"/>
        </w:rPr>
        <w:t>1. Характеристика эксплуатационной деятельности дороги.</w:t>
      </w:r>
      <w:bookmarkEnd w:id="4"/>
    </w:p>
    <w:p w:rsidR="00A52C34" w:rsidRDefault="008F7220">
      <w:pPr>
        <w:pStyle w:val="20"/>
      </w:pPr>
      <w:r>
        <w:t>Сопоставление показателей размера собственной погрузки дороги и приема груженых вагонов, можно заметить, что они примерно одинаковы (отличаются на 5 вагонов). Следовательно, ярко выраженного преобладания нет: перевозки прямого и местного вида общения представлены в равной степени.</w:t>
      </w:r>
    </w:p>
    <w:p w:rsidR="00A52C34" w:rsidRDefault="00A52C34">
      <w:pPr>
        <w:pStyle w:val="2"/>
        <w:rPr>
          <w:sz w:val="24"/>
        </w:rPr>
      </w:pPr>
    </w:p>
    <w:p w:rsidR="00A52C34" w:rsidRDefault="008F7220">
      <w:pPr>
        <w:pStyle w:val="2"/>
        <w:rPr>
          <w:sz w:val="24"/>
        </w:rPr>
      </w:pPr>
      <w:bookmarkStart w:id="5" w:name="_Toc483055609"/>
      <w:r>
        <w:rPr>
          <w:sz w:val="24"/>
        </w:rPr>
        <w:t>2. Определение недостатков и достоинств в работе железной дороги.</w:t>
      </w:r>
      <w:bookmarkEnd w:id="5"/>
    </w:p>
    <w:p w:rsidR="00A52C34" w:rsidRDefault="008F7220">
      <w:pPr>
        <w:tabs>
          <w:tab w:val="num" w:pos="-2552"/>
        </w:tabs>
        <w:spacing w:line="360" w:lineRule="auto"/>
        <w:ind w:firstLine="709"/>
        <w:jc w:val="both"/>
        <w:rPr>
          <w:sz w:val="24"/>
        </w:rPr>
      </w:pPr>
      <w:r>
        <w:rPr>
          <w:sz w:val="24"/>
        </w:rPr>
        <w:t xml:space="preserve">Процент выполнения плана представлен в таблице 1.1 (графа 7). </w:t>
      </w:r>
    </w:p>
    <w:p w:rsidR="00A52C34" w:rsidRDefault="008F7220">
      <w:pPr>
        <w:tabs>
          <w:tab w:val="num" w:pos="-2552"/>
        </w:tabs>
        <w:spacing w:line="360" w:lineRule="auto"/>
        <w:ind w:firstLine="709"/>
        <w:jc w:val="both"/>
        <w:rPr>
          <w:sz w:val="24"/>
        </w:rPr>
      </w:pPr>
      <w:r>
        <w:rPr>
          <w:sz w:val="24"/>
        </w:rPr>
        <w:t>Анализируя данный показатель, можно заметить, что в эксплуатационной деятельности дороги присутствуют следующие положительные моменты: общий пробег вагонов ниже планового на 1,6%, затраты рабочего парка вагонов – на 13,3%. Кроме того, были превышены по сравнению с плановыми такие показатели работы железной дороги, как грузооборот нетто – на 16,7%, собственная погрузка - на 0,8%, производительность вагонов – на 115,3%, нагрузка вагона рабочего парка - на 1,6%, среднесуточный пробег вагонов - на 13,5%, среднесуточный пробег локомотивов - на 2,4%; снижены по сравнению с плановыми среднее время простоя вагонов под техническими операциями - на 1%, доля порожнего пробега вагонов - на 13%.</w:t>
      </w:r>
    </w:p>
    <w:p w:rsidR="00A52C34" w:rsidRDefault="008F7220">
      <w:pPr>
        <w:tabs>
          <w:tab w:val="num" w:pos="-2552"/>
        </w:tabs>
        <w:spacing w:line="360" w:lineRule="auto"/>
        <w:ind w:firstLine="709"/>
        <w:jc w:val="both"/>
        <w:rPr>
          <w:sz w:val="24"/>
        </w:rPr>
      </w:pPr>
      <w:r>
        <w:rPr>
          <w:sz w:val="24"/>
        </w:rPr>
        <w:t xml:space="preserve">Из отрицательных моментов деятельности железной дороги следует отметить превышение линейного пробега локомотивов – на 11,8%, пробега поездов – на 2,5%, эксплуатируемого парка локомотивов – на 9%, среднего времени оборота вагона – на 7,1%, среднего времени простоя вагонов на промежуточных станциях и под грузовыми операциями - соответственно на 25,9 и 6,0%, доли вспомогательного пробега локомотивов к пробегу во главе поездов – на 115,3%. Кроме того следует отметить снижение приема груженых вагонов – на 11,9%, производительности локомотивов - на 7,2%, динамической нагрузки груженого вагона – на 4,3%. </w:t>
      </w:r>
    </w:p>
    <w:p w:rsidR="00A52C34" w:rsidRDefault="00A52C34">
      <w:pPr>
        <w:tabs>
          <w:tab w:val="num" w:pos="-2552"/>
        </w:tabs>
        <w:spacing w:line="360" w:lineRule="auto"/>
        <w:ind w:firstLine="709"/>
        <w:jc w:val="both"/>
        <w:rPr>
          <w:sz w:val="24"/>
        </w:rPr>
      </w:pPr>
    </w:p>
    <w:p w:rsidR="00A52C34" w:rsidRDefault="008F7220">
      <w:pPr>
        <w:pStyle w:val="2"/>
        <w:rPr>
          <w:sz w:val="24"/>
        </w:rPr>
      </w:pPr>
      <w:bookmarkStart w:id="6" w:name="_Toc483055610"/>
      <w:r>
        <w:rPr>
          <w:sz w:val="24"/>
        </w:rPr>
        <w:t>3. Анализ условий, способствующих перевыполнению плана.</w:t>
      </w:r>
      <w:bookmarkEnd w:id="6"/>
    </w:p>
    <w:p w:rsidR="00A52C34" w:rsidRDefault="008F7220">
      <w:pPr>
        <w:tabs>
          <w:tab w:val="num" w:pos="-2552"/>
        </w:tabs>
        <w:spacing w:line="360" w:lineRule="auto"/>
        <w:ind w:firstLine="709"/>
        <w:jc w:val="both"/>
        <w:rPr>
          <w:sz w:val="24"/>
        </w:rPr>
      </w:pPr>
      <w:r>
        <w:rPr>
          <w:sz w:val="24"/>
        </w:rPr>
        <w:t xml:space="preserve">Анализ условий, способствующих перевыполнению плана на данной дороге будем проводить на основе взаимосвязи показателей работы дороги и темпов их роста и прироста. Схемы взаимосвязи показателей приведены на рис. 1, 2. </w:t>
      </w:r>
    </w:p>
    <w:p w:rsidR="00A52C34" w:rsidRDefault="008F7220">
      <w:pPr>
        <w:tabs>
          <w:tab w:val="num" w:pos="-2552"/>
        </w:tabs>
        <w:spacing w:line="360" w:lineRule="auto"/>
        <w:ind w:firstLine="709"/>
        <w:jc w:val="both"/>
        <w:rPr>
          <w:sz w:val="24"/>
        </w:rPr>
      </w:pPr>
      <w:r>
        <w:rPr>
          <w:sz w:val="24"/>
        </w:rPr>
        <w:t>Проведем анализ использования вагонов и локомотивов методом цепного разложения.</w:t>
      </w:r>
    </w:p>
    <w:p w:rsidR="00A52C34" w:rsidRDefault="008F7220">
      <w:pPr>
        <w:tabs>
          <w:tab w:val="num" w:pos="-2552"/>
        </w:tabs>
        <w:spacing w:line="360" w:lineRule="auto"/>
        <w:ind w:firstLine="709"/>
        <w:jc w:val="both"/>
        <w:rPr>
          <w:sz w:val="24"/>
        </w:rPr>
      </w:pPr>
      <w:r>
        <w:rPr>
          <w:sz w:val="24"/>
        </w:rPr>
        <w:br w:type="page"/>
      </w:r>
    </w:p>
    <w:p w:rsidR="00A52C34" w:rsidRDefault="00FC09D6">
      <w:pPr>
        <w:tabs>
          <w:tab w:val="num" w:pos="-2552"/>
        </w:tabs>
        <w:spacing w:line="360" w:lineRule="auto"/>
        <w:ind w:firstLine="709"/>
        <w:jc w:val="both"/>
        <w:rPr>
          <w:sz w:val="24"/>
        </w:rPr>
      </w:pPr>
      <w:r>
        <w:rPr>
          <w:noProof/>
          <w:sz w:val="24"/>
        </w:rPr>
        <w:pict>
          <v:shapetype id="_x0000_t202" coordsize="21600,21600" o:spt="202" path="m,l,21600r21600,l21600,xe">
            <v:stroke joinstyle="miter"/>
            <v:path gradientshapeok="t" o:connecttype="rect"/>
          </v:shapetype>
          <v:shape id="_x0000_s1026" type="#_x0000_t202" style="position:absolute;left:0;text-align:left;margin-left:19.55pt;margin-top:-30.2pt;width:231.1pt;height:37.2pt;z-index:251656704;mso-position-horizontal:absolute;mso-position-horizontal-relative:text;mso-position-vertical:absolute;mso-position-vertical-relative:text" o:allowincell="f" filled="f" stroked="f">
            <v:textbox style="mso-next-textbox:#_x0000_s1026">
              <w:txbxContent>
                <w:p w:rsidR="00A52C34" w:rsidRDefault="008F7220">
                  <w:pPr>
                    <w:jc w:val="center"/>
                    <w:rPr>
                      <w:b/>
                      <w:i/>
                      <w:sz w:val="24"/>
                    </w:rPr>
                  </w:pPr>
                  <w:r>
                    <w:rPr>
                      <w:b/>
                      <w:i/>
                      <w:sz w:val="24"/>
                    </w:rPr>
                    <w:t>Рис. 1. Схема взаимосвязи показателей использования грузовых вагонов</w:t>
                  </w:r>
                </w:p>
              </w:txbxContent>
            </v:textbox>
            <w10:wrap type="square"/>
          </v:shape>
        </w:pict>
      </w:r>
      <w:r>
        <w:rPr>
          <w:noProof/>
          <w:sz w:val="24"/>
        </w:rPr>
        <w:pict>
          <v:shape id="_x0000_s1027" type="#_x0000_t202" style="position:absolute;left:0;text-align:left;margin-left:433pt;margin-top:-30.2pt;width:233.4pt;height:34.85pt;z-index:251657728;mso-position-horizontal:absolute;mso-position-horizontal-relative:text;mso-position-vertical:absolute;mso-position-vertical-relative:text" o:allowincell="f" filled="f" stroked="f">
            <v:textbox style="mso-next-textbox:#_x0000_s1027">
              <w:txbxContent>
                <w:p w:rsidR="00A52C34" w:rsidRDefault="008F7220">
                  <w:pPr>
                    <w:pStyle w:val="a3"/>
                  </w:pPr>
                  <w:r>
                    <w:t>Рис. 2. Схема взаимосвязи показателей использования локомотивов</w:t>
                  </w:r>
                </w:p>
              </w:txbxContent>
            </v:textbox>
            <w10:wrap type="square"/>
          </v:shape>
        </w:pict>
      </w:r>
      <w:r>
        <w:rPr>
          <w:noProof/>
          <w:sz w:val="24"/>
        </w:rPr>
        <w:pict>
          <v:line id="_x0000_s1028" style="position:absolute;left:0;text-align:left;z-index:251658752;mso-position-horizontal:absolute;mso-position-horizontal-relative:text;mso-position-vertical:absolute;mso-position-vertical-relative:text" from="340.25pt,-32.7pt" to="340.25pt,395.8pt" o:allowincell="f">
            <w10:wrap type="square" side="right"/>
          </v:line>
        </w:pict>
      </w:r>
    </w:p>
    <w:p w:rsidR="00A52C34" w:rsidRDefault="008F7220">
      <w:pPr>
        <w:tabs>
          <w:tab w:val="num" w:pos="-2552"/>
        </w:tabs>
        <w:spacing w:line="360" w:lineRule="auto"/>
        <w:ind w:firstLine="709"/>
        <w:jc w:val="both"/>
        <w:rPr>
          <w:sz w:val="24"/>
        </w:rPr>
      </w:pPr>
      <w:r>
        <w:rPr>
          <w:sz w:val="24"/>
        </w:rPr>
        <w:br w:type="page"/>
        <w:t>1. Наиболее общим показателем использования вагонов является их среднесуточная производительность. Этот показатель на дороге перевыполнен на 15,3%.</w:t>
      </w:r>
    </w:p>
    <w:p w:rsidR="00A52C34" w:rsidRDefault="008F7220">
      <w:pPr>
        <w:tabs>
          <w:tab w:val="num" w:pos="-2552"/>
        </w:tabs>
        <w:spacing w:line="360" w:lineRule="auto"/>
        <w:ind w:firstLine="709"/>
        <w:jc w:val="right"/>
        <w:rPr>
          <w:sz w:val="24"/>
        </w:rPr>
      </w:pPr>
      <w:r>
        <w:rPr>
          <w:sz w:val="24"/>
        </w:rPr>
        <w:t xml:space="preserve">Таблица 2.1. </w:t>
      </w:r>
    </w:p>
    <w:p w:rsidR="00A52C34" w:rsidRDefault="008F7220">
      <w:pPr>
        <w:pStyle w:val="3"/>
        <w:rPr>
          <w:sz w:val="24"/>
        </w:rPr>
      </w:pPr>
      <w:bookmarkStart w:id="7" w:name="_Toc483055611"/>
      <w:r>
        <w:rPr>
          <w:sz w:val="24"/>
        </w:rPr>
        <w:t>Расчет изменения производительности вагона от определяющих ее  факторов</w:t>
      </w:r>
      <w:bookmarkEnd w:id="7"/>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08"/>
        <w:gridCol w:w="851"/>
        <w:gridCol w:w="1418"/>
        <w:gridCol w:w="1402"/>
        <w:gridCol w:w="1575"/>
        <w:gridCol w:w="1575"/>
        <w:gridCol w:w="1575"/>
        <w:gridCol w:w="1575"/>
      </w:tblGrid>
      <w:tr w:rsidR="00A52C34">
        <w:trPr>
          <w:cantSplit/>
        </w:trPr>
        <w:tc>
          <w:tcPr>
            <w:tcW w:w="3369" w:type="dxa"/>
            <w:vMerge w:val="restart"/>
            <w:vAlign w:val="center"/>
          </w:tcPr>
          <w:p w:rsidR="00A52C34" w:rsidRDefault="008F7220">
            <w:pPr>
              <w:tabs>
                <w:tab w:val="num" w:pos="-2552"/>
              </w:tabs>
              <w:spacing w:line="360" w:lineRule="auto"/>
              <w:jc w:val="center"/>
              <w:rPr>
                <w:sz w:val="24"/>
              </w:rPr>
            </w:pPr>
            <w:r>
              <w:rPr>
                <w:sz w:val="24"/>
              </w:rPr>
              <w:t>Показатели</w:t>
            </w:r>
          </w:p>
        </w:tc>
        <w:tc>
          <w:tcPr>
            <w:tcW w:w="708"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Обозначение</w:t>
            </w:r>
          </w:p>
        </w:tc>
        <w:tc>
          <w:tcPr>
            <w:tcW w:w="851"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Ед. измерения</w:t>
            </w:r>
          </w:p>
        </w:tc>
        <w:tc>
          <w:tcPr>
            <w:tcW w:w="1418" w:type="dxa"/>
            <w:vMerge w:val="restart"/>
            <w:vAlign w:val="center"/>
          </w:tcPr>
          <w:p w:rsidR="00A52C34" w:rsidRDefault="008F7220">
            <w:pPr>
              <w:pStyle w:val="3"/>
              <w:tabs>
                <w:tab w:val="num" w:pos="-2552"/>
              </w:tabs>
              <w:rPr>
                <w:sz w:val="24"/>
              </w:rPr>
            </w:pPr>
            <w:bookmarkStart w:id="8" w:name="_Toc483055612"/>
            <w:r>
              <w:rPr>
                <w:sz w:val="24"/>
              </w:rPr>
              <w:t>План</w:t>
            </w:r>
            <w:bookmarkEnd w:id="8"/>
          </w:p>
        </w:tc>
        <w:tc>
          <w:tcPr>
            <w:tcW w:w="1402" w:type="dxa"/>
            <w:vMerge w:val="restart"/>
            <w:vAlign w:val="center"/>
          </w:tcPr>
          <w:p w:rsidR="00A52C34" w:rsidRDefault="008F7220">
            <w:pPr>
              <w:tabs>
                <w:tab w:val="num" w:pos="-2552"/>
              </w:tabs>
              <w:spacing w:line="360" w:lineRule="auto"/>
              <w:jc w:val="center"/>
              <w:rPr>
                <w:sz w:val="24"/>
              </w:rPr>
            </w:pPr>
            <w:r>
              <w:rPr>
                <w:sz w:val="24"/>
              </w:rPr>
              <w:t>Отчет</w:t>
            </w:r>
          </w:p>
        </w:tc>
        <w:tc>
          <w:tcPr>
            <w:tcW w:w="1575"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Процент выполнения плана, %</w:t>
            </w:r>
          </w:p>
        </w:tc>
        <w:tc>
          <w:tcPr>
            <w:tcW w:w="4725" w:type="dxa"/>
            <w:gridSpan w:val="3"/>
            <w:vAlign w:val="center"/>
          </w:tcPr>
          <w:p w:rsidR="00A52C34" w:rsidRDefault="008F7220">
            <w:pPr>
              <w:tabs>
                <w:tab w:val="num" w:pos="-2552"/>
              </w:tabs>
              <w:spacing w:line="360" w:lineRule="auto"/>
              <w:jc w:val="center"/>
              <w:rPr>
                <w:sz w:val="24"/>
              </w:rPr>
            </w:pPr>
            <w:r>
              <w:rPr>
                <w:sz w:val="24"/>
              </w:rPr>
              <w:t>Величина прироста (спада)</w:t>
            </w:r>
          </w:p>
        </w:tc>
      </w:tr>
      <w:tr w:rsidR="00A52C34">
        <w:trPr>
          <w:cantSplit/>
        </w:trPr>
        <w:tc>
          <w:tcPr>
            <w:tcW w:w="3369" w:type="dxa"/>
            <w:vMerge/>
            <w:vAlign w:val="center"/>
          </w:tcPr>
          <w:p w:rsidR="00A52C34" w:rsidRDefault="00A52C34">
            <w:pPr>
              <w:tabs>
                <w:tab w:val="num" w:pos="-2552"/>
              </w:tabs>
              <w:spacing w:line="360" w:lineRule="auto"/>
              <w:jc w:val="center"/>
              <w:rPr>
                <w:sz w:val="24"/>
              </w:rPr>
            </w:pPr>
          </w:p>
        </w:tc>
        <w:tc>
          <w:tcPr>
            <w:tcW w:w="708" w:type="dxa"/>
            <w:vMerge/>
            <w:vAlign w:val="center"/>
          </w:tcPr>
          <w:p w:rsidR="00A52C34" w:rsidRDefault="00A52C34">
            <w:pPr>
              <w:tabs>
                <w:tab w:val="num" w:pos="-2552"/>
              </w:tabs>
              <w:spacing w:line="360" w:lineRule="auto"/>
              <w:jc w:val="center"/>
              <w:rPr>
                <w:sz w:val="24"/>
              </w:rPr>
            </w:pPr>
          </w:p>
        </w:tc>
        <w:tc>
          <w:tcPr>
            <w:tcW w:w="851" w:type="dxa"/>
            <w:vMerge/>
            <w:vAlign w:val="center"/>
          </w:tcPr>
          <w:p w:rsidR="00A52C34" w:rsidRDefault="00A52C34">
            <w:pPr>
              <w:tabs>
                <w:tab w:val="num" w:pos="-2552"/>
              </w:tabs>
              <w:spacing w:line="360" w:lineRule="auto"/>
              <w:jc w:val="center"/>
              <w:rPr>
                <w:sz w:val="24"/>
              </w:rPr>
            </w:pPr>
          </w:p>
        </w:tc>
        <w:tc>
          <w:tcPr>
            <w:tcW w:w="1418" w:type="dxa"/>
            <w:vMerge/>
            <w:vAlign w:val="center"/>
          </w:tcPr>
          <w:p w:rsidR="00A52C34" w:rsidRDefault="00A52C34">
            <w:pPr>
              <w:tabs>
                <w:tab w:val="num" w:pos="-2552"/>
              </w:tabs>
              <w:spacing w:line="360" w:lineRule="auto"/>
              <w:jc w:val="center"/>
              <w:rPr>
                <w:sz w:val="24"/>
              </w:rPr>
            </w:pPr>
          </w:p>
        </w:tc>
        <w:tc>
          <w:tcPr>
            <w:tcW w:w="1402" w:type="dxa"/>
            <w:vMerge/>
            <w:vAlign w:val="center"/>
          </w:tcPr>
          <w:p w:rsidR="00A52C34" w:rsidRDefault="00A52C34">
            <w:pPr>
              <w:tabs>
                <w:tab w:val="num" w:pos="-2552"/>
              </w:tabs>
              <w:spacing w:line="360" w:lineRule="auto"/>
              <w:jc w:val="center"/>
              <w:rPr>
                <w:sz w:val="24"/>
              </w:rPr>
            </w:pPr>
          </w:p>
        </w:tc>
        <w:tc>
          <w:tcPr>
            <w:tcW w:w="1575" w:type="dxa"/>
            <w:vMerge/>
            <w:vAlign w:val="center"/>
          </w:tcPr>
          <w:p w:rsidR="00A52C34" w:rsidRDefault="00A52C34">
            <w:pPr>
              <w:tabs>
                <w:tab w:val="num" w:pos="-2552"/>
              </w:tabs>
              <w:spacing w:line="360" w:lineRule="auto"/>
              <w:jc w:val="center"/>
              <w:rPr>
                <w:sz w:val="24"/>
              </w:rPr>
            </w:pPr>
          </w:p>
        </w:tc>
        <w:tc>
          <w:tcPr>
            <w:tcW w:w="1575"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Фактических данных относи-тельно плана</w:t>
            </w:r>
          </w:p>
        </w:tc>
        <w:tc>
          <w:tcPr>
            <w:tcW w:w="3150" w:type="dxa"/>
            <w:gridSpan w:val="2"/>
            <w:vAlign w:val="center"/>
          </w:tcPr>
          <w:p w:rsidR="00A52C34" w:rsidRDefault="008F7220">
            <w:pPr>
              <w:tabs>
                <w:tab w:val="num" w:pos="-2552"/>
              </w:tabs>
              <w:spacing w:line="360" w:lineRule="auto"/>
              <w:jc w:val="center"/>
              <w:rPr>
                <w:sz w:val="24"/>
              </w:rPr>
            </w:pPr>
            <w:r>
              <w:rPr>
                <w:sz w:val="24"/>
              </w:rPr>
              <w:t>Динамической нагрузки вагона рабочего парка по факторам</w:t>
            </w:r>
          </w:p>
        </w:tc>
      </w:tr>
      <w:tr w:rsidR="00A52C34">
        <w:trPr>
          <w:cantSplit/>
        </w:trPr>
        <w:tc>
          <w:tcPr>
            <w:tcW w:w="3369" w:type="dxa"/>
            <w:vMerge/>
            <w:vAlign w:val="center"/>
          </w:tcPr>
          <w:p w:rsidR="00A52C34" w:rsidRDefault="00A52C34">
            <w:pPr>
              <w:tabs>
                <w:tab w:val="num" w:pos="-2552"/>
              </w:tabs>
              <w:spacing w:line="360" w:lineRule="auto"/>
              <w:jc w:val="center"/>
              <w:rPr>
                <w:sz w:val="24"/>
              </w:rPr>
            </w:pPr>
          </w:p>
        </w:tc>
        <w:tc>
          <w:tcPr>
            <w:tcW w:w="708" w:type="dxa"/>
            <w:vMerge/>
            <w:vAlign w:val="center"/>
          </w:tcPr>
          <w:p w:rsidR="00A52C34" w:rsidRDefault="00A52C34">
            <w:pPr>
              <w:tabs>
                <w:tab w:val="num" w:pos="-2552"/>
              </w:tabs>
              <w:spacing w:line="360" w:lineRule="auto"/>
              <w:jc w:val="center"/>
              <w:rPr>
                <w:sz w:val="24"/>
              </w:rPr>
            </w:pPr>
          </w:p>
        </w:tc>
        <w:tc>
          <w:tcPr>
            <w:tcW w:w="851" w:type="dxa"/>
            <w:vMerge/>
            <w:vAlign w:val="center"/>
          </w:tcPr>
          <w:p w:rsidR="00A52C34" w:rsidRDefault="00A52C34">
            <w:pPr>
              <w:tabs>
                <w:tab w:val="num" w:pos="-2552"/>
              </w:tabs>
              <w:spacing w:line="360" w:lineRule="auto"/>
              <w:jc w:val="center"/>
              <w:rPr>
                <w:sz w:val="24"/>
              </w:rPr>
            </w:pPr>
          </w:p>
        </w:tc>
        <w:tc>
          <w:tcPr>
            <w:tcW w:w="1418" w:type="dxa"/>
            <w:vMerge/>
            <w:vAlign w:val="center"/>
          </w:tcPr>
          <w:p w:rsidR="00A52C34" w:rsidRDefault="00A52C34">
            <w:pPr>
              <w:tabs>
                <w:tab w:val="num" w:pos="-2552"/>
              </w:tabs>
              <w:spacing w:line="360" w:lineRule="auto"/>
              <w:jc w:val="center"/>
              <w:rPr>
                <w:sz w:val="24"/>
              </w:rPr>
            </w:pPr>
          </w:p>
        </w:tc>
        <w:tc>
          <w:tcPr>
            <w:tcW w:w="1402" w:type="dxa"/>
            <w:vMerge/>
            <w:vAlign w:val="center"/>
          </w:tcPr>
          <w:p w:rsidR="00A52C34" w:rsidRDefault="00A52C34">
            <w:pPr>
              <w:tabs>
                <w:tab w:val="num" w:pos="-2552"/>
              </w:tabs>
              <w:spacing w:line="360" w:lineRule="auto"/>
              <w:jc w:val="center"/>
              <w:rPr>
                <w:sz w:val="24"/>
              </w:rPr>
            </w:pPr>
          </w:p>
        </w:tc>
        <w:tc>
          <w:tcPr>
            <w:tcW w:w="1575" w:type="dxa"/>
            <w:vMerge/>
            <w:vAlign w:val="center"/>
          </w:tcPr>
          <w:p w:rsidR="00A52C34" w:rsidRDefault="00A52C34">
            <w:pPr>
              <w:tabs>
                <w:tab w:val="num" w:pos="-2552"/>
              </w:tabs>
              <w:spacing w:line="360" w:lineRule="auto"/>
              <w:jc w:val="center"/>
              <w:rPr>
                <w:sz w:val="24"/>
              </w:rPr>
            </w:pPr>
          </w:p>
        </w:tc>
        <w:tc>
          <w:tcPr>
            <w:tcW w:w="1575" w:type="dxa"/>
            <w:vMerge/>
            <w:vAlign w:val="center"/>
          </w:tcPr>
          <w:p w:rsidR="00A52C34" w:rsidRDefault="00A52C34">
            <w:pPr>
              <w:tabs>
                <w:tab w:val="num" w:pos="-2552"/>
              </w:tabs>
              <w:spacing w:line="360" w:lineRule="auto"/>
              <w:jc w:val="center"/>
              <w:rPr>
                <w:sz w:val="24"/>
              </w:rPr>
            </w:pPr>
          </w:p>
        </w:tc>
        <w:tc>
          <w:tcPr>
            <w:tcW w:w="1575" w:type="dxa"/>
            <w:vAlign w:val="center"/>
          </w:tcPr>
          <w:p w:rsidR="00A52C34" w:rsidRDefault="008F7220">
            <w:pPr>
              <w:tabs>
                <w:tab w:val="num" w:pos="-2552"/>
              </w:tabs>
              <w:spacing w:line="360" w:lineRule="auto"/>
              <w:jc w:val="center"/>
              <w:rPr>
                <w:sz w:val="24"/>
              </w:rPr>
            </w:pPr>
            <w:r>
              <w:rPr>
                <w:sz w:val="24"/>
              </w:rPr>
              <w:t>без учета неувязки</w:t>
            </w:r>
          </w:p>
        </w:tc>
        <w:tc>
          <w:tcPr>
            <w:tcW w:w="1575" w:type="dxa"/>
            <w:vAlign w:val="center"/>
          </w:tcPr>
          <w:p w:rsidR="00A52C34" w:rsidRDefault="008F7220">
            <w:pPr>
              <w:tabs>
                <w:tab w:val="num" w:pos="-2552"/>
              </w:tabs>
              <w:spacing w:line="360" w:lineRule="auto"/>
              <w:jc w:val="center"/>
              <w:rPr>
                <w:sz w:val="24"/>
              </w:rPr>
            </w:pPr>
            <w:r>
              <w:rPr>
                <w:sz w:val="24"/>
              </w:rPr>
              <w:t>с учетом неувязки</w:t>
            </w:r>
          </w:p>
        </w:tc>
      </w:tr>
      <w:tr w:rsidR="00A52C34">
        <w:tc>
          <w:tcPr>
            <w:tcW w:w="3369" w:type="dxa"/>
          </w:tcPr>
          <w:p w:rsidR="00A52C34" w:rsidRDefault="008F7220">
            <w:pPr>
              <w:pStyle w:val="4"/>
              <w:rPr>
                <w:sz w:val="24"/>
              </w:rPr>
            </w:pPr>
            <w:r>
              <w:rPr>
                <w:sz w:val="24"/>
              </w:rPr>
              <w:t>Среднесуточная произво-дительность вагона</w:t>
            </w:r>
          </w:p>
        </w:tc>
        <w:tc>
          <w:tcPr>
            <w:tcW w:w="708" w:type="dxa"/>
          </w:tcPr>
          <w:p w:rsidR="00A52C34" w:rsidRDefault="008F7220">
            <w:pPr>
              <w:tabs>
                <w:tab w:val="num" w:pos="-2552"/>
              </w:tabs>
              <w:spacing w:line="360" w:lineRule="auto"/>
              <w:jc w:val="center"/>
              <w:rPr>
                <w:sz w:val="24"/>
                <w:lang w:val="en-US"/>
              </w:rPr>
            </w:pPr>
            <w:r>
              <w:rPr>
                <w:sz w:val="24"/>
                <w:lang w:val="en-US"/>
              </w:rPr>
              <w:t>F</w:t>
            </w:r>
            <w:r>
              <w:rPr>
                <w:sz w:val="24"/>
                <w:vertAlign w:val="subscript"/>
                <w:lang w:val="en-US"/>
              </w:rPr>
              <w:t>w</w:t>
            </w:r>
          </w:p>
        </w:tc>
        <w:tc>
          <w:tcPr>
            <w:tcW w:w="851" w:type="dxa"/>
          </w:tcPr>
          <w:p w:rsidR="00A52C34" w:rsidRDefault="008F7220">
            <w:pPr>
              <w:tabs>
                <w:tab w:val="num" w:pos="-2552"/>
              </w:tabs>
              <w:spacing w:line="360" w:lineRule="auto"/>
              <w:jc w:val="center"/>
              <w:rPr>
                <w:sz w:val="24"/>
              </w:rPr>
            </w:pPr>
            <w:r>
              <w:rPr>
                <w:sz w:val="24"/>
              </w:rPr>
              <w:t>ткм</w:t>
            </w:r>
          </w:p>
        </w:tc>
        <w:tc>
          <w:tcPr>
            <w:tcW w:w="1418" w:type="dxa"/>
          </w:tcPr>
          <w:p w:rsidR="00A52C34" w:rsidRDefault="008F7220">
            <w:pPr>
              <w:tabs>
                <w:tab w:val="num" w:pos="-2552"/>
              </w:tabs>
              <w:spacing w:line="360" w:lineRule="auto"/>
              <w:jc w:val="center"/>
              <w:rPr>
                <w:sz w:val="24"/>
              </w:rPr>
            </w:pPr>
            <w:r>
              <w:rPr>
                <w:sz w:val="24"/>
              </w:rPr>
              <w:t>5887</w:t>
            </w:r>
          </w:p>
        </w:tc>
        <w:tc>
          <w:tcPr>
            <w:tcW w:w="1402" w:type="dxa"/>
          </w:tcPr>
          <w:p w:rsidR="00A52C34" w:rsidRDefault="008F7220">
            <w:pPr>
              <w:tabs>
                <w:tab w:val="num" w:pos="-2552"/>
              </w:tabs>
              <w:spacing w:line="360" w:lineRule="auto"/>
              <w:jc w:val="center"/>
              <w:rPr>
                <w:sz w:val="24"/>
              </w:rPr>
            </w:pPr>
            <w:r>
              <w:rPr>
                <w:sz w:val="24"/>
              </w:rPr>
              <w:t>6789</w:t>
            </w:r>
          </w:p>
        </w:tc>
        <w:tc>
          <w:tcPr>
            <w:tcW w:w="1575" w:type="dxa"/>
          </w:tcPr>
          <w:p w:rsidR="00A52C34" w:rsidRDefault="008F7220">
            <w:pPr>
              <w:tabs>
                <w:tab w:val="num" w:pos="-2552"/>
              </w:tabs>
              <w:spacing w:line="360" w:lineRule="auto"/>
              <w:jc w:val="center"/>
              <w:rPr>
                <w:sz w:val="24"/>
              </w:rPr>
            </w:pPr>
            <w:r>
              <w:rPr>
                <w:sz w:val="24"/>
              </w:rPr>
              <w:t>115,3</w:t>
            </w:r>
          </w:p>
        </w:tc>
        <w:tc>
          <w:tcPr>
            <w:tcW w:w="1575" w:type="dxa"/>
          </w:tcPr>
          <w:p w:rsidR="00A52C34" w:rsidRDefault="008F7220">
            <w:pPr>
              <w:tabs>
                <w:tab w:val="num" w:pos="-2552"/>
              </w:tabs>
              <w:spacing w:line="360" w:lineRule="auto"/>
              <w:jc w:val="center"/>
              <w:rPr>
                <w:sz w:val="24"/>
              </w:rPr>
            </w:pPr>
            <w:r>
              <w:rPr>
                <w:sz w:val="24"/>
              </w:rPr>
              <w:t>+902</w:t>
            </w:r>
          </w:p>
        </w:tc>
        <w:tc>
          <w:tcPr>
            <w:tcW w:w="1575" w:type="dxa"/>
          </w:tcPr>
          <w:p w:rsidR="00A52C34" w:rsidRDefault="008F7220">
            <w:pPr>
              <w:tabs>
                <w:tab w:val="num" w:pos="-2552"/>
              </w:tabs>
              <w:spacing w:line="360" w:lineRule="auto"/>
              <w:jc w:val="center"/>
              <w:rPr>
                <w:sz w:val="24"/>
              </w:rPr>
            </w:pPr>
            <w:r>
              <w:rPr>
                <w:sz w:val="24"/>
              </w:rPr>
              <w:t>+902,5</w:t>
            </w:r>
          </w:p>
        </w:tc>
        <w:tc>
          <w:tcPr>
            <w:tcW w:w="1575" w:type="dxa"/>
          </w:tcPr>
          <w:p w:rsidR="00A52C34" w:rsidRDefault="008F7220">
            <w:pPr>
              <w:tabs>
                <w:tab w:val="num" w:pos="-2552"/>
              </w:tabs>
              <w:spacing w:line="360" w:lineRule="auto"/>
              <w:jc w:val="center"/>
              <w:rPr>
                <w:sz w:val="24"/>
              </w:rPr>
            </w:pPr>
            <w:r>
              <w:rPr>
                <w:sz w:val="24"/>
              </w:rPr>
              <w:t>+902</w:t>
            </w:r>
          </w:p>
        </w:tc>
      </w:tr>
      <w:tr w:rsidR="00A52C34">
        <w:tc>
          <w:tcPr>
            <w:tcW w:w="3369" w:type="dxa"/>
          </w:tcPr>
          <w:p w:rsidR="00A52C34" w:rsidRDefault="008F7220">
            <w:pPr>
              <w:tabs>
                <w:tab w:val="num" w:pos="-2552"/>
              </w:tabs>
              <w:spacing w:line="360" w:lineRule="auto"/>
              <w:rPr>
                <w:sz w:val="24"/>
              </w:rPr>
            </w:pPr>
            <w:r>
              <w:rPr>
                <w:sz w:val="24"/>
              </w:rPr>
              <w:t>Динамическая нагрузка вагона рабочего парка</w:t>
            </w:r>
          </w:p>
        </w:tc>
        <w:tc>
          <w:tcPr>
            <w:tcW w:w="708" w:type="dxa"/>
          </w:tcPr>
          <w:p w:rsidR="00A52C34" w:rsidRDefault="008F7220">
            <w:pPr>
              <w:tabs>
                <w:tab w:val="num" w:pos="-2552"/>
              </w:tabs>
              <w:spacing w:line="360" w:lineRule="auto"/>
              <w:jc w:val="center"/>
              <w:rPr>
                <w:sz w:val="24"/>
                <w:lang w:val="en-US"/>
              </w:rPr>
            </w:pPr>
            <w:r>
              <w:rPr>
                <w:sz w:val="24"/>
                <w:lang w:val="en-US"/>
              </w:rPr>
              <w:t>q</w:t>
            </w:r>
            <w:r>
              <w:rPr>
                <w:sz w:val="24"/>
                <w:vertAlign w:val="subscript"/>
                <w:lang w:val="en-US"/>
              </w:rPr>
              <w:t>rb</w:t>
            </w:r>
          </w:p>
        </w:tc>
        <w:tc>
          <w:tcPr>
            <w:tcW w:w="851" w:type="dxa"/>
          </w:tcPr>
          <w:p w:rsidR="00A52C34" w:rsidRDefault="008F7220">
            <w:pPr>
              <w:tabs>
                <w:tab w:val="num" w:pos="-2552"/>
              </w:tabs>
              <w:spacing w:line="360" w:lineRule="auto"/>
              <w:jc w:val="center"/>
              <w:rPr>
                <w:sz w:val="24"/>
              </w:rPr>
            </w:pPr>
            <w:r>
              <w:rPr>
                <w:sz w:val="24"/>
              </w:rPr>
              <w:t>т</w:t>
            </w:r>
          </w:p>
        </w:tc>
        <w:tc>
          <w:tcPr>
            <w:tcW w:w="1418" w:type="dxa"/>
          </w:tcPr>
          <w:p w:rsidR="00A52C34" w:rsidRDefault="008F7220">
            <w:pPr>
              <w:tabs>
                <w:tab w:val="num" w:pos="-2552"/>
              </w:tabs>
              <w:spacing w:line="360" w:lineRule="auto"/>
              <w:jc w:val="center"/>
              <w:rPr>
                <w:sz w:val="24"/>
              </w:rPr>
            </w:pPr>
            <w:r>
              <w:rPr>
                <w:sz w:val="24"/>
              </w:rPr>
              <w:t>30,5</w:t>
            </w:r>
          </w:p>
        </w:tc>
        <w:tc>
          <w:tcPr>
            <w:tcW w:w="1402" w:type="dxa"/>
          </w:tcPr>
          <w:p w:rsidR="00A52C34" w:rsidRDefault="008F7220">
            <w:pPr>
              <w:tabs>
                <w:tab w:val="num" w:pos="-2552"/>
              </w:tabs>
              <w:spacing w:line="360" w:lineRule="auto"/>
              <w:jc w:val="center"/>
              <w:rPr>
                <w:sz w:val="24"/>
              </w:rPr>
            </w:pPr>
            <w:r>
              <w:rPr>
                <w:sz w:val="24"/>
              </w:rPr>
              <w:t>31</w:t>
            </w:r>
          </w:p>
        </w:tc>
        <w:tc>
          <w:tcPr>
            <w:tcW w:w="1575" w:type="dxa"/>
          </w:tcPr>
          <w:p w:rsidR="00A52C34" w:rsidRDefault="008F7220">
            <w:pPr>
              <w:tabs>
                <w:tab w:val="num" w:pos="-2552"/>
              </w:tabs>
              <w:spacing w:line="360" w:lineRule="auto"/>
              <w:jc w:val="center"/>
              <w:rPr>
                <w:sz w:val="24"/>
              </w:rPr>
            </w:pPr>
            <w:r>
              <w:rPr>
                <w:sz w:val="24"/>
              </w:rPr>
              <w:t>101,6</w:t>
            </w:r>
          </w:p>
        </w:tc>
        <w:tc>
          <w:tcPr>
            <w:tcW w:w="1575" w:type="dxa"/>
          </w:tcPr>
          <w:p w:rsidR="00A52C34" w:rsidRDefault="008F7220">
            <w:pPr>
              <w:tabs>
                <w:tab w:val="num" w:pos="-2552"/>
              </w:tabs>
              <w:spacing w:line="360" w:lineRule="auto"/>
              <w:jc w:val="center"/>
              <w:rPr>
                <w:sz w:val="24"/>
              </w:rPr>
            </w:pPr>
            <w:r>
              <w:rPr>
                <w:sz w:val="24"/>
              </w:rPr>
              <w:t>+0,5</w:t>
            </w:r>
          </w:p>
        </w:tc>
        <w:tc>
          <w:tcPr>
            <w:tcW w:w="1575" w:type="dxa"/>
          </w:tcPr>
          <w:p w:rsidR="00A52C34" w:rsidRDefault="008F7220">
            <w:pPr>
              <w:tabs>
                <w:tab w:val="num" w:pos="-2552"/>
              </w:tabs>
              <w:spacing w:line="360" w:lineRule="auto"/>
              <w:jc w:val="center"/>
              <w:rPr>
                <w:sz w:val="24"/>
              </w:rPr>
            </w:pPr>
            <w:r>
              <w:rPr>
                <w:sz w:val="24"/>
              </w:rPr>
              <w:t>109,5</w:t>
            </w:r>
          </w:p>
        </w:tc>
        <w:tc>
          <w:tcPr>
            <w:tcW w:w="1575" w:type="dxa"/>
          </w:tcPr>
          <w:p w:rsidR="00A52C34" w:rsidRDefault="008F7220">
            <w:pPr>
              <w:tabs>
                <w:tab w:val="num" w:pos="-2552"/>
              </w:tabs>
              <w:spacing w:line="360" w:lineRule="auto"/>
              <w:jc w:val="center"/>
              <w:rPr>
                <w:sz w:val="24"/>
              </w:rPr>
            </w:pPr>
            <w:r>
              <w:rPr>
                <w:sz w:val="24"/>
              </w:rPr>
              <w:t>109,25</w:t>
            </w:r>
          </w:p>
        </w:tc>
      </w:tr>
      <w:tr w:rsidR="00A52C34">
        <w:tc>
          <w:tcPr>
            <w:tcW w:w="3369" w:type="dxa"/>
          </w:tcPr>
          <w:p w:rsidR="00A52C34" w:rsidRDefault="008F7220">
            <w:pPr>
              <w:tabs>
                <w:tab w:val="num" w:pos="-2552"/>
              </w:tabs>
              <w:spacing w:line="360" w:lineRule="auto"/>
              <w:rPr>
                <w:sz w:val="24"/>
              </w:rPr>
            </w:pPr>
            <w:r>
              <w:rPr>
                <w:sz w:val="24"/>
              </w:rPr>
              <w:t>Среднесуточный пробег вагона рабочего парка</w:t>
            </w:r>
          </w:p>
        </w:tc>
        <w:tc>
          <w:tcPr>
            <w:tcW w:w="708" w:type="dxa"/>
          </w:tcPr>
          <w:p w:rsidR="00A52C34" w:rsidRDefault="008F7220">
            <w:pPr>
              <w:tabs>
                <w:tab w:val="num" w:pos="-2552"/>
              </w:tabs>
              <w:spacing w:line="360" w:lineRule="auto"/>
              <w:jc w:val="center"/>
              <w:rPr>
                <w:sz w:val="24"/>
                <w:lang w:val="en-US"/>
              </w:rPr>
            </w:pPr>
            <w:r>
              <w:rPr>
                <w:sz w:val="24"/>
                <w:lang w:val="en-US"/>
              </w:rPr>
              <w:t>S</w:t>
            </w:r>
            <w:r>
              <w:rPr>
                <w:sz w:val="24"/>
                <w:vertAlign w:val="subscript"/>
                <w:lang w:val="en-US"/>
              </w:rPr>
              <w:t>w</w:t>
            </w:r>
          </w:p>
        </w:tc>
        <w:tc>
          <w:tcPr>
            <w:tcW w:w="851" w:type="dxa"/>
          </w:tcPr>
          <w:p w:rsidR="00A52C34" w:rsidRDefault="008F7220">
            <w:pPr>
              <w:tabs>
                <w:tab w:val="num" w:pos="-2552"/>
              </w:tabs>
              <w:spacing w:line="360" w:lineRule="auto"/>
              <w:jc w:val="center"/>
              <w:rPr>
                <w:sz w:val="24"/>
              </w:rPr>
            </w:pPr>
            <w:r>
              <w:rPr>
                <w:sz w:val="24"/>
              </w:rPr>
              <w:t>км</w:t>
            </w:r>
          </w:p>
        </w:tc>
        <w:tc>
          <w:tcPr>
            <w:tcW w:w="1418" w:type="dxa"/>
          </w:tcPr>
          <w:p w:rsidR="00A52C34" w:rsidRDefault="008F7220">
            <w:pPr>
              <w:tabs>
                <w:tab w:val="num" w:pos="-2552"/>
              </w:tabs>
              <w:spacing w:line="360" w:lineRule="auto"/>
              <w:jc w:val="center"/>
              <w:rPr>
                <w:sz w:val="24"/>
              </w:rPr>
            </w:pPr>
            <w:r>
              <w:rPr>
                <w:sz w:val="24"/>
              </w:rPr>
              <w:t>193</w:t>
            </w:r>
          </w:p>
        </w:tc>
        <w:tc>
          <w:tcPr>
            <w:tcW w:w="1402" w:type="dxa"/>
          </w:tcPr>
          <w:p w:rsidR="00A52C34" w:rsidRDefault="008F7220">
            <w:pPr>
              <w:tabs>
                <w:tab w:val="num" w:pos="-2552"/>
              </w:tabs>
              <w:spacing w:line="360" w:lineRule="auto"/>
              <w:jc w:val="center"/>
              <w:rPr>
                <w:sz w:val="24"/>
              </w:rPr>
            </w:pPr>
            <w:r>
              <w:rPr>
                <w:sz w:val="24"/>
              </w:rPr>
              <w:t>219</w:t>
            </w:r>
          </w:p>
        </w:tc>
        <w:tc>
          <w:tcPr>
            <w:tcW w:w="1575" w:type="dxa"/>
          </w:tcPr>
          <w:p w:rsidR="00A52C34" w:rsidRDefault="008F7220">
            <w:pPr>
              <w:tabs>
                <w:tab w:val="num" w:pos="-2552"/>
              </w:tabs>
              <w:spacing w:line="360" w:lineRule="auto"/>
              <w:jc w:val="center"/>
              <w:rPr>
                <w:sz w:val="24"/>
              </w:rPr>
            </w:pPr>
            <w:r>
              <w:rPr>
                <w:sz w:val="24"/>
              </w:rPr>
              <w:t>113,5</w:t>
            </w:r>
          </w:p>
        </w:tc>
        <w:tc>
          <w:tcPr>
            <w:tcW w:w="1575" w:type="dxa"/>
          </w:tcPr>
          <w:p w:rsidR="00A52C34" w:rsidRDefault="008F7220">
            <w:pPr>
              <w:tabs>
                <w:tab w:val="num" w:pos="-2552"/>
              </w:tabs>
              <w:spacing w:line="360" w:lineRule="auto"/>
              <w:jc w:val="center"/>
              <w:rPr>
                <w:sz w:val="24"/>
              </w:rPr>
            </w:pPr>
            <w:r>
              <w:rPr>
                <w:sz w:val="24"/>
              </w:rPr>
              <w:t>+26</w:t>
            </w:r>
          </w:p>
        </w:tc>
        <w:tc>
          <w:tcPr>
            <w:tcW w:w="1575" w:type="dxa"/>
          </w:tcPr>
          <w:p w:rsidR="00A52C34" w:rsidRDefault="008F7220">
            <w:pPr>
              <w:tabs>
                <w:tab w:val="num" w:pos="-2552"/>
              </w:tabs>
              <w:spacing w:line="360" w:lineRule="auto"/>
              <w:jc w:val="center"/>
              <w:rPr>
                <w:sz w:val="24"/>
              </w:rPr>
            </w:pPr>
            <w:r>
              <w:rPr>
                <w:sz w:val="24"/>
              </w:rPr>
              <w:t>793</w:t>
            </w:r>
          </w:p>
        </w:tc>
        <w:tc>
          <w:tcPr>
            <w:tcW w:w="1575" w:type="dxa"/>
          </w:tcPr>
          <w:p w:rsidR="00A52C34" w:rsidRDefault="008F7220">
            <w:pPr>
              <w:tabs>
                <w:tab w:val="num" w:pos="-2552"/>
              </w:tabs>
              <w:spacing w:line="360" w:lineRule="auto"/>
              <w:jc w:val="center"/>
              <w:rPr>
                <w:sz w:val="24"/>
              </w:rPr>
            </w:pPr>
            <w:r>
              <w:rPr>
                <w:sz w:val="24"/>
              </w:rPr>
              <w:t>792,75</w:t>
            </w:r>
          </w:p>
        </w:tc>
      </w:tr>
    </w:tbl>
    <w:p w:rsidR="00A52C34" w:rsidRDefault="00A52C34">
      <w:pPr>
        <w:tabs>
          <w:tab w:val="num" w:pos="-2552"/>
        </w:tabs>
        <w:spacing w:line="360" w:lineRule="auto"/>
        <w:ind w:firstLine="709"/>
        <w:jc w:val="both"/>
        <w:rPr>
          <w:sz w:val="24"/>
        </w:rPr>
      </w:pPr>
    </w:p>
    <w:p w:rsidR="00A52C34" w:rsidRDefault="008F7220">
      <w:pPr>
        <w:tabs>
          <w:tab w:val="num" w:pos="-2552"/>
        </w:tabs>
        <w:spacing w:line="360" w:lineRule="auto"/>
        <w:ind w:firstLine="709"/>
        <w:jc w:val="both"/>
        <w:rPr>
          <w:sz w:val="24"/>
        </w:rPr>
      </w:pPr>
      <w:r>
        <w:rPr>
          <w:sz w:val="24"/>
        </w:rPr>
        <w:t xml:space="preserve">Общее увеличение производительности вагона: </w:t>
      </w:r>
      <w:r>
        <w:rPr>
          <w:position w:val="-4"/>
          <w:sz w:val="24"/>
        </w:rPr>
        <w:object w:dxaOrig="260" w:dyaOrig="279">
          <v:shape id="_x0000_i1035" type="#_x0000_t75" style="width:12.75pt;height:14.25pt" o:ole="" fillcolor="window">
            <v:imagedata r:id="rId22" o:title=""/>
          </v:shape>
          <o:OLEObject Type="Embed" ProgID="Equation.3" ShapeID="_x0000_i1035" DrawAspect="Content" ObjectID="_1469954030" r:id="rId23"/>
        </w:object>
      </w:r>
      <w:r>
        <w:rPr>
          <w:sz w:val="24"/>
          <w:lang w:val="en-US"/>
        </w:rPr>
        <w:t>F</w:t>
      </w:r>
      <w:r>
        <w:rPr>
          <w:sz w:val="24"/>
          <w:vertAlign w:val="subscript"/>
          <w:lang w:val="en-US"/>
        </w:rPr>
        <w:t>w</w:t>
      </w:r>
      <w:r>
        <w:rPr>
          <w:sz w:val="24"/>
          <w:lang w:val="en-US"/>
        </w:rPr>
        <w:t xml:space="preserve"> = F</w:t>
      </w:r>
      <w:r>
        <w:rPr>
          <w:sz w:val="24"/>
          <w:vertAlign w:val="subscript"/>
          <w:lang w:val="en-US"/>
        </w:rPr>
        <w:t>w1</w:t>
      </w:r>
      <w:r>
        <w:rPr>
          <w:sz w:val="24"/>
          <w:lang w:val="en-US"/>
        </w:rPr>
        <w:t xml:space="preserve"> – F</w:t>
      </w:r>
      <w:r>
        <w:rPr>
          <w:sz w:val="24"/>
          <w:vertAlign w:val="subscript"/>
          <w:lang w:val="en-US"/>
        </w:rPr>
        <w:t>w0</w:t>
      </w:r>
      <w:r>
        <w:rPr>
          <w:sz w:val="24"/>
          <w:lang w:val="en-US"/>
        </w:rPr>
        <w:t xml:space="preserve"> = 6789 - 5887 = +902 </w:t>
      </w:r>
      <w:r>
        <w:rPr>
          <w:sz w:val="24"/>
        </w:rPr>
        <w:t>ткм или 15,3%</w:t>
      </w:r>
    </w:p>
    <w:p w:rsidR="00A52C34" w:rsidRDefault="008F7220">
      <w:pPr>
        <w:tabs>
          <w:tab w:val="num" w:pos="-2552"/>
        </w:tabs>
        <w:spacing w:line="360" w:lineRule="auto"/>
        <w:ind w:firstLine="709"/>
        <w:jc w:val="center"/>
        <w:rPr>
          <w:sz w:val="24"/>
          <w:vertAlign w:val="subscript"/>
          <w:lang w:val="en-US"/>
        </w:rPr>
      </w:pPr>
      <w:r>
        <w:rPr>
          <w:sz w:val="24"/>
          <w:lang w:val="en-US"/>
        </w:rPr>
        <w:t>F</w:t>
      </w:r>
      <w:r>
        <w:rPr>
          <w:sz w:val="24"/>
          <w:vertAlign w:val="subscript"/>
          <w:lang w:val="en-US"/>
        </w:rPr>
        <w:t>w</w:t>
      </w:r>
      <w:r>
        <w:rPr>
          <w:sz w:val="24"/>
          <w:lang w:val="en-US"/>
        </w:rPr>
        <w:t xml:space="preserve"> = q</w:t>
      </w:r>
      <w:r>
        <w:rPr>
          <w:sz w:val="24"/>
          <w:vertAlign w:val="subscript"/>
          <w:lang w:val="en-US"/>
        </w:rPr>
        <w:t>rb</w:t>
      </w:r>
      <w:r>
        <w:rPr>
          <w:sz w:val="24"/>
          <w:lang w:val="en-US"/>
        </w:rPr>
        <w:t xml:space="preserve"> · S</w:t>
      </w:r>
      <w:r>
        <w:rPr>
          <w:sz w:val="24"/>
          <w:vertAlign w:val="subscript"/>
          <w:lang w:val="en-US"/>
        </w:rPr>
        <w:t>w</w:t>
      </w:r>
    </w:p>
    <w:p w:rsidR="00A52C34" w:rsidRDefault="008F7220">
      <w:pPr>
        <w:tabs>
          <w:tab w:val="num" w:pos="-2552"/>
        </w:tabs>
        <w:spacing w:line="360" w:lineRule="auto"/>
        <w:ind w:firstLine="709"/>
        <w:jc w:val="both"/>
        <w:rPr>
          <w:sz w:val="24"/>
        </w:rPr>
      </w:pPr>
      <w:r>
        <w:rPr>
          <w:sz w:val="24"/>
        </w:rPr>
        <w:t>Увеличение производительности вагона за счет увеличения среднесуточного пробега вагона рабочего парка:</w:t>
      </w:r>
    </w:p>
    <w:p w:rsidR="00A52C34" w:rsidRDefault="008F7220">
      <w:pPr>
        <w:tabs>
          <w:tab w:val="num" w:pos="-2552"/>
        </w:tabs>
        <w:spacing w:line="360" w:lineRule="auto"/>
        <w:ind w:firstLine="709"/>
        <w:jc w:val="both"/>
        <w:rPr>
          <w:sz w:val="24"/>
          <w:lang w:val="en-US"/>
        </w:rPr>
      </w:pPr>
      <w:r>
        <w:rPr>
          <w:position w:val="-4"/>
          <w:sz w:val="24"/>
        </w:rPr>
        <w:object w:dxaOrig="260" w:dyaOrig="279">
          <v:shape id="_x0000_i1036" type="#_x0000_t75" style="width:12.75pt;height:14.25pt" o:ole="" fillcolor="window">
            <v:imagedata r:id="rId22" o:title=""/>
          </v:shape>
          <o:OLEObject Type="Embed" ProgID="Equation.3" ShapeID="_x0000_i1036" DrawAspect="Content" ObjectID="_1469954031" r:id="rId24"/>
        </w:object>
      </w:r>
      <w:r>
        <w:rPr>
          <w:sz w:val="24"/>
          <w:lang w:val="en-US"/>
        </w:rPr>
        <w:t>F</w:t>
      </w:r>
      <w:r>
        <w:rPr>
          <w:sz w:val="24"/>
          <w:vertAlign w:val="subscript"/>
          <w:lang w:val="en-US"/>
        </w:rPr>
        <w:t>w</w:t>
      </w:r>
      <w:r>
        <w:rPr>
          <w:sz w:val="24"/>
          <w:lang w:val="en-US"/>
        </w:rPr>
        <w:t xml:space="preserve"> (S</w:t>
      </w:r>
      <w:r>
        <w:rPr>
          <w:sz w:val="24"/>
          <w:vertAlign w:val="subscript"/>
          <w:lang w:val="en-US"/>
        </w:rPr>
        <w:t>w</w:t>
      </w:r>
      <w:r>
        <w:rPr>
          <w:sz w:val="24"/>
          <w:lang w:val="en-US"/>
        </w:rPr>
        <w:t>) = q</w:t>
      </w:r>
      <w:r>
        <w:rPr>
          <w:sz w:val="24"/>
          <w:vertAlign w:val="subscript"/>
          <w:lang w:val="en-US"/>
        </w:rPr>
        <w:t>rb0</w:t>
      </w:r>
      <w:r>
        <w:rPr>
          <w:sz w:val="24"/>
          <w:lang w:val="en-US"/>
        </w:rPr>
        <w:t xml:space="preserve"> · (S</w:t>
      </w:r>
      <w:r>
        <w:rPr>
          <w:sz w:val="24"/>
          <w:vertAlign w:val="subscript"/>
          <w:lang w:val="en-US"/>
        </w:rPr>
        <w:t xml:space="preserve">w1 </w:t>
      </w:r>
      <w:r>
        <w:rPr>
          <w:sz w:val="24"/>
          <w:lang w:val="en-US"/>
        </w:rPr>
        <w:t>-</w:t>
      </w:r>
      <w:r>
        <w:rPr>
          <w:sz w:val="24"/>
          <w:vertAlign w:val="subscript"/>
          <w:lang w:val="en-US"/>
        </w:rPr>
        <w:t xml:space="preserve"> </w:t>
      </w:r>
      <w:r>
        <w:rPr>
          <w:sz w:val="24"/>
          <w:lang w:val="en-US"/>
        </w:rPr>
        <w:t>S</w:t>
      </w:r>
      <w:r>
        <w:rPr>
          <w:sz w:val="24"/>
          <w:vertAlign w:val="subscript"/>
          <w:lang w:val="en-US"/>
        </w:rPr>
        <w:t>w0</w:t>
      </w:r>
      <w:r>
        <w:rPr>
          <w:sz w:val="24"/>
          <w:lang w:val="en-US"/>
        </w:rPr>
        <w:t>) = 30,5 · (219 - 193) = 793 ткм, то есть за счет увеличения с</w:t>
      </w:r>
      <w:r>
        <w:rPr>
          <w:sz w:val="24"/>
        </w:rPr>
        <w:t xml:space="preserve">реднесуточного пробега вагона рабочего парка </w:t>
      </w:r>
      <w:r>
        <w:rPr>
          <w:sz w:val="24"/>
          <w:lang w:val="en-US"/>
        </w:rPr>
        <w:t>производительность вагона повысилась на 793 ткм.</w:t>
      </w:r>
    </w:p>
    <w:p w:rsidR="00A52C34" w:rsidRDefault="008F7220">
      <w:pPr>
        <w:tabs>
          <w:tab w:val="num" w:pos="-2552"/>
        </w:tabs>
        <w:spacing w:line="360" w:lineRule="auto"/>
        <w:ind w:firstLine="709"/>
        <w:jc w:val="both"/>
        <w:rPr>
          <w:sz w:val="24"/>
        </w:rPr>
      </w:pPr>
      <w:r>
        <w:rPr>
          <w:sz w:val="24"/>
        </w:rPr>
        <w:t xml:space="preserve">Увеличение производительности вагона за счет увеличения нагрузки груженого вагона: </w:t>
      </w:r>
    </w:p>
    <w:p w:rsidR="00A52C34" w:rsidRDefault="008F7220">
      <w:pPr>
        <w:tabs>
          <w:tab w:val="num" w:pos="-2552"/>
        </w:tabs>
        <w:spacing w:line="360" w:lineRule="auto"/>
        <w:ind w:firstLine="709"/>
        <w:jc w:val="both"/>
        <w:rPr>
          <w:sz w:val="24"/>
          <w:lang w:val="en-US"/>
        </w:rPr>
      </w:pPr>
      <w:r>
        <w:rPr>
          <w:position w:val="-4"/>
          <w:sz w:val="24"/>
        </w:rPr>
        <w:object w:dxaOrig="260" w:dyaOrig="279">
          <v:shape id="_x0000_i1037" type="#_x0000_t75" style="width:12.75pt;height:14.25pt" o:ole="" fillcolor="window">
            <v:imagedata r:id="rId22" o:title=""/>
          </v:shape>
          <o:OLEObject Type="Embed" ProgID="Equation.3" ShapeID="_x0000_i1037" DrawAspect="Content" ObjectID="_1469954032" r:id="rId25"/>
        </w:object>
      </w:r>
      <w:r>
        <w:rPr>
          <w:sz w:val="24"/>
          <w:lang w:val="en-US"/>
        </w:rPr>
        <w:t>F</w:t>
      </w:r>
      <w:r>
        <w:rPr>
          <w:sz w:val="24"/>
          <w:vertAlign w:val="subscript"/>
          <w:lang w:val="en-US"/>
        </w:rPr>
        <w:t>w</w:t>
      </w:r>
      <w:r>
        <w:rPr>
          <w:sz w:val="24"/>
          <w:lang w:val="en-US"/>
        </w:rPr>
        <w:t xml:space="preserve"> (q</w:t>
      </w:r>
      <w:r>
        <w:rPr>
          <w:sz w:val="24"/>
          <w:vertAlign w:val="subscript"/>
          <w:lang w:val="en-US"/>
        </w:rPr>
        <w:t>rb0</w:t>
      </w:r>
      <w:r>
        <w:rPr>
          <w:sz w:val="24"/>
          <w:lang w:val="en-US"/>
        </w:rPr>
        <w:t>) = (q</w:t>
      </w:r>
      <w:r>
        <w:rPr>
          <w:sz w:val="24"/>
          <w:vertAlign w:val="subscript"/>
          <w:lang w:val="en-US"/>
        </w:rPr>
        <w:t>rb1</w:t>
      </w:r>
      <w:r>
        <w:rPr>
          <w:sz w:val="24"/>
          <w:lang w:val="en-US"/>
        </w:rPr>
        <w:t xml:space="preserve"> - q</w:t>
      </w:r>
      <w:r>
        <w:rPr>
          <w:sz w:val="24"/>
          <w:vertAlign w:val="subscript"/>
          <w:lang w:val="en-US"/>
        </w:rPr>
        <w:t>rb0</w:t>
      </w:r>
      <w:r>
        <w:rPr>
          <w:sz w:val="24"/>
          <w:lang w:val="en-US"/>
        </w:rPr>
        <w:t xml:space="preserve">) · </w:t>
      </w:r>
      <w:r>
        <w:rPr>
          <w:sz w:val="24"/>
          <w:vertAlign w:val="subscript"/>
          <w:lang w:val="en-US"/>
        </w:rPr>
        <w:t xml:space="preserve"> </w:t>
      </w:r>
      <w:r>
        <w:rPr>
          <w:sz w:val="24"/>
          <w:lang w:val="en-US"/>
        </w:rPr>
        <w:t>S</w:t>
      </w:r>
      <w:r>
        <w:rPr>
          <w:sz w:val="24"/>
          <w:vertAlign w:val="subscript"/>
          <w:lang w:val="en-US"/>
        </w:rPr>
        <w:t>w0</w:t>
      </w:r>
      <w:r>
        <w:rPr>
          <w:sz w:val="24"/>
          <w:lang w:val="en-US"/>
        </w:rPr>
        <w:t xml:space="preserve"> = (31 – 30,5) · 219 = 109,5 ткм, то есть за счет </w:t>
      </w:r>
      <w:r>
        <w:rPr>
          <w:sz w:val="24"/>
        </w:rPr>
        <w:t>увеличения нагрузки груженого вагона</w:t>
      </w:r>
      <w:r>
        <w:rPr>
          <w:sz w:val="24"/>
          <w:lang w:val="en-US"/>
        </w:rPr>
        <w:t xml:space="preserve"> производительность вагона повысилась на 109 ткм.</w:t>
      </w:r>
    </w:p>
    <w:p w:rsidR="00A52C34" w:rsidRDefault="008F7220">
      <w:pPr>
        <w:tabs>
          <w:tab w:val="num" w:pos="-2552"/>
        </w:tabs>
        <w:spacing w:line="360" w:lineRule="auto"/>
        <w:ind w:firstLine="709"/>
        <w:jc w:val="both"/>
        <w:rPr>
          <w:sz w:val="24"/>
          <w:lang w:val="en-US"/>
        </w:rPr>
      </w:pPr>
      <w:r>
        <w:rPr>
          <w:sz w:val="24"/>
          <w:lang w:val="en-US"/>
        </w:rPr>
        <w:t>Общий результат влияния факторов:</w:t>
      </w:r>
    </w:p>
    <w:p w:rsidR="00A52C34" w:rsidRDefault="008F7220">
      <w:pPr>
        <w:tabs>
          <w:tab w:val="num" w:pos="-2552"/>
        </w:tabs>
        <w:spacing w:line="360" w:lineRule="auto"/>
        <w:ind w:firstLine="709"/>
        <w:jc w:val="center"/>
        <w:rPr>
          <w:sz w:val="24"/>
          <w:lang w:val="en-US"/>
        </w:rPr>
      </w:pPr>
      <w:r>
        <w:rPr>
          <w:position w:val="-4"/>
          <w:sz w:val="24"/>
        </w:rPr>
        <w:object w:dxaOrig="260" w:dyaOrig="279">
          <v:shape id="_x0000_i1038" type="#_x0000_t75" style="width:12.75pt;height:14.25pt" o:ole="" fillcolor="window">
            <v:imagedata r:id="rId22" o:title=""/>
          </v:shape>
          <o:OLEObject Type="Embed" ProgID="Equation.3" ShapeID="_x0000_i1038" DrawAspect="Content" ObjectID="_1469954033" r:id="rId26"/>
        </w:object>
      </w:r>
      <w:r>
        <w:rPr>
          <w:sz w:val="24"/>
          <w:lang w:val="en-US"/>
        </w:rPr>
        <w:t>F</w:t>
      </w:r>
      <w:r>
        <w:rPr>
          <w:sz w:val="24"/>
          <w:vertAlign w:val="subscript"/>
          <w:lang w:val="en-US"/>
        </w:rPr>
        <w:t>w</w:t>
      </w:r>
      <w:r>
        <w:rPr>
          <w:sz w:val="24"/>
          <w:vertAlign w:val="superscript"/>
          <w:lang w:val="en-US"/>
        </w:rPr>
        <w:t>расч</w:t>
      </w:r>
      <w:r>
        <w:rPr>
          <w:sz w:val="24"/>
          <w:lang w:val="en-US"/>
        </w:rPr>
        <w:t xml:space="preserve"> = </w:t>
      </w:r>
      <w:r>
        <w:rPr>
          <w:position w:val="-4"/>
          <w:sz w:val="24"/>
        </w:rPr>
        <w:object w:dxaOrig="260" w:dyaOrig="279">
          <v:shape id="_x0000_i1039" type="#_x0000_t75" style="width:12.75pt;height:14.25pt" o:ole="" fillcolor="window">
            <v:imagedata r:id="rId22" o:title=""/>
          </v:shape>
          <o:OLEObject Type="Embed" ProgID="Equation.3" ShapeID="_x0000_i1039" DrawAspect="Content" ObjectID="_1469954034" r:id="rId27"/>
        </w:object>
      </w:r>
      <w:r>
        <w:rPr>
          <w:sz w:val="24"/>
          <w:lang w:val="en-US"/>
        </w:rPr>
        <w:t>F</w:t>
      </w:r>
      <w:r>
        <w:rPr>
          <w:sz w:val="24"/>
          <w:vertAlign w:val="subscript"/>
          <w:lang w:val="en-US"/>
        </w:rPr>
        <w:t>w</w:t>
      </w:r>
      <w:r>
        <w:rPr>
          <w:sz w:val="24"/>
          <w:lang w:val="en-US"/>
        </w:rPr>
        <w:t xml:space="preserve"> (S</w:t>
      </w:r>
      <w:r>
        <w:rPr>
          <w:sz w:val="24"/>
          <w:vertAlign w:val="subscript"/>
          <w:lang w:val="en-US"/>
        </w:rPr>
        <w:t>w</w:t>
      </w:r>
      <w:r>
        <w:rPr>
          <w:sz w:val="24"/>
          <w:lang w:val="en-US"/>
        </w:rPr>
        <w:t xml:space="preserve">) +  </w:t>
      </w:r>
      <w:r>
        <w:rPr>
          <w:position w:val="-4"/>
          <w:sz w:val="24"/>
        </w:rPr>
        <w:object w:dxaOrig="260" w:dyaOrig="279">
          <v:shape id="_x0000_i1040" type="#_x0000_t75" style="width:12.75pt;height:14.25pt" o:ole="" fillcolor="window">
            <v:imagedata r:id="rId22" o:title=""/>
          </v:shape>
          <o:OLEObject Type="Embed" ProgID="Equation.3" ShapeID="_x0000_i1040" DrawAspect="Content" ObjectID="_1469954035" r:id="rId28"/>
        </w:object>
      </w:r>
      <w:r>
        <w:rPr>
          <w:sz w:val="24"/>
          <w:lang w:val="en-US"/>
        </w:rPr>
        <w:t>F</w:t>
      </w:r>
      <w:r>
        <w:rPr>
          <w:sz w:val="24"/>
          <w:vertAlign w:val="subscript"/>
          <w:lang w:val="en-US"/>
        </w:rPr>
        <w:t>w</w:t>
      </w:r>
      <w:r>
        <w:rPr>
          <w:sz w:val="24"/>
          <w:lang w:val="en-US"/>
        </w:rPr>
        <w:t xml:space="preserve"> (q</w:t>
      </w:r>
      <w:r>
        <w:rPr>
          <w:sz w:val="24"/>
          <w:vertAlign w:val="subscript"/>
          <w:lang w:val="en-US"/>
        </w:rPr>
        <w:t>rb0</w:t>
      </w:r>
      <w:r>
        <w:rPr>
          <w:sz w:val="24"/>
          <w:lang w:val="en-US"/>
        </w:rPr>
        <w:t>) = 793 + 109,5 = 902,5 ткм</w:t>
      </w:r>
    </w:p>
    <w:p w:rsidR="00A52C34" w:rsidRDefault="008F7220">
      <w:pPr>
        <w:tabs>
          <w:tab w:val="num" w:pos="-2552"/>
        </w:tabs>
        <w:spacing w:line="360" w:lineRule="auto"/>
        <w:ind w:firstLine="709"/>
        <w:jc w:val="both"/>
        <w:rPr>
          <w:sz w:val="24"/>
          <w:lang w:val="en-US"/>
        </w:rPr>
      </w:pPr>
      <w:r>
        <w:rPr>
          <w:sz w:val="24"/>
          <w:lang w:val="en-US"/>
        </w:rPr>
        <w:t>В приросте F</w:t>
      </w:r>
      <w:r>
        <w:rPr>
          <w:sz w:val="24"/>
          <w:vertAlign w:val="subscript"/>
          <w:lang w:val="en-US"/>
        </w:rPr>
        <w:t>w</w:t>
      </w:r>
      <w:r>
        <w:rPr>
          <w:sz w:val="24"/>
          <w:lang w:val="en-US"/>
        </w:rPr>
        <w:t xml:space="preserve"> имеет место несоответствие общих исходных итогов и результатов расчетов, а именно:</w:t>
      </w:r>
    </w:p>
    <w:p w:rsidR="00A52C34" w:rsidRDefault="008F7220">
      <w:pPr>
        <w:tabs>
          <w:tab w:val="num" w:pos="-2552"/>
        </w:tabs>
        <w:spacing w:line="360" w:lineRule="auto"/>
        <w:ind w:firstLine="709"/>
        <w:jc w:val="center"/>
        <w:rPr>
          <w:sz w:val="24"/>
          <w:lang w:val="en-US"/>
        </w:rPr>
      </w:pPr>
      <w:r>
        <w:rPr>
          <w:sz w:val="24"/>
          <w:lang w:val="en-US"/>
        </w:rPr>
        <w:t xml:space="preserve">Н = </w:t>
      </w:r>
      <w:r>
        <w:rPr>
          <w:position w:val="-4"/>
          <w:sz w:val="24"/>
        </w:rPr>
        <w:object w:dxaOrig="260" w:dyaOrig="279">
          <v:shape id="_x0000_i1041" type="#_x0000_t75" style="width:12.75pt;height:14.25pt" o:ole="" fillcolor="window">
            <v:imagedata r:id="rId22" o:title=""/>
          </v:shape>
          <o:OLEObject Type="Embed" ProgID="Equation.3" ShapeID="_x0000_i1041" DrawAspect="Content" ObjectID="_1469954036" r:id="rId29"/>
        </w:object>
      </w:r>
      <w:r>
        <w:rPr>
          <w:sz w:val="24"/>
          <w:lang w:val="en-US"/>
        </w:rPr>
        <w:t>F</w:t>
      </w:r>
      <w:r>
        <w:rPr>
          <w:sz w:val="24"/>
          <w:vertAlign w:val="subscript"/>
          <w:lang w:val="en-US"/>
        </w:rPr>
        <w:t>w</w:t>
      </w:r>
      <w:r>
        <w:rPr>
          <w:sz w:val="24"/>
          <w:lang w:val="en-US"/>
        </w:rPr>
        <w:t xml:space="preserve"> - </w:t>
      </w:r>
      <w:r>
        <w:rPr>
          <w:position w:val="-4"/>
          <w:sz w:val="24"/>
        </w:rPr>
        <w:object w:dxaOrig="260" w:dyaOrig="279">
          <v:shape id="_x0000_i1042" type="#_x0000_t75" style="width:12.75pt;height:14.25pt" o:ole="" fillcolor="window">
            <v:imagedata r:id="rId22" o:title=""/>
          </v:shape>
          <o:OLEObject Type="Embed" ProgID="Equation.3" ShapeID="_x0000_i1042" DrawAspect="Content" ObjectID="_1469954037" r:id="rId30"/>
        </w:object>
      </w:r>
      <w:r>
        <w:rPr>
          <w:sz w:val="24"/>
          <w:lang w:val="en-US"/>
        </w:rPr>
        <w:t>F</w:t>
      </w:r>
      <w:r>
        <w:rPr>
          <w:sz w:val="24"/>
          <w:vertAlign w:val="subscript"/>
          <w:lang w:val="en-US"/>
        </w:rPr>
        <w:t>w</w:t>
      </w:r>
      <w:r>
        <w:rPr>
          <w:sz w:val="24"/>
          <w:vertAlign w:val="superscript"/>
          <w:lang w:val="en-US"/>
        </w:rPr>
        <w:t>расч</w:t>
      </w:r>
      <w:r>
        <w:rPr>
          <w:sz w:val="24"/>
          <w:lang w:val="en-US"/>
        </w:rPr>
        <w:t xml:space="preserve"> = 902 – 902,5 = -0,5 ткм</w:t>
      </w:r>
    </w:p>
    <w:p w:rsidR="00A52C34" w:rsidRDefault="008F7220">
      <w:pPr>
        <w:tabs>
          <w:tab w:val="num" w:pos="-2552"/>
        </w:tabs>
        <w:spacing w:line="360" w:lineRule="auto"/>
        <w:ind w:firstLine="709"/>
        <w:jc w:val="both"/>
        <w:rPr>
          <w:sz w:val="24"/>
        </w:rPr>
      </w:pPr>
      <w:r>
        <w:rPr>
          <w:sz w:val="24"/>
        </w:rPr>
        <w:t>Величину «неувязки» распределяем поровну между факторами.</w:t>
      </w:r>
    </w:p>
    <w:p w:rsidR="00A52C34" w:rsidRDefault="008F7220">
      <w:pPr>
        <w:tabs>
          <w:tab w:val="num" w:pos="-2552"/>
        </w:tabs>
        <w:spacing w:line="360" w:lineRule="auto"/>
        <w:ind w:firstLine="567"/>
        <w:jc w:val="center"/>
        <w:rPr>
          <w:sz w:val="24"/>
        </w:rPr>
      </w:pPr>
      <w:r>
        <w:rPr>
          <w:position w:val="-4"/>
          <w:sz w:val="24"/>
        </w:rPr>
        <w:object w:dxaOrig="260" w:dyaOrig="279">
          <v:shape id="_x0000_i1043" type="#_x0000_t75" style="width:12.75pt;height:14.25pt" o:ole="" fillcolor="window">
            <v:imagedata r:id="rId22" o:title=""/>
          </v:shape>
          <o:OLEObject Type="Embed" ProgID="Equation.3" ShapeID="_x0000_i1043" DrawAspect="Content" ObjectID="_1469954038" r:id="rId31"/>
        </w:object>
      </w:r>
      <w:r>
        <w:rPr>
          <w:sz w:val="24"/>
          <w:lang w:val="en-US"/>
        </w:rPr>
        <w:t>F</w:t>
      </w:r>
      <w:r>
        <w:rPr>
          <w:sz w:val="24"/>
          <w:vertAlign w:val="subscript"/>
          <w:lang w:val="en-US"/>
        </w:rPr>
        <w:t>w</w:t>
      </w:r>
      <w:r>
        <w:rPr>
          <w:sz w:val="24"/>
          <w:vertAlign w:val="superscript"/>
          <w:lang w:val="en-US"/>
        </w:rPr>
        <w:t>расч</w:t>
      </w:r>
      <w:r>
        <w:rPr>
          <w:sz w:val="24"/>
          <w:lang w:val="en-US"/>
        </w:rPr>
        <w:t xml:space="preserve"> = [</w:t>
      </w:r>
      <w:r>
        <w:rPr>
          <w:position w:val="-4"/>
          <w:sz w:val="24"/>
        </w:rPr>
        <w:object w:dxaOrig="260" w:dyaOrig="279">
          <v:shape id="_x0000_i1044" type="#_x0000_t75" style="width:12.75pt;height:14.25pt" o:ole="" fillcolor="window">
            <v:imagedata r:id="rId22" o:title=""/>
          </v:shape>
          <o:OLEObject Type="Embed" ProgID="Equation.3" ShapeID="_x0000_i1044" DrawAspect="Content" ObjectID="_1469954039" r:id="rId32"/>
        </w:object>
      </w:r>
      <w:r>
        <w:rPr>
          <w:sz w:val="24"/>
          <w:lang w:val="en-US"/>
        </w:rPr>
        <w:t>F</w:t>
      </w:r>
      <w:r>
        <w:rPr>
          <w:sz w:val="24"/>
          <w:vertAlign w:val="subscript"/>
          <w:lang w:val="en-US"/>
        </w:rPr>
        <w:t>w</w:t>
      </w:r>
      <w:r>
        <w:rPr>
          <w:sz w:val="24"/>
          <w:lang w:val="en-US"/>
        </w:rPr>
        <w:t xml:space="preserve"> (S</w:t>
      </w:r>
      <w:r>
        <w:rPr>
          <w:sz w:val="24"/>
          <w:vertAlign w:val="subscript"/>
          <w:lang w:val="en-US"/>
        </w:rPr>
        <w:t>w</w:t>
      </w:r>
      <w:r>
        <w:rPr>
          <w:sz w:val="24"/>
          <w:lang w:val="en-US"/>
        </w:rPr>
        <w:t>) + H/2] + [</w:t>
      </w:r>
      <w:r>
        <w:rPr>
          <w:position w:val="-4"/>
          <w:sz w:val="24"/>
        </w:rPr>
        <w:object w:dxaOrig="260" w:dyaOrig="279">
          <v:shape id="_x0000_i1045" type="#_x0000_t75" style="width:12.75pt;height:14.25pt" o:ole="" fillcolor="window">
            <v:imagedata r:id="rId22" o:title=""/>
          </v:shape>
          <o:OLEObject Type="Embed" ProgID="Equation.3" ShapeID="_x0000_i1045" DrawAspect="Content" ObjectID="_1469954040" r:id="rId33"/>
        </w:object>
      </w:r>
      <w:r>
        <w:rPr>
          <w:sz w:val="24"/>
          <w:lang w:val="en-US"/>
        </w:rPr>
        <w:t>F</w:t>
      </w:r>
      <w:r>
        <w:rPr>
          <w:sz w:val="24"/>
          <w:vertAlign w:val="subscript"/>
          <w:lang w:val="en-US"/>
        </w:rPr>
        <w:t>w</w:t>
      </w:r>
      <w:r>
        <w:rPr>
          <w:sz w:val="24"/>
          <w:lang w:val="en-US"/>
        </w:rPr>
        <w:t xml:space="preserve"> (q</w:t>
      </w:r>
      <w:r>
        <w:rPr>
          <w:sz w:val="24"/>
          <w:vertAlign w:val="subscript"/>
          <w:lang w:val="en-US"/>
        </w:rPr>
        <w:t>rb0</w:t>
      </w:r>
      <w:r>
        <w:rPr>
          <w:sz w:val="24"/>
          <w:lang w:val="en-US"/>
        </w:rPr>
        <w:t xml:space="preserve">) + H/2] = [793 + (-0,5)/2] + [109,5 + (-0,5)/2] = 792,75 + 109,25 = 902 </w:t>
      </w:r>
      <w:r>
        <w:rPr>
          <w:sz w:val="24"/>
        </w:rPr>
        <w:t>ткм</w:t>
      </w:r>
    </w:p>
    <w:p w:rsidR="00A52C34" w:rsidRDefault="008F7220">
      <w:pPr>
        <w:tabs>
          <w:tab w:val="num" w:pos="-2552"/>
        </w:tabs>
        <w:spacing w:line="360" w:lineRule="auto"/>
        <w:ind w:firstLine="709"/>
        <w:jc w:val="both"/>
        <w:rPr>
          <w:sz w:val="24"/>
        </w:rPr>
      </w:pPr>
      <w:r>
        <w:rPr>
          <w:sz w:val="24"/>
        </w:rPr>
        <w:t xml:space="preserve">Таким образом, за счет перевыполнения плановой нормы динамической нагрузки вагона на 1,6% его производительность повысилась на 109,25 ткм; за счет перевыполнения плановой нормы среднесуточного пробега вагона рабочего парка на 13,5% производительность вагона выросла на 792,75 ткм. </w:t>
      </w:r>
    </w:p>
    <w:p w:rsidR="00A52C34" w:rsidRDefault="008F7220">
      <w:pPr>
        <w:tabs>
          <w:tab w:val="num" w:pos="-2552"/>
        </w:tabs>
        <w:spacing w:line="360" w:lineRule="auto"/>
        <w:ind w:firstLine="709"/>
        <w:jc w:val="both"/>
        <w:rPr>
          <w:sz w:val="24"/>
        </w:rPr>
      </w:pPr>
      <w:r>
        <w:rPr>
          <w:sz w:val="24"/>
        </w:rPr>
        <w:t xml:space="preserve">В свою очередь динамическая нагрузка вагона рабочего парка зависит </w:t>
      </w:r>
      <w:r>
        <w:rPr>
          <w:sz w:val="24"/>
          <w:lang w:val="en-US"/>
        </w:rPr>
        <w:t>от динамической нагрузки груженого вагона рабочего парка q</w:t>
      </w:r>
      <w:r>
        <w:rPr>
          <w:sz w:val="24"/>
          <w:vertAlign w:val="subscript"/>
          <w:lang w:val="en-US"/>
        </w:rPr>
        <w:t>gr</w:t>
      </w:r>
      <w:r>
        <w:rPr>
          <w:sz w:val="24"/>
          <w:lang w:val="en-US"/>
        </w:rPr>
        <w:t xml:space="preserve"> и от процента порожнего пробега к общему a</w:t>
      </w:r>
      <w:r>
        <w:rPr>
          <w:sz w:val="24"/>
          <w:vertAlign w:val="subscript"/>
          <w:lang w:val="en-US"/>
        </w:rPr>
        <w:t>w</w:t>
      </w:r>
      <w:r>
        <w:rPr>
          <w:sz w:val="24"/>
        </w:rPr>
        <w:t>:</w:t>
      </w:r>
    </w:p>
    <w:p w:rsidR="00A52C34" w:rsidRDefault="008F7220">
      <w:pPr>
        <w:tabs>
          <w:tab w:val="num" w:pos="-2552"/>
        </w:tabs>
        <w:spacing w:line="360" w:lineRule="auto"/>
        <w:ind w:firstLine="709"/>
        <w:jc w:val="center"/>
        <w:rPr>
          <w:sz w:val="24"/>
          <w:lang w:val="en-US"/>
        </w:rPr>
      </w:pPr>
      <w:r>
        <w:rPr>
          <w:sz w:val="24"/>
          <w:lang w:val="en-US"/>
        </w:rPr>
        <w:t>q</w:t>
      </w:r>
      <w:r>
        <w:rPr>
          <w:sz w:val="24"/>
          <w:vertAlign w:val="subscript"/>
          <w:lang w:val="en-US"/>
        </w:rPr>
        <w:t>rb</w:t>
      </w:r>
      <w:r>
        <w:rPr>
          <w:sz w:val="24"/>
          <w:lang w:val="en-US"/>
        </w:rPr>
        <w:t xml:space="preserve"> = q</w:t>
      </w:r>
      <w:r>
        <w:rPr>
          <w:sz w:val="24"/>
          <w:vertAlign w:val="subscript"/>
          <w:lang w:val="en-US"/>
        </w:rPr>
        <w:t>gr</w:t>
      </w:r>
      <w:r>
        <w:rPr>
          <w:sz w:val="24"/>
          <w:lang w:val="en-US"/>
        </w:rPr>
        <w:t xml:space="preserve"> / (1 + а</w:t>
      </w:r>
      <w:r>
        <w:rPr>
          <w:sz w:val="24"/>
          <w:vertAlign w:val="subscript"/>
          <w:lang w:val="en-US"/>
        </w:rPr>
        <w:t>w</w:t>
      </w:r>
      <w:r>
        <w:rPr>
          <w:sz w:val="24"/>
          <w:lang w:val="en-US"/>
        </w:rPr>
        <w:t>/100)</w:t>
      </w:r>
    </w:p>
    <w:p w:rsidR="00A52C34" w:rsidRDefault="008F7220">
      <w:pPr>
        <w:tabs>
          <w:tab w:val="num" w:pos="-2552"/>
        </w:tabs>
        <w:spacing w:line="360" w:lineRule="auto"/>
        <w:ind w:firstLine="709"/>
        <w:jc w:val="both"/>
        <w:rPr>
          <w:sz w:val="24"/>
        </w:rPr>
      </w:pPr>
      <w:r>
        <w:rPr>
          <w:sz w:val="24"/>
        </w:rPr>
        <w:t>Рассмотрим степень влияния каждого фактора в отдельности (таблица 2.2).</w:t>
      </w:r>
    </w:p>
    <w:p w:rsidR="00A52C34" w:rsidRDefault="008F7220">
      <w:pPr>
        <w:tabs>
          <w:tab w:val="num" w:pos="-2552"/>
        </w:tabs>
        <w:spacing w:line="360" w:lineRule="auto"/>
        <w:ind w:firstLine="709"/>
        <w:jc w:val="right"/>
        <w:rPr>
          <w:sz w:val="24"/>
        </w:rPr>
      </w:pPr>
      <w:r>
        <w:rPr>
          <w:sz w:val="24"/>
        </w:rPr>
        <w:t xml:space="preserve"> </w:t>
      </w:r>
    </w:p>
    <w:p w:rsidR="00A52C34" w:rsidRDefault="00A52C34">
      <w:pPr>
        <w:tabs>
          <w:tab w:val="num" w:pos="-2552"/>
        </w:tabs>
        <w:spacing w:line="360" w:lineRule="auto"/>
        <w:ind w:firstLine="709"/>
        <w:jc w:val="right"/>
        <w:rPr>
          <w:sz w:val="24"/>
        </w:rPr>
      </w:pPr>
    </w:p>
    <w:p w:rsidR="00A52C34" w:rsidRDefault="008F7220">
      <w:pPr>
        <w:tabs>
          <w:tab w:val="num" w:pos="-2552"/>
        </w:tabs>
        <w:spacing w:line="360" w:lineRule="auto"/>
        <w:ind w:firstLine="709"/>
        <w:jc w:val="right"/>
        <w:rPr>
          <w:sz w:val="24"/>
        </w:rPr>
      </w:pPr>
      <w:r>
        <w:rPr>
          <w:sz w:val="24"/>
        </w:rPr>
        <w:t xml:space="preserve">Таблица 2.2. </w:t>
      </w:r>
    </w:p>
    <w:p w:rsidR="00A52C34" w:rsidRDefault="008F7220">
      <w:pPr>
        <w:pStyle w:val="3"/>
        <w:rPr>
          <w:sz w:val="24"/>
        </w:rPr>
      </w:pPr>
      <w:bookmarkStart w:id="9" w:name="_Toc483055613"/>
      <w:r>
        <w:rPr>
          <w:sz w:val="24"/>
        </w:rPr>
        <w:t>Расчет изменения динамической нагрузки вагона рабочего парка от определяющих ее  факторов</w:t>
      </w:r>
      <w:bookmarkEnd w:id="9"/>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08"/>
        <w:gridCol w:w="851"/>
        <w:gridCol w:w="1418"/>
        <w:gridCol w:w="1402"/>
        <w:gridCol w:w="1575"/>
        <w:gridCol w:w="1575"/>
        <w:gridCol w:w="1575"/>
        <w:gridCol w:w="1575"/>
      </w:tblGrid>
      <w:tr w:rsidR="00A52C34">
        <w:trPr>
          <w:cantSplit/>
        </w:trPr>
        <w:tc>
          <w:tcPr>
            <w:tcW w:w="3369" w:type="dxa"/>
            <w:vMerge w:val="restart"/>
            <w:vAlign w:val="center"/>
          </w:tcPr>
          <w:p w:rsidR="00A52C34" w:rsidRDefault="008F7220">
            <w:pPr>
              <w:tabs>
                <w:tab w:val="num" w:pos="-2552"/>
              </w:tabs>
              <w:spacing w:line="360" w:lineRule="auto"/>
              <w:jc w:val="center"/>
              <w:rPr>
                <w:sz w:val="24"/>
              </w:rPr>
            </w:pPr>
            <w:r>
              <w:rPr>
                <w:sz w:val="24"/>
              </w:rPr>
              <w:t>Показатели</w:t>
            </w:r>
          </w:p>
        </w:tc>
        <w:tc>
          <w:tcPr>
            <w:tcW w:w="708"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Обозначение</w:t>
            </w:r>
          </w:p>
        </w:tc>
        <w:tc>
          <w:tcPr>
            <w:tcW w:w="851"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Ед. измерения</w:t>
            </w:r>
          </w:p>
        </w:tc>
        <w:tc>
          <w:tcPr>
            <w:tcW w:w="1418" w:type="dxa"/>
            <w:vMerge w:val="restart"/>
            <w:vAlign w:val="center"/>
          </w:tcPr>
          <w:p w:rsidR="00A52C34" w:rsidRDefault="008F7220">
            <w:pPr>
              <w:pStyle w:val="3"/>
              <w:tabs>
                <w:tab w:val="num" w:pos="-2552"/>
              </w:tabs>
              <w:rPr>
                <w:sz w:val="24"/>
              </w:rPr>
            </w:pPr>
            <w:bookmarkStart w:id="10" w:name="_Toc483055614"/>
            <w:r>
              <w:rPr>
                <w:sz w:val="24"/>
              </w:rPr>
              <w:t>План</w:t>
            </w:r>
            <w:bookmarkEnd w:id="10"/>
          </w:p>
        </w:tc>
        <w:tc>
          <w:tcPr>
            <w:tcW w:w="1402" w:type="dxa"/>
            <w:vMerge w:val="restart"/>
            <w:vAlign w:val="center"/>
          </w:tcPr>
          <w:p w:rsidR="00A52C34" w:rsidRDefault="008F7220">
            <w:pPr>
              <w:tabs>
                <w:tab w:val="num" w:pos="-2552"/>
              </w:tabs>
              <w:spacing w:line="360" w:lineRule="auto"/>
              <w:jc w:val="center"/>
              <w:rPr>
                <w:sz w:val="24"/>
              </w:rPr>
            </w:pPr>
            <w:r>
              <w:rPr>
                <w:sz w:val="24"/>
              </w:rPr>
              <w:t>Отчет</w:t>
            </w:r>
          </w:p>
        </w:tc>
        <w:tc>
          <w:tcPr>
            <w:tcW w:w="1575"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Процент выполнения плана, %</w:t>
            </w:r>
          </w:p>
        </w:tc>
        <w:tc>
          <w:tcPr>
            <w:tcW w:w="4725" w:type="dxa"/>
            <w:gridSpan w:val="3"/>
            <w:vAlign w:val="center"/>
          </w:tcPr>
          <w:p w:rsidR="00A52C34" w:rsidRDefault="008F7220">
            <w:pPr>
              <w:tabs>
                <w:tab w:val="num" w:pos="-2552"/>
              </w:tabs>
              <w:spacing w:line="360" w:lineRule="auto"/>
              <w:jc w:val="center"/>
              <w:rPr>
                <w:sz w:val="24"/>
              </w:rPr>
            </w:pPr>
            <w:r>
              <w:rPr>
                <w:sz w:val="24"/>
              </w:rPr>
              <w:t>Величина прироста (спада)</w:t>
            </w:r>
          </w:p>
        </w:tc>
      </w:tr>
      <w:tr w:rsidR="00A52C34">
        <w:trPr>
          <w:cantSplit/>
        </w:trPr>
        <w:tc>
          <w:tcPr>
            <w:tcW w:w="3369" w:type="dxa"/>
            <w:vMerge/>
            <w:vAlign w:val="center"/>
          </w:tcPr>
          <w:p w:rsidR="00A52C34" w:rsidRDefault="00A52C34">
            <w:pPr>
              <w:tabs>
                <w:tab w:val="num" w:pos="-2552"/>
              </w:tabs>
              <w:spacing w:line="360" w:lineRule="auto"/>
              <w:jc w:val="center"/>
              <w:rPr>
                <w:sz w:val="24"/>
              </w:rPr>
            </w:pPr>
          </w:p>
        </w:tc>
        <w:tc>
          <w:tcPr>
            <w:tcW w:w="708" w:type="dxa"/>
            <w:vMerge/>
            <w:vAlign w:val="center"/>
          </w:tcPr>
          <w:p w:rsidR="00A52C34" w:rsidRDefault="00A52C34">
            <w:pPr>
              <w:tabs>
                <w:tab w:val="num" w:pos="-2552"/>
              </w:tabs>
              <w:spacing w:line="360" w:lineRule="auto"/>
              <w:jc w:val="center"/>
              <w:rPr>
                <w:sz w:val="24"/>
              </w:rPr>
            </w:pPr>
          </w:p>
        </w:tc>
        <w:tc>
          <w:tcPr>
            <w:tcW w:w="851" w:type="dxa"/>
            <w:vMerge/>
            <w:vAlign w:val="center"/>
          </w:tcPr>
          <w:p w:rsidR="00A52C34" w:rsidRDefault="00A52C34">
            <w:pPr>
              <w:tabs>
                <w:tab w:val="num" w:pos="-2552"/>
              </w:tabs>
              <w:spacing w:line="360" w:lineRule="auto"/>
              <w:jc w:val="center"/>
              <w:rPr>
                <w:sz w:val="24"/>
              </w:rPr>
            </w:pPr>
          </w:p>
        </w:tc>
        <w:tc>
          <w:tcPr>
            <w:tcW w:w="1418" w:type="dxa"/>
            <w:vMerge/>
            <w:vAlign w:val="center"/>
          </w:tcPr>
          <w:p w:rsidR="00A52C34" w:rsidRDefault="00A52C34">
            <w:pPr>
              <w:tabs>
                <w:tab w:val="num" w:pos="-2552"/>
              </w:tabs>
              <w:spacing w:line="360" w:lineRule="auto"/>
              <w:jc w:val="center"/>
              <w:rPr>
                <w:sz w:val="24"/>
              </w:rPr>
            </w:pPr>
          </w:p>
        </w:tc>
        <w:tc>
          <w:tcPr>
            <w:tcW w:w="1402" w:type="dxa"/>
            <w:vMerge/>
            <w:vAlign w:val="center"/>
          </w:tcPr>
          <w:p w:rsidR="00A52C34" w:rsidRDefault="00A52C34">
            <w:pPr>
              <w:tabs>
                <w:tab w:val="num" w:pos="-2552"/>
              </w:tabs>
              <w:spacing w:line="360" w:lineRule="auto"/>
              <w:jc w:val="center"/>
              <w:rPr>
                <w:sz w:val="24"/>
              </w:rPr>
            </w:pPr>
          </w:p>
        </w:tc>
        <w:tc>
          <w:tcPr>
            <w:tcW w:w="1575" w:type="dxa"/>
            <w:vMerge/>
            <w:vAlign w:val="center"/>
          </w:tcPr>
          <w:p w:rsidR="00A52C34" w:rsidRDefault="00A52C34">
            <w:pPr>
              <w:tabs>
                <w:tab w:val="num" w:pos="-2552"/>
              </w:tabs>
              <w:spacing w:line="360" w:lineRule="auto"/>
              <w:jc w:val="center"/>
              <w:rPr>
                <w:sz w:val="24"/>
              </w:rPr>
            </w:pPr>
          </w:p>
        </w:tc>
        <w:tc>
          <w:tcPr>
            <w:tcW w:w="1575"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Фактических данных относи-тельно плана</w:t>
            </w:r>
          </w:p>
        </w:tc>
        <w:tc>
          <w:tcPr>
            <w:tcW w:w="3150" w:type="dxa"/>
            <w:gridSpan w:val="2"/>
            <w:vAlign w:val="center"/>
          </w:tcPr>
          <w:p w:rsidR="00A52C34" w:rsidRDefault="008F7220">
            <w:pPr>
              <w:tabs>
                <w:tab w:val="num" w:pos="-2552"/>
              </w:tabs>
              <w:spacing w:line="360" w:lineRule="auto"/>
              <w:jc w:val="center"/>
              <w:rPr>
                <w:sz w:val="24"/>
              </w:rPr>
            </w:pPr>
            <w:r>
              <w:rPr>
                <w:sz w:val="24"/>
              </w:rPr>
              <w:t>Динамической нагрузки вагона рабочего парка по факторам</w:t>
            </w:r>
          </w:p>
        </w:tc>
      </w:tr>
      <w:tr w:rsidR="00A52C34">
        <w:trPr>
          <w:cantSplit/>
        </w:trPr>
        <w:tc>
          <w:tcPr>
            <w:tcW w:w="3369" w:type="dxa"/>
            <w:vMerge/>
            <w:vAlign w:val="center"/>
          </w:tcPr>
          <w:p w:rsidR="00A52C34" w:rsidRDefault="00A52C34">
            <w:pPr>
              <w:tabs>
                <w:tab w:val="num" w:pos="-2552"/>
              </w:tabs>
              <w:spacing w:line="360" w:lineRule="auto"/>
              <w:jc w:val="center"/>
              <w:rPr>
                <w:sz w:val="24"/>
              </w:rPr>
            </w:pPr>
          </w:p>
        </w:tc>
        <w:tc>
          <w:tcPr>
            <w:tcW w:w="708" w:type="dxa"/>
            <w:vMerge/>
            <w:vAlign w:val="center"/>
          </w:tcPr>
          <w:p w:rsidR="00A52C34" w:rsidRDefault="00A52C34">
            <w:pPr>
              <w:tabs>
                <w:tab w:val="num" w:pos="-2552"/>
              </w:tabs>
              <w:spacing w:line="360" w:lineRule="auto"/>
              <w:jc w:val="center"/>
              <w:rPr>
                <w:sz w:val="24"/>
              </w:rPr>
            </w:pPr>
          </w:p>
        </w:tc>
        <w:tc>
          <w:tcPr>
            <w:tcW w:w="851" w:type="dxa"/>
            <w:vMerge/>
            <w:vAlign w:val="center"/>
          </w:tcPr>
          <w:p w:rsidR="00A52C34" w:rsidRDefault="00A52C34">
            <w:pPr>
              <w:tabs>
                <w:tab w:val="num" w:pos="-2552"/>
              </w:tabs>
              <w:spacing w:line="360" w:lineRule="auto"/>
              <w:jc w:val="center"/>
              <w:rPr>
                <w:sz w:val="24"/>
              </w:rPr>
            </w:pPr>
          </w:p>
        </w:tc>
        <w:tc>
          <w:tcPr>
            <w:tcW w:w="1418" w:type="dxa"/>
            <w:vMerge/>
            <w:vAlign w:val="center"/>
          </w:tcPr>
          <w:p w:rsidR="00A52C34" w:rsidRDefault="00A52C34">
            <w:pPr>
              <w:tabs>
                <w:tab w:val="num" w:pos="-2552"/>
              </w:tabs>
              <w:spacing w:line="360" w:lineRule="auto"/>
              <w:jc w:val="center"/>
              <w:rPr>
                <w:sz w:val="24"/>
              </w:rPr>
            </w:pPr>
          </w:p>
        </w:tc>
        <w:tc>
          <w:tcPr>
            <w:tcW w:w="1402" w:type="dxa"/>
            <w:vMerge/>
            <w:vAlign w:val="center"/>
          </w:tcPr>
          <w:p w:rsidR="00A52C34" w:rsidRDefault="00A52C34">
            <w:pPr>
              <w:tabs>
                <w:tab w:val="num" w:pos="-2552"/>
              </w:tabs>
              <w:spacing w:line="360" w:lineRule="auto"/>
              <w:jc w:val="center"/>
              <w:rPr>
                <w:sz w:val="24"/>
              </w:rPr>
            </w:pPr>
          </w:p>
        </w:tc>
        <w:tc>
          <w:tcPr>
            <w:tcW w:w="1575" w:type="dxa"/>
            <w:vMerge/>
            <w:vAlign w:val="center"/>
          </w:tcPr>
          <w:p w:rsidR="00A52C34" w:rsidRDefault="00A52C34">
            <w:pPr>
              <w:tabs>
                <w:tab w:val="num" w:pos="-2552"/>
              </w:tabs>
              <w:spacing w:line="360" w:lineRule="auto"/>
              <w:jc w:val="center"/>
              <w:rPr>
                <w:sz w:val="24"/>
              </w:rPr>
            </w:pPr>
          </w:p>
        </w:tc>
        <w:tc>
          <w:tcPr>
            <w:tcW w:w="1575" w:type="dxa"/>
            <w:vMerge/>
            <w:vAlign w:val="center"/>
          </w:tcPr>
          <w:p w:rsidR="00A52C34" w:rsidRDefault="00A52C34">
            <w:pPr>
              <w:tabs>
                <w:tab w:val="num" w:pos="-2552"/>
              </w:tabs>
              <w:spacing w:line="360" w:lineRule="auto"/>
              <w:jc w:val="center"/>
              <w:rPr>
                <w:sz w:val="24"/>
              </w:rPr>
            </w:pPr>
          </w:p>
        </w:tc>
        <w:tc>
          <w:tcPr>
            <w:tcW w:w="1575" w:type="dxa"/>
            <w:vAlign w:val="center"/>
          </w:tcPr>
          <w:p w:rsidR="00A52C34" w:rsidRDefault="008F7220">
            <w:pPr>
              <w:tabs>
                <w:tab w:val="num" w:pos="-2552"/>
              </w:tabs>
              <w:spacing w:line="360" w:lineRule="auto"/>
              <w:jc w:val="center"/>
              <w:rPr>
                <w:sz w:val="24"/>
              </w:rPr>
            </w:pPr>
            <w:r>
              <w:rPr>
                <w:sz w:val="24"/>
              </w:rPr>
              <w:t>без учета неувязки</w:t>
            </w:r>
          </w:p>
        </w:tc>
        <w:tc>
          <w:tcPr>
            <w:tcW w:w="1575" w:type="dxa"/>
            <w:vAlign w:val="center"/>
          </w:tcPr>
          <w:p w:rsidR="00A52C34" w:rsidRDefault="008F7220">
            <w:pPr>
              <w:tabs>
                <w:tab w:val="num" w:pos="-2552"/>
              </w:tabs>
              <w:spacing w:line="360" w:lineRule="auto"/>
              <w:jc w:val="center"/>
              <w:rPr>
                <w:sz w:val="24"/>
              </w:rPr>
            </w:pPr>
            <w:r>
              <w:rPr>
                <w:sz w:val="24"/>
              </w:rPr>
              <w:t>с учетом неувязки</w:t>
            </w:r>
          </w:p>
        </w:tc>
      </w:tr>
      <w:tr w:rsidR="00A52C34">
        <w:tc>
          <w:tcPr>
            <w:tcW w:w="3369" w:type="dxa"/>
          </w:tcPr>
          <w:p w:rsidR="00A52C34" w:rsidRDefault="008F7220">
            <w:pPr>
              <w:pStyle w:val="4"/>
              <w:rPr>
                <w:sz w:val="24"/>
              </w:rPr>
            </w:pPr>
            <w:r>
              <w:rPr>
                <w:sz w:val="24"/>
              </w:rPr>
              <w:t>Динамическая нагрузка вагона рабочего парка</w:t>
            </w:r>
          </w:p>
        </w:tc>
        <w:tc>
          <w:tcPr>
            <w:tcW w:w="708" w:type="dxa"/>
          </w:tcPr>
          <w:p w:rsidR="00A52C34" w:rsidRDefault="008F7220">
            <w:pPr>
              <w:tabs>
                <w:tab w:val="num" w:pos="-2552"/>
              </w:tabs>
              <w:spacing w:line="360" w:lineRule="auto"/>
              <w:jc w:val="center"/>
              <w:rPr>
                <w:sz w:val="24"/>
                <w:lang w:val="en-US"/>
              </w:rPr>
            </w:pPr>
            <w:r>
              <w:rPr>
                <w:sz w:val="24"/>
                <w:lang w:val="en-US"/>
              </w:rPr>
              <w:t>q</w:t>
            </w:r>
            <w:r>
              <w:rPr>
                <w:sz w:val="24"/>
                <w:vertAlign w:val="subscript"/>
                <w:lang w:val="en-US"/>
              </w:rPr>
              <w:t>rb</w:t>
            </w:r>
          </w:p>
        </w:tc>
        <w:tc>
          <w:tcPr>
            <w:tcW w:w="851" w:type="dxa"/>
          </w:tcPr>
          <w:p w:rsidR="00A52C34" w:rsidRDefault="008F7220">
            <w:pPr>
              <w:tabs>
                <w:tab w:val="num" w:pos="-2552"/>
              </w:tabs>
              <w:spacing w:line="360" w:lineRule="auto"/>
              <w:jc w:val="center"/>
              <w:rPr>
                <w:sz w:val="24"/>
              </w:rPr>
            </w:pPr>
            <w:r>
              <w:rPr>
                <w:sz w:val="24"/>
              </w:rPr>
              <w:t>т</w:t>
            </w:r>
          </w:p>
        </w:tc>
        <w:tc>
          <w:tcPr>
            <w:tcW w:w="1418" w:type="dxa"/>
          </w:tcPr>
          <w:p w:rsidR="00A52C34" w:rsidRDefault="008F7220">
            <w:pPr>
              <w:tabs>
                <w:tab w:val="num" w:pos="-2552"/>
              </w:tabs>
              <w:spacing w:line="360" w:lineRule="auto"/>
              <w:jc w:val="center"/>
              <w:rPr>
                <w:sz w:val="24"/>
              </w:rPr>
            </w:pPr>
            <w:r>
              <w:rPr>
                <w:sz w:val="24"/>
              </w:rPr>
              <w:t>30,5</w:t>
            </w:r>
          </w:p>
        </w:tc>
        <w:tc>
          <w:tcPr>
            <w:tcW w:w="1402" w:type="dxa"/>
          </w:tcPr>
          <w:p w:rsidR="00A52C34" w:rsidRDefault="008F7220">
            <w:pPr>
              <w:tabs>
                <w:tab w:val="num" w:pos="-2552"/>
              </w:tabs>
              <w:spacing w:line="360" w:lineRule="auto"/>
              <w:jc w:val="center"/>
              <w:rPr>
                <w:sz w:val="24"/>
              </w:rPr>
            </w:pPr>
            <w:r>
              <w:rPr>
                <w:sz w:val="24"/>
              </w:rPr>
              <w:t>31</w:t>
            </w:r>
          </w:p>
        </w:tc>
        <w:tc>
          <w:tcPr>
            <w:tcW w:w="1575" w:type="dxa"/>
          </w:tcPr>
          <w:p w:rsidR="00A52C34" w:rsidRDefault="008F7220">
            <w:pPr>
              <w:tabs>
                <w:tab w:val="num" w:pos="-2552"/>
              </w:tabs>
              <w:spacing w:line="360" w:lineRule="auto"/>
              <w:jc w:val="center"/>
              <w:rPr>
                <w:sz w:val="24"/>
              </w:rPr>
            </w:pPr>
            <w:r>
              <w:rPr>
                <w:sz w:val="24"/>
              </w:rPr>
              <w:t>101,6</w:t>
            </w:r>
          </w:p>
        </w:tc>
        <w:tc>
          <w:tcPr>
            <w:tcW w:w="1575" w:type="dxa"/>
          </w:tcPr>
          <w:p w:rsidR="00A52C34" w:rsidRDefault="008F7220">
            <w:pPr>
              <w:tabs>
                <w:tab w:val="num" w:pos="-2552"/>
              </w:tabs>
              <w:spacing w:line="360" w:lineRule="auto"/>
              <w:jc w:val="center"/>
              <w:rPr>
                <w:sz w:val="24"/>
              </w:rPr>
            </w:pPr>
            <w:r>
              <w:rPr>
                <w:sz w:val="24"/>
              </w:rPr>
              <w:t>+0,5</w:t>
            </w:r>
          </w:p>
        </w:tc>
        <w:tc>
          <w:tcPr>
            <w:tcW w:w="1575" w:type="dxa"/>
          </w:tcPr>
          <w:p w:rsidR="00A52C34" w:rsidRDefault="008F7220">
            <w:pPr>
              <w:tabs>
                <w:tab w:val="num" w:pos="-2552"/>
              </w:tabs>
              <w:spacing w:line="360" w:lineRule="auto"/>
              <w:jc w:val="center"/>
              <w:rPr>
                <w:sz w:val="24"/>
              </w:rPr>
            </w:pPr>
            <w:r>
              <w:rPr>
                <w:sz w:val="24"/>
              </w:rPr>
              <w:t>-0,356</w:t>
            </w:r>
          </w:p>
        </w:tc>
        <w:tc>
          <w:tcPr>
            <w:tcW w:w="1575" w:type="dxa"/>
          </w:tcPr>
          <w:p w:rsidR="00A52C34" w:rsidRDefault="008F7220">
            <w:pPr>
              <w:tabs>
                <w:tab w:val="num" w:pos="-2552"/>
              </w:tabs>
              <w:spacing w:line="360" w:lineRule="auto"/>
              <w:jc w:val="center"/>
              <w:rPr>
                <w:sz w:val="24"/>
              </w:rPr>
            </w:pPr>
            <w:r>
              <w:rPr>
                <w:sz w:val="24"/>
              </w:rPr>
              <w:t>+0,5</w:t>
            </w:r>
          </w:p>
        </w:tc>
      </w:tr>
      <w:tr w:rsidR="00A52C34">
        <w:tc>
          <w:tcPr>
            <w:tcW w:w="3369" w:type="dxa"/>
          </w:tcPr>
          <w:p w:rsidR="00A52C34" w:rsidRDefault="008F7220">
            <w:pPr>
              <w:tabs>
                <w:tab w:val="num" w:pos="-2552"/>
              </w:tabs>
              <w:spacing w:line="360" w:lineRule="auto"/>
              <w:rPr>
                <w:sz w:val="24"/>
              </w:rPr>
            </w:pPr>
            <w:r>
              <w:rPr>
                <w:sz w:val="24"/>
              </w:rPr>
              <w:t>Динамическая нагрузка груженого вагона</w:t>
            </w:r>
          </w:p>
        </w:tc>
        <w:tc>
          <w:tcPr>
            <w:tcW w:w="708" w:type="dxa"/>
          </w:tcPr>
          <w:p w:rsidR="00A52C34" w:rsidRDefault="008F7220">
            <w:pPr>
              <w:tabs>
                <w:tab w:val="num" w:pos="-2552"/>
              </w:tabs>
              <w:spacing w:line="360" w:lineRule="auto"/>
              <w:jc w:val="center"/>
              <w:rPr>
                <w:sz w:val="24"/>
                <w:lang w:val="en-US"/>
              </w:rPr>
            </w:pPr>
            <w:r>
              <w:rPr>
                <w:sz w:val="24"/>
                <w:lang w:val="en-US"/>
              </w:rPr>
              <w:t>q</w:t>
            </w:r>
            <w:r>
              <w:rPr>
                <w:sz w:val="24"/>
                <w:vertAlign w:val="subscript"/>
                <w:lang w:val="en-US"/>
              </w:rPr>
              <w:t>gr</w:t>
            </w:r>
          </w:p>
        </w:tc>
        <w:tc>
          <w:tcPr>
            <w:tcW w:w="851" w:type="dxa"/>
          </w:tcPr>
          <w:p w:rsidR="00A52C34" w:rsidRDefault="008F7220">
            <w:pPr>
              <w:tabs>
                <w:tab w:val="num" w:pos="-2552"/>
              </w:tabs>
              <w:spacing w:line="360" w:lineRule="auto"/>
              <w:jc w:val="center"/>
              <w:rPr>
                <w:sz w:val="24"/>
              </w:rPr>
            </w:pPr>
            <w:r>
              <w:rPr>
                <w:sz w:val="24"/>
              </w:rPr>
              <w:t>т</w:t>
            </w:r>
          </w:p>
        </w:tc>
        <w:tc>
          <w:tcPr>
            <w:tcW w:w="1418" w:type="dxa"/>
          </w:tcPr>
          <w:p w:rsidR="00A52C34" w:rsidRDefault="008F7220">
            <w:pPr>
              <w:tabs>
                <w:tab w:val="num" w:pos="-2552"/>
              </w:tabs>
              <w:spacing w:line="360" w:lineRule="auto"/>
              <w:jc w:val="center"/>
              <w:rPr>
                <w:sz w:val="24"/>
              </w:rPr>
            </w:pPr>
            <w:r>
              <w:rPr>
                <w:sz w:val="24"/>
              </w:rPr>
              <w:t>47</w:t>
            </w:r>
          </w:p>
        </w:tc>
        <w:tc>
          <w:tcPr>
            <w:tcW w:w="1402" w:type="dxa"/>
          </w:tcPr>
          <w:p w:rsidR="00A52C34" w:rsidRDefault="008F7220">
            <w:pPr>
              <w:tabs>
                <w:tab w:val="num" w:pos="-2552"/>
              </w:tabs>
              <w:spacing w:line="360" w:lineRule="auto"/>
              <w:jc w:val="center"/>
              <w:rPr>
                <w:sz w:val="24"/>
              </w:rPr>
            </w:pPr>
            <w:r>
              <w:rPr>
                <w:sz w:val="24"/>
              </w:rPr>
              <w:t>45</w:t>
            </w:r>
          </w:p>
        </w:tc>
        <w:tc>
          <w:tcPr>
            <w:tcW w:w="1575" w:type="dxa"/>
          </w:tcPr>
          <w:p w:rsidR="00A52C34" w:rsidRDefault="008F7220">
            <w:pPr>
              <w:tabs>
                <w:tab w:val="num" w:pos="-2552"/>
              </w:tabs>
              <w:spacing w:line="360" w:lineRule="auto"/>
              <w:jc w:val="center"/>
              <w:rPr>
                <w:sz w:val="24"/>
              </w:rPr>
            </w:pPr>
            <w:r>
              <w:rPr>
                <w:sz w:val="24"/>
              </w:rPr>
              <w:t>95,7</w:t>
            </w:r>
          </w:p>
        </w:tc>
        <w:tc>
          <w:tcPr>
            <w:tcW w:w="1575" w:type="dxa"/>
          </w:tcPr>
          <w:p w:rsidR="00A52C34" w:rsidRDefault="008F7220">
            <w:pPr>
              <w:tabs>
                <w:tab w:val="num" w:pos="-2552"/>
              </w:tabs>
              <w:spacing w:line="360" w:lineRule="auto"/>
              <w:jc w:val="center"/>
              <w:rPr>
                <w:sz w:val="24"/>
              </w:rPr>
            </w:pPr>
            <w:r>
              <w:rPr>
                <w:sz w:val="24"/>
              </w:rPr>
              <w:t>-2</w:t>
            </w:r>
          </w:p>
        </w:tc>
        <w:tc>
          <w:tcPr>
            <w:tcW w:w="1575" w:type="dxa"/>
          </w:tcPr>
          <w:p w:rsidR="00A52C34" w:rsidRDefault="008F7220">
            <w:pPr>
              <w:tabs>
                <w:tab w:val="num" w:pos="-2552"/>
              </w:tabs>
              <w:spacing w:line="360" w:lineRule="auto"/>
              <w:jc w:val="center"/>
              <w:rPr>
                <w:sz w:val="24"/>
              </w:rPr>
            </w:pPr>
            <w:r>
              <w:rPr>
                <w:sz w:val="24"/>
              </w:rPr>
              <w:t>-1,299</w:t>
            </w:r>
          </w:p>
        </w:tc>
        <w:tc>
          <w:tcPr>
            <w:tcW w:w="1575" w:type="dxa"/>
          </w:tcPr>
          <w:p w:rsidR="00A52C34" w:rsidRDefault="008F7220">
            <w:pPr>
              <w:tabs>
                <w:tab w:val="num" w:pos="-2552"/>
              </w:tabs>
              <w:spacing w:line="360" w:lineRule="auto"/>
              <w:jc w:val="center"/>
              <w:rPr>
                <w:sz w:val="24"/>
              </w:rPr>
            </w:pPr>
            <w:r>
              <w:rPr>
                <w:sz w:val="24"/>
              </w:rPr>
              <w:t>-0,871</w:t>
            </w:r>
          </w:p>
        </w:tc>
      </w:tr>
      <w:tr w:rsidR="00A52C34">
        <w:tc>
          <w:tcPr>
            <w:tcW w:w="3369" w:type="dxa"/>
          </w:tcPr>
          <w:p w:rsidR="00A52C34" w:rsidRDefault="008F7220">
            <w:pPr>
              <w:tabs>
                <w:tab w:val="num" w:pos="-2552"/>
              </w:tabs>
              <w:spacing w:line="360" w:lineRule="auto"/>
              <w:rPr>
                <w:sz w:val="24"/>
              </w:rPr>
            </w:pPr>
            <w:r>
              <w:rPr>
                <w:sz w:val="24"/>
              </w:rPr>
              <w:t>Процент порожнего пробега к общему</w:t>
            </w:r>
          </w:p>
        </w:tc>
        <w:tc>
          <w:tcPr>
            <w:tcW w:w="708" w:type="dxa"/>
          </w:tcPr>
          <w:p w:rsidR="00A52C34" w:rsidRDefault="008F7220">
            <w:pPr>
              <w:tabs>
                <w:tab w:val="num" w:pos="-2552"/>
              </w:tabs>
              <w:spacing w:line="360" w:lineRule="auto"/>
              <w:jc w:val="center"/>
              <w:rPr>
                <w:sz w:val="24"/>
                <w:lang w:val="en-US"/>
              </w:rPr>
            </w:pPr>
            <w:r>
              <w:rPr>
                <w:sz w:val="24"/>
                <w:lang w:val="en-US"/>
              </w:rPr>
              <w:t>а</w:t>
            </w:r>
            <w:r>
              <w:rPr>
                <w:sz w:val="24"/>
                <w:vertAlign w:val="subscript"/>
                <w:lang w:val="en-US"/>
              </w:rPr>
              <w:t>w</w:t>
            </w:r>
          </w:p>
        </w:tc>
        <w:tc>
          <w:tcPr>
            <w:tcW w:w="851" w:type="dxa"/>
          </w:tcPr>
          <w:p w:rsidR="00A52C34" w:rsidRDefault="008F7220">
            <w:pPr>
              <w:tabs>
                <w:tab w:val="num" w:pos="-2552"/>
              </w:tabs>
              <w:spacing w:line="360" w:lineRule="auto"/>
              <w:jc w:val="center"/>
              <w:rPr>
                <w:sz w:val="24"/>
              </w:rPr>
            </w:pPr>
            <w:r>
              <w:rPr>
                <w:sz w:val="24"/>
              </w:rPr>
              <w:t>%</w:t>
            </w:r>
          </w:p>
        </w:tc>
        <w:tc>
          <w:tcPr>
            <w:tcW w:w="1418" w:type="dxa"/>
          </w:tcPr>
          <w:p w:rsidR="00A52C34" w:rsidRDefault="008F7220">
            <w:pPr>
              <w:tabs>
                <w:tab w:val="num" w:pos="-2552"/>
              </w:tabs>
              <w:spacing w:line="360" w:lineRule="auto"/>
              <w:jc w:val="center"/>
              <w:rPr>
                <w:sz w:val="24"/>
              </w:rPr>
            </w:pPr>
            <w:r>
              <w:rPr>
                <w:sz w:val="24"/>
              </w:rPr>
              <w:t>54</w:t>
            </w:r>
          </w:p>
        </w:tc>
        <w:tc>
          <w:tcPr>
            <w:tcW w:w="1402" w:type="dxa"/>
          </w:tcPr>
          <w:p w:rsidR="00A52C34" w:rsidRDefault="008F7220">
            <w:pPr>
              <w:tabs>
                <w:tab w:val="num" w:pos="-2552"/>
              </w:tabs>
              <w:spacing w:line="360" w:lineRule="auto"/>
              <w:jc w:val="center"/>
              <w:rPr>
                <w:sz w:val="24"/>
              </w:rPr>
            </w:pPr>
            <w:r>
              <w:rPr>
                <w:sz w:val="24"/>
              </w:rPr>
              <w:t>47</w:t>
            </w:r>
          </w:p>
        </w:tc>
        <w:tc>
          <w:tcPr>
            <w:tcW w:w="1575" w:type="dxa"/>
          </w:tcPr>
          <w:p w:rsidR="00A52C34" w:rsidRDefault="008F7220">
            <w:pPr>
              <w:tabs>
                <w:tab w:val="num" w:pos="-2552"/>
              </w:tabs>
              <w:spacing w:line="360" w:lineRule="auto"/>
              <w:jc w:val="center"/>
              <w:rPr>
                <w:sz w:val="24"/>
              </w:rPr>
            </w:pPr>
            <w:r>
              <w:rPr>
                <w:sz w:val="24"/>
              </w:rPr>
              <w:t>87,0</w:t>
            </w:r>
          </w:p>
        </w:tc>
        <w:tc>
          <w:tcPr>
            <w:tcW w:w="1575" w:type="dxa"/>
          </w:tcPr>
          <w:p w:rsidR="00A52C34" w:rsidRDefault="008F7220">
            <w:pPr>
              <w:tabs>
                <w:tab w:val="num" w:pos="-2552"/>
              </w:tabs>
              <w:spacing w:line="360" w:lineRule="auto"/>
              <w:jc w:val="center"/>
              <w:rPr>
                <w:sz w:val="24"/>
              </w:rPr>
            </w:pPr>
            <w:r>
              <w:rPr>
                <w:sz w:val="24"/>
              </w:rPr>
              <w:t>-7</w:t>
            </w:r>
          </w:p>
        </w:tc>
        <w:tc>
          <w:tcPr>
            <w:tcW w:w="1575" w:type="dxa"/>
          </w:tcPr>
          <w:p w:rsidR="00A52C34" w:rsidRDefault="008F7220">
            <w:pPr>
              <w:tabs>
                <w:tab w:val="num" w:pos="-2552"/>
              </w:tabs>
              <w:spacing w:line="360" w:lineRule="auto"/>
              <w:jc w:val="center"/>
              <w:rPr>
                <w:sz w:val="24"/>
              </w:rPr>
            </w:pPr>
            <w:r>
              <w:rPr>
                <w:sz w:val="24"/>
              </w:rPr>
              <w:t>+0,943</w:t>
            </w:r>
          </w:p>
        </w:tc>
        <w:tc>
          <w:tcPr>
            <w:tcW w:w="1575" w:type="dxa"/>
          </w:tcPr>
          <w:p w:rsidR="00A52C34" w:rsidRDefault="008F7220">
            <w:pPr>
              <w:tabs>
                <w:tab w:val="num" w:pos="-2552"/>
              </w:tabs>
              <w:spacing w:line="360" w:lineRule="auto"/>
              <w:jc w:val="center"/>
              <w:rPr>
                <w:sz w:val="24"/>
              </w:rPr>
            </w:pPr>
            <w:r>
              <w:rPr>
                <w:sz w:val="24"/>
              </w:rPr>
              <w:t>+1,371</w:t>
            </w:r>
          </w:p>
        </w:tc>
      </w:tr>
    </w:tbl>
    <w:p w:rsidR="00A52C34" w:rsidRDefault="00A52C34">
      <w:pPr>
        <w:tabs>
          <w:tab w:val="num" w:pos="-2552"/>
        </w:tabs>
        <w:spacing w:line="360" w:lineRule="auto"/>
        <w:ind w:firstLine="709"/>
        <w:jc w:val="both"/>
        <w:rPr>
          <w:sz w:val="24"/>
        </w:rPr>
      </w:pPr>
    </w:p>
    <w:p w:rsidR="00A52C34" w:rsidRDefault="008F7220">
      <w:pPr>
        <w:tabs>
          <w:tab w:val="num" w:pos="-2552"/>
        </w:tabs>
        <w:spacing w:line="360" w:lineRule="auto"/>
        <w:ind w:firstLine="709"/>
        <w:jc w:val="both"/>
        <w:rPr>
          <w:sz w:val="24"/>
        </w:rPr>
      </w:pPr>
      <w:r>
        <w:rPr>
          <w:sz w:val="24"/>
        </w:rPr>
        <w:t xml:space="preserve">Общее увеличение динамической нагрузки вагона рабочего парка: </w:t>
      </w:r>
    </w:p>
    <w:p w:rsidR="00A52C34" w:rsidRDefault="008F7220">
      <w:pPr>
        <w:tabs>
          <w:tab w:val="num" w:pos="-2552"/>
        </w:tabs>
        <w:spacing w:line="360" w:lineRule="auto"/>
        <w:ind w:firstLine="709"/>
        <w:jc w:val="center"/>
        <w:rPr>
          <w:sz w:val="24"/>
        </w:rPr>
      </w:pPr>
      <w:r>
        <w:rPr>
          <w:position w:val="-4"/>
          <w:sz w:val="24"/>
        </w:rPr>
        <w:object w:dxaOrig="260" w:dyaOrig="279">
          <v:shape id="_x0000_i1046" type="#_x0000_t75" style="width:12.75pt;height:14.25pt" o:ole="" fillcolor="window">
            <v:imagedata r:id="rId22" o:title=""/>
          </v:shape>
          <o:OLEObject Type="Embed" ProgID="Equation.3" ShapeID="_x0000_i1046" DrawAspect="Content" ObjectID="_1469954041" r:id="rId34"/>
        </w:object>
      </w:r>
      <w:r>
        <w:rPr>
          <w:sz w:val="24"/>
          <w:lang w:val="en-US"/>
        </w:rPr>
        <w:t xml:space="preserve"> q</w:t>
      </w:r>
      <w:r>
        <w:rPr>
          <w:sz w:val="24"/>
          <w:vertAlign w:val="subscript"/>
          <w:lang w:val="en-US"/>
        </w:rPr>
        <w:t>rb</w:t>
      </w:r>
      <w:r>
        <w:rPr>
          <w:sz w:val="24"/>
          <w:lang w:val="en-US"/>
        </w:rPr>
        <w:t xml:space="preserve"> = q</w:t>
      </w:r>
      <w:r>
        <w:rPr>
          <w:sz w:val="24"/>
          <w:vertAlign w:val="subscript"/>
          <w:lang w:val="en-US"/>
        </w:rPr>
        <w:t>rb1</w:t>
      </w:r>
      <w:r>
        <w:rPr>
          <w:sz w:val="24"/>
          <w:lang w:val="en-US"/>
        </w:rPr>
        <w:t xml:space="preserve"> – q</w:t>
      </w:r>
      <w:r>
        <w:rPr>
          <w:sz w:val="24"/>
          <w:vertAlign w:val="subscript"/>
          <w:lang w:val="en-US"/>
        </w:rPr>
        <w:t>rb0</w:t>
      </w:r>
      <w:r>
        <w:rPr>
          <w:sz w:val="24"/>
          <w:lang w:val="en-US"/>
        </w:rPr>
        <w:t xml:space="preserve"> =  31 – 30,5  = +0,5 т</w:t>
      </w:r>
      <w:r>
        <w:rPr>
          <w:sz w:val="24"/>
        </w:rPr>
        <w:t xml:space="preserve"> или 1,6%</w:t>
      </w:r>
    </w:p>
    <w:p w:rsidR="00A52C34" w:rsidRDefault="008F7220">
      <w:pPr>
        <w:tabs>
          <w:tab w:val="num" w:pos="-2552"/>
        </w:tabs>
        <w:spacing w:line="360" w:lineRule="auto"/>
        <w:ind w:firstLine="709"/>
        <w:jc w:val="both"/>
        <w:rPr>
          <w:sz w:val="24"/>
        </w:rPr>
      </w:pPr>
      <w:r>
        <w:rPr>
          <w:sz w:val="24"/>
        </w:rPr>
        <w:t>Уменьшение динамической нагрузки вагона рабочего парка за счет</w:t>
      </w:r>
      <w:r>
        <w:rPr>
          <w:sz w:val="24"/>
          <w:lang w:val="en-US"/>
        </w:rPr>
        <w:t xml:space="preserve"> снижения</w:t>
      </w:r>
      <w:r>
        <w:rPr>
          <w:sz w:val="24"/>
        </w:rPr>
        <w:t xml:space="preserve"> динамической нагрузки груженого вагона:</w:t>
      </w:r>
    </w:p>
    <w:p w:rsidR="00A52C34" w:rsidRDefault="008F7220">
      <w:pPr>
        <w:tabs>
          <w:tab w:val="num" w:pos="-2552"/>
        </w:tabs>
        <w:spacing w:line="360" w:lineRule="auto"/>
        <w:ind w:firstLine="709"/>
        <w:jc w:val="both"/>
        <w:rPr>
          <w:sz w:val="24"/>
          <w:lang w:val="en-US"/>
        </w:rPr>
      </w:pPr>
      <w:r>
        <w:rPr>
          <w:position w:val="-4"/>
          <w:sz w:val="24"/>
        </w:rPr>
        <w:object w:dxaOrig="260" w:dyaOrig="279">
          <v:shape id="_x0000_i1047" type="#_x0000_t75" style="width:12.75pt;height:14.25pt" o:ole="" fillcolor="window">
            <v:imagedata r:id="rId22" o:title=""/>
          </v:shape>
          <o:OLEObject Type="Embed" ProgID="Equation.3" ShapeID="_x0000_i1047" DrawAspect="Content" ObjectID="_1469954042" r:id="rId35"/>
        </w:object>
      </w:r>
      <w:r>
        <w:rPr>
          <w:sz w:val="24"/>
          <w:lang w:val="en-US"/>
        </w:rPr>
        <w:t>q</w:t>
      </w:r>
      <w:r>
        <w:rPr>
          <w:sz w:val="24"/>
          <w:vertAlign w:val="subscript"/>
          <w:lang w:val="en-US"/>
        </w:rPr>
        <w:t>rb</w:t>
      </w:r>
      <w:r>
        <w:rPr>
          <w:sz w:val="24"/>
          <w:lang w:val="en-US"/>
        </w:rPr>
        <w:t xml:space="preserve"> (q</w:t>
      </w:r>
      <w:r>
        <w:rPr>
          <w:sz w:val="24"/>
          <w:vertAlign w:val="subscript"/>
          <w:lang w:val="en-US"/>
        </w:rPr>
        <w:t>gr</w:t>
      </w:r>
      <w:r>
        <w:rPr>
          <w:sz w:val="24"/>
          <w:lang w:val="en-US"/>
        </w:rPr>
        <w:t>) = (q</w:t>
      </w:r>
      <w:r>
        <w:rPr>
          <w:sz w:val="24"/>
          <w:vertAlign w:val="subscript"/>
          <w:lang w:val="en-US"/>
        </w:rPr>
        <w:t xml:space="preserve">gr1 </w:t>
      </w:r>
      <w:r>
        <w:rPr>
          <w:sz w:val="24"/>
          <w:lang w:val="en-US"/>
        </w:rPr>
        <w:t>- q</w:t>
      </w:r>
      <w:r>
        <w:rPr>
          <w:sz w:val="24"/>
          <w:vertAlign w:val="subscript"/>
          <w:lang w:val="en-US"/>
        </w:rPr>
        <w:t>gr0</w:t>
      </w:r>
      <w:r>
        <w:rPr>
          <w:sz w:val="24"/>
          <w:lang w:val="en-US"/>
        </w:rPr>
        <w:t>) / (1 + а</w:t>
      </w:r>
      <w:r>
        <w:rPr>
          <w:sz w:val="24"/>
          <w:vertAlign w:val="subscript"/>
          <w:lang w:val="en-US"/>
        </w:rPr>
        <w:t>w0</w:t>
      </w:r>
      <w:r>
        <w:rPr>
          <w:sz w:val="24"/>
          <w:lang w:val="en-US"/>
        </w:rPr>
        <w:t>/100)  = (45 – 47) / (1 + 54/100) = -1,299 т, то есть за счет уменьшения</w:t>
      </w:r>
      <w:r>
        <w:rPr>
          <w:sz w:val="24"/>
        </w:rPr>
        <w:t xml:space="preserve"> динамической нагрузки груженого вагона</w:t>
      </w:r>
      <w:r>
        <w:rPr>
          <w:sz w:val="24"/>
          <w:lang w:val="en-US"/>
        </w:rPr>
        <w:t xml:space="preserve"> </w:t>
      </w:r>
      <w:r>
        <w:rPr>
          <w:sz w:val="24"/>
        </w:rPr>
        <w:t>динамическая нагрузка вагона рабочего парка снизилась</w:t>
      </w:r>
      <w:r>
        <w:rPr>
          <w:sz w:val="24"/>
          <w:lang w:val="en-US"/>
        </w:rPr>
        <w:t xml:space="preserve"> на 1,299 т.</w:t>
      </w:r>
    </w:p>
    <w:p w:rsidR="00A52C34" w:rsidRDefault="008F7220">
      <w:pPr>
        <w:tabs>
          <w:tab w:val="num" w:pos="-2552"/>
        </w:tabs>
        <w:spacing w:line="360" w:lineRule="auto"/>
        <w:ind w:firstLine="709"/>
        <w:jc w:val="both"/>
        <w:rPr>
          <w:sz w:val="24"/>
        </w:rPr>
      </w:pPr>
      <w:r>
        <w:rPr>
          <w:sz w:val="24"/>
        </w:rPr>
        <w:t xml:space="preserve">Увеличение динамической нагрузки вагона рабочего парка за счет уменьшения процента порожнего пробега: </w:t>
      </w:r>
    </w:p>
    <w:p w:rsidR="00A52C34" w:rsidRDefault="008F7220">
      <w:pPr>
        <w:tabs>
          <w:tab w:val="num" w:pos="-2552"/>
        </w:tabs>
        <w:spacing w:line="360" w:lineRule="auto"/>
        <w:ind w:firstLine="709"/>
        <w:jc w:val="both"/>
        <w:rPr>
          <w:sz w:val="24"/>
          <w:lang w:val="en-US"/>
        </w:rPr>
      </w:pPr>
      <w:r>
        <w:rPr>
          <w:position w:val="-4"/>
          <w:sz w:val="24"/>
        </w:rPr>
        <w:object w:dxaOrig="260" w:dyaOrig="279">
          <v:shape id="_x0000_i1048" type="#_x0000_t75" style="width:12.75pt;height:14.25pt" o:ole="" fillcolor="window">
            <v:imagedata r:id="rId22" o:title=""/>
          </v:shape>
          <o:OLEObject Type="Embed" ProgID="Equation.3" ShapeID="_x0000_i1048" DrawAspect="Content" ObjectID="_1469954043" r:id="rId36"/>
        </w:object>
      </w:r>
      <w:r>
        <w:rPr>
          <w:sz w:val="24"/>
          <w:lang w:val="en-US"/>
        </w:rPr>
        <w:t>q</w:t>
      </w:r>
      <w:r>
        <w:rPr>
          <w:sz w:val="24"/>
          <w:vertAlign w:val="subscript"/>
          <w:lang w:val="en-US"/>
        </w:rPr>
        <w:t>rb</w:t>
      </w:r>
      <w:r>
        <w:rPr>
          <w:sz w:val="24"/>
          <w:lang w:val="en-US"/>
        </w:rPr>
        <w:t xml:space="preserve"> (а</w:t>
      </w:r>
      <w:r>
        <w:rPr>
          <w:sz w:val="24"/>
          <w:vertAlign w:val="subscript"/>
          <w:lang w:val="en-US"/>
        </w:rPr>
        <w:t>w</w:t>
      </w:r>
      <w:r>
        <w:rPr>
          <w:sz w:val="24"/>
          <w:lang w:val="en-US"/>
        </w:rPr>
        <w:t>) = q</w:t>
      </w:r>
      <w:r>
        <w:rPr>
          <w:sz w:val="24"/>
          <w:vertAlign w:val="subscript"/>
          <w:lang w:val="en-US"/>
        </w:rPr>
        <w:t>gr0</w:t>
      </w:r>
      <w:r>
        <w:rPr>
          <w:sz w:val="24"/>
          <w:lang w:val="en-US"/>
        </w:rPr>
        <w:t xml:space="preserve"> / (1 + а</w:t>
      </w:r>
      <w:r>
        <w:rPr>
          <w:sz w:val="24"/>
          <w:vertAlign w:val="subscript"/>
          <w:lang w:val="en-US"/>
        </w:rPr>
        <w:t>w1</w:t>
      </w:r>
      <w:r>
        <w:rPr>
          <w:sz w:val="24"/>
          <w:lang w:val="en-US"/>
        </w:rPr>
        <w:t>/100) – q</w:t>
      </w:r>
      <w:r>
        <w:rPr>
          <w:sz w:val="24"/>
          <w:vertAlign w:val="subscript"/>
          <w:lang w:val="en-US"/>
        </w:rPr>
        <w:t>gr0</w:t>
      </w:r>
      <w:r>
        <w:rPr>
          <w:sz w:val="24"/>
          <w:lang w:val="en-US"/>
        </w:rPr>
        <w:t xml:space="preserve"> / (1 + а</w:t>
      </w:r>
      <w:r>
        <w:rPr>
          <w:sz w:val="24"/>
          <w:vertAlign w:val="subscript"/>
          <w:lang w:val="en-US"/>
        </w:rPr>
        <w:t>w0</w:t>
      </w:r>
      <w:r>
        <w:rPr>
          <w:sz w:val="24"/>
          <w:lang w:val="en-US"/>
        </w:rPr>
        <w:t>/100) = 30,5 / (1 + 47/100) – 30,5 / (1 + 54/100) = 0,943 т</w:t>
      </w:r>
      <w:r>
        <w:rPr>
          <w:sz w:val="24"/>
        </w:rPr>
        <w:t xml:space="preserve">, </w:t>
      </w:r>
      <w:r>
        <w:rPr>
          <w:sz w:val="24"/>
          <w:lang w:val="en-US"/>
        </w:rPr>
        <w:t xml:space="preserve">то есть за счет </w:t>
      </w:r>
      <w:r>
        <w:rPr>
          <w:sz w:val="24"/>
        </w:rPr>
        <w:t xml:space="preserve">уменьшения процента порожнего пробега </w:t>
      </w:r>
      <w:r>
        <w:rPr>
          <w:sz w:val="24"/>
          <w:lang w:val="en-US"/>
        </w:rPr>
        <w:t>производительность вагона выросла на 0,943 т.</w:t>
      </w:r>
    </w:p>
    <w:p w:rsidR="00A52C34" w:rsidRDefault="008F7220">
      <w:pPr>
        <w:tabs>
          <w:tab w:val="num" w:pos="-2552"/>
        </w:tabs>
        <w:spacing w:line="360" w:lineRule="auto"/>
        <w:ind w:firstLine="709"/>
        <w:jc w:val="both"/>
        <w:rPr>
          <w:sz w:val="24"/>
          <w:lang w:val="en-US"/>
        </w:rPr>
      </w:pPr>
      <w:r>
        <w:rPr>
          <w:sz w:val="24"/>
          <w:lang w:val="en-US"/>
        </w:rPr>
        <w:t xml:space="preserve">Общий результат влияния факторов: </w:t>
      </w:r>
      <w:r>
        <w:rPr>
          <w:position w:val="-4"/>
          <w:sz w:val="24"/>
        </w:rPr>
        <w:object w:dxaOrig="260" w:dyaOrig="279">
          <v:shape id="_x0000_i1049" type="#_x0000_t75" style="width:12.75pt;height:14.25pt" o:ole="" fillcolor="window">
            <v:imagedata r:id="rId22" o:title=""/>
          </v:shape>
          <o:OLEObject Type="Embed" ProgID="Equation.3" ShapeID="_x0000_i1049" DrawAspect="Content" ObjectID="_1469954044" r:id="rId37"/>
        </w:object>
      </w:r>
      <w:r>
        <w:rPr>
          <w:sz w:val="24"/>
          <w:lang w:val="en-US"/>
        </w:rPr>
        <w:t xml:space="preserve"> q</w:t>
      </w:r>
      <w:r>
        <w:rPr>
          <w:sz w:val="24"/>
          <w:vertAlign w:val="subscript"/>
          <w:lang w:val="en-US"/>
        </w:rPr>
        <w:t>rb</w:t>
      </w:r>
      <w:r>
        <w:rPr>
          <w:sz w:val="24"/>
          <w:vertAlign w:val="superscript"/>
          <w:lang w:val="en-US"/>
        </w:rPr>
        <w:t>расч</w:t>
      </w:r>
      <w:r>
        <w:rPr>
          <w:sz w:val="24"/>
          <w:lang w:val="en-US"/>
        </w:rPr>
        <w:t xml:space="preserve"> = </w:t>
      </w:r>
      <w:r>
        <w:rPr>
          <w:position w:val="-4"/>
          <w:sz w:val="24"/>
        </w:rPr>
        <w:object w:dxaOrig="260" w:dyaOrig="279">
          <v:shape id="_x0000_i1050" type="#_x0000_t75" style="width:12.75pt;height:14.25pt" o:ole="" fillcolor="window">
            <v:imagedata r:id="rId22" o:title=""/>
          </v:shape>
          <o:OLEObject Type="Embed" ProgID="Equation.3" ShapeID="_x0000_i1050" DrawAspect="Content" ObjectID="_1469954045" r:id="rId38"/>
        </w:object>
      </w:r>
      <w:r>
        <w:rPr>
          <w:sz w:val="24"/>
          <w:lang w:val="en-US"/>
        </w:rPr>
        <w:t>q</w:t>
      </w:r>
      <w:r>
        <w:rPr>
          <w:sz w:val="24"/>
          <w:vertAlign w:val="subscript"/>
          <w:lang w:val="en-US"/>
        </w:rPr>
        <w:t>rb</w:t>
      </w:r>
      <w:r>
        <w:rPr>
          <w:sz w:val="24"/>
          <w:lang w:val="en-US"/>
        </w:rPr>
        <w:t xml:space="preserve"> (q</w:t>
      </w:r>
      <w:r>
        <w:rPr>
          <w:sz w:val="24"/>
          <w:vertAlign w:val="subscript"/>
          <w:lang w:val="en-US"/>
        </w:rPr>
        <w:t>gr</w:t>
      </w:r>
      <w:r>
        <w:rPr>
          <w:sz w:val="24"/>
          <w:lang w:val="en-US"/>
        </w:rPr>
        <w:t xml:space="preserve">) + </w:t>
      </w:r>
      <w:r>
        <w:rPr>
          <w:position w:val="-4"/>
          <w:sz w:val="24"/>
        </w:rPr>
        <w:object w:dxaOrig="260" w:dyaOrig="279">
          <v:shape id="_x0000_i1051" type="#_x0000_t75" style="width:12.75pt;height:14.25pt" o:ole="" fillcolor="window">
            <v:imagedata r:id="rId22" o:title=""/>
          </v:shape>
          <o:OLEObject Type="Embed" ProgID="Equation.3" ShapeID="_x0000_i1051" DrawAspect="Content" ObjectID="_1469954046" r:id="rId39"/>
        </w:object>
      </w:r>
      <w:r>
        <w:rPr>
          <w:sz w:val="24"/>
          <w:lang w:val="en-US"/>
        </w:rPr>
        <w:t>q</w:t>
      </w:r>
      <w:r>
        <w:rPr>
          <w:sz w:val="24"/>
          <w:vertAlign w:val="subscript"/>
          <w:lang w:val="en-US"/>
        </w:rPr>
        <w:t>rb</w:t>
      </w:r>
      <w:r>
        <w:rPr>
          <w:sz w:val="24"/>
          <w:lang w:val="en-US"/>
        </w:rPr>
        <w:t xml:space="preserve"> (а</w:t>
      </w:r>
      <w:r>
        <w:rPr>
          <w:sz w:val="24"/>
          <w:vertAlign w:val="subscript"/>
          <w:lang w:val="en-US"/>
        </w:rPr>
        <w:t>w</w:t>
      </w:r>
      <w:r>
        <w:rPr>
          <w:sz w:val="24"/>
          <w:lang w:val="en-US"/>
        </w:rPr>
        <w:t>)  = -1,299 + 0,943 = -0,356 т</w:t>
      </w:r>
    </w:p>
    <w:p w:rsidR="00A52C34" w:rsidRDefault="008F7220">
      <w:pPr>
        <w:tabs>
          <w:tab w:val="num" w:pos="-2552"/>
        </w:tabs>
        <w:spacing w:line="360" w:lineRule="auto"/>
        <w:ind w:firstLine="709"/>
        <w:jc w:val="both"/>
        <w:rPr>
          <w:sz w:val="24"/>
          <w:lang w:val="en-US"/>
        </w:rPr>
      </w:pPr>
      <w:r>
        <w:rPr>
          <w:sz w:val="24"/>
          <w:lang w:val="en-US"/>
        </w:rPr>
        <w:t>В приросте q</w:t>
      </w:r>
      <w:r>
        <w:rPr>
          <w:sz w:val="24"/>
          <w:vertAlign w:val="subscript"/>
          <w:lang w:val="en-US"/>
        </w:rPr>
        <w:t xml:space="preserve">rb  </w:t>
      </w:r>
      <w:r>
        <w:rPr>
          <w:sz w:val="24"/>
          <w:lang w:val="en-US"/>
        </w:rPr>
        <w:t>имеет место несоответствие общих исходных итогов и результатов расчетов, а именно:</w:t>
      </w:r>
    </w:p>
    <w:p w:rsidR="00A52C34" w:rsidRDefault="008F7220">
      <w:pPr>
        <w:tabs>
          <w:tab w:val="num" w:pos="-2552"/>
        </w:tabs>
        <w:spacing w:line="360" w:lineRule="auto"/>
        <w:ind w:firstLine="709"/>
        <w:jc w:val="both"/>
        <w:rPr>
          <w:sz w:val="24"/>
          <w:lang w:val="en-US"/>
        </w:rPr>
      </w:pPr>
      <w:r>
        <w:rPr>
          <w:sz w:val="24"/>
          <w:lang w:val="en-US"/>
        </w:rPr>
        <w:t xml:space="preserve">Н = </w:t>
      </w:r>
      <w:r>
        <w:rPr>
          <w:position w:val="-4"/>
          <w:sz w:val="24"/>
        </w:rPr>
        <w:object w:dxaOrig="260" w:dyaOrig="279">
          <v:shape id="_x0000_i1052" type="#_x0000_t75" style="width:12.75pt;height:14.25pt" o:ole="" fillcolor="window">
            <v:imagedata r:id="rId22" o:title=""/>
          </v:shape>
          <o:OLEObject Type="Embed" ProgID="Equation.3" ShapeID="_x0000_i1052" DrawAspect="Content" ObjectID="_1469954047" r:id="rId40"/>
        </w:object>
      </w:r>
      <w:r>
        <w:rPr>
          <w:sz w:val="24"/>
          <w:lang w:val="en-US"/>
        </w:rPr>
        <w:t xml:space="preserve"> q</w:t>
      </w:r>
      <w:r>
        <w:rPr>
          <w:sz w:val="24"/>
          <w:vertAlign w:val="subscript"/>
          <w:lang w:val="en-US"/>
        </w:rPr>
        <w:t>rb</w:t>
      </w:r>
      <w:r>
        <w:rPr>
          <w:sz w:val="24"/>
          <w:lang w:val="en-US"/>
        </w:rPr>
        <w:t xml:space="preserve">  - </w:t>
      </w:r>
      <w:r>
        <w:rPr>
          <w:position w:val="-4"/>
          <w:sz w:val="24"/>
        </w:rPr>
        <w:object w:dxaOrig="260" w:dyaOrig="279">
          <v:shape id="_x0000_i1053" type="#_x0000_t75" style="width:12.75pt;height:14.25pt" o:ole="" fillcolor="window">
            <v:imagedata r:id="rId22" o:title=""/>
          </v:shape>
          <o:OLEObject Type="Embed" ProgID="Equation.3" ShapeID="_x0000_i1053" DrawAspect="Content" ObjectID="_1469954048" r:id="rId41"/>
        </w:object>
      </w:r>
      <w:r>
        <w:rPr>
          <w:sz w:val="24"/>
          <w:lang w:val="en-US"/>
        </w:rPr>
        <w:t xml:space="preserve"> q</w:t>
      </w:r>
      <w:r>
        <w:rPr>
          <w:sz w:val="24"/>
          <w:vertAlign w:val="subscript"/>
          <w:lang w:val="en-US"/>
        </w:rPr>
        <w:t>rb</w:t>
      </w:r>
      <w:r>
        <w:rPr>
          <w:sz w:val="24"/>
          <w:vertAlign w:val="superscript"/>
          <w:lang w:val="en-US"/>
        </w:rPr>
        <w:t>расч</w:t>
      </w:r>
      <w:r>
        <w:rPr>
          <w:sz w:val="24"/>
          <w:lang w:val="en-US"/>
        </w:rPr>
        <w:t xml:space="preserve"> = 0,5 – (-0,356) = 0,856 т</w:t>
      </w:r>
    </w:p>
    <w:p w:rsidR="00A52C34" w:rsidRDefault="008F7220">
      <w:pPr>
        <w:tabs>
          <w:tab w:val="num" w:pos="-2552"/>
        </w:tabs>
        <w:spacing w:line="360" w:lineRule="auto"/>
        <w:ind w:firstLine="709"/>
        <w:jc w:val="both"/>
        <w:rPr>
          <w:sz w:val="24"/>
        </w:rPr>
      </w:pPr>
      <w:r>
        <w:rPr>
          <w:sz w:val="24"/>
        </w:rPr>
        <w:t>Величину «неувязки» распределяем поровну между факторами.</w:t>
      </w:r>
    </w:p>
    <w:p w:rsidR="00A52C34" w:rsidRDefault="008F7220">
      <w:pPr>
        <w:tabs>
          <w:tab w:val="num" w:pos="-2552"/>
        </w:tabs>
        <w:spacing w:line="360" w:lineRule="auto"/>
        <w:ind w:firstLine="567"/>
        <w:jc w:val="center"/>
        <w:rPr>
          <w:sz w:val="24"/>
        </w:rPr>
      </w:pPr>
      <w:r>
        <w:rPr>
          <w:position w:val="-4"/>
          <w:sz w:val="24"/>
        </w:rPr>
        <w:object w:dxaOrig="260" w:dyaOrig="279">
          <v:shape id="_x0000_i1054" type="#_x0000_t75" style="width:12.75pt;height:14.25pt" o:ole="" fillcolor="window">
            <v:imagedata r:id="rId22" o:title=""/>
          </v:shape>
          <o:OLEObject Type="Embed" ProgID="Equation.3" ShapeID="_x0000_i1054" DrawAspect="Content" ObjectID="_1469954049" r:id="rId42"/>
        </w:object>
      </w:r>
      <w:r>
        <w:rPr>
          <w:sz w:val="24"/>
          <w:lang w:val="en-US"/>
        </w:rPr>
        <w:t xml:space="preserve"> q</w:t>
      </w:r>
      <w:r>
        <w:rPr>
          <w:sz w:val="24"/>
          <w:vertAlign w:val="subscript"/>
          <w:lang w:val="en-US"/>
        </w:rPr>
        <w:t>rb</w:t>
      </w:r>
      <w:r>
        <w:rPr>
          <w:sz w:val="24"/>
          <w:lang w:val="en-US"/>
        </w:rPr>
        <w:t xml:space="preserve"> = [</w:t>
      </w:r>
      <w:r>
        <w:rPr>
          <w:position w:val="-4"/>
          <w:sz w:val="24"/>
        </w:rPr>
        <w:object w:dxaOrig="260" w:dyaOrig="279">
          <v:shape id="_x0000_i1055" type="#_x0000_t75" style="width:12.75pt;height:14.25pt" o:ole="" fillcolor="window">
            <v:imagedata r:id="rId22" o:title=""/>
          </v:shape>
          <o:OLEObject Type="Embed" ProgID="Equation.3" ShapeID="_x0000_i1055" DrawAspect="Content" ObjectID="_1469954050" r:id="rId43"/>
        </w:object>
      </w:r>
      <w:r>
        <w:rPr>
          <w:sz w:val="24"/>
          <w:lang w:val="en-US"/>
        </w:rPr>
        <w:t>q</w:t>
      </w:r>
      <w:r>
        <w:rPr>
          <w:sz w:val="24"/>
          <w:vertAlign w:val="subscript"/>
          <w:lang w:val="en-US"/>
        </w:rPr>
        <w:t>rb</w:t>
      </w:r>
      <w:r>
        <w:rPr>
          <w:sz w:val="24"/>
          <w:lang w:val="en-US"/>
        </w:rPr>
        <w:t xml:space="preserve"> (q</w:t>
      </w:r>
      <w:r>
        <w:rPr>
          <w:sz w:val="24"/>
          <w:vertAlign w:val="subscript"/>
          <w:lang w:val="en-US"/>
        </w:rPr>
        <w:t>gr</w:t>
      </w:r>
      <w:r>
        <w:rPr>
          <w:sz w:val="24"/>
          <w:lang w:val="en-US"/>
        </w:rPr>
        <w:t>) + H/2] + [</w:t>
      </w:r>
      <w:r>
        <w:rPr>
          <w:position w:val="-4"/>
          <w:sz w:val="24"/>
        </w:rPr>
        <w:object w:dxaOrig="260" w:dyaOrig="279">
          <v:shape id="_x0000_i1056" type="#_x0000_t75" style="width:12.75pt;height:14.25pt" o:ole="" fillcolor="window">
            <v:imagedata r:id="rId22" o:title=""/>
          </v:shape>
          <o:OLEObject Type="Embed" ProgID="Equation.3" ShapeID="_x0000_i1056" DrawAspect="Content" ObjectID="_1469954051" r:id="rId44"/>
        </w:object>
      </w:r>
      <w:r>
        <w:rPr>
          <w:sz w:val="24"/>
          <w:lang w:val="en-US"/>
        </w:rPr>
        <w:t>q</w:t>
      </w:r>
      <w:r>
        <w:rPr>
          <w:sz w:val="24"/>
          <w:vertAlign w:val="subscript"/>
          <w:lang w:val="en-US"/>
        </w:rPr>
        <w:t>rb</w:t>
      </w:r>
      <w:r>
        <w:rPr>
          <w:sz w:val="24"/>
          <w:lang w:val="en-US"/>
        </w:rPr>
        <w:t xml:space="preserve"> (а</w:t>
      </w:r>
      <w:r>
        <w:rPr>
          <w:sz w:val="24"/>
          <w:vertAlign w:val="subscript"/>
          <w:lang w:val="en-US"/>
        </w:rPr>
        <w:t>w</w:t>
      </w:r>
      <w:r>
        <w:rPr>
          <w:sz w:val="24"/>
          <w:lang w:val="en-US"/>
        </w:rPr>
        <w:t>) + H/2] = [-1,299 + 0,856/2] + [0,943 + 0,856/2] = -0,871 + 1,371  = 0,5</w:t>
      </w:r>
      <w:r>
        <w:rPr>
          <w:sz w:val="24"/>
        </w:rPr>
        <w:t>т</w:t>
      </w:r>
    </w:p>
    <w:p w:rsidR="00A52C34" w:rsidRDefault="008F7220">
      <w:pPr>
        <w:tabs>
          <w:tab w:val="num" w:pos="-2552"/>
        </w:tabs>
        <w:spacing w:line="360" w:lineRule="auto"/>
        <w:ind w:firstLine="709"/>
        <w:jc w:val="both"/>
        <w:rPr>
          <w:sz w:val="24"/>
        </w:rPr>
      </w:pPr>
      <w:r>
        <w:rPr>
          <w:sz w:val="24"/>
        </w:rPr>
        <w:t xml:space="preserve">Таким образом, за счет невыполнения плановой нормы динамической нагрузки груженого вагона на 4,3% динамическая нагрузка вагона рабочего парка снизилась на 0,871 т; за счет снижения плановой нормы процента пробега порожнего вагона на 7% динамическая нагрузка вагона рабочего парка выросла на 1,371т. </w:t>
      </w:r>
    </w:p>
    <w:p w:rsidR="00A52C34" w:rsidRDefault="008F7220">
      <w:pPr>
        <w:tabs>
          <w:tab w:val="num" w:pos="-2552"/>
        </w:tabs>
        <w:spacing w:line="360" w:lineRule="auto"/>
        <w:ind w:firstLine="709"/>
        <w:jc w:val="both"/>
        <w:rPr>
          <w:sz w:val="24"/>
        </w:rPr>
      </w:pPr>
      <w:r>
        <w:rPr>
          <w:sz w:val="24"/>
        </w:rPr>
        <w:br w:type="page"/>
        <w:t xml:space="preserve">2. Показатель использования локомотивов на дороге недовыполнен на 7,2%. </w:t>
      </w:r>
    </w:p>
    <w:p w:rsidR="00A52C34" w:rsidRDefault="008F7220">
      <w:pPr>
        <w:tabs>
          <w:tab w:val="num" w:pos="-2552"/>
        </w:tabs>
        <w:spacing w:line="360" w:lineRule="auto"/>
        <w:ind w:firstLine="709"/>
        <w:jc w:val="right"/>
        <w:rPr>
          <w:sz w:val="24"/>
        </w:rPr>
      </w:pPr>
      <w:r>
        <w:rPr>
          <w:sz w:val="24"/>
        </w:rPr>
        <w:t xml:space="preserve">Таблица 2.3. </w:t>
      </w:r>
    </w:p>
    <w:p w:rsidR="00A52C34" w:rsidRDefault="008F7220">
      <w:pPr>
        <w:pStyle w:val="3"/>
        <w:rPr>
          <w:sz w:val="24"/>
        </w:rPr>
      </w:pPr>
      <w:bookmarkStart w:id="11" w:name="_Toc483055615"/>
      <w:r>
        <w:rPr>
          <w:sz w:val="24"/>
        </w:rPr>
        <w:t>Расчет изменения производительности локомотива от определяющих  факторов</w:t>
      </w:r>
      <w:bookmarkEnd w:id="11"/>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08"/>
        <w:gridCol w:w="1418"/>
        <w:gridCol w:w="1133"/>
        <w:gridCol w:w="1133"/>
        <w:gridCol w:w="1291"/>
        <w:gridCol w:w="1575"/>
        <w:gridCol w:w="1575"/>
        <w:gridCol w:w="1575"/>
      </w:tblGrid>
      <w:tr w:rsidR="00A52C34">
        <w:trPr>
          <w:cantSplit/>
        </w:trPr>
        <w:tc>
          <w:tcPr>
            <w:tcW w:w="3369" w:type="dxa"/>
            <w:vMerge w:val="restart"/>
            <w:vAlign w:val="center"/>
          </w:tcPr>
          <w:p w:rsidR="00A52C34" w:rsidRDefault="008F7220">
            <w:pPr>
              <w:tabs>
                <w:tab w:val="num" w:pos="-2552"/>
              </w:tabs>
              <w:spacing w:line="360" w:lineRule="auto"/>
              <w:jc w:val="center"/>
              <w:rPr>
                <w:sz w:val="24"/>
              </w:rPr>
            </w:pPr>
            <w:r>
              <w:rPr>
                <w:sz w:val="24"/>
              </w:rPr>
              <w:t>Показатели</w:t>
            </w:r>
          </w:p>
        </w:tc>
        <w:tc>
          <w:tcPr>
            <w:tcW w:w="708"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Обозначение</w:t>
            </w:r>
          </w:p>
        </w:tc>
        <w:tc>
          <w:tcPr>
            <w:tcW w:w="1418"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Ед. измерения</w:t>
            </w:r>
          </w:p>
        </w:tc>
        <w:tc>
          <w:tcPr>
            <w:tcW w:w="1133" w:type="dxa"/>
            <w:vMerge w:val="restart"/>
            <w:vAlign w:val="center"/>
          </w:tcPr>
          <w:p w:rsidR="00A52C34" w:rsidRDefault="008F7220">
            <w:pPr>
              <w:pStyle w:val="3"/>
              <w:tabs>
                <w:tab w:val="num" w:pos="-2552"/>
              </w:tabs>
              <w:rPr>
                <w:sz w:val="24"/>
              </w:rPr>
            </w:pPr>
            <w:bookmarkStart w:id="12" w:name="_Toc483055616"/>
            <w:r>
              <w:rPr>
                <w:sz w:val="24"/>
              </w:rPr>
              <w:t>План</w:t>
            </w:r>
            <w:bookmarkEnd w:id="12"/>
          </w:p>
        </w:tc>
        <w:tc>
          <w:tcPr>
            <w:tcW w:w="1133" w:type="dxa"/>
            <w:vMerge w:val="restart"/>
            <w:vAlign w:val="center"/>
          </w:tcPr>
          <w:p w:rsidR="00A52C34" w:rsidRDefault="008F7220">
            <w:pPr>
              <w:tabs>
                <w:tab w:val="num" w:pos="-2552"/>
              </w:tabs>
              <w:spacing w:line="360" w:lineRule="auto"/>
              <w:jc w:val="center"/>
              <w:rPr>
                <w:sz w:val="24"/>
              </w:rPr>
            </w:pPr>
            <w:r>
              <w:rPr>
                <w:sz w:val="24"/>
              </w:rPr>
              <w:t>Отчет</w:t>
            </w:r>
          </w:p>
        </w:tc>
        <w:tc>
          <w:tcPr>
            <w:tcW w:w="1291"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Процент выполнения плана, %</w:t>
            </w:r>
          </w:p>
        </w:tc>
        <w:tc>
          <w:tcPr>
            <w:tcW w:w="4725" w:type="dxa"/>
            <w:gridSpan w:val="3"/>
            <w:vAlign w:val="center"/>
          </w:tcPr>
          <w:p w:rsidR="00A52C34" w:rsidRDefault="008F7220">
            <w:pPr>
              <w:tabs>
                <w:tab w:val="num" w:pos="-2552"/>
              </w:tabs>
              <w:spacing w:line="360" w:lineRule="auto"/>
              <w:jc w:val="center"/>
              <w:rPr>
                <w:sz w:val="24"/>
              </w:rPr>
            </w:pPr>
            <w:r>
              <w:rPr>
                <w:sz w:val="24"/>
              </w:rPr>
              <w:t>Величина прироста (спада)</w:t>
            </w:r>
          </w:p>
        </w:tc>
      </w:tr>
      <w:tr w:rsidR="00A52C34">
        <w:trPr>
          <w:cantSplit/>
        </w:trPr>
        <w:tc>
          <w:tcPr>
            <w:tcW w:w="3369" w:type="dxa"/>
            <w:vMerge/>
            <w:vAlign w:val="center"/>
          </w:tcPr>
          <w:p w:rsidR="00A52C34" w:rsidRDefault="00A52C34">
            <w:pPr>
              <w:tabs>
                <w:tab w:val="num" w:pos="-2552"/>
              </w:tabs>
              <w:spacing w:line="360" w:lineRule="auto"/>
              <w:jc w:val="center"/>
              <w:rPr>
                <w:sz w:val="24"/>
              </w:rPr>
            </w:pPr>
          </w:p>
        </w:tc>
        <w:tc>
          <w:tcPr>
            <w:tcW w:w="708" w:type="dxa"/>
            <w:vMerge/>
            <w:vAlign w:val="center"/>
          </w:tcPr>
          <w:p w:rsidR="00A52C34" w:rsidRDefault="00A52C34">
            <w:pPr>
              <w:tabs>
                <w:tab w:val="num" w:pos="-2552"/>
              </w:tabs>
              <w:spacing w:line="360" w:lineRule="auto"/>
              <w:jc w:val="center"/>
              <w:rPr>
                <w:sz w:val="24"/>
              </w:rPr>
            </w:pPr>
          </w:p>
        </w:tc>
        <w:tc>
          <w:tcPr>
            <w:tcW w:w="1418" w:type="dxa"/>
            <w:vMerge/>
            <w:vAlign w:val="center"/>
          </w:tcPr>
          <w:p w:rsidR="00A52C34" w:rsidRDefault="00A52C34">
            <w:pPr>
              <w:tabs>
                <w:tab w:val="num" w:pos="-2552"/>
              </w:tabs>
              <w:spacing w:line="360" w:lineRule="auto"/>
              <w:jc w:val="center"/>
              <w:rPr>
                <w:sz w:val="24"/>
              </w:rPr>
            </w:pPr>
          </w:p>
        </w:tc>
        <w:tc>
          <w:tcPr>
            <w:tcW w:w="1133" w:type="dxa"/>
            <w:vMerge/>
            <w:vAlign w:val="center"/>
          </w:tcPr>
          <w:p w:rsidR="00A52C34" w:rsidRDefault="00A52C34">
            <w:pPr>
              <w:tabs>
                <w:tab w:val="num" w:pos="-2552"/>
              </w:tabs>
              <w:spacing w:line="360" w:lineRule="auto"/>
              <w:jc w:val="center"/>
              <w:rPr>
                <w:sz w:val="24"/>
              </w:rPr>
            </w:pPr>
          </w:p>
        </w:tc>
        <w:tc>
          <w:tcPr>
            <w:tcW w:w="1133" w:type="dxa"/>
            <w:vMerge/>
            <w:vAlign w:val="center"/>
          </w:tcPr>
          <w:p w:rsidR="00A52C34" w:rsidRDefault="00A52C34">
            <w:pPr>
              <w:tabs>
                <w:tab w:val="num" w:pos="-2552"/>
              </w:tabs>
              <w:spacing w:line="360" w:lineRule="auto"/>
              <w:jc w:val="center"/>
              <w:rPr>
                <w:sz w:val="24"/>
              </w:rPr>
            </w:pPr>
          </w:p>
        </w:tc>
        <w:tc>
          <w:tcPr>
            <w:tcW w:w="1291" w:type="dxa"/>
            <w:vMerge/>
            <w:vAlign w:val="center"/>
          </w:tcPr>
          <w:p w:rsidR="00A52C34" w:rsidRDefault="00A52C34">
            <w:pPr>
              <w:tabs>
                <w:tab w:val="num" w:pos="-2552"/>
              </w:tabs>
              <w:spacing w:line="360" w:lineRule="auto"/>
              <w:jc w:val="center"/>
              <w:rPr>
                <w:sz w:val="24"/>
              </w:rPr>
            </w:pPr>
          </w:p>
        </w:tc>
        <w:tc>
          <w:tcPr>
            <w:tcW w:w="1575"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Фактических данных относи-тельно плана</w:t>
            </w:r>
          </w:p>
        </w:tc>
        <w:tc>
          <w:tcPr>
            <w:tcW w:w="3150" w:type="dxa"/>
            <w:gridSpan w:val="2"/>
            <w:vAlign w:val="center"/>
          </w:tcPr>
          <w:p w:rsidR="00A52C34" w:rsidRDefault="008F7220">
            <w:pPr>
              <w:tabs>
                <w:tab w:val="num" w:pos="-2552"/>
              </w:tabs>
              <w:spacing w:line="360" w:lineRule="auto"/>
              <w:jc w:val="center"/>
              <w:rPr>
                <w:sz w:val="24"/>
              </w:rPr>
            </w:pPr>
            <w:r>
              <w:rPr>
                <w:sz w:val="24"/>
              </w:rPr>
              <w:t>Динамической нагрузки вагона рабочего парка по факторам</w:t>
            </w:r>
          </w:p>
        </w:tc>
      </w:tr>
      <w:tr w:rsidR="00A52C34">
        <w:trPr>
          <w:cantSplit/>
        </w:trPr>
        <w:tc>
          <w:tcPr>
            <w:tcW w:w="3369" w:type="dxa"/>
            <w:vMerge/>
            <w:vAlign w:val="center"/>
          </w:tcPr>
          <w:p w:rsidR="00A52C34" w:rsidRDefault="00A52C34">
            <w:pPr>
              <w:tabs>
                <w:tab w:val="num" w:pos="-2552"/>
              </w:tabs>
              <w:spacing w:line="360" w:lineRule="auto"/>
              <w:jc w:val="center"/>
              <w:rPr>
                <w:sz w:val="24"/>
              </w:rPr>
            </w:pPr>
          </w:p>
        </w:tc>
        <w:tc>
          <w:tcPr>
            <w:tcW w:w="708" w:type="dxa"/>
            <w:vMerge/>
            <w:vAlign w:val="center"/>
          </w:tcPr>
          <w:p w:rsidR="00A52C34" w:rsidRDefault="00A52C34">
            <w:pPr>
              <w:tabs>
                <w:tab w:val="num" w:pos="-2552"/>
              </w:tabs>
              <w:spacing w:line="360" w:lineRule="auto"/>
              <w:jc w:val="center"/>
              <w:rPr>
                <w:sz w:val="24"/>
              </w:rPr>
            </w:pPr>
          </w:p>
        </w:tc>
        <w:tc>
          <w:tcPr>
            <w:tcW w:w="1418" w:type="dxa"/>
            <w:vMerge/>
            <w:vAlign w:val="center"/>
          </w:tcPr>
          <w:p w:rsidR="00A52C34" w:rsidRDefault="00A52C34">
            <w:pPr>
              <w:tabs>
                <w:tab w:val="num" w:pos="-2552"/>
              </w:tabs>
              <w:spacing w:line="360" w:lineRule="auto"/>
              <w:jc w:val="center"/>
              <w:rPr>
                <w:sz w:val="24"/>
              </w:rPr>
            </w:pPr>
          </w:p>
        </w:tc>
        <w:tc>
          <w:tcPr>
            <w:tcW w:w="1133" w:type="dxa"/>
            <w:vMerge/>
            <w:vAlign w:val="center"/>
          </w:tcPr>
          <w:p w:rsidR="00A52C34" w:rsidRDefault="00A52C34">
            <w:pPr>
              <w:tabs>
                <w:tab w:val="num" w:pos="-2552"/>
              </w:tabs>
              <w:spacing w:line="360" w:lineRule="auto"/>
              <w:jc w:val="center"/>
              <w:rPr>
                <w:sz w:val="24"/>
              </w:rPr>
            </w:pPr>
          </w:p>
        </w:tc>
        <w:tc>
          <w:tcPr>
            <w:tcW w:w="1133" w:type="dxa"/>
            <w:vMerge/>
            <w:vAlign w:val="center"/>
          </w:tcPr>
          <w:p w:rsidR="00A52C34" w:rsidRDefault="00A52C34">
            <w:pPr>
              <w:tabs>
                <w:tab w:val="num" w:pos="-2552"/>
              </w:tabs>
              <w:spacing w:line="360" w:lineRule="auto"/>
              <w:jc w:val="center"/>
              <w:rPr>
                <w:sz w:val="24"/>
              </w:rPr>
            </w:pPr>
          </w:p>
        </w:tc>
        <w:tc>
          <w:tcPr>
            <w:tcW w:w="1291" w:type="dxa"/>
            <w:vMerge/>
            <w:vAlign w:val="center"/>
          </w:tcPr>
          <w:p w:rsidR="00A52C34" w:rsidRDefault="00A52C34">
            <w:pPr>
              <w:tabs>
                <w:tab w:val="num" w:pos="-2552"/>
              </w:tabs>
              <w:spacing w:line="360" w:lineRule="auto"/>
              <w:jc w:val="center"/>
              <w:rPr>
                <w:sz w:val="24"/>
              </w:rPr>
            </w:pPr>
          </w:p>
        </w:tc>
        <w:tc>
          <w:tcPr>
            <w:tcW w:w="1575" w:type="dxa"/>
            <w:vMerge/>
            <w:vAlign w:val="center"/>
          </w:tcPr>
          <w:p w:rsidR="00A52C34" w:rsidRDefault="00A52C34">
            <w:pPr>
              <w:tabs>
                <w:tab w:val="num" w:pos="-2552"/>
              </w:tabs>
              <w:spacing w:line="360" w:lineRule="auto"/>
              <w:jc w:val="center"/>
              <w:rPr>
                <w:sz w:val="24"/>
              </w:rPr>
            </w:pPr>
          </w:p>
        </w:tc>
        <w:tc>
          <w:tcPr>
            <w:tcW w:w="1575" w:type="dxa"/>
            <w:vAlign w:val="center"/>
          </w:tcPr>
          <w:p w:rsidR="00A52C34" w:rsidRDefault="008F7220">
            <w:pPr>
              <w:tabs>
                <w:tab w:val="num" w:pos="-2552"/>
              </w:tabs>
              <w:spacing w:line="360" w:lineRule="auto"/>
              <w:jc w:val="center"/>
              <w:rPr>
                <w:sz w:val="24"/>
              </w:rPr>
            </w:pPr>
            <w:r>
              <w:rPr>
                <w:sz w:val="24"/>
              </w:rPr>
              <w:t>без учета неувязки</w:t>
            </w:r>
          </w:p>
        </w:tc>
        <w:tc>
          <w:tcPr>
            <w:tcW w:w="1575" w:type="dxa"/>
            <w:vAlign w:val="center"/>
          </w:tcPr>
          <w:p w:rsidR="00A52C34" w:rsidRDefault="008F7220">
            <w:pPr>
              <w:tabs>
                <w:tab w:val="num" w:pos="-2552"/>
              </w:tabs>
              <w:spacing w:line="360" w:lineRule="auto"/>
              <w:jc w:val="center"/>
              <w:rPr>
                <w:sz w:val="24"/>
              </w:rPr>
            </w:pPr>
            <w:r>
              <w:rPr>
                <w:sz w:val="24"/>
              </w:rPr>
              <w:t>с учетом неувязки</w:t>
            </w:r>
          </w:p>
        </w:tc>
      </w:tr>
      <w:tr w:rsidR="00A52C34">
        <w:tc>
          <w:tcPr>
            <w:tcW w:w="3369" w:type="dxa"/>
          </w:tcPr>
          <w:p w:rsidR="00A52C34" w:rsidRDefault="008F7220">
            <w:pPr>
              <w:pStyle w:val="4"/>
              <w:rPr>
                <w:sz w:val="24"/>
              </w:rPr>
            </w:pPr>
            <w:r>
              <w:rPr>
                <w:sz w:val="24"/>
              </w:rPr>
              <w:t>Среднесуточная произво-дительность локомотива</w:t>
            </w:r>
          </w:p>
        </w:tc>
        <w:tc>
          <w:tcPr>
            <w:tcW w:w="708" w:type="dxa"/>
          </w:tcPr>
          <w:p w:rsidR="00A52C34" w:rsidRDefault="008F7220">
            <w:pPr>
              <w:tabs>
                <w:tab w:val="num" w:pos="-2552"/>
              </w:tabs>
              <w:spacing w:line="360" w:lineRule="auto"/>
              <w:jc w:val="center"/>
              <w:rPr>
                <w:sz w:val="24"/>
                <w:lang w:val="en-US"/>
              </w:rPr>
            </w:pPr>
            <w:r>
              <w:rPr>
                <w:sz w:val="24"/>
                <w:lang w:val="en-US"/>
              </w:rPr>
              <w:t>F</w:t>
            </w:r>
            <w:r>
              <w:rPr>
                <w:sz w:val="24"/>
                <w:vertAlign w:val="subscript"/>
                <w:lang w:val="en-US"/>
              </w:rPr>
              <w:t>lok</w:t>
            </w:r>
          </w:p>
        </w:tc>
        <w:tc>
          <w:tcPr>
            <w:tcW w:w="1418" w:type="dxa"/>
          </w:tcPr>
          <w:p w:rsidR="00A52C34" w:rsidRDefault="008F7220">
            <w:pPr>
              <w:tabs>
                <w:tab w:val="num" w:pos="-2552"/>
              </w:tabs>
              <w:spacing w:line="360" w:lineRule="auto"/>
              <w:jc w:val="center"/>
              <w:rPr>
                <w:sz w:val="24"/>
              </w:rPr>
            </w:pPr>
            <w:r>
              <w:rPr>
                <w:sz w:val="24"/>
              </w:rPr>
              <w:t>тыс. ткм брутто</w:t>
            </w:r>
          </w:p>
        </w:tc>
        <w:tc>
          <w:tcPr>
            <w:tcW w:w="1133" w:type="dxa"/>
          </w:tcPr>
          <w:p w:rsidR="00A52C34" w:rsidRDefault="008F7220">
            <w:pPr>
              <w:tabs>
                <w:tab w:val="num" w:pos="-2552"/>
              </w:tabs>
              <w:spacing w:line="360" w:lineRule="auto"/>
              <w:jc w:val="center"/>
              <w:rPr>
                <w:sz w:val="24"/>
              </w:rPr>
            </w:pPr>
            <w:r>
              <w:rPr>
                <w:sz w:val="24"/>
              </w:rPr>
              <w:t>1207</w:t>
            </w:r>
          </w:p>
        </w:tc>
        <w:tc>
          <w:tcPr>
            <w:tcW w:w="1133" w:type="dxa"/>
          </w:tcPr>
          <w:p w:rsidR="00A52C34" w:rsidRDefault="008F7220">
            <w:pPr>
              <w:tabs>
                <w:tab w:val="num" w:pos="-2552"/>
              </w:tabs>
              <w:spacing w:line="360" w:lineRule="auto"/>
              <w:jc w:val="center"/>
              <w:rPr>
                <w:sz w:val="24"/>
              </w:rPr>
            </w:pPr>
            <w:r>
              <w:rPr>
                <w:sz w:val="24"/>
              </w:rPr>
              <w:t>1120</w:t>
            </w:r>
          </w:p>
        </w:tc>
        <w:tc>
          <w:tcPr>
            <w:tcW w:w="1291" w:type="dxa"/>
          </w:tcPr>
          <w:p w:rsidR="00A52C34" w:rsidRDefault="008F7220">
            <w:pPr>
              <w:jc w:val="center"/>
              <w:rPr>
                <w:snapToGrid w:val="0"/>
                <w:color w:val="000000"/>
                <w:sz w:val="24"/>
              </w:rPr>
            </w:pPr>
            <w:r>
              <w:rPr>
                <w:snapToGrid w:val="0"/>
                <w:color w:val="000000"/>
                <w:sz w:val="24"/>
              </w:rPr>
              <w:t>92,8</w:t>
            </w:r>
          </w:p>
        </w:tc>
        <w:tc>
          <w:tcPr>
            <w:tcW w:w="1575" w:type="dxa"/>
          </w:tcPr>
          <w:p w:rsidR="00A52C34" w:rsidRDefault="008F7220">
            <w:pPr>
              <w:jc w:val="center"/>
              <w:rPr>
                <w:snapToGrid w:val="0"/>
                <w:color w:val="000000"/>
                <w:sz w:val="24"/>
              </w:rPr>
            </w:pPr>
            <w:r>
              <w:rPr>
                <w:snapToGrid w:val="0"/>
                <w:color w:val="000000"/>
                <w:sz w:val="24"/>
              </w:rPr>
              <w:t>-87</w:t>
            </w:r>
          </w:p>
        </w:tc>
        <w:tc>
          <w:tcPr>
            <w:tcW w:w="1575" w:type="dxa"/>
          </w:tcPr>
          <w:p w:rsidR="00A52C34" w:rsidRDefault="008F7220">
            <w:pPr>
              <w:tabs>
                <w:tab w:val="num" w:pos="-2552"/>
              </w:tabs>
              <w:spacing w:line="360" w:lineRule="auto"/>
              <w:jc w:val="center"/>
              <w:rPr>
                <w:sz w:val="24"/>
              </w:rPr>
            </w:pPr>
            <w:r>
              <w:rPr>
                <w:sz w:val="24"/>
              </w:rPr>
              <w:t>-87,659</w:t>
            </w:r>
          </w:p>
        </w:tc>
        <w:tc>
          <w:tcPr>
            <w:tcW w:w="1575" w:type="dxa"/>
          </w:tcPr>
          <w:p w:rsidR="00A52C34" w:rsidRDefault="008F7220">
            <w:pPr>
              <w:tabs>
                <w:tab w:val="num" w:pos="-2552"/>
              </w:tabs>
              <w:spacing w:line="360" w:lineRule="auto"/>
              <w:jc w:val="center"/>
              <w:rPr>
                <w:sz w:val="24"/>
              </w:rPr>
            </w:pPr>
            <w:r>
              <w:rPr>
                <w:sz w:val="24"/>
              </w:rPr>
              <w:t>-87</w:t>
            </w:r>
          </w:p>
        </w:tc>
      </w:tr>
      <w:tr w:rsidR="00A52C34">
        <w:tc>
          <w:tcPr>
            <w:tcW w:w="3369" w:type="dxa"/>
          </w:tcPr>
          <w:p w:rsidR="00A52C34" w:rsidRDefault="008F7220">
            <w:pPr>
              <w:pStyle w:val="4"/>
              <w:rPr>
                <w:sz w:val="24"/>
              </w:rPr>
            </w:pPr>
            <w:r>
              <w:rPr>
                <w:sz w:val="24"/>
              </w:rPr>
              <w:t>Масса поезда брутто</w:t>
            </w:r>
          </w:p>
        </w:tc>
        <w:tc>
          <w:tcPr>
            <w:tcW w:w="708" w:type="dxa"/>
          </w:tcPr>
          <w:p w:rsidR="00A52C34" w:rsidRDefault="008F7220">
            <w:pPr>
              <w:tabs>
                <w:tab w:val="num" w:pos="-2552"/>
              </w:tabs>
              <w:spacing w:line="360" w:lineRule="auto"/>
              <w:jc w:val="center"/>
              <w:rPr>
                <w:sz w:val="24"/>
                <w:lang w:val="en-US"/>
              </w:rPr>
            </w:pPr>
            <w:r>
              <w:rPr>
                <w:sz w:val="24"/>
                <w:lang w:val="en-US"/>
              </w:rPr>
              <w:t>Q</w:t>
            </w:r>
            <w:r>
              <w:rPr>
                <w:sz w:val="24"/>
                <w:vertAlign w:val="subscript"/>
                <w:lang w:val="en-US"/>
              </w:rPr>
              <w:t>b</w:t>
            </w:r>
          </w:p>
        </w:tc>
        <w:tc>
          <w:tcPr>
            <w:tcW w:w="1418" w:type="dxa"/>
          </w:tcPr>
          <w:p w:rsidR="00A52C34" w:rsidRDefault="008F7220">
            <w:pPr>
              <w:tabs>
                <w:tab w:val="num" w:pos="-2552"/>
              </w:tabs>
              <w:spacing w:line="360" w:lineRule="auto"/>
              <w:jc w:val="center"/>
              <w:rPr>
                <w:sz w:val="24"/>
              </w:rPr>
            </w:pPr>
            <w:r>
              <w:rPr>
                <w:sz w:val="24"/>
              </w:rPr>
              <w:t>т</w:t>
            </w:r>
          </w:p>
        </w:tc>
        <w:tc>
          <w:tcPr>
            <w:tcW w:w="1133" w:type="dxa"/>
          </w:tcPr>
          <w:p w:rsidR="00A52C34" w:rsidRDefault="008F7220">
            <w:pPr>
              <w:tabs>
                <w:tab w:val="num" w:pos="-2552"/>
              </w:tabs>
              <w:spacing w:line="360" w:lineRule="auto"/>
              <w:jc w:val="center"/>
              <w:rPr>
                <w:sz w:val="24"/>
              </w:rPr>
            </w:pPr>
            <w:r>
              <w:rPr>
                <w:sz w:val="24"/>
              </w:rPr>
              <w:t>2621</w:t>
            </w:r>
          </w:p>
        </w:tc>
        <w:tc>
          <w:tcPr>
            <w:tcW w:w="1133" w:type="dxa"/>
          </w:tcPr>
          <w:p w:rsidR="00A52C34" w:rsidRDefault="008F7220">
            <w:pPr>
              <w:tabs>
                <w:tab w:val="num" w:pos="-2552"/>
              </w:tabs>
              <w:spacing w:line="360" w:lineRule="auto"/>
              <w:jc w:val="center"/>
              <w:rPr>
                <w:sz w:val="24"/>
              </w:rPr>
            </w:pPr>
            <w:r>
              <w:rPr>
                <w:sz w:val="24"/>
              </w:rPr>
              <w:t>2585</w:t>
            </w:r>
          </w:p>
        </w:tc>
        <w:tc>
          <w:tcPr>
            <w:tcW w:w="1291" w:type="dxa"/>
          </w:tcPr>
          <w:p w:rsidR="00A52C34" w:rsidRDefault="008F7220">
            <w:pPr>
              <w:jc w:val="center"/>
              <w:rPr>
                <w:snapToGrid w:val="0"/>
                <w:color w:val="000000"/>
                <w:sz w:val="24"/>
              </w:rPr>
            </w:pPr>
            <w:r>
              <w:rPr>
                <w:snapToGrid w:val="0"/>
                <w:color w:val="000000"/>
                <w:sz w:val="24"/>
              </w:rPr>
              <w:t>98,6</w:t>
            </w:r>
          </w:p>
        </w:tc>
        <w:tc>
          <w:tcPr>
            <w:tcW w:w="1575" w:type="dxa"/>
          </w:tcPr>
          <w:p w:rsidR="00A52C34" w:rsidRDefault="008F7220">
            <w:pPr>
              <w:jc w:val="center"/>
              <w:rPr>
                <w:snapToGrid w:val="0"/>
                <w:color w:val="000000"/>
                <w:sz w:val="24"/>
              </w:rPr>
            </w:pPr>
            <w:r>
              <w:rPr>
                <w:snapToGrid w:val="0"/>
                <w:color w:val="000000"/>
                <w:sz w:val="24"/>
              </w:rPr>
              <w:t>-36</w:t>
            </w:r>
          </w:p>
        </w:tc>
        <w:tc>
          <w:tcPr>
            <w:tcW w:w="1575" w:type="dxa"/>
          </w:tcPr>
          <w:p w:rsidR="00A52C34" w:rsidRDefault="008F7220">
            <w:pPr>
              <w:tabs>
                <w:tab w:val="num" w:pos="-2552"/>
              </w:tabs>
              <w:spacing w:line="360" w:lineRule="auto"/>
              <w:jc w:val="center"/>
              <w:rPr>
                <w:sz w:val="24"/>
              </w:rPr>
            </w:pPr>
            <w:r>
              <w:rPr>
                <w:sz w:val="24"/>
              </w:rPr>
              <w:t>-16,590</w:t>
            </w:r>
          </w:p>
        </w:tc>
        <w:tc>
          <w:tcPr>
            <w:tcW w:w="1575" w:type="dxa"/>
          </w:tcPr>
          <w:p w:rsidR="00A52C34" w:rsidRDefault="008F7220">
            <w:pPr>
              <w:tabs>
                <w:tab w:val="num" w:pos="-2552"/>
              </w:tabs>
              <w:spacing w:line="360" w:lineRule="auto"/>
              <w:jc w:val="center"/>
              <w:rPr>
                <w:sz w:val="24"/>
              </w:rPr>
            </w:pPr>
            <w:r>
              <w:rPr>
                <w:sz w:val="24"/>
              </w:rPr>
              <w:t>-16,370</w:t>
            </w:r>
          </w:p>
        </w:tc>
      </w:tr>
      <w:tr w:rsidR="00A52C34">
        <w:tc>
          <w:tcPr>
            <w:tcW w:w="3369" w:type="dxa"/>
          </w:tcPr>
          <w:p w:rsidR="00A52C34" w:rsidRDefault="008F7220">
            <w:pPr>
              <w:tabs>
                <w:tab w:val="num" w:pos="-2552"/>
              </w:tabs>
              <w:spacing w:line="360" w:lineRule="auto"/>
              <w:rPr>
                <w:sz w:val="24"/>
              </w:rPr>
            </w:pPr>
            <w:r>
              <w:rPr>
                <w:sz w:val="24"/>
              </w:rPr>
              <w:t>Среднесуточный пробег локомотива</w:t>
            </w:r>
          </w:p>
        </w:tc>
        <w:tc>
          <w:tcPr>
            <w:tcW w:w="708" w:type="dxa"/>
          </w:tcPr>
          <w:p w:rsidR="00A52C34" w:rsidRDefault="008F7220">
            <w:pPr>
              <w:tabs>
                <w:tab w:val="num" w:pos="-2552"/>
              </w:tabs>
              <w:spacing w:line="360" w:lineRule="auto"/>
              <w:jc w:val="center"/>
              <w:rPr>
                <w:sz w:val="24"/>
                <w:lang w:val="en-US"/>
              </w:rPr>
            </w:pPr>
            <w:r>
              <w:rPr>
                <w:sz w:val="24"/>
                <w:lang w:val="en-US"/>
              </w:rPr>
              <w:t>S</w:t>
            </w:r>
            <w:r>
              <w:rPr>
                <w:sz w:val="24"/>
                <w:vertAlign w:val="subscript"/>
                <w:lang w:val="en-US"/>
              </w:rPr>
              <w:t>lok</w:t>
            </w:r>
          </w:p>
        </w:tc>
        <w:tc>
          <w:tcPr>
            <w:tcW w:w="1418" w:type="dxa"/>
          </w:tcPr>
          <w:p w:rsidR="00A52C34" w:rsidRDefault="008F7220">
            <w:pPr>
              <w:tabs>
                <w:tab w:val="num" w:pos="-2552"/>
              </w:tabs>
              <w:spacing w:line="360" w:lineRule="auto"/>
              <w:jc w:val="center"/>
              <w:rPr>
                <w:sz w:val="24"/>
              </w:rPr>
            </w:pPr>
            <w:r>
              <w:rPr>
                <w:sz w:val="24"/>
              </w:rPr>
              <w:t>ткм</w:t>
            </w:r>
          </w:p>
        </w:tc>
        <w:tc>
          <w:tcPr>
            <w:tcW w:w="1133" w:type="dxa"/>
          </w:tcPr>
          <w:p w:rsidR="00A52C34" w:rsidRDefault="008F7220">
            <w:pPr>
              <w:tabs>
                <w:tab w:val="num" w:pos="-2552"/>
              </w:tabs>
              <w:spacing w:line="360" w:lineRule="auto"/>
              <w:jc w:val="center"/>
              <w:rPr>
                <w:sz w:val="24"/>
              </w:rPr>
            </w:pPr>
            <w:r>
              <w:rPr>
                <w:sz w:val="24"/>
              </w:rPr>
              <w:t>500</w:t>
            </w:r>
          </w:p>
        </w:tc>
        <w:tc>
          <w:tcPr>
            <w:tcW w:w="1133" w:type="dxa"/>
          </w:tcPr>
          <w:p w:rsidR="00A52C34" w:rsidRDefault="008F7220">
            <w:pPr>
              <w:tabs>
                <w:tab w:val="num" w:pos="-2552"/>
              </w:tabs>
              <w:spacing w:line="360" w:lineRule="auto"/>
              <w:jc w:val="center"/>
              <w:rPr>
                <w:sz w:val="24"/>
              </w:rPr>
            </w:pPr>
            <w:r>
              <w:rPr>
                <w:sz w:val="24"/>
              </w:rPr>
              <w:t>512</w:t>
            </w:r>
          </w:p>
        </w:tc>
        <w:tc>
          <w:tcPr>
            <w:tcW w:w="1291" w:type="dxa"/>
          </w:tcPr>
          <w:p w:rsidR="00A52C34" w:rsidRDefault="008F7220">
            <w:pPr>
              <w:jc w:val="center"/>
              <w:rPr>
                <w:snapToGrid w:val="0"/>
                <w:color w:val="000000"/>
                <w:sz w:val="24"/>
              </w:rPr>
            </w:pPr>
            <w:r>
              <w:rPr>
                <w:snapToGrid w:val="0"/>
                <w:color w:val="000000"/>
                <w:sz w:val="24"/>
              </w:rPr>
              <w:t>102,4</w:t>
            </w:r>
          </w:p>
        </w:tc>
        <w:tc>
          <w:tcPr>
            <w:tcW w:w="1575" w:type="dxa"/>
          </w:tcPr>
          <w:p w:rsidR="00A52C34" w:rsidRDefault="008F7220">
            <w:pPr>
              <w:jc w:val="center"/>
              <w:rPr>
                <w:snapToGrid w:val="0"/>
                <w:color w:val="000000"/>
                <w:sz w:val="24"/>
              </w:rPr>
            </w:pPr>
            <w:r>
              <w:rPr>
                <w:snapToGrid w:val="0"/>
                <w:color w:val="000000"/>
                <w:sz w:val="24"/>
              </w:rPr>
              <w:t>+12</w:t>
            </w:r>
          </w:p>
        </w:tc>
        <w:tc>
          <w:tcPr>
            <w:tcW w:w="1575" w:type="dxa"/>
          </w:tcPr>
          <w:p w:rsidR="00A52C34" w:rsidRDefault="008F7220">
            <w:pPr>
              <w:tabs>
                <w:tab w:val="num" w:pos="-2552"/>
              </w:tabs>
              <w:spacing w:line="360" w:lineRule="auto"/>
              <w:jc w:val="center"/>
              <w:rPr>
                <w:sz w:val="24"/>
              </w:rPr>
            </w:pPr>
            <w:r>
              <w:rPr>
                <w:sz w:val="24"/>
              </w:rPr>
              <w:t>+28,988</w:t>
            </w:r>
          </w:p>
        </w:tc>
        <w:tc>
          <w:tcPr>
            <w:tcW w:w="1575" w:type="dxa"/>
          </w:tcPr>
          <w:p w:rsidR="00A52C34" w:rsidRDefault="008F7220">
            <w:pPr>
              <w:tabs>
                <w:tab w:val="num" w:pos="-2552"/>
              </w:tabs>
              <w:spacing w:line="360" w:lineRule="auto"/>
              <w:jc w:val="center"/>
              <w:rPr>
                <w:sz w:val="24"/>
              </w:rPr>
            </w:pPr>
            <w:r>
              <w:rPr>
                <w:sz w:val="24"/>
              </w:rPr>
              <w:t>+29,208</w:t>
            </w:r>
          </w:p>
        </w:tc>
      </w:tr>
      <w:tr w:rsidR="00A52C34">
        <w:tc>
          <w:tcPr>
            <w:tcW w:w="3369" w:type="dxa"/>
          </w:tcPr>
          <w:p w:rsidR="00A52C34" w:rsidRDefault="008F7220">
            <w:pPr>
              <w:tabs>
                <w:tab w:val="num" w:pos="-2552"/>
              </w:tabs>
              <w:spacing w:line="360" w:lineRule="auto"/>
              <w:rPr>
                <w:sz w:val="24"/>
              </w:rPr>
            </w:pPr>
            <w:r>
              <w:rPr>
                <w:sz w:val="24"/>
              </w:rPr>
              <w:t>Процент вспомогательного пробега локомотивов к пробегу во главе поездов</w:t>
            </w:r>
          </w:p>
        </w:tc>
        <w:tc>
          <w:tcPr>
            <w:tcW w:w="708" w:type="dxa"/>
          </w:tcPr>
          <w:p w:rsidR="00A52C34" w:rsidRDefault="008F7220">
            <w:pPr>
              <w:tabs>
                <w:tab w:val="num" w:pos="-2552"/>
              </w:tabs>
              <w:spacing w:line="360" w:lineRule="auto"/>
              <w:jc w:val="center"/>
              <w:rPr>
                <w:sz w:val="24"/>
                <w:lang w:val="en-US"/>
              </w:rPr>
            </w:pPr>
            <w:r>
              <w:rPr>
                <w:sz w:val="24"/>
                <w:lang w:val="en-US"/>
              </w:rPr>
              <w:t>a</w:t>
            </w:r>
            <w:r>
              <w:rPr>
                <w:sz w:val="24"/>
                <w:vertAlign w:val="subscript"/>
                <w:lang w:val="en-US"/>
              </w:rPr>
              <w:t>lok</w:t>
            </w:r>
          </w:p>
        </w:tc>
        <w:tc>
          <w:tcPr>
            <w:tcW w:w="1418" w:type="dxa"/>
          </w:tcPr>
          <w:p w:rsidR="00A52C34" w:rsidRDefault="008F7220">
            <w:pPr>
              <w:tabs>
                <w:tab w:val="num" w:pos="-2552"/>
              </w:tabs>
              <w:spacing w:line="360" w:lineRule="auto"/>
              <w:jc w:val="center"/>
              <w:rPr>
                <w:sz w:val="24"/>
              </w:rPr>
            </w:pPr>
            <w:r>
              <w:rPr>
                <w:sz w:val="24"/>
              </w:rPr>
              <w:t>%</w:t>
            </w:r>
          </w:p>
        </w:tc>
        <w:tc>
          <w:tcPr>
            <w:tcW w:w="1133" w:type="dxa"/>
          </w:tcPr>
          <w:p w:rsidR="00A52C34" w:rsidRDefault="008F7220">
            <w:pPr>
              <w:tabs>
                <w:tab w:val="num" w:pos="-2552"/>
              </w:tabs>
              <w:spacing w:line="360" w:lineRule="auto"/>
              <w:jc w:val="center"/>
              <w:rPr>
                <w:sz w:val="24"/>
              </w:rPr>
            </w:pPr>
            <w:r>
              <w:rPr>
                <w:sz w:val="24"/>
              </w:rPr>
              <w:t>8,5</w:t>
            </w:r>
          </w:p>
        </w:tc>
        <w:tc>
          <w:tcPr>
            <w:tcW w:w="1133" w:type="dxa"/>
          </w:tcPr>
          <w:p w:rsidR="00A52C34" w:rsidRDefault="008F7220">
            <w:pPr>
              <w:tabs>
                <w:tab w:val="num" w:pos="-2552"/>
              </w:tabs>
              <w:spacing w:line="360" w:lineRule="auto"/>
              <w:jc w:val="center"/>
              <w:rPr>
                <w:sz w:val="24"/>
              </w:rPr>
            </w:pPr>
            <w:r>
              <w:rPr>
                <w:sz w:val="24"/>
              </w:rPr>
              <w:t>18,3</w:t>
            </w:r>
          </w:p>
        </w:tc>
        <w:tc>
          <w:tcPr>
            <w:tcW w:w="1291" w:type="dxa"/>
          </w:tcPr>
          <w:p w:rsidR="00A52C34" w:rsidRDefault="008F7220">
            <w:pPr>
              <w:jc w:val="center"/>
              <w:rPr>
                <w:snapToGrid w:val="0"/>
                <w:color w:val="000000"/>
                <w:sz w:val="24"/>
              </w:rPr>
            </w:pPr>
            <w:r>
              <w:rPr>
                <w:snapToGrid w:val="0"/>
                <w:color w:val="000000"/>
                <w:sz w:val="24"/>
              </w:rPr>
              <w:t>215,3</w:t>
            </w:r>
          </w:p>
        </w:tc>
        <w:tc>
          <w:tcPr>
            <w:tcW w:w="1575" w:type="dxa"/>
          </w:tcPr>
          <w:p w:rsidR="00A52C34" w:rsidRDefault="008F7220">
            <w:pPr>
              <w:jc w:val="center"/>
              <w:rPr>
                <w:snapToGrid w:val="0"/>
                <w:color w:val="000000"/>
                <w:sz w:val="24"/>
              </w:rPr>
            </w:pPr>
            <w:r>
              <w:rPr>
                <w:snapToGrid w:val="0"/>
                <w:color w:val="000000"/>
                <w:sz w:val="24"/>
              </w:rPr>
              <w:t>9,8</w:t>
            </w:r>
          </w:p>
        </w:tc>
        <w:tc>
          <w:tcPr>
            <w:tcW w:w="1575" w:type="dxa"/>
          </w:tcPr>
          <w:p w:rsidR="00A52C34" w:rsidRDefault="008F7220">
            <w:pPr>
              <w:tabs>
                <w:tab w:val="num" w:pos="-2552"/>
              </w:tabs>
              <w:spacing w:line="360" w:lineRule="auto"/>
              <w:jc w:val="center"/>
              <w:rPr>
                <w:sz w:val="24"/>
              </w:rPr>
            </w:pPr>
            <w:r>
              <w:rPr>
                <w:sz w:val="24"/>
              </w:rPr>
              <w:t>-100,057</w:t>
            </w:r>
          </w:p>
        </w:tc>
        <w:tc>
          <w:tcPr>
            <w:tcW w:w="1575" w:type="dxa"/>
          </w:tcPr>
          <w:p w:rsidR="00A52C34" w:rsidRDefault="008F7220">
            <w:pPr>
              <w:tabs>
                <w:tab w:val="num" w:pos="-2552"/>
              </w:tabs>
              <w:spacing w:line="360" w:lineRule="auto"/>
              <w:jc w:val="center"/>
              <w:rPr>
                <w:sz w:val="24"/>
              </w:rPr>
            </w:pPr>
            <w:r>
              <w:rPr>
                <w:sz w:val="24"/>
              </w:rPr>
              <w:t>-99,837</w:t>
            </w:r>
          </w:p>
        </w:tc>
      </w:tr>
    </w:tbl>
    <w:p w:rsidR="00A52C34" w:rsidRDefault="00A52C34">
      <w:pPr>
        <w:tabs>
          <w:tab w:val="num" w:pos="-2552"/>
        </w:tabs>
        <w:spacing w:line="360" w:lineRule="auto"/>
        <w:ind w:firstLine="709"/>
        <w:jc w:val="center"/>
        <w:rPr>
          <w:sz w:val="24"/>
          <w:lang w:val="en-US"/>
        </w:rPr>
      </w:pPr>
    </w:p>
    <w:p w:rsidR="00A52C34" w:rsidRDefault="008F7220">
      <w:pPr>
        <w:tabs>
          <w:tab w:val="num" w:pos="-2552"/>
        </w:tabs>
        <w:spacing w:line="360" w:lineRule="auto"/>
        <w:ind w:firstLine="709"/>
        <w:jc w:val="center"/>
        <w:rPr>
          <w:sz w:val="24"/>
          <w:lang w:val="en-US"/>
        </w:rPr>
      </w:pPr>
      <w:r>
        <w:rPr>
          <w:sz w:val="24"/>
          <w:lang w:val="en-US"/>
        </w:rPr>
        <w:t>F</w:t>
      </w:r>
      <w:r>
        <w:rPr>
          <w:sz w:val="24"/>
          <w:vertAlign w:val="subscript"/>
          <w:lang w:val="en-US"/>
        </w:rPr>
        <w:t>lok</w:t>
      </w:r>
      <w:r>
        <w:rPr>
          <w:sz w:val="24"/>
          <w:lang w:val="en-US"/>
        </w:rPr>
        <w:t xml:space="preserve"> = Q</w:t>
      </w:r>
      <w:r>
        <w:rPr>
          <w:sz w:val="24"/>
          <w:vertAlign w:val="subscript"/>
          <w:lang w:val="en-US"/>
        </w:rPr>
        <w:t>b</w:t>
      </w:r>
      <w:r>
        <w:rPr>
          <w:sz w:val="24"/>
          <w:lang w:val="en-US"/>
        </w:rPr>
        <w:t>S</w:t>
      </w:r>
      <w:r>
        <w:rPr>
          <w:sz w:val="24"/>
          <w:vertAlign w:val="subscript"/>
          <w:lang w:val="en-US"/>
        </w:rPr>
        <w:t>lok</w:t>
      </w:r>
      <w:r>
        <w:rPr>
          <w:sz w:val="24"/>
          <w:lang w:val="en-US"/>
        </w:rPr>
        <w:t xml:space="preserve"> / (1 + a</w:t>
      </w:r>
      <w:r>
        <w:rPr>
          <w:sz w:val="24"/>
          <w:vertAlign w:val="subscript"/>
          <w:lang w:val="en-US"/>
        </w:rPr>
        <w:t>lok</w:t>
      </w:r>
      <w:r>
        <w:rPr>
          <w:sz w:val="24"/>
          <w:lang w:val="en-US"/>
        </w:rPr>
        <w:t>/100)</w:t>
      </w:r>
    </w:p>
    <w:p w:rsidR="00A52C34" w:rsidRDefault="008F7220">
      <w:pPr>
        <w:tabs>
          <w:tab w:val="num" w:pos="-2552"/>
        </w:tabs>
        <w:spacing w:line="360" w:lineRule="auto"/>
        <w:ind w:firstLine="709"/>
        <w:jc w:val="both"/>
        <w:rPr>
          <w:sz w:val="24"/>
        </w:rPr>
      </w:pPr>
      <w:r>
        <w:rPr>
          <w:sz w:val="24"/>
        </w:rPr>
        <w:t xml:space="preserve">Общее увеличение </w:t>
      </w:r>
      <w:r>
        <w:rPr>
          <w:sz w:val="24"/>
          <w:lang w:val="en-US"/>
        </w:rPr>
        <w:t>среднесуточной производительности локомотива</w:t>
      </w:r>
      <w:r>
        <w:rPr>
          <w:sz w:val="24"/>
        </w:rPr>
        <w:t xml:space="preserve">: </w:t>
      </w:r>
    </w:p>
    <w:p w:rsidR="00A52C34" w:rsidRDefault="008F7220">
      <w:pPr>
        <w:tabs>
          <w:tab w:val="num" w:pos="-2552"/>
        </w:tabs>
        <w:spacing w:line="360" w:lineRule="auto"/>
        <w:ind w:firstLine="709"/>
        <w:jc w:val="center"/>
        <w:rPr>
          <w:sz w:val="24"/>
        </w:rPr>
      </w:pPr>
      <w:r>
        <w:rPr>
          <w:position w:val="-4"/>
          <w:sz w:val="24"/>
        </w:rPr>
        <w:object w:dxaOrig="260" w:dyaOrig="279">
          <v:shape id="_x0000_i1057" type="#_x0000_t75" style="width:12.75pt;height:14.25pt" o:ole="" fillcolor="window">
            <v:imagedata r:id="rId22" o:title=""/>
          </v:shape>
          <o:OLEObject Type="Embed" ProgID="Equation.3" ShapeID="_x0000_i1057" DrawAspect="Content" ObjectID="_1469954052" r:id="rId45"/>
        </w:object>
      </w:r>
      <w:r>
        <w:rPr>
          <w:sz w:val="24"/>
          <w:lang w:val="en-US"/>
        </w:rPr>
        <w:t>F</w:t>
      </w:r>
      <w:r>
        <w:rPr>
          <w:sz w:val="24"/>
          <w:vertAlign w:val="subscript"/>
          <w:lang w:val="en-US"/>
        </w:rPr>
        <w:t>lok</w:t>
      </w:r>
      <w:r>
        <w:rPr>
          <w:sz w:val="24"/>
          <w:lang w:val="en-US"/>
        </w:rPr>
        <w:t xml:space="preserve"> = F</w:t>
      </w:r>
      <w:r>
        <w:rPr>
          <w:sz w:val="24"/>
          <w:vertAlign w:val="subscript"/>
          <w:lang w:val="en-US"/>
        </w:rPr>
        <w:t>lok1</w:t>
      </w:r>
      <w:r>
        <w:rPr>
          <w:sz w:val="24"/>
          <w:lang w:val="en-US"/>
        </w:rPr>
        <w:t xml:space="preserve"> – F</w:t>
      </w:r>
      <w:r>
        <w:rPr>
          <w:sz w:val="24"/>
          <w:vertAlign w:val="subscript"/>
          <w:lang w:val="en-US"/>
        </w:rPr>
        <w:t>lok0</w:t>
      </w:r>
      <w:r>
        <w:rPr>
          <w:sz w:val="24"/>
          <w:lang w:val="en-US"/>
        </w:rPr>
        <w:t xml:space="preserve"> =  1120 - 1207 = -87 тыс. ткм брутто</w:t>
      </w:r>
      <w:r>
        <w:rPr>
          <w:sz w:val="24"/>
        </w:rPr>
        <w:t xml:space="preserve"> или 33,5%</w:t>
      </w:r>
    </w:p>
    <w:p w:rsidR="00A52C34" w:rsidRDefault="008F7220">
      <w:pPr>
        <w:tabs>
          <w:tab w:val="num" w:pos="-2552"/>
        </w:tabs>
        <w:spacing w:line="360" w:lineRule="auto"/>
        <w:ind w:firstLine="709"/>
        <w:jc w:val="both"/>
        <w:rPr>
          <w:sz w:val="24"/>
        </w:rPr>
      </w:pPr>
      <w:r>
        <w:rPr>
          <w:sz w:val="24"/>
        </w:rPr>
        <w:t xml:space="preserve">Уменьшение </w:t>
      </w:r>
      <w:r>
        <w:rPr>
          <w:sz w:val="24"/>
          <w:lang w:val="en-US"/>
        </w:rPr>
        <w:t>среднесуточной производительности локомотива</w:t>
      </w:r>
      <w:r>
        <w:rPr>
          <w:sz w:val="24"/>
        </w:rPr>
        <w:t xml:space="preserve"> за счет</w:t>
      </w:r>
      <w:r>
        <w:rPr>
          <w:sz w:val="24"/>
          <w:lang w:val="en-US"/>
        </w:rPr>
        <w:t xml:space="preserve"> снижения массы поезда-брутто</w:t>
      </w:r>
      <w:r>
        <w:rPr>
          <w:sz w:val="24"/>
        </w:rPr>
        <w:t>:</w:t>
      </w:r>
    </w:p>
    <w:p w:rsidR="00A52C34" w:rsidRDefault="008F7220">
      <w:pPr>
        <w:tabs>
          <w:tab w:val="num" w:pos="-2552"/>
        </w:tabs>
        <w:spacing w:line="360" w:lineRule="auto"/>
        <w:ind w:firstLine="709"/>
        <w:jc w:val="both"/>
        <w:rPr>
          <w:sz w:val="24"/>
          <w:lang w:val="en-US"/>
        </w:rPr>
      </w:pPr>
      <w:r>
        <w:rPr>
          <w:position w:val="-4"/>
          <w:sz w:val="24"/>
        </w:rPr>
        <w:object w:dxaOrig="260" w:dyaOrig="279">
          <v:shape id="_x0000_i1058" type="#_x0000_t75" style="width:12.75pt;height:14.25pt" o:ole="" fillcolor="window">
            <v:imagedata r:id="rId22" o:title=""/>
          </v:shape>
          <o:OLEObject Type="Embed" ProgID="Equation.3" ShapeID="_x0000_i1058" DrawAspect="Content" ObjectID="_1469954053" r:id="rId46"/>
        </w:object>
      </w:r>
      <w:r>
        <w:rPr>
          <w:sz w:val="24"/>
          <w:lang w:val="en-US"/>
        </w:rPr>
        <w:t>F</w:t>
      </w:r>
      <w:r>
        <w:rPr>
          <w:sz w:val="24"/>
          <w:vertAlign w:val="subscript"/>
          <w:lang w:val="en-US"/>
        </w:rPr>
        <w:t>lok</w:t>
      </w:r>
      <w:r>
        <w:rPr>
          <w:sz w:val="24"/>
          <w:lang w:val="en-US"/>
        </w:rPr>
        <w:t xml:space="preserve"> (Q</w:t>
      </w:r>
      <w:r>
        <w:rPr>
          <w:sz w:val="24"/>
          <w:vertAlign w:val="subscript"/>
          <w:lang w:val="en-US"/>
        </w:rPr>
        <w:t>b</w:t>
      </w:r>
      <w:r>
        <w:rPr>
          <w:sz w:val="24"/>
          <w:lang w:val="en-US"/>
        </w:rPr>
        <w:t>) = (Q</w:t>
      </w:r>
      <w:r>
        <w:rPr>
          <w:sz w:val="24"/>
          <w:vertAlign w:val="subscript"/>
          <w:lang w:val="en-US"/>
        </w:rPr>
        <w:t>b1</w:t>
      </w:r>
      <w:r>
        <w:rPr>
          <w:sz w:val="24"/>
          <w:lang w:val="en-US"/>
        </w:rPr>
        <w:t xml:space="preserve"> - Q</w:t>
      </w:r>
      <w:r>
        <w:rPr>
          <w:sz w:val="24"/>
          <w:vertAlign w:val="subscript"/>
          <w:lang w:val="en-US"/>
        </w:rPr>
        <w:t>b0</w:t>
      </w:r>
      <w:r>
        <w:rPr>
          <w:sz w:val="24"/>
          <w:lang w:val="en-US"/>
        </w:rPr>
        <w:t>) · S</w:t>
      </w:r>
      <w:r>
        <w:rPr>
          <w:sz w:val="24"/>
          <w:vertAlign w:val="subscript"/>
          <w:lang w:val="en-US"/>
        </w:rPr>
        <w:t>lok0</w:t>
      </w:r>
      <w:r>
        <w:rPr>
          <w:sz w:val="24"/>
          <w:lang w:val="en-US"/>
        </w:rPr>
        <w:t xml:space="preserve"> / (1 + а</w:t>
      </w:r>
      <w:r>
        <w:rPr>
          <w:sz w:val="24"/>
          <w:vertAlign w:val="subscript"/>
          <w:lang w:val="en-US"/>
        </w:rPr>
        <w:t>lok0</w:t>
      </w:r>
      <w:r>
        <w:rPr>
          <w:sz w:val="24"/>
          <w:lang w:val="en-US"/>
        </w:rPr>
        <w:t>/100)  = (2585 - 2621) · 500 / (1 + 8,5/100) = -16589,862 ткм брутто, то есть за счет уменьшения</w:t>
      </w:r>
      <w:r>
        <w:rPr>
          <w:sz w:val="24"/>
        </w:rPr>
        <w:t xml:space="preserve"> массы поезда брутто на 1,4% производительность локомотива снизилась на 16589,862</w:t>
      </w:r>
      <w:r>
        <w:rPr>
          <w:sz w:val="24"/>
          <w:lang w:val="en-US"/>
        </w:rPr>
        <w:t xml:space="preserve"> тыс. ткм брутто.</w:t>
      </w:r>
    </w:p>
    <w:p w:rsidR="00A52C34" w:rsidRDefault="008F7220">
      <w:pPr>
        <w:tabs>
          <w:tab w:val="num" w:pos="-2552"/>
        </w:tabs>
        <w:spacing w:line="360" w:lineRule="auto"/>
        <w:ind w:firstLine="709"/>
        <w:jc w:val="both"/>
        <w:rPr>
          <w:sz w:val="24"/>
        </w:rPr>
      </w:pPr>
      <w:r>
        <w:rPr>
          <w:sz w:val="24"/>
        </w:rPr>
        <w:t xml:space="preserve">Увеличение </w:t>
      </w:r>
      <w:r>
        <w:rPr>
          <w:sz w:val="24"/>
          <w:lang w:val="en-US"/>
        </w:rPr>
        <w:t>среднесуточной производительности локомотива</w:t>
      </w:r>
      <w:r>
        <w:rPr>
          <w:sz w:val="24"/>
        </w:rPr>
        <w:t xml:space="preserve"> за счет увеличения среднесуточного пробега локомотива: </w:t>
      </w:r>
    </w:p>
    <w:p w:rsidR="00A52C34" w:rsidRDefault="008F7220">
      <w:pPr>
        <w:tabs>
          <w:tab w:val="num" w:pos="-2552"/>
        </w:tabs>
        <w:spacing w:line="360" w:lineRule="auto"/>
        <w:ind w:firstLine="709"/>
        <w:jc w:val="both"/>
        <w:rPr>
          <w:sz w:val="24"/>
          <w:lang w:val="en-US"/>
        </w:rPr>
      </w:pPr>
      <w:r>
        <w:rPr>
          <w:position w:val="-4"/>
          <w:sz w:val="24"/>
        </w:rPr>
        <w:object w:dxaOrig="260" w:dyaOrig="279">
          <v:shape id="_x0000_i1059" type="#_x0000_t75" style="width:12.75pt;height:14.25pt" o:ole="" fillcolor="window">
            <v:imagedata r:id="rId22" o:title=""/>
          </v:shape>
          <o:OLEObject Type="Embed" ProgID="Equation.3" ShapeID="_x0000_i1059" DrawAspect="Content" ObjectID="_1469954054" r:id="rId47"/>
        </w:object>
      </w:r>
      <w:r>
        <w:rPr>
          <w:sz w:val="24"/>
          <w:lang w:val="en-US"/>
        </w:rPr>
        <w:t>F</w:t>
      </w:r>
      <w:r>
        <w:rPr>
          <w:sz w:val="24"/>
          <w:vertAlign w:val="subscript"/>
          <w:lang w:val="en-US"/>
        </w:rPr>
        <w:t>lok</w:t>
      </w:r>
      <w:r>
        <w:rPr>
          <w:sz w:val="24"/>
          <w:lang w:val="en-US"/>
        </w:rPr>
        <w:t xml:space="preserve"> (S</w:t>
      </w:r>
      <w:r>
        <w:rPr>
          <w:sz w:val="24"/>
          <w:vertAlign w:val="subscript"/>
          <w:lang w:val="en-US"/>
        </w:rPr>
        <w:t>lok</w:t>
      </w:r>
      <w:r>
        <w:rPr>
          <w:sz w:val="24"/>
          <w:lang w:val="en-US"/>
        </w:rPr>
        <w:t>) = Q</w:t>
      </w:r>
      <w:r>
        <w:rPr>
          <w:sz w:val="24"/>
          <w:vertAlign w:val="subscript"/>
          <w:lang w:val="en-US"/>
        </w:rPr>
        <w:t>b0</w:t>
      </w:r>
      <w:r>
        <w:rPr>
          <w:sz w:val="24"/>
          <w:lang w:val="en-US"/>
        </w:rPr>
        <w:t xml:space="preserve"> · (S</w:t>
      </w:r>
      <w:r>
        <w:rPr>
          <w:sz w:val="24"/>
          <w:vertAlign w:val="subscript"/>
          <w:lang w:val="en-US"/>
        </w:rPr>
        <w:t>lok1</w:t>
      </w:r>
      <w:r>
        <w:rPr>
          <w:sz w:val="24"/>
          <w:lang w:val="en-US"/>
        </w:rPr>
        <w:t xml:space="preserve"> - S</w:t>
      </w:r>
      <w:r>
        <w:rPr>
          <w:sz w:val="24"/>
          <w:vertAlign w:val="subscript"/>
          <w:lang w:val="en-US"/>
        </w:rPr>
        <w:t>lok0</w:t>
      </w:r>
      <w:r>
        <w:rPr>
          <w:sz w:val="24"/>
          <w:lang w:val="en-US"/>
        </w:rPr>
        <w:t>) / (1 + а</w:t>
      </w:r>
      <w:r>
        <w:rPr>
          <w:sz w:val="24"/>
          <w:vertAlign w:val="subscript"/>
          <w:lang w:val="en-US"/>
        </w:rPr>
        <w:t>lok0</w:t>
      </w:r>
      <w:r>
        <w:rPr>
          <w:sz w:val="24"/>
          <w:lang w:val="en-US"/>
        </w:rPr>
        <w:t xml:space="preserve">/100)  = 2621 · (512 – 500) / (1 + 8,5/100) = 28988,018 ткм брутто, то есть за счет </w:t>
      </w:r>
      <w:r>
        <w:rPr>
          <w:sz w:val="24"/>
        </w:rPr>
        <w:t xml:space="preserve">увеличения среднесуточного пробега локомотива на 2,4% </w:t>
      </w:r>
      <w:r>
        <w:rPr>
          <w:sz w:val="24"/>
          <w:lang w:val="en-US"/>
        </w:rPr>
        <w:t xml:space="preserve">производительность локомотива выросла на 28988,018 тыс. ткм брутто. </w:t>
      </w:r>
    </w:p>
    <w:p w:rsidR="00A52C34" w:rsidRDefault="008F7220">
      <w:pPr>
        <w:tabs>
          <w:tab w:val="num" w:pos="-2552"/>
        </w:tabs>
        <w:spacing w:line="360" w:lineRule="auto"/>
        <w:ind w:firstLine="709"/>
        <w:jc w:val="both"/>
        <w:rPr>
          <w:sz w:val="24"/>
        </w:rPr>
      </w:pPr>
      <w:r>
        <w:rPr>
          <w:sz w:val="24"/>
        </w:rPr>
        <w:t xml:space="preserve">Уменьшение </w:t>
      </w:r>
      <w:r>
        <w:rPr>
          <w:sz w:val="24"/>
          <w:lang w:val="en-US"/>
        </w:rPr>
        <w:t>среднесуточной производительности локомотива</w:t>
      </w:r>
      <w:r>
        <w:rPr>
          <w:sz w:val="24"/>
        </w:rPr>
        <w:t xml:space="preserve"> за счет роста процента вспомогательного пробега локомотива:</w:t>
      </w:r>
    </w:p>
    <w:p w:rsidR="00A52C34" w:rsidRDefault="008F7220">
      <w:pPr>
        <w:tabs>
          <w:tab w:val="num" w:pos="-2552"/>
        </w:tabs>
        <w:spacing w:line="360" w:lineRule="auto"/>
        <w:ind w:firstLine="709"/>
        <w:jc w:val="both"/>
        <w:rPr>
          <w:sz w:val="24"/>
          <w:lang w:val="en-US"/>
        </w:rPr>
      </w:pPr>
      <w:r>
        <w:rPr>
          <w:position w:val="-4"/>
          <w:sz w:val="24"/>
        </w:rPr>
        <w:object w:dxaOrig="260" w:dyaOrig="279">
          <v:shape id="_x0000_i1060" type="#_x0000_t75" style="width:12.75pt;height:14.25pt" o:ole="" fillcolor="window">
            <v:imagedata r:id="rId22" o:title=""/>
          </v:shape>
          <o:OLEObject Type="Embed" ProgID="Equation.3" ShapeID="_x0000_i1060" DrawAspect="Content" ObjectID="_1469954055" r:id="rId48"/>
        </w:object>
      </w:r>
      <w:r>
        <w:rPr>
          <w:sz w:val="24"/>
          <w:lang w:val="en-US"/>
        </w:rPr>
        <w:t>F</w:t>
      </w:r>
      <w:r>
        <w:rPr>
          <w:sz w:val="24"/>
          <w:vertAlign w:val="subscript"/>
          <w:lang w:val="en-US"/>
        </w:rPr>
        <w:t>lok</w:t>
      </w:r>
      <w:r>
        <w:rPr>
          <w:sz w:val="24"/>
          <w:lang w:val="en-US"/>
        </w:rPr>
        <w:t xml:space="preserve"> (а</w:t>
      </w:r>
      <w:r>
        <w:rPr>
          <w:sz w:val="24"/>
          <w:vertAlign w:val="subscript"/>
          <w:lang w:val="en-US"/>
        </w:rPr>
        <w:t>lok</w:t>
      </w:r>
      <w:r>
        <w:rPr>
          <w:sz w:val="24"/>
          <w:lang w:val="en-US"/>
        </w:rPr>
        <w:t>) = Q</w:t>
      </w:r>
      <w:r>
        <w:rPr>
          <w:sz w:val="24"/>
          <w:vertAlign w:val="subscript"/>
          <w:lang w:val="en-US"/>
        </w:rPr>
        <w:t>b0</w:t>
      </w:r>
      <w:r>
        <w:rPr>
          <w:sz w:val="24"/>
          <w:lang w:val="en-US"/>
        </w:rPr>
        <w:t xml:space="preserve"> · S</w:t>
      </w:r>
      <w:r>
        <w:rPr>
          <w:sz w:val="24"/>
          <w:vertAlign w:val="subscript"/>
          <w:lang w:val="en-US"/>
        </w:rPr>
        <w:t>lok0</w:t>
      </w:r>
      <w:r>
        <w:rPr>
          <w:sz w:val="24"/>
          <w:lang w:val="en-US"/>
        </w:rPr>
        <w:t xml:space="preserve"> / (1 + а</w:t>
      </w:r>
      <w:r>
        <w:rPr>
          <w:sz w:val="24"/>
          <w:vertAlign w:val="subscript"/>
          <w:lang w:val="en-US"/>
        </w:rPr>
        <w:t>lok1</w:t>
      </w:r>
      <w:r>
        <w:rPr>
          <w:sz w:val="24"/>
          <w:lang w:val="en-US"/>
        </w:rPr>
        <w:t>/100) - Q</w:t>
      </w:r>
      <w:r>
        <w:rPr>
          <w:sz w:val="24"/>
          <w:vertAlign w:val="subscript"/>
          <w:lang w:val="en-US"/>
        </w:rPr>
        <w:t>b0</w:t>
      </w:r>
      <w:r>
        <w:rPr>
          <w:sz w:val="24"/>
          <w:lang w:val="en-US"/>
        </w:rPr>
        <w:t xml:space="preserve"> · S</w:t>
      </w:r>
      <w:r>
        <w:rPr>
          <w:sz w:val="24"/>
          <w:vertAlign w:val="subscript"/>
          <w:lang w:val="en-US"/>
        </w:rPr>
        <w:t>lok0</w:t>
      </w:r>
      <w:r>
        <w:rPr>
          <w:sz w:val="24"/>
          <w:lang w:val="en-US"/>
        </w:rPr>
        <w:t xml:space="preserve"> / (1 + а</w:t>
      </w:r>
      <w:r>
        <w:rPr>
          <w:sz w:val="24"/>
          <w:vertAlign w:val="subscript"/>
          <w:lang w:val="en-US"/>
        </w:rPr>
        <w:t>lok0</w:t>
      </w:r>
      <w:r>
        <w:rPr>
          <w:sz w:val="24"/>
          <w:lang w:val="en-US"/>
        </w:rPr>
        <w:t>/100) = 2621 · 500 / (1 + 18,3/100) -  2621 · 500 / (1 + 8,5/100) = -100057,263 тыс. ткм брутто, то есть увеличение коэффициента вспомогательной работы локомотива на 115,3% привело к снижению среднесуточной производительности локомотива на 100057,263 тыс. ткм брутто.</w:t>
      </w:r>
    </w:p>
    <w:p w:rsidR="00A52C34" w:rsidRDefault="008F7220">
      <w:pPr>
        <w:tabs>
          <w:tab w:val="num" w:pos="-2552"/>
        </w:tabs>
        <w:spacing w:line="360" w:lineRule="auto"/>
        <w:ind w:firstLine="709"/>
        <w:jc w:val="both"/>
        <w:rPr>
          <w:sz w:val="24"/>
          <w:lang w:val="en-US"/>
        </w:rPr>
      </w:pPr>
      <w:r>
        <w:rPr>
          <w:sz w:val="24"/>
          <w:lang w:val="en-US"/>
        </w:rPr>
        <w:t>Общий результат расчета изменения производительности по факторам отличается от фактического перевыполнения производительности. “Неувязка” составляет:</w:t>
      </w:r>
    </w:p>
    <w:p w:rsidR="00A52C34" w:rsidRDefault="008F7220">
      <w:pPr>
        <w:tabs>
          <w:tab w:val="num" w:pos="-2552"/>
        </w:tabs>
        <w:spacing w:line="360" w:lineRule="auto"/>
        <w:ind w:firstLine="709"/>
        <w:jc w:val="center"/>
        <w:rPr>
          <w:sz w:val="24"/>
          <w:lang w:val="en-US"/>
        </w:rPr>
      </w:pPr>
      <w:r>
        <w:rPr>
          <w:position w:val="-4"/>
          <w:sz w:val="24"/>
        </w:rPr>
        <w:object w:dxaOrig="260" w:dyaOrig="279">
          <v:shape id="_x0000_i1061" type="#_x0000_t75" style="width:12.75pt;height:14.25pt" o:ole="" fillcolor="window">
            <v:imagedata r:id="rId22" o:title=""/>
          </v:shape>
          <o:OLEObject Type="Embed" ProgID="Equation.3" ShapeID="_x0000_i1061" DrawAspect="Content" ObjectID="_1469954056" r:id="rId49"/>
        </w:object>
      </w:r>
      <w:r>
        <w:rPr>
          <w:sz w:val="24"/>
          <w:lang w:val="en-US"/>
        </w:rPr>
        <w:t>F</w:t>
      </w:r>
      <w:r>
        <w:rPr>
          <w:sz w:val="24"/>
          <w:vertAlign w:val="subscript"/>
          <w:lang w:val="en-US"/>
        </w:rPr>
        <w:t>lok</w:t>
      </w:r>
      <w:r>
        <w:rPr>
          <w:sz w:val="24"/>
          <w:lang w:val="en-US"/>
        </w:rPr>
        <w:t xml:space="preserve"> </w:t>
      </w:r>
      <w:r>
        <w:rPr>
          <w:sz w:val="24"/>
          <w:vertAlign w:val="superscript"/>
          <w:lang w:val="en-US"/>
        </w:rPr>
        <w:t>расч</w:t>
      </w:r>
      <w:r>
        <w:rPr>
          <w:sz w:val="24"/>
          <w:lang w:val="en-US"/>
        </w:rPr>
        <w:t xml:space="preserve"> = </w:t>
      </w:r>
      <w:r>
        <w:rPr>
          <w:position w:val="-4"/>
          <w:sz w:val="24"/>
        </w:rPr>
        <w:object w:dxaOrig="260" w:dyaOrig="279">
          <v:shape id="_x0000_i1062" type="#_x0000_t75" style="width:12.75pt;height:14.25pt" o:ole="" fillcolor="window">
            <v:imagedata r:id="rId22" o:title=""/>
          </v:shape>
          <o:OLEObject Type="Embed" ProgID="Equation.3" ShapeID="_x0000_i1062" DrawAspect="Content" ObjectID="_1469954057" r:id="rId50"/>
        </w:object>
      </w:r>
      <w:r>
        <w:rPr>
          <w:sz w:val="24"/>
          <w:lang w:val="en-US"/>
        </w:rPr>
        <w:t>F</w:t>
      </w:r>
      <w:r>
        <w:rPr>
          <w:sz w:val="24"/>
          <w:vertAlign w:val="subscript"/>
          <w:lang w:val="en-US"/>
        </w:rPr>
        <w:t>lok</w:t>
      </w:r>
      <w:r>
        <w:rPr>
          <w:sz w:val="24"/>
          <w:lang w:val="en-US"/>
        </w:rPr>
        <w:t xml:space="preserve"> (Q</w:t>
      </w:r>
      <w:r>
        <w:rPr>
          <w:sz w:val="24"/>
          <w:vertAlign w:val="subscript"/>
          <w:lang w:val="en-US"/>
        </w:rPr>
        <w:t>b</w:t>
      </w:r>
      <w:r>
        <w:rPr>
          <w:sz w:val="24"/>
          <w:lang w:val="en-US"/>
        </w:rPr>
        <w:t xml:space="preserve">) + </w:t>
      </w:r>
      <w:r>
        <w:rPr>
          <w:position w:val="-4"/>
          <w:sz w:val="24"/>
        </w:rPr>
        <w:object w:dxaOrig="260" w:dyaOrig="279">
          <v:shape id="_x0000_i1063" type="#_x0000_t75" style="width:12.75pt;height:14.25pt" o:ole="" fillcolor="window">
            <v:imagedata r:id="rId22" o:title=""/>
          </v:shape>
          <o:OLEObject Type="Embed" ProgID="Equation.3" ShapeID="_x0000_i1063" DrawAspect="Content" ObjectID="_1469954058" r:id="rId51"/>
        </w:object>
      </w:r>
      <w:r>
        <w:rPr>
          <w:sz w:val="24"/>
          <w:lang w:val="en-US"/>
        </w:rPr>
        <w:t>F</w:t>
      </w:r>
      <w:r>
        <w:rPr>
          <w:sz w:val="24"/>
          <w:vertAlign w:val="subscript"/>
          <w:lang w:val="en-US"/>
        </w:rPr>
        <w:t>lok</w:t>
      </w:r>
      <w:r>
        <w:rPr>
          <w:sz w:val="24"/>
          <w:lang w:val="en-US"/>
        </w:rPr>
        <w:t xml:space="preserve"> (S</w:t>
      </w:r>
      <w:r>
        <w:rPr>
          <w:sz w:val="24"/>
          <w:vertAlign w:val="subscript"/>
          <w:lang w:val="en-US"/>
        </w:rPr>
        <w:t>lok</w:t>
      </w:r>
      <w:r>
        <w:rPr>
          <w:sz w:val="24"/>
          <w:lang w:val="en-US"/>
        </w:rPr>
        <w:t xml:space="preserve">) + </w:t>
      </w:r>
      <w:r>
        <w:rPr>
          <w:position w:val="-4"/>
          <w:sz w:val="24"/>
        </w:rPr>
        <w:object w:dxaOrig="260" w:dyaOrig="279">
          <v:shape id="_x0000_i1064" type="#_x0000_t75" style="width:12.75pt;height:14.25pt" o:ole="" fillcolor="window">
            <v:imagedata r:id="rId22" o:title=""/>
          </v:shape>
          <o:OLEObject Type="Embed" ProgID="Equation.3" ShapeID="_x0000_i1064" DrawAspect="Content" ObjectID="_1469954059" r:id="rId52"/>
        </w:object>
      </w:r>
      <w:r>
        <w:rPr>
          <w:sz w:val="24"/>
          <w:lang w:val="en-US"/>
        </w:rPr>
        <w:t>F</w:t>
      </w:r>
      <w:r>
        <w:rPr>
          <w:sz w:val="24"/>
          <w:vertAlign w:val="subscript"/>
          <w:lang w:val="en-US"/>
        </w:rPr>
        <w:t>lok</w:t>
      </w:r>
      <w:r>
        <w:rPr>
          <w:sz w:val="24"/>
          <w:lang w:val="en-US"/>
        </w:rPr>
        <w:t xml:space="preserve"> (а</w:t>
      </w:r>
      <w:r>
        <w:rPr>
          <w:sz w:val="24"/>
          <w:vertAlign w:val="subscript"/>
          <w:lang w:val="en-US"/>
        </w:rPr>
        <w:t>lok</w:t>
      </w:r>
      <w:r>
        <w:rPr>
          <w:sz w:val="24"/>
          <w:lang w:val="en-US"/>
        </w:rPr>
        <w:t xml:space="preserve">)   = -16,590 + 28,988 – 100,057 = -87,659 тыс. ткм брутто </w:t>
      </w:r>
    </w:p>
    <w:p w:rsidR="00A52C34" w:rsidRDefault="008F7220">
      <w:pPr>
        <w:tabs>
          <w:tab w:val="num" w:pos="-2552"/>
        </w:tabs>
        <w:spacing w:line="360" w:lineRule="auto"/>
        <w:ind w:firstLine="709"/>
        <w:jc w:val="center"/>
        <w:rPr>
          <w:sz w:val="24"/>
          <w:lang w:val="en-US"/>
        </w:rPr>
      </w:pPr>
      <w:r>
        <w:rPr>
          <w:sz w:val="24"/>
          <w:lang w:val="en-US"/>
        </w:rPr>
        <w:t xml:space="preserve">Н = </w:t>
      </w:r>
      <w:r>
        <w:rPr>
          <w:position w:val="-4"/>
          <w:sz w:val="24"/>
        </w:rPr>
        <w:object w:dxaOrig="260" w:dyaOrig="279">
          <v:shape id="_x0000_i1065" type="#_x0000_t75" style="width:12.75pt;height:14.25pt" o:ole="" fillcolor="window">
            <v:imagedata r:id="rId22" o:title=""/>
          </v:shape>
          <o:OLEObject Type="Embed" ProgID="Equation.3" ShapeID="_x0000_i1065" DrawAspect="Content" ObjectID="_1469954060" r:id="rId53"/>
        </w:object>
      </w:r>
      <w:r>
        <w:rPr>
          <w:sz w:val="24"/>
          <w:lang w:val="en-US"/>
        </w:rPr>
        <w:t>F</w:t>
      </w:r>
      <w:r>
        <w:rPr>
          <w:sz w:val="24"/>
          <w:vertAlign w:val="subscript"/>
          <w:lang w:val="en-US"/>
        </w:rPr>
        <w:t>lok</w:t>
      </w:r>
      <w:r>
        <w:rPr>
          <w:sz w:val="24"/>
          <w:lang w:val="en-US"/>
        </w:rPr>
        <w:t xml:space="preserve">  - </w:t>
      </w:r>
      <w:r>
        <w:rPr>
          <w:position w:val="-4"/>
          <w:sz w:val="24"/>
        </w:rPr>
        <w:object w:dxaOrig="260" w:dyaOrig="279">
          <v:shape id="_x0000_i1066" type="#_x0000_t75" style="width:12.75pt;height:14.25pt" o:ole="" fillcolor="window">
            <v:imagedata r:id="rId22" o:title=""/>
          </v:shape>
          <o:OLEObject Type="Embed" ProgID="Equation.3" ShapeID="_x0000_i1066" DrawAspect="Content" ObjectID="_1469954061" r:id="rId54"/>
        </w:object>
      </w:r>
      <w:r>
        <w:rPr>
          <w:sz w:val="24"/>
          <w:lang w:val="en-US"/>
        </w:rPr>
        <w:t>F</w:t>
      </w:r>
      <w:r>
        <w:rPr>
          <w:sz w:val="24"/>
          <w:vertAlign w:val="subscript"/>
          <w:lang w:val="en-US"/>
        </w:rPr>
        <w:t>lok</w:t>
      </w:r>
      <w:r>
        <w:rPr>
          <w:sz w:val="24"/>
          <w:lang w:val="en-US"/>
        </w:rPr>
        <w:t xml:space="preserve"> </w:t>
      </w:r>
      <w:r>
        <w:rPr>
          <w:sz w:val="24"/>
          <w:vertAlign w:val="superscript"/>
          <w:lang w:val="en-US"/>
        </w:rPr>
        <w:t>расч</w:t>
      </w:r>
      <w:r>
        <w:rPr>
          <w:sz w:val="24"/>
          <w:lang w:val="en-US"/>
        </w:rPr>
        <w:t xml:space="preserve"> = -87 – (-87,659) = 0,659 тыс. ткм брутто</w:t>
      </w:r>
    </w:p>
    <w:p w:rsidR="00A52C34" w:rsidRDefault="008F7220">
      <w:pPr>
        <w:tabs>
          <w:tab w:val="num" w:pos="-2552"/>
        </w:tabs>
        <w:spacing w:line="360" w:lineRule="auto"/>
        <w:ind w:firstLine="709"/>
        <w:jc w:val="both"/>
        <w:rPr>
          <w:sz w:val="24"/>
        </w:rPr>
      </w:pPr>
      <w:r>
        <w:rPr>
          <w:sz w:val="24"/>
        </w:rPr>
        <w:t>Величину «неувязки» распределяем поровну между факторами.</w:t>
      </w:r>
    </w:p>
    <w:p w:rsidR="00A52C34" w:rsidRDefault="008F7220">
      <w:pPr>
        <w:tabs>
          <w:tab w:val="num" w:pos="-2552"/>
        </w:tabs>
        <w:spacing w:line="360" w:lineRule="auto"/>
        <w:ind w:firstLine="567"/>
        <w:jc w:val="center"/>
        <w:rPr>
          <w:sz w:val="24"/>
        </w:rPr>
      </w:pPr>
      <w:r>
        <w:rPr>
          <w:position w:val="-4"/>
          <w:sz w:val="24"/>
        </w:rPr>
        <w:object w:dxaOrig="260" w:dyaOrig="279">
          <v:shape id="_x0000_i1067" type="#_x0000_t75" style="width:12.75pt;height:14.25pt" o:ole="" fillcolor="window">
            <v:imagedata r:id="rId22" o:title=""/>
          </v:shape>
          <o:OLEObject Type="Embed" ProgID="Equation.3" ShapeID="_x0000_i1067" DrawAspect="Content" ObjectID="_1469954062" r:id="rId55"/>
        </w:object>
      </w:r>
      <w:r>
        <w:rPr>
          <w:sz w:val="24"/>
          <w:lang w:val="en-US"/>
        </w:rPr>
        <w:t>F</w:t>
      </w:r>
      <w:r>
        <w:rPr>
          <w:sz w:val="24"/>
          <w:vertAlign w:val="subscript"/>
          <w:lang w:val="en-US"/>
        </w:rPr>
        <w:t>lok</w:t>
      </w:r>
      <w:r>
        <w:rPr>
          <w:sz w:val="24"/>
          <w:lang w:val="en-US"/>
        </w:rPr>
        <w:t xml:space="preserve">  = [</w:t>
      </w:r>
      <w:r>
        <w:rPr>
          <w:position w:val="-4"/>
          <w:sz w:val="24"/>
        </w:rPr>
        <w:object w:dxaOrig="260" w:dyaOrig="279">
          <v:shape id="_x0000_i1068" type="#_x0000_t75" style="width:12.75pt;height:14.25pt" o:ole="" fillcolor="window">
            <v:imagedata r:id="rId22" o:title=""/>
          </v:shape>
          <o:OLEObject Type="Embed" ProgID="Equation.3" ShapeID="_x0000_i1068" DrawAspect="Content" ObjectID="_1469954063" r:id="rId56"/>
        </w:object>
      </w:r>
      <w:r>
        <w:rPr>
          <w:sz w:val="24"/>
          <w:lang w:val="en-US"/>
        </w:rPr>
        <w:t>F</w:t>
      </w:r>
      <w:r>
        <w:rPr>
          <w:sz w:val="24"/>
          <w:vertAlign w:val="subscript"/>
          <w:lang w:val="en-US"/>
        </w:rPr>
        <w:t>lok</w:t>
      </w:r>
      <w:r>
        <w:rPr>
          <w:sz w:val="24"/>
          <w:lang w:val="en-US"/>
        </w:rPr>
        <w:t xml:space="preserve"> (Q</w:t>
      </w:r>
      <w:r>
        <w:rPr>
          <w:sz w:val="24"/>
          <w:vertAlign w:val="subscript"/>
          <w:lang w:val="en-US"/>
        </w:rPr>
        <w:t>b</w:t>
      </w:r>
      <w:r>
        <w:rPr>
          <w:sz w:val="24"/>
          <w:lang w:val="en-US"/>
        </w:rPr>
        <w:t>) + H/3] + [</w:t>
      </w:r>
      <w:r>
        <w:rPr>
          <w:position w:val="-4"/>
          <w:sz w:val="24"/>
        </w:rPr>
        <w:object w:dxaOrig="260" w:dyaOrig="279">
          <v:shape id="_x0000_i1069" type="#_x0000_t75" style="width:12.75pt;height:14.25pt" o:ole="" fillcolor="window">
            <v:imagedata r:id="rId22" o:title=""/>
          </v:shape>
          <o:OLEObject Type="Embed" ProgID="Equation.3" ShapeID="_x0000_i1069" DrawAspect="Content" ObjectID="_1469954064" r:id="rId57"/>
        </w:object>
      </w:r>
      <w:r>
        <w:rPr>
          <w:sz w:val="24"/>
          <w:lang w:val="en-US"/>
        </w:rPr>
        <w:t>F</w:t>
      </w:r>
      <w:r>
        <w:rPr>
          <w:sz w:val="24"/>
          <w:vertAlign w:val="subscript"/>
          <w:lang w:val="en-US"/>
        </w:rPr>
        <w:t>lok</w:t>
      </w:r>
      <w:r>
        <w:rPr>
          <w:sz w:val="24"/>
          <w:lang w:val="en-US"/>
        </w:rPr>
        <w:t xml:space="preserve"> (S</w:t>
      </w:r>
      <w:r>
        <w:rPr>
          <w:sz w:val="24"/>
          <w:vertAlign w:val="subscript"/>
          <w:lang w:val="en-US"/>
        </w:rPr>
        <w:t>lok</w:t>
      </w:r>
      <w:r>
        <w:rPr>
          <w:sz w:val="24"/>
          <w:lang w:val="en-US"/>
        </w:rPr>
        <w:t>) + H/3] + [</w:t>
      </w:r>
      <w:r>
        <w:rPr>
          <w:position w:val="-4"/>
          <w:sz w:val="24"/>
        </w:rPr>
        <w:object w:dxaOrig="260" w:dyaOrig="279">
          <v:shape id="_x0000_i1070" type="#_x0000_t75" style="width:12.75pt;height:14.25pt" o:ole="" fillcolor="window">
            <v:imagedata r:id="rId22" o:title=""/>
          </v:shape>
          <o:OLEObject Type="Embed" ProgID="Equation.3" ShapeID="_x0000_i1070" DrawAspect="Content" ObjectID="_1469954065" r:id="rId58"/>
        </w:object>
      </w:r>
      <w:r>
        <w:rPr>
          <w:sz w:val="24"/>
          <w:lang w:val="en-US"/>
        </w:rPr>
        <w:t>F</w:t>
      </w:r>
      <w:r>
        <w:rPr>
          <w:sz w:val="24"/>
          <w:vertAlign w:val="subscript"/>
          <w:lang w:val="en-US"/>
        </w:rPr>
        <w:t>lok</w:t>
      </w:r>
      <w:r>
        <w:rPr>
          <w:sz w:val="24"/>
          <w:lang w:val="en-US"/>
        </w:rPr>
        <w:t xml:space="preserve"> (а</w:t>
      </w:r>
      <w:r>
        <w:rPr>
          <w:sz w:val="24"/>
          <w:vertAlign w:val="subscript"/>
          <w:lang w:val="en-US"/>
        </w:rPr>
        <w:t>lok</w:t>
      </w:r>
      <w:r>
        <w:rPr>
          <w:sz w:val="24"/>
          <w:lang w:val="en-US"/>
        </w:rPr>
        <w:t>) + H/3]  = [-16,590 + 0,659/3] + [28,988 + 0,659/3] + [-100,057 + 0,659/3] = -16,370 + 29,208 – 99,837 = -87 тыс. ткм брутто</w:t>
      </w:r>
    </w:p>
    <w:p w:rsidR="00A52C34" w:rsidRDefault="008F7220">
      <w:pPr>
        <w:tabs>
          <w:tab w:val="num" w:pos="-2552"/>
        </w:tabs>
        <w:spacing w:line="360" w:lineRule="auto"/>
        <w:ind w:firstLine="709"/>
        <w:jc w:val="both"/>
        <w:rPr>
          <w:sz w:val="24"/>
        </w:rPr>
      </w:pPr>
      <w:r>
        <w:rPr>
          <w:sz w:val="24"/>
        </w:rPr>
        <w:t xml:space="preserve">Таким образом, за счет невыполнения плановой массы поезда на 1,4% производительность локомотива снизилась на 16,370 тыс. ткм брутто, за счет превышения фактического среднесуточного пробега локомотива над плановым на 2,4% производительность локомотива выросла на 29,208 тыс. ткм брутто, за счет увеличения процента вспомогательного пробега локомотива его производительность снизилась на 99,837 тыс. ткм брутто. </w:t>
      </w:r>
    </w:p>
    <w:p w:rsidR="00A52C34" w:rsidRDefault="008F7220">
      <w:pPr>
        <w:tabs>
          <w:tab w:val="num" w:pos="-2552"/>
        </w:tabs>
        <w:spacing w:line="360" w:lineRule="auto"/>
        <w:ind w:firstLine="709"/>
        <w:jc w:val="both"/>
        <w:rPr>
          <w:sz w:val="24"/>
          <w:lang w:val="en-US"/>
        </w:rPr>
      </w:pPr>
      <w:r>
        <w:rPr>
          <w:sz w:val="24"/>
        </w:rPr>
        <w:t xml:space="preserve">Показатель массы поезда брутто по сравнению с плановым показателем меньше на 1,4%.  </w:t>
      </w:r>
    </w:p>
    <w:p w:rsidR="00A52C34" w:rsidRDefault="008F7220">
      <w:pPr>
        <w:tabs>
          <w:tab w:val="num" w:pos="-2552"/>
        </w:tabs>
        <w:spacing w:line="360" w:lineRule="auto"/>
        <w:ind w:firstLine="709"/>
        <w:jc w:val="center"/>
        <w:rPr>
          <w:sz w:val="24"/>
          <w:lang w:val="en-US"/>
        </w:rPr>
      </w:pPr>
      <w:r>
        <w:rPr>
          <w:sz w:val="24"/>
          <w:lang w:val="en-US"/>
        </w:rPr>
        <w:t>Q</w:t>
      </w:r>
      <w:r>
        <w:rPr>
          <w:sz w:val="24"/>
          <w:vertAlign w:val="subscript"/>
          <w:lang w:val="en-US"/>
        </w:rPr>
        <w:t>b</w:t>
      </w:r>
      <w:r>
        <w:rPr>
          <w:sz w:val="24"/>
          <w:lang w:val="en-US"/>
        </w:rPr>
        <w:t xml:space="preserve"> = (q</w:t>
      </w:r>
      <w:r>
        <w:rPr>
          <w:sz w:val="24"/>
          <w:vertAlign w:val="subscript"/>
          <w:lang w:val="en-US"/>
        </w:rPr>
        <w:t>rb</w:t>
      </w:r>
      <w:r>
        <w:rPr>
          <w:sz w:val="24"/>
          <w:lang w:val="en-US"/>
        </w:rPr>
        <w:t xml:space="preserve"> + q</w:t>
      </w:r>
      <w:r>
        <w:rPr>
          <w:sz w:val="24"/>
          <w:vertAlign w:val="subscript"/>
          <w:lang w:val="en-US"/>
        </w:rPr>
        <w:t>t</w:t>
      </w:r>
      <w:r>
        <w:rPr>
          <w:sz w:val="24"/>
          <w:lang w:val="en-US"/>
        </w:rPr>
        <w:t xml:space="preserve">) · </w:t>
      </w:r>
      <w:r>
        <w:rPr>
          <w:position w:val="-4"/>
          <w:sz w:val="24"/>
          <w:lang w:val="en-US"/>
        </w:rPr>
        <w:object w:dxaOrig="220" w:dyaOrig="279">
          <v:shape id="_x0000_i1071" type="#_x0000_t75" style="width:11.25pt;height:14.25pt" o:ole="" fillcolor="window">
            <v:imagedata r:id="rId59" o:title=""/>
          </v:shape>
          <o:OLEObject Type="Embed" ProgID="Equation.3" ShapeID="_x0000_i1071" DrawAspect="Content" ObjectID="_1469954066" r:id="rId60"/>
        </w:object>
      </w:r>
      <w:r>
        <w:rPr>
          <w:sz w:val="24"/>
          <w:lang w:val="en-US"/>
        </w:rPr>
        <w:t xml:space="preserve"> </w:t>
      </w:r>
    </w:p>
    <w:p w:rsidR="00A52C34" w:rsidRDefault="008F7220">
      <w:pPr>
        <w:tabs>
          <w:tab w:val="num" w:pos="-2552"/>
        </w:tabs>
        <w:spacing w:line="360" w:lineRule="auto"/>
        <w:ind w:firstLine="709"/>
        <w:jc w:val="right"/>
        <w:rPr>
          <w:sz w:val="24"/>
        </w:rPr>
      </w:pPr>
      <w:r>
        <w:rPr>
          <w:sz w:val="24"/>
        </w:rPr>
        <w:t>Таблица 2.4.</w:t>
      </w:r>
    </w:p>
    <w:p w:rsidR="00A52C34" w:rsidRDefault="008F7220">
      <w:pPr>
        <w:pStyle w:val="3"/>
        <w:rPr>
          <w:sz w:val="24"/>
        </w:rPr>
      </w:pPr>
      <w:r>
        <w:rPr>
          <w:sz w:val="24"/>
        </w:rPr>
        <w:t xml:space="preserve"> </w:t>
      </w:r>
      <w:bookmarkStart w:id="13" w:name="_Toc483055617"/>
      <w:r>
        <w:rPr>
          <w:sz w:val="24"/>
        </w:rPr>
        <w:t>Расчет изменения средней массы поезда от определяющих ее факторов</w:t>
      </w:r>
      <w:bookmarkEnd w:id="13"/>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08"/>
        <w:gridCol w:w="993"/>
        <w:gridCol w:w="1276"/>
        <w:gridCol w:w="1275"/>
        <w:gridCol w:w="1575"/>
        <w:gridCol w:w="1575"/>
        <w:gridCol w:w="1575"/>
        <w:gridCol w:w="1575"/>
      </w:tblGrid>
      <w:tr w:rsidR="00A52C34">
        <w:trPr>
          <w:cantSplit/>
        </w:trPr>
        <w:tc>
          <w:tcPr>
            <w:tcW w:w="3369" w:type="dxa"/>
            <w:vMerge w:val="restart"/>
            <w:vAlign w:val="center"/>
          </w:tcPr>
          <w:p w:rsidR="00A52C34" w:rsidRDefault="008F7220">
            <w:pPr>
              <w:tabs>
                <w:tab w:val="num" w:pos="-2552"/>
              </w:tabs>
              <w:spacing w:line="360" w:lineRule="auto"/>
              <w:jc w:val="center"/>
              <w:rPr>
                <w:sz w:val="24"/>
              </w:rPr>
            </w:pPr>
            <w:r>
              <w:rPr>
                <w:sz w:val="24"/>
              </w:rPr>
              <w:t>Показатели</w:t>
            </w:r>
          </w:p>
        </w:tc>
        <w:tc>
          <w:tcPr>
            <w:tcW w:w="708"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Обозначение</w:t>
            </w:r>
          </w:p>
        </w:tc>
        <w:tc>
          <w:tcPr>
            <w:tcW w:w="993"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Ед. измерения</w:t>
            </w:r>
          </w:p>
        </w:tc>
        <w:tc>
          <w:tcPr>
            <w:tcW w:w="1276" w:type="dxa"/>
            <w:vMerge w:val="restart"/>
            <w:vAlign w:val="center"/>
          </w:tcPr>
          <w:p w:rsidR="00A52C34" w:rsidRDefault="008F7220">
            <w:pPr>
              <w:pStyle w:val="3"/>
              <w:tabs>
                <w:tab w:val="num" w:pos="-2552"/>
              </w:tabs>
              <w:rPr>
                <w:sz w:val="24"/>
              </w:rPr>
            </w:pPr>
            <w:bookmarkStart w:id="14" w:name="_Toc483055618"/>
            <w:r>
              <w:rPr>
                <w:sz w:val="24"/>
              </w:rPr>
              <w:t>План</w:t>
            </w:r>
            <w:bookmarkEnd w:id="14"/>
          </w:p>
        </w:tc>
        <w:tc>
          <w:tcPr>
            <w:tcW w:w="1275" w:type="dxa"/>
            <w:vMerge w:val="restart"/>
            <w:vAlign w:val="center"/>
          </w:tcPr>
          <w:p w:rsidR="00A52C34" w:rsidRDefault="008F7220">
            <w:pPr>
              <w:tabs>
                <w:tab w:val="num" w:pos="-2552"/>
              </w:tabs>
              <w:spacing w:line="360" w:lineRule="auto"/>
              <w:jc w:val="center"/>
              <w:rPr>
                <w:sz w:val="24"/>
              </w:rPr>
            </w:pPr>
            <w:r>
              <w:rPr>
                <w:sz w:val="24"/>
              </w:rPr>
              <w:t>Отчет</w:t>
            </w:r>
          </w:p>
        </w:tc>
        <w:tc>
          <w:tcPr>
            <w:tcW w:w="1575"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Процент выполнения плана, %</w:t>
            </w:r>
          </w:p>
        </w:tc>
        <w:tc>
          <w:tcPr>
            <w:tcW w:w="4725" w:type="dxa"/>
            <w:gridSpan w:val="3"/>
            <w:vAlign w:val="center"/>
          </w:tcPr>
          <w:p w:rsidR="00A52C34" w:rsidRDefault="008F7220">
            <w:pPr>
              <w:tabs>
                <w:tab w:val="num" w:pos="-2552"/>
              </w:tabs>
              <w:spacing w:line="360" w:lineRule="auto"/>
              <w:jc w:val="center"/>
              <w:rPr>
                <w:sz w:val="24"/>
              </w:rPr>
            </w:pPr>
            <w:r>
              <w:rPr>
                <w:sz w:val="24"/>
              </w:rPr>
              <w:t>Величина прироста (спада)</w:t>
            </w:r>
          </w:p>
        </w:tc>
      </w:tr>
      <w:tr w:rsidR="00A52C34">
        <w:trPr>
          <w:cantSplit/>
        </w:trPr>
        <w:tc>
          <w:tcPr>
            <w:tcW w:w="3369" w:type="dxa"/>
            <w:vMerge/>
            <w:vAlign w:val="center"/>
          </w:tcPr>
          <w:p w:rsidR="00A52C34" w:rsidRDefault="00A52C34">
            <w:pPr>
              <w:tabs>
                <w:tab w:val="num" w:pos="-2552"/>
              </w:tabs>
              <w:spacing w:line="360" w:lineRule="auto"/>
              <w:jc w:val="center"/>
              <w:rPr>
                <w:sz w:val="24"/>
              </w:rPr>
            </w:pPr>
          </w:p>
        </w:tc>
        <w:tc>
          <w:tcPr>
            <w:tcW w:w="708" w:type="dxa"/>
            <w:vMerge/>
            <w:vAlign w:val="center"/>
          </w:tcPr>
          <w:p w:rsidR="00A52C34" w:rsidRDefault="00A52C34">
            <w:pPr>
              <w:tabs>
                <w:tab w:val="num" w:pos="-2552"/>
              </w:tabs>
              <w:spacing w:line="360" w:lineRule="auto"/>
              <w:jc w:val="center"/>
              <w:rPr>
                <w:sz w:val="24"/>
              </w:rPr>
            </w:pPr>
          </w:p>
        </w:tc>
        <w:tc>
          <w:tcPr>
            <w:tcW w:w="993" w:type="dxa"/>
            <w:vMerge/>
            <w:vAlign w:val="center"/>
          </w:tcPr>
          <w:p w:rsidR="00A52C34" w:rsidRDefault="00A52C34">
            <w:pPr>
              <w:tabs>
                <w:tab w:val="num" w:pos="-2552"/>
              </w:tabs>
              <w:spacing w:line="360" w:lineRule="auto"/>
              <w:jc w:val="center"/>
              <w:rPr>
                <w:sz w:val="24"/>
              </w:rPr>
            </w:pPr>
          </w:p>
        </w:tc>
        <w:tc>
          <w:tcPr>
            <w:tcW w:w="1276" w:type="dxa"/>
            <w:vMerge/>
            <w:vAlign w:val="center"/>
          </w:tcPr>
          <w:p w:rsidR="00A52C34" w:rsidRDefault="00A52C34">
            <w:pPr>
              <w:tabs>
                <w:tab w:val="num" w:pos="-2552"/>
              </w:tabs>
              <w:spacing w:line="360" w:lineRule="auto"/>
              <w:jc w:val="center"/>
              <w:rPr>
                <w:sz w:val="24"/>
              </w:rPr>
            </w:pPr>
          </w:p>
        </w:tc>
        <w:tc>
          <w:tcPr>
            <w:tcW w:w="1275" w:type="dxa"/>
            <w:vMerge/>
            <w:vAlign w:val="center"/>
          </w:tcPr>
          <w:p w:rsidR="00A52C34" w:rsidRDefault="00A52C34">
            <w:pPr>
              <w:tabs>
                <w:tab w:val="num" w:pos="-2552"/>
              </w:tabs>
              <w:spacing w:line="360" w:lineRule="auto"/>
              <w:jc w:val="center"/>
              <w:rPr>
                <w:sz w:val="24"/>
              </w:rPr>
            </w:pPr>
          </w:p>
        </w:tc>
        <w:tc>
          <w:tcPr>
            <w:tcW w:w="1575" w:type="dxa"/>
            <w:vMerge/>
            <w:vAlign w:val="center"/>
          </w:tcPr>
          <w:p w:rsidR="00A52C34" w:rsidRDefault="00A52C34">
            <w:pPr>
              <w:tabs>
                <w:tab w:val="num" w:pos="-2552"/>
              </w:tabs>
              <w:spacing w:line="360" w:lineRule="auto"/>
              <w:jc w:val="center"/>
              <w:rPr>
                <w:sz w:val="24"/>
              </w:rPr>
            </w:pPr>
          </w:p>
        </w:tc>
        <w:tc>
          <w:tcPr>
            <w:tcW w:w="1575" w:type="dxa"/>
            <w:vMerge w:val="restart"/>
            <w:textDirection w:val="btLr"/>
            <w:vAlign w:val="center"/>
          </w:tcPr>
          <w:p w:rsidR="00A52C34" w:rsidRDefault="008F7220">
            <w:pPr>
              <w:tabs>
                <w:tab w:val="num" w:pos="-2552"/>
              </w:tabs>
              <w:spacing w:line="360" w:lineRule="auto"/>
              <w:ind w:left="113" w:right="113"/>
              <w:jc w:val="center"/>
              <w:rPr>
                <w:sz w:val="24"/>
              </w:rPr>
            </w:pPr>
            <w:r>
              <w:rPr>
                <w:sz w:val="24"/>
              </w:rPr>
              <w:t>Фактических данных относи-тельно плана</w:t>
            </w:r>
          </w:p>
        </w:tc>
        <w:tc>
          <w:tcPr>
            <w:tcW w:w="3150" w:type="dxa"/>
            <w:gridSpan w:val="2"/>
            <w:vAlign w:val="center"/>
          </w:tcPr>
          <w:p w:rsidR="00A52C34" w:rsidRDefault="008F7220">
            <w:pPr>
              <w:tabs>
                <w:tab w:val="num" w:pos="-2552"/>
              </w:tabs>
              <w:spacing w:line="360" w:lineRule="auto"/>
              <w:jc w:val="center"/>
              <w:rPr>
                <w:sz w:val="24"/>
              </w:rPr>
            </w:pPr>
            <w:r>
              <w:rPr>
                <w:sz w:val="24"/>
              </w:rPr>
              <w:t>Динамической нагрузки вагона рабочего парка по факторам</w:t>
            </w:r>
          </w:p>
        </w:tc>
      </w:tr>
      <w:tr w:rsidR="00A52C34">
        <w:trPr>
          <w:cantSplit/>
        </w:trPr>
        <w:tc>
          <w:tcPr>
            <w:tcW w:w="3369" w:type="dxa"/>
            <w:vMerge/>
            <w:vAlign w:val="center"/>
          </w:tcPr>
          <w:p w:rsidR="00A52C34" w:rsidRDefault="00A52C34">
            <w:pPr>
              <w:tabs>
                <w:tab w:val="num" w:pos="-2552"/>
              </w:tabs>
              <w:spacing w:line="360" w:lineRule="auto"/>
              <w:jc w:val="center"/>
              <w:rPr>
                <w:sz w:val="24"/>
              </w:rPr>
            </w:pPr>
          </w:p>
        </w:tc>
        <w:tc>
          <w:tcPr>
            <w:tcW w:w="708" w:type="dxa"/>
            <w:vMerge/>
            <w:vAlign w:val="center"/>
          </w:tcPr>
          <w:p w:rsidR="00A52C34" w:rsidRDefault="00A52C34">
            <w:pPr>
              <w:tabs>
                <w:tab w:val="num" w:pos="-2552"/>
              </w:tabs>
              <w:spacing w:line="360" w:lineRule="auto"/>
              <w:jc w:val="center"/>
              <w:rPr>
                <w:sz w:val="24"/>
              </w:rPr>
            </w:pPr>
          </w:p>
        </w:tc>
        <w:tc>
          <w:tcPr>
            <w:tcW w:w="993" w:type="dxa"/>
            <w:vMerge/>
            <w:vAlign w:val="center"/>
          </w:tcPr>
          <w:p w:rsidR="00A52C34" w:rsidRDefault="00A52C34">
            <w:pPr>
              <w:tabs>
                <w:tab w:val="num" w:pos="-2552"/>
              </w:tabs>
              <w:spacing w:line="360" w:lineRule="auto"/>
              <w:jc w:val="center"/>
              <w:rPr>
                <w:sz w:val="24"/>
              </w:rPr>
            </w:pPr>
          </w:p>
        </w:tc>
        <w:tc>
          <w:tcPr>
            <w:tcW w:w="1276" w:type="dxa"/>
            <w:vMerge/>
            <w:vAlign w:val="center"/>
          </w:tcPr>
          <w:p w:rsidR="00A52C34" w:rsidRDefault="00A52C34">
            <w:pPr>
              <w:tabs>
                <w:tab w:val="num" w:pos="-2552"/>
              </w:tabs>
              <w:spacing w:line="360" w:lineRule="auto"/>
              <w:jc w:val="center"/>
              <w:rPr>
                <w:sz w:val="24"/>
              </w:rPr>
            </w:pPr>
          </w:p>
        </w:tc>
        <w:tc>
          <w:tcPr>
            <w:tcW w:w="1275" w:type="dxa"/>
            <w:vMerge/>
            <w:vAlign w:val="center"/>
          </w:tcPr>
          <w:p w:rsidR="00A52C34" w:rsidRDefault="00A52C34">
            <w:pPr>
              <w:tabs>
                <w:tab w:val="num" w:pos="-2552"/>
              </w:tabs>
              <w:spacing w:line="360" w:lineRule="auto"/>
              <w:jc w:val="center"/>
              <w:rPr>
                <w:sz w:val="24"/>
              </w:rPr>
            </w:pPr>
          </w:p>
        </w:tc>
        <w:tc>
          <w:tcPr>
            <w:tcW w:w="1575" w:type="dxa"/>
            <w:vMerge/>
            <w:vAlign w:val="center"/>
          </w:tcPr>
          <w:p w:rsidR="00A52C34" w:rsidRDefault="00A52C34">
            <w:pPr>
              <w:tabs>
                <w:tab w:val="num" w:pos="-2552"/>
              </w:tabs>
              <w:spacing w:line="360" w:lineRule="auto"/>
              <w:jc w:val="center"/>
              <w:rPr>
                <w:sz w:val="24"/>
              </w:rPr>
            </w:pPr>
          </w:p>
        </w:tc>
        <w:tc>
          <w:tcPr>
            <w:tcW w:w="1575" w:type="dxa"/>
            <w:vMerge/>
            <w:vAlign w:val="center"/>
          </w:tcPr>
          <w:p w:rsidR="00A52C34" w:rsidRDefault="00A52C34">
            <w:pPr>
              <w:tabs>
                <w:tab w:val="num" w:pos="-2552"/>
              </w:tabs>
              <w:spacing w:line="360" w:lineRule="auto"/>
              <w:jc w:val="center"/>
              <w:rPr>
                <w:sz w:val="24"/>
              </w:rPr>
            </w:pPr>
          </w:p>
        </w:tc>
        <w:tc>
          <w:tcPr>
            <w:tcW w:w="1575" w:type="dxa"/>
            <w:vAlign w:val="center"/>
          </w:tcPr>
          <w:p w:rsidR="00A52C34" w:rsidRDefault="008F7220">
            <w:pPr>
              <w:tabs>
                <w:tab w:val="num" w:pos="-2552"/>
              </w:tabs>
              <w:spacing w:line="360" w:lineRule="auto"/>
              <w:jc w:val="center"/>
              <w:rPr>
                <w:sz w:val="24"/>
              </w:rPr>
            </w:pPr>
            <w:r>
              <w:rPr>
                <w:sz w:val="24"/>
              </w:rPr>
              <w:t>без учета неувязки</w:t>
            </w:r>
          </w:p>
        </w:tc>
        <w:tc>
          <w:tcPr>
            <w:tcW w:w="1575" w:type="dxa"/>
            <w:vAlign w:val="center"/>
          </w:tcPr>
          <w:p w:rsidR="00A52C34" w:rsidRDefault="008F7220">
            <w:pPr>
              <w:tabs>
                <w:tab w:val="num" w:pos="-2552"/>
              </w:tabs>
              <w:spacing w:line="360" w:lineRule="auto"/>
              <w:jc w:val="center"/>
              <w:rPr>
                <w:sz w:val="24"/>
              </w:rPr>
            </w:pPr>
            <w:r>
              <w:rPr>
                <w:sz w:val="24"/>
              </w:rPr>
              <w:t>с учетом неувязки</w:t>
            </w:r>
          </w:p>
        </w:tc>
      </w:tr>
      <w:tr w:rsidR="00A52C34">
        <w:tc>
          <w:tcPr>
            <w:tcW w:w="3369" w:type="dxa"/>
          </w:tcPr>
          <w:p w:rsidR="00A52C34" w:rsidRDefault="008F7220">
            <w:pPr>
              <w:pStyle w:val="4"/>
              <w:rPr>
                <w:sz w:val="24"/>
              </w:rPr>
            </w:pPr>
            <w:r>
              <w:rPr>
                <w:sz w:val="24"/>
              </w:rPr>
              <w:t>Масса поезда брутто</w:t>
            </w:r>
          </w:p>
        </w:tc>
        <w:tc>
          <w:tcPr>
            <w:tcW w:w="708" w:type="dxa"/>
          </w:tcPr>
          <w:p w:rsidR="00A52C34" w:rsidRDefault="008F7220">
            <w:pPr>
              <w:tabs>
                <w:tab w:val="num" w:pos="-2552"/>
              </w:tabs>
              <w:spacing w:line="360" w:lineRule="auto"/>
              <w:jc w:val="center"/>
              <w:rPr>
                <w:sz w:val="24"/>
                <w:lang w:val="en-US"/>
              </w:rPr>
            </w:pPr>
            <w:r>
              <w:rPr>
                <w:sz w:val="24"/>
                <w:lang w:val="en-US"/>
              </w:rPr>
              <w:t>Q</w:t>
            </w:r>
            <w:r>
              <w:rPr>
                <w:sz w:val="24"/>
                <w:vertAlign w:val="subscript"/>
                <w:lang w:val="en-US"/>
              </w:rPr>
              <w:t>b</w:t>
            </w:r>
          </w:p>
        </w:tc>
        <w:tc>
          <w:tcPr>
            <w:tcW w:w="993" w:type="dxa"/>
          </w:tcPr>
          <w:p w:rsidR="00A52C34" w:rsidRDefault="008F7220">
            <w:pPr>
              <w:tabs>
                <w:tab w:val="num" w:pos="-2552"/>
              </w:tabs>
              <w:spacing w:line="360" w:lineRule="auto"/>
              <w:jc w:val="center"/>
              <w:rPr>
                <w:sz w:val="24"/>
              </w:rPr>
            </w:pPr>
            <w:r>
              <w:rPr>
                <w:sz w:val="24"/>
              </w:rPr>
              <w:t>т</w:t>
            </w:r>
          </w:p>
        </w:tc>
        <w:tc>
          <w:tcPr>
            <w:tcW w:w="1276" w:type="dxa"/>
          </w:tcPr>
          <w:p w:rsidR="00A52C34" w:rsidRDefault="008F7220">
            <w:pPr>
              <w:tabs>
                <w:tab w:val="num" w:pos="-2552"/>
              </w:tabs>
              <w:spacing w:line="360" w:lineRule="auto"/>
              <w:jc w:val="center"/>
              <w:rPr>
                <w:sz w:val="24"/>
              </w:rPr>
            </w:pPr>
            <w:r>
              <w:rPr>
                <w:sz w:val="24"/>
              </w:rPr>
              <w:t>2621</w:t>
            </w:r>
          </w:p>
        </w:tc>
        <w:tc>
          <w:tcPr>
            <w:tcW w:w="1275" w:type="dxa"/>
          </w:tcPr>
          <w:p w:rsidR="00A52C34" w:rsidRDefault="008F7220">
            <w:pPr>
              <w:tabs>
                <w:tab w:val="num" w:pos="-2552"/>
              </w:tabs>
              <w:spacing w:line="360" w:lineRule="auto"/>
              <w:jc w:val="center"/>
              <w:rPr>
                <w:sz w:val="24"/>
              </w:rPr>
            </w:pPr>
            <w:r>
              <w:rPr>
                <w:sz w:val="24"/>
              </w:rPr>
              <w:t>2585</w:t>
            </w:r>
          </w:p>
        </w:tc>
        <w:tc>
          <w:tcPr>
            <w:tcW w:w="1575" w:type="dxa"/>
          </w:tcPr>
          <w:p w:rsidR="00A52C34" w:rsidRDefault="008F7220">
            <w:pPr>
              <w:jc w:val="center"/>
              <w:rPr>
                <w:snapToGrid w:val="0"/>
                <w:color w:val="000000"/>
                <w:sz w:val="24"/>
              </w:rPr>
            </w:pPr>
            <w:r>
              <w:rPr>
                <w:snapToGrid w:val="0"/>
                <w:color w:val="000000"/>
                <w:sz w:val="24"/>
              </w:rPr>
              <w:t>98,6</w:t>
            </w:r>
          </w:p>
        </w:tc>
        <w:tc>
          <w:tcPr>
            <w:tcW w:w="1575" w:type="dxa"/>
          </w:tcPr>
          <w:p w:rsidR="00A52C34" w:rsidRDefault="008F7220">
            <w:pPr>
              <w:jc w:val="center"/>
              <w:rPr>
                <w:snapToGrid w:val="0"/>
                <w:color w:val="000000"/>
                <w:sz w:val="24"/>
              </w:rPr>
            </w:pPr>
            <w:r>
              <w:rPr>
                <w:snapToGrid w:val="0"/>
                <w:color w:val="000000"/>
                <w:sz w:val="24"/>
              </w:rPr>
              <w:t>-36</w:t>
            </w:r>
          </w:p>
        </w:tc>
        <w:tc>
          <w:tcPr>
            <w:tcW w:w="1575" w:type="dxa"/>
          </w:tcPr>
          <w:p w:rsidR="00A52C34" w:rsidRDefault="008F7220">
            <w:pPr>
              <w:tabs>
                <w:tab w:val="num" w:pos="-2552"/>
              </w:tabs>
              <w:spacing w:line="360" w:lineRule="auto"/>
              <w:jc w:val="center"/>
              <w:rPr>
                <w:sz w:val="24"/>
              </w:rPr>
            </w:pPr>
            <w:r>
              <w:rPr>
                <w:sz w:val="24"/>
              </w:rPr>
              <w:t>-33,5</w:t>
            </w:r>
          </w:p>
        </w:tc>
        <w:tc>
          <w:tcPr>
            <w:tcW w:w="1575" w:type="dxa"/>
          </w:tcPr>
          <w:p w:rsidR="00A52C34" w:rsidRDefault="008F7220">
            <w:pPr>
              <w:tabs>
                <w:tab w:val="num" w:pos="-2552"/>
              </w:tabs>
              <w:spacing w:line="360" w:lineRule="auto"/>
              <w:jc w:val="center"/>
              <w:rPr>
                <w:sz w:val="24"/>
              </w:rPr>
            </w:pPr>
            <w:r>
              <w:rPr>
                <w:sz w:val="24"/>
              </w:rPr>
              <w:t>-36</w:t>
            </w:r>
          </w:p>
        </w:tc>
      </w:tr>
      <w:tr w:rsidR="00A52C34">
        <w:tc>
          <w:tcPr>
            <w:tcW w:w="3369" w:type="dxa"/>
          </w:tcPr>
          <w:p w:rsidR="00A52C34" w:rsidRDefault="008F7220">
            <w:pPr>
              <w:pStyle w:val="4"/>
              <w:rPr>
                <w:sz w:val="24"/>
              </w:rPr>
            </w:pPr>
            <w:r>
              <w:rPr>
                <w:sz w:val="24"/>
              </w:rPr>
              <w:t>Динамическая нагрузка вагона рабочего парка</w:t>
            </w:r>
          </w:p>
        </w:tc>
        <w:tc>
          <w:tcPr>
            <w:tcW w:w="708" w:type="dxa"/>
          </w:tcPr>
          <w:p w:rsidR="00A52C34" w:rsidRDefault="008F7220">
            <w:pPr>
              <w:tabs>
                <w:tab w:val="num" w:pos="-2552"/>
              </w:tabs>
              <w:spacing w:line="360" w:lineRule="auto"/>
              <w:jc w:val="center"/>
              <w:rPr>
                <w:sz w:val="24"/>
                <w:lang w:val="en-US"/>
              </w:rPr>
            </w:pPr>
            <w:r>
              <w:rPr>
                <w:sz w:val="24"/>
                <w:lang w:val="en-US"/>
              </w:rPr>
              <w:t>q</w:t>
            </w:r>
            <w:r>
              <w:rPr>
                <w:sz w:val="24"/>
                <w:vertAlign w:val="subscript"/>
                <w:lang w:val="en-US"/>
              </w:rPr>
              <w:t>rb</w:t>
            </w:r>
          </w:p>
        </w:tc>
        <w:tc>
          <w:tcPr>
            <w:tcW w:w="993" w:type="dxa"/>
          </w:tcPr>
          <w:p w:rsidR="00A52C34" w:rsidRDefault="008F7220">
            <w:pPr>
              <w:tabs>
                <w:tab w:val="num" w:pos="-2552"/>
              </w:tabs>
              <w:spacing w:line="360" w:lineRule="auto"/>
              <w:jc w:val="center"/>
              <w:rPr>
                <w:sz w:val="24"/>
              </w:rPr>
            </w:pPr>
            <w:r>
              <w:rPr>
                <w:sz w:val="24"/>
              </w:rPr>
              <w:t>т</w:t>
            </w:r>
          </w:p>
        </w:tc>
        <w:tc>
          <w:tcPr>
            <w:tcW w:w="1276" w:type="dxa"/>
          </w:tcPr>
          <w:p w:rsidR="00A52C34" w:rsidRDefault="008F7220">
            <w:pPr>
              <w:tabs>
                <w:tab w:val="num" w:pos="-2552"/>
              </w:tabs>
              <w:spacing w:line="360" w:lineRule="auto"/>
              <w:jc w:val="center"/>
              <w:rPr>
                <w:sz w:val="24"/>
              </w:rPr>
            </w:pPr>
            <w:r>
              <w:rPr>
                <w:sz w:val="24"/>
              </w:rPr>
              <w:t>30,5</w:t>
            </w:r>
          </w:p>
        </w:tc>
        <w:tc>
          <w:tcPr>
            <w:tcW w:w="1275" w:type="dxa"/>
          </w:tcPr>
          <w:p w:rsidR="00A52C34" w:rsidRDefault="008F7220">
            <w:pPr>
              <w:tabs>
                <w:tab w:val="num" w:pos="-2552"/>
              </w:tabs>
              <w:spacing w:line="360" w:lineRule="auto"/>
              <w:jc w:val="center"/>
              <w:rPr>
                <w:sz w:val="24"/>
              </w:rPr>
            </w:pPr>
            <w:r>
              <w:rPr>
                <w:sz w:val="24"/>
              </w:rPr>
              <w:t>31</w:t>
            </w:r>
          </w:p>
        </w:tc>
        <w:tc>
          <w:tcPr>
            <w:tcW w:w="1575" w:type="dxa"/>
          </w:tcPr>
          <w:p w:rsidR="00A52C34" w:rsidRDefault="008F7220">
            <w:pPr>
              <w:tabs>
                <w:tab w:val="num" w:pos="-2552"/>
              </w:tabs>
              <w:spacing w:line="360" w:lineRule="auto"/>
              <w:jc w:val="center"/>
              <w:rPr>
                <w:sz w:val="24"/>
              </w:rPr>
            </w:pPr>
            <w:r>
              <w:rPr>
                <w:sz w:val="24"/>
              </w:rPr>
              <w:t>101,6</w:t>
            </w:r>
          </w:p>
        </w:tc>
        <w:tc>
          <w:tcPr>
            <w:tcW w:w="1575" w:type="dxa"/>
          </w:tcPr>
          <w:p w:rsidR="00A52C34" w:rsidRDefault="008F7220">
            <w:pPr>
              <w:tabs>
                <w:tab w:val="num" w:pos="-2552"/>
              </w:tabs>
              <w:spacing w:line="360" w:lineRule="auto"/>
              <w:jc w:val="center"/>
              <w:rPr>
                <w:sz w:val="24"/>
              </w:rPr>
            </w:pPr>
            <w:r>
              <w:rPr>
                <w:sz w:val="24"/>
              </w:rPr>
              <w:t>-0,5</w:t>
            </w:r>
          </w:p>
        </w:tc>
        <w:tc>
          <w:tcPr>
            <w:tcW w:w="1575" w:type="dxa"/>
          </w:tcPr>
          <w:p w:rsidR="00A52C34" w:rsidRDefault="008F7220">
            <w:pPr>
              <w:tabs>
                <w:tab w:val="num" w:pos="-2552"/>
              </w:tabs>
              <w:spacing w:line="360" w:lineRule="auto"/>
              <w:jc w:val="center"/>
              <w:rPr>
                <w:sz w:val="24"/>
              </w:rPr>
            </w:pPr>
            <w:r>
              <w:rPr>
                <w:sz w:val="24"/>
              </w:rPr>
              <w:t>24,5</w:t>
            </w:r>
          </w:p>
        </w:tc>
        <w:tc>
          <w:tcPr>
            <w:tcW w:w="1575" w:type="dxa"/>
          </w:tcPr>
          <w:p w:rsidR="00A52C34" w:rsidRDefault="008F7220">
            <w:pPr>
              <w:tabs>
                <w:tab w:val="num" w:pos="-2552"/>
              </w:tabs>
              <w:spacing w:line="360" w:lineRule="auto"/>
              <w:jc w:val="center"/>
              <w:rPr>
                <w:sz w:val="24"/>
              </w:rPr>
            </w:pPr>
            <w:r>
              <w:rPr>
                <w:sz w:val="24"/>
              </w:rPr>
              <w:t>23,667</w:t>
            </w:r>
          </w:p>
        </w:tc>
      </w:tr>
      <w:tr w:rsidR="00A52C34">
        <w:tc>
          <w:tcPr>
            <w:tcW w:w="3369" w:type="dxa"/>
          </w:tcPr>
          <w:p w:rsidR="00A52C34" w:rsidRDefault="008F7220">
            <w:pPr>
              <w:tabs>
                <w:tab w:val="num" w:pos="-2552"/>
              </w:tabs>
              <w:spacing w:line="360" w:lineRule="auto"/>
              <w:rPr>
                <w:sz w:val="24"/>
              </w:rPr>
            </w:pPr>
            <w:r>
              <w:rPr>
                <w:sz w:val="24"/>
              </w:rPr>
              <w:t>Масса тары вагона</w:t>
            </w:r>
          </w:p>
        </w:tc>
        <w:tc>
          <w:tcPr>
            <w:tcW w:w="708" w:type="dxa"/>
          </w:tcPr>
          <w:p w:rsidR="00A52C34" w:rsidRDefault="008F7220">
            <w:pPr>
              <w:tabs>
                <w:tab w:val="num" w:pos="-2552"/>
              </w:tabs>
              <w:spacing w:line="360" w:lineRule="auto"/>
              <w:jc w:val="center"/>
              <w:rPr>
                <w:sz w:val="24"/>
                <w:lang w:val="en-US"/>
              </w:rPr>
            </w:pPr>
            <w:r>
              <w:rPr>
                <w:sz w:val="24"/>
                <w:lang w:val="en-US"/>
              </w:rPr>
              <w:t>q</w:t>
            </w:r>
            <w:r>
              <w:rPr>
                <w:sz w:val="24"/>
                <w:vertAlign w:val="subscript"/>
                <w:lang w:val="en-US"/>
              </w:rPr>
              <w:t>t</w:t>
            </w:r>
          </w:p>
        </w:tc>
        <w:tc>
          <w:tcPr>
            <w:tcW w:w="993" w:type="dxa"/>
          </w:tcPr>
          <w:p w:rsidR="00A52C34" w:rsidRDefault="008F7220">
            <w:pPr>
              <w:tabs>
                <w:tab w:val="num" w:pos="-2552"/>
              </w:tabs>
              <w:spacing w:line="360" w:lineRule="auto"/>
              <w:jc w:val="center"/>
              <w:rPr>
                <w:sz w:val="24"/>
              </w:rPr>
            </w:pPr>
            <w:r>
              <w:rPr>
                <w:sz w:val="24"/>
              </w:rPr>
              <w:t>т</w:t>
            </w:r>
          </w:p>
        </w:tc>
        <w:tc>
          <w:tcPr>
            <w:tcW w:w="1276" w:type="dxa"/>
          </w:tcPr>
          <w:p w:rsidR="00A52C34" w:rsidRDefault="008F7220">
            <w:pPr>
              <w:tabs>
                <w:tab w:val="num" w:pos="-2552"/>
              </w:tabs>
              <w:spacing w:line="360" w:lineRule="auto"/>
              <w:jc w:val="center"/>
              <w:rPr>
                <w:sz w:val="24"/>
              </w:rPr>
            </w:pPr>
            <w:r>
              <w:rPr>
                <w:sz w:val="24"/>
              </w:rPr>
              <w:t>23</w:t>
            </w:r>
          </w:p>
        </w:tc>
        <w:tc>
          <w:tcPr>
            <w:tcW w:w="1275" w:type="dxa"/>
          </w:tcPr>
          <w:p w:rsidR="00A52C34" w:rsidRDefault="008F7220">
            <w:pPr>
              <w:tabs>
                <w:tab w:val="num" w:pos="-2552"/>
              </w:tabs>
              <w:spacing w:line="360" w:lineRule="auto"/>
              <w:jc w:val="center"/>
              <w:rPr>
                <w:sz w:val="24"/>
              </w:rPr>
            </w:pPr>
            <w:r>
              <w:rPr>
                <w:sz w:val="24"/>
              </w:rPr>
              <w:t>24</w:t>
            </w:r>
          </w:p>
        </w:tc>
        <w:tc>
          <w:tcPr>
            <w:tcW w:w="1575" w:type="dxa"/>
          </w:tcPr>
          <w:p w:rsidR="00A52C34" w:rsidRDefault="008F7220">
            <w:pPr>
              <w:tabs>
                <w:tab w:val="num" w:pos="-2552"/>
              </w:tabs>
              <w:spacing w:line="360" w:lineRule="auto"/>
              <w:jc w:val="center"/>
              <w:rPr>
                <w:sz w:val="24"/>
              </w:rPr>
            </w:pPr>
            <w:r>
              <w:rPr>
                <w:sz w:val="24"/>
              </w:rPr>
              <w:t>104,3</w:t>
            </w:r>
          </w:p>
        </w:tc>
        <w:tc>
          <w:tcPr>
            <w:tcW w:w="1575" w:type="dxa"/>
          </w:tcPr>
          <w:p w:rsidR="00A52C34" w:rsidRDefault="008F7220">
            <w:pPr>
              <w:tabs>
                <w:tab w:val="num" w:pos="-2552"/>
              </w:tabs>
              <w:spacing w:line="360" w:lineRule="auto"/>
              <w:jc w:val="center"/>
              <w:rPr>
                <w:sz w:val="24"/>
              </w:rPr>
            </w:pPr>
            <w:r>
              <w:rPr>
                <w:sz w:val="24"/>
              </w:rPr>
              <w:t>1</w:t>
            </w:r>
          </w:p>
        </w:tc>
        <w:tc>
          <w:tcPr>
            <w:tcW w:w="1575" w:type="dxa"/>
          </w:tcPr>
          <w:p w:rsidR="00A52C34" w:rsidRDefault="008F7220">
            <w:pPr>
              <w:tabs>
                <w:tab w:val="num" w:pos="-2552"/>
              </w:tabs>
              <w:spacing w:line="360" w:lineRule="auto"/>
              <w:jc w:val="center"/>
              <w:rPr>
                <w:sz w:val="24"/>
              </w:rPr>
            </w:pPr>
            <w:r>
              <w:rPr>
                <w:sz w:val="24"/>
              </w:rPr>
              <w:t>49</w:t>
            </w:r>
          </w:p>
        </w:tc>
        <w:tc>
          <w:tcPr>
            <w:tcW w:w="1575" w:type="dxa"/>
          </w:tcPr>
          <w:p w:rsidR="00A52C34" w:rsidRDefault="008F7220">
            <w:pPr>
              <w:tabs>
                <w:tab w:val="num" w:pos="-2552"/>
              </w:tabs>
              <w:spacing w:line="360" w:lineRule="auto"/>
              <w:jc w:val="center"/>
              <w:rPr>
                <w:sz w:val="24"/>
              </w:rPr>
            </w:pPr>
            <w:r>
              <w:rPr>
                <w:sz w:val="24"/>
              </w:rPr>
              <w:t>48,167</w:t>
            </w:r>
          </w:p>
        </w:tc>
      </w:tr>
      <w:tr w:rsidR="00A52C34">
        <w:tc>
          <w:tcPr>
            <w:tcW w:w="3369" w:type="dxa"/>
          </w:tcPr>
          <w:p w:rsidR="00A52C34" w:rsidRDefault="008F7220">
            <w:pPr>
              <w:tabs>
                <w:tab w:val="num" w:pos="-2552"/>
              </w:tabs>
              <w:spacing w:line="360" w:lineRule="auto"/>
              <w:rPr>
                <w:sz w:val="24"/>
              </w:rPr>
            </w:pPr>
            <w:r>
              <w:rPr>
                <w:sz w:val="24"/>
              </w:rPr>
              <w:t>Состав поезда в вагонах</w:t>
            </w:r>
          </w:p>
        </w:tc>
        <w:tc>
          <w:tcPr>
            <w:tcW w:w="708" w:type="dxa"/>
          </w:tcPr>
          <w:p w:rsidR="00A52C34" w:rsidRDefault="008F7220">
            <w:pPr>
              <w:tabs>
                <w:tab w:val="num" w:pos="-2552"/>
              </w:tabs>
              <w:spacing w:line="360" w:lineRule="auto"/>
              <w:jc w:val="center"/>
              <w:rPr>
                <w:sz w:val="24"/>
              </w:rPr>
            </w:pPr>
            <w:r>
              <w:rPr>
                <w:position w:val="-4"/>
                <w:sz w:val="24"/>
                <w:lang w:val="en-US"/>
              </w:rPr>
              <w:object w:dxaOrig="220" w:dyaOrig="279">
                <v:shape id="_x0000_i1072" type="#_x0000_t75" style="width:11.25pt;height:14.25pt" o:ole="" fillcolor="window">
                  <v:imagedata r:id="rId59" o:title=""/>
                </v:shape>
                <o:OLEObject Type="Embed" ProgID="Equation.3" ShapeID="_x0000_i1072" DrawAspect="Content" ObjectID="_1469954067" r:id="rId61"/>
              </w:object>
            </w:r>
          </w:p>
        </w:tc>
        <w:tc>
          <w:tcPr>
            <w:tcW w:w="993" w:type="dxa"/>
          </w:tcPr>
          <w:p w:rsidR="00A52C34" w:rsidRDefault="008F7220">
            <w:pPr>
              <w:tabs>
                <w:tab w:val="num" w:pos="-2552"/>
              </w:tabs>
              <w:spacing w:line="360" w:lineRule="auto"/>
              <w:jc w:val="center"/>
              <w:rPr>
                <w:sz w:val="24"/>
              </w:rPr>
            </w:pPr>
            <w:r>
              <w:rPr>
                <w:sz w:val="24"/>
              </w:rPr>
              <w:t>вагон</w:t>
            </w:r>
          </w:p>
        </w:tc>
        <w:tc>
          <w:tcPr>
            <w:tcW w:w="1276" w:type="dxa"/>
          </w:tcPr>
          <w:p w:rsidR="00A52C34" w:rsidRDefault="008F7220">
            <w:pPr>
              <w:tabs>
                <w:tab w:val="num" w:pos="-2552"/>
              </w:tabs>
              <w:spacing w:line="360" w:lineRule="auto"/>
              <w:jc w:val="center"/>
              <w:rPr>
                <w:sz w:val="24"/>
              </w:rPr>
            </w:pPr>
            <w:r>
              <w:rPr>
                <w:sz w:val="24"/>
              </w:rPr>
              <w:t>49</w:t>
            </w:r>
          </w:p>
        </w:tc>
        <w:tc>
          <w:tcPr>
            <w:tcW w:w="1275" w:type="dxa"/>
          </w:tcPr>
          <w:p w:rsidR="00A52C34" w:rsidRDefault="008F7220">
            <w:pPr>
              <w:tabs>
                <w:tab w:val="num" w:pos="-2552"/>
              </w:tabs>
              <w:spacing w:line="360" w:lineRule="auto"/>
              <w:jc w:val="center"/>
              <w:rPr>
                <w:sz w:val="24"/>
              </w:rPr>
            </w:pPr>
            <w:r>
              <w:rPr>
                <w:sz w:val="24"/>
              </w:rPr>
              <w:t>47</w:t>
            </w:r>
          </w:p>
        </w:tc>
        <w:tc>
          <w:tcPr>
            <w:tcW w:w="1575" w:type="dxa"/>
          </w:tcPr>
          <w:p w:rsidR="00A52C34" w:rsidRDefault="008F7220">
            <w:pPr>
              <w:tabs>
                <w:tab w:val="num" w:pos="-2552"/>
              </w:tabs>
              <w:spacing w:line="360" w:lineRule="auto"/>
              <w:jc w:val="center"/>
              <w:rPr>
                <w:sz w:val="24"/>
              </w:rPr>
            </w:pPr>
            <w:r>
              <w:rPr>
                <w:sz w:val="24"/>
              </w:rPr>
              <w:t>95,9</w:t>
            </w:r>
          </w:p>
        </w:tc>
        <w:tc>
          <w:tcPr>
            <w:tcW w:w="1575" w:type="dxa"/>
          </w:tcPr>
          <w:p w:rsidR="00A52C34" w:rsidRDefault="008F7220">
            <w:pPr>
              <w:tabs>
                <w:tab w:val="num" w:pos="-2552"/>
              </w:tabs>
              <w:spacing w:line="360" w:lineRule="auto"/>
              <w:jc w:val="center"/>
              <w:rPr>
                <w:sz w:val="24"/>
              </w:rPr>
            </w:pPr>
            <w:r>
              <w:rPr>
                <w:sz w:val="24"/>
              </w:rPr>
              <w:t>-2</w:t>
            </w:r>
          </w:p>
        </w:tc>
        <w:tc>
          <w:tcPr>
            <w:tcW w:w="1575" w:type="dxa"/>
          </w:tcPr>
          <w:p w:rsidR="00A52C34" w:rsidRDefault="008F7220">
            <w:pPr>
              <w:tabs>
                <w:tab w:val="num" w:pos="-2552"/>
              </w:tabs>
              <w:spacing w:line="360" w:lineRule="auto"/>
              <w:jc w:val="center"/>
              <w:rPr>
                <w:sz w:val="24"/>
              </w:rPr>
            </w:pPr>
            <w:r>
              <w:rPr>
                <w:sz w:val="24"/>
              </w:rPr>
              <w:t>-107</w:t>
            </w:r>
          </w:p>
        </w:tc>
        <w:tc>
          <w:tcPr>
            <w:tcW w:w="1575" w:type="dxa"/>
          </w:tcPr>
          <w:p w:rsidR="00A52C34" w:rsidRDefault="008F7220">
            <w:pPr>
              <w:tabs>
                <w:tab w:val="num" w:pos="-2552"/>
              </w:tabs>
              <w:spacing w:line="360" w:lineRule="auto"/>
              <w:jc w:val="center"/>
              <w:rPr>
                <w:sz w:val="24"/>
              </w:rPr>
            </w:pPr>
            <w:r>
              <w:rPr>
                <w:sz w:val="24"/>
              </w:rPr>
              <w:t>-107,834</w:t>
            </w:r>
          </w:p>
        </w:tc>
      </w:tr>
    </w:tbl>
    <w:p w:rsidR="00A52C34" w:rsidRDefault="00A52C34">
      <w:pPr>
        <w:tabs>
          <w:tab w:val="num" w:pos="-2552"/>
        </w:tabs>
        <w:spacing w:line="360" w:lineRule="auto"/>
        <w:ind w:firstLine="709"/>
        <w:jc w:val="both"/>
        <w:rPr>
          <w:sz w:val="24"/>
        </w:rPr>
      </w:pPr>
    </w:p>
    <w:p w:rsidR="00A52C34" w:rsidRDefault="008F7220">
      <w:pPr>
        <w:tabs>
          <w:tab w:val="num" w:pos="-2552"/>
        </w:tabs>
        <w:spacing w:line="360" w:lineRule="auto"/>
        <w:ind w:firstLine="709"/>
        <w:jc w:val="both"/>
        <w:rPr>
          <w:sz w:val="24"/>
        </w:rPr>
      </w:pPr>
      <w:r>
        <w:rPr>
          <w:sz w:val="24"/>
        </w:rPr>
        <w:t xml:space="preserve">Общее снижение массы поезда-брутто: </w:t>
      </w:r>
    </w:p>
    <w:p w:rsidR="00A52C34" w:rsidRDefault="008F7220">
      <w:pPr>
        <w:tabs>
          <w:tab w:val="num" w:pos="-2552"/>
        </w:tabs>
        <w:spacing w:line="360" w:lineRule="auto"/>
        <w:ind w:firstLine="709"/>
        <w:jc w:val="center"/>
        <w:rPr>
          <w:sz w:val="24"/>
        </w:rPr>
      </w:pPr>
      <w:r>
        <w:rPr>
          <w:position w:val="-4"/>
          <w:sz w:val="24"/>
        </w:rPr>
        <w:object w:dxaOrig="260" w:dyaOrig="279">
          <v:shape id="_x0000_i1073" type="#_x0000_t75" style="width:12.75pt;height:14.25pt" o:ole="" fillcolor="window">
            <v:imagedata r:id="rId22" o:title=""/>
          </v:shape>
          <o:OLEObject Type="Embed" ProgID="Equation.3" ShapeID="_x0000_i1073" DrawAspect="Content" ObjectID="_1469954068" r:id="rId62"/>
        </w:object>
      </w:r>
      <w:r>
        <w:rPr>
          <w:sz w:val="24"/>
          <w:lang w:val="en-US"/>
        </w:rPr>
        <w:t xml:space="preserve"> Q</w:t>
      </w:r>
      <w:r>
        <w:rPr>
          <w:sz w:val="24"/>
          <w:vertAlign w:val="subscript"/>
          <w:lang w:val="en-US"/>
        </w:rPr>
        <w:t>b</w:t>
      </w:r>
      <w:r>
        <w:rPr>
          <w:sz w:val="24"/>
          <w:lang w:val="en-US"/>
        </w:rPr>
        <w:t xml:space="preserve"> = Q</w:t>
      </w:r>
      <w:r>
        <w:rPr>
          <w:sz w:val="24"/>
          <w:vertAlign w:val="subscript"/>
          <w:lang w:val="en-US"/>
        </w:rPr>
        <w:t>b1</w:t>
      </w:r>
      <w:r>
        <w:rPr>
          <w:sz w:val="24"/>
          <w:lang w:val="en-US"/>
        </w:rPr>
        <w:t xml:space="preserve"> – Q</w:t>
      </w:r>
      <w:r>
        <w:rPr>
          <w:sz w:val="24"/>
          <w:vertAlign w:val="subscript"/>
          <w:lang w:val="en-US"/>
        </w:rPr>
        <w:t>b0</w:t>
      </w:r>
      <w:r>
        <w:rPr>
          <w:sz w:val="24"/>
          <w:lang w:val="en-US"/>
        </w:rPr>
        <w:t xml:space="preserve"> =  2585 – 2621 = -36 т</w:t>
      </w:r>
      <w:r>
        <w:rPr>
          <w:sz w:val="24"/>
        </w:rPr>
        <w:t xml:space="preserve"> или  </w:t>
      </w:r>
      <w:r>
        <w:rPr>
          <w:sz w:val="24"/>
          <w:lang w:val="en-US"/>
        </w:rPr>
        <w:t>–1,2</w:t>
      </w:r>
      <w:r>
        <w:rPr>
          <w:sz w:val="24"/>
        </w:rPr>
        <w:t>%</w:t>
      </w:r>
    </w:p>
    <w:p w:rsidR="00A52C34" w:rsidRDefault="008F7220">
      <w:pPr>
        <w:tabs>
          <w:tab w:val="num" w:pos="-2552"/>
        </w:tabs>
        <w:spacing w:line="360" w:lineRule="auto"/>
        <w:ind w:firstLine="709"/>
        <w:jc w:val="both"/>
        <w:rPr>
          <w:sz w:val="24"/>
        </w:rPr>
      </w:pPr>
      <w:r>
        <w:rPr>
          <w:sz w:val="24"/>
        </w:rPr>
        <w:t>Увеличение массы поезда за счет</w:t>
      </w:r>
      <w:r>
        <w:rPr>
          <w:sz w:val="24"/>
          <w:lang w:val="en-US"/>
        </w:rPr>
        <w:t xml:space="preserve"> увеличения</w:t>
      </w:r>
      <w:r>
        <w:rPr>
          <w:sz w:val="24"/>
        </w:rPr>
        <w:t xml:space="preserve"> динамической нагрузки вагона рабочего парка:</w:t>
      </w:r>
    </w:p>
    <w:p w:rsidR="00A52C34" w:rsidRDefault="008F7220">
      <w:pPr>
        <w:tabs>
          <w:tab w:val="num" w:pos="-2552"/>
        </w:tabs>
        <w:spacing w:line="360" w:lineRule="auto"/>
        <w:ind w:firstLine="709"/>
        <w:jc w:val="both"/>
        <w:rPr>
          <w:sz w:val="24"/>
          <w:lang w:val="en-US"/>
        </w:rPr>
      </w:pPr>
      <w:r>
        <w:rPr>
          <w:position w:val="-4"/>
          <w:sz w:val="24"/>
        </w:rPr>
        <w:object w:dxaOrig="260" w:dyaOrig="279">
          <v:shape id="_x0000_i1074" type="#_x0000_t75" style="width:12.75pt;height:14.25pt" o:ole="" fillcolor="window">
            <v:imagedata r:id="rId22" o:title=""/>
          </v:shape>
          <o:OLEObject Type="Embed" ProgID="Equation.3" ShapeID="_x0000_i1074" DrawAspect="Content" ObjectID="_1469954069" r:id="rId63"/>
        </w:object>
      </w:r>
      <w:r>
        <w:rPr>
          <w:sz w:val="24"/>
          <w:lang w:val="en-US"/>
        </w:rPr>
        <w:t>Q</w:t>
      </w:r>
      <w:r>
        <w:rPr>
          <w:sz w:val="24"/>
          <w:vertAlign w:val="subscript"/>
          <w:lang w:val="en-US"/>
        </w:rPr>
        <w:t>b</w:t>
      </w:r>
      <w:r>
        <w:rPr>
          <w:sz w:val="24"/>
        </w:rPr>
        <w:t>(</w:t>
      </w:r>
      <w:r>
        <w:rPr>
          <w:sz w:val="24"/>
          <w:lang w:val="en-US"/>
        </w:rPr>
        <w:t>q</w:t>
      </w:r>
      <w:r>
        <w:rPr>
          <w:sz w:val="24"/>
          <w:vertAlign w:val="subscript"/>
          <w:lang w:val="en-US"/>
        </w:rPr>
        <w:t>rb</w:t>
      </w:r>
      <w:r>
        <w:rPr>
          <w:sz w:val="24"/>
          <w:lang w:val="en-US"/>
        </w:rPr>
        <w:t>) = (q</w:t>
      </w:r>
      <w:r>
        <w:rPr>
          <w:sz w:val="24"/>
          <w:vertAlign w:val="subscript"/>
          <w:lang w:val="en-US"/>
        </w:rPr>
        <w:t>rb1</w:t>
      </w:r>
      <w:r>
        <w:rPr>
          <w:sz w:val="24"/>
          <w:lang w:val="en-US"/>
        </w:rPr>
        <w:t xml:space="preserve"> + q</w:t>
      </w:r>
      <w:r>
        <w:rPr>
          <w:sz w:val="24"/>
          <w:vertAlign w:val="subscript"/>
          <w:lang w:val="en-US"/>
        </w:rPr>
        <w:t>t0</w:t>
      </w:r>
      <w:r>
        <w:rPr>
          <w:sz w:val="24"/>
          <w:lang w:val="en-US"/>
        </w:rPr>
        <w:t xml:space="preserve">) · </w:t>
      </w:r>
      <w:r>
        <w:rPr>
          <w:position w:val="-4"/>
          <w:sz w:val="24"/>
          <w:lang w:val="en-US"/>
        </w:rPr>
        <w:object w:dxaOrig="220" w:dyaOrig="279">
          <v:shape id="_x0000_i1075" type="#_x0000_t75" style="width:11.25pt;height:14.25pt" o:ole="" fillcolor="window">
            <v:imagedata r:id="rId59" o:title=""/>
          </v:shape>
          <o:OLEObject Type="Embed" ProgID="Equation.3" ShapeID="_x0000_i1075" DrawAspect="Content" ObjectID="_1469954070" r:id="rId64"/>
        </w:object>
      </w:r>
      <w:r>
        <w:rPr>
          <w:sz w:val="24"/>
          <w:vertAlign w:val="subscript"/>
          <w:lang w:val="en-US"/>
        </w:rPr>
        <w:t>0</w:t>
      </w:r>
      <w:r>
        <w:rPr>
          <w:sz w:val="24"/>
          <w:lang w:val="en-US"/>
        </w:rPr>
        <w:t xml:space="preserve"> - (q</w:t>
      </w:r>
      <w:r>
        <w:rPr>
          <w:sz w:val="24"/>
          <w:vertAlign w:val="subscript"/>
          <w:lang w:val="en-US"/>
        </w:rPr>
        <w:t>rb0</w:t>
      </w:r>
      <w:r>
        <w:rPr>
          <w:sz w:val="24"/>
          <w:lang w:val="en-US"/>
        </w:rPr>
        <w:t xml:space="preserve"> + q</w:t>
      </w:r>
      <w:r>
        <w:rPr>
          <w:sz w:val="24"/>
          <w:vertAlign w:val="subscript"/>
          <w:lang w:val="en-US"/>
        </w:rPr>
        <w:t>t0</w:t>
      </w:r>
      <w:r>
        <w:rPr>
          <w:sz w:val="24"/>
          <w:lang w:val="en-US"/>
        </w:rPr>
        <w:t xml:space="preserve">) · </w:t>
      </w:r>
      <w:r>
        <w:rPr>
          <w:position w:val="-4"/>
          <w:sz w:val="24"/>
          <w:lang w:val="en-US"/>
        </w:rPr>
        <w:object w:dxaOrig="220" w:dyaOrig="279">
          <v:shape id="_x0000_i1076" type="#_x0000_t75" style="width:11.25pt;height:14.25pt" o:ole="" fillcolor="window">
            <v:imagedata r:id="rId59" o:title=""/>
          </v:shape>
          <o:OLEObject Type="Embed" ProgID="Equation.3" ShapeID="_x0000_i1076" DrawAspect="Content" ObjectID="_1469954071" r:id="rId65"/>
        </w:object>
      </w:r>
      <w:r>
        <w:rPr>
          <w:sz w:val="24"/>
          <w:vertAlign w:val="subscript"/>
          <w:lang w:val="en-US"/>
        </w:rPr>
        <w:t>0</w:t>
      </w:r>
      <w:r>
        <w:rPr>
          <w:sz w:val="24"/>
          <w:lang w:val="en-US"/>
        </w:rPr>
        <w:t xml:space="preserve">  = (31 + 23) · 49 – (30,5 + 23) · 49 = 24,5 т, то есть за счет увеличения</w:t>
      </w:r>
      <w:r>
        <w:rPr>
          <w:sz w:val="24"/>
        </w:rPr>
        <w:t xml:space="preserve"> динамической нагрузки вагона рабочего парка на 1,6% масса поезда брутто выросла на 24,5т. </w:t>
      </w:r>
    </w:p>
    <w:p w:rsidR="00A52C34" w:rsidRDefault="008F7220">
      <w:pPr>
        <w:tabs>
          <w:tab w:val="num" w:pos="-2552"/>
        </w:tabs>
        <w:spacing w:line="360" w:lineRule="auto"/>
        <w:ind w:firstLine="709"/>
        <w:jc w:val="both"/>
        <w:rPr>
          <w:sz w:val="24"/>
        </w:rPr>
      </w:pPr>
      <w:r>
        <w:rPr>
          <w:sz w:val="24"/>
        </w:rPr>
        <w:t>Увеличение массы поезда за счет</w:t>
      </w:r>
      <w:r>
        <w:rPr>
          <w:sz w:val="24"/>
          <w:lang w:val="en-US"/>
        </w:rPr>
        <w:t xml:space="preserve"> увеличения</w:t>
      </w:r>
      <w:r>
        <w:rPr>
          <w:sz w:val="24"/>
        </w:rPr>
        <w:t xml:space="preserve"> массы тары вагона:</w:t>
      </w:r>
    </w:p>
    <w:p w:rsidR="00A52C34" w:rsidRDefault="008F7220">
      <w:pPr>
        <w:tabs>
          <w:tab w:val="num" w:pos="-2552"/>
        </w:tabs>
        <w:spacing w:line="360" w:lineRule="auto"/>
        <w:ind w:firstLine="709"/>
        <w:jc w:val="both"/>
        <w:rPr>
          <w:sz w:val="24"/>
          <w:lang w:val="en-US"/>
        </w:rPr>
      </w:pPr>
      <w:r>
        <w:rPr>
          <w:position w:val="-4"/>
          <w:sz w:val="24"/>
        </w:rPr>
        <w:object w:dxaOrig="260" w:dyaOrig="279">
          <v:shape id="_x0000_i1077" type="#_x0000_t75" style="width:12.75pt;height:14.25pt" o:ole="" fillcolor="window">
            <v:imagedata r:id="rId22" o:title=""/>
          </v:shape>
          <o:OLEObject Type="Embed" ProgID="Equation.3" ShapeID="_x0000_i1077" DrawAspect="Content" ObjectID="_1469954072" r:id="rId66"/>
        </w:object>
      </w:r>
      <w:r>
        <w:rPr>
          <w:sz w:val="24"/>
          <w:lang w:val="en-US"/>
        </w:rPr>
        <w:t>Q</w:t>
      </w:r>
      <w:r>
        <w:rPr>
          <w:sz w:val="24"/>
          <w:vertAlign w:val="subscript"/>
          <w:lang w:val="en-US"/>
        </w:rPr>
        <w:t>b</w:t>
      </w:r>
      <w:r>
        <w:rPr>
          <w:sz w:val="24"/>
        </w:rPr>
        <w:t>(</w:t>
      </w:r>
      <w:r>
        <w:rPr>
          <w:sz w:val="24"/>
          <w:lang w:val="en-US"/>
        </w:rPr>
        <w:t>q</w:t>
      </w:r>
      <w:r>
        <w:rPr>
          <w:sz w:val="24"/>
          <w:vertAlign w:val="subscript"/>
          <w:lang w:val="en-US"/>
        </w:rPr>
        <w:t>t</w:t>
      </w:r>
      <w:r>
        <w:rPr>
          <w:sz w:val="24"/>
          <w:lang w:val="en-US"/>
        </w:rPr>
        <w:t>) = (q</w:t>
      </w:r>
      <w:r>
        <w:rPr>
          <w:sz w:val="24"/>
          <w:vertAlign w:val="subscript"/>
          <w:lang w:val="en-US"/>
        </w:rPr>
        <w:t>rb0</w:t>
      </w:r>
      <w:r>
        <w:rPr>
          <w:sz w:val="24"/>
          <w:lang w:val="en-US"/>
        </w:rPr>
        <w:t xml:space="preserve"> + q</w:t>
      </w:r>
      <w:r>
        <w:rPr>
          <w:sz w:val="24"/>
          <w:vertAlign w:val="subscript"/>
          <w:lang w:val="en-US"/>
        </w:rPr>
        <w:t>t1</w:t>
      </w:r>
      <w:r>
        <w:rPr>
          <w:sz w:val="24"/>
          <w:lang w:val="en-US"/>
        </w:rPr>
        <w:t xml:space="preserve">) · </w:t>
      </w:r>
      <w:r>
        <w:rPr>
          <w:position w:val="-4"/>
          <w:sz w:val="24"/>
          <w:lang w:val="en-US"/>
        </w:rPr>
        <w:object w:dxaOrig="220" w:dyaOrig="279">
          <v:shape id="_x0000_i1078" type="#_x0000_t75" style="width:11.25pt;height:14.25pt" o:ole="" fillcolor="window">
            <v:imagedata r:id="rId59" o:title=""/>
          </v:shape>
          <o:OLEObject Type="Embed" ProgID="Equation.3" ShapeID="_x0000_i1078" DrawAspect="Content" ObjectID="_1469954073" r:id="rId67"/>
        </w:object>
      </w:r>
      <w:r>
        <w:rPr>
          <w:sz w:val="24"/>
          <w:vertAlign w:val="subscript"/>
          <w:lang w:val="en-US"/>
        </w:rPr>
        <w:t>0</w:t>
      </w:r>
      <w:r>
        <w:rPr>
          <w:sz w:val="24"/>
          <w:lang w:val="en-US"/>
        </w:rPr>
        <w:t xml:space="preserve"> - (q</w:t>
      </w:r>
      <w:r>
        <w:rPr>
          <w:sz w:val="24"/>
          <w:vertAlign w:val="subscript"/>
          <w:lang w:val="en-US"/>
        </w:rPr>
        <w:t>rb0</w:t>
      </w:r>
      <w:r>
        <w:rPr>
          <w:sz w:val="24"/>
          <w:lang w:val="en-US"/>
        </w:rPr>
        <w:t xml:space="preserve"> + q</w:t>
      </w:r>
      <w:r>
        <w:rPr>
          <w:sz w:val="24"/>
          <w:vertAlign w:val="subscript"/>
          <w:lang w:val="en-US"/>
        </w:rPr>
        <w:t>t0</w:t>
      </w:r>
      <w:r>
        <w:rPr>
          <w:sz w:val="24"/>
          <w:lang w:val="en-US"/>
        </w:rPr>
        <w:t xml:space="preserve">) · </w:t>
      </w:r>
      <w:r>
        <w:rPr>
          <w:position w:val="-4"/>
          <w:sz w:val="24"/>
          <w:lang w:val="en-US"/>
        </w:rPr>
        <w:object w:dxaOrig="220" w:dyaOrig="279">
          <v:shape id="_x0000_i1079" type="#_x0000_t75" style="width:11.25pt;height:14.25pt" o:ole="" fillcolor="window">
            <v:imagedata r:id="rId59" o:title=""/>
          </v:shape>
          <o:OLEObject Type="Embed" ProgID="Equation.3" ShapeID="_x0000_i1079" DrawAspect="Content" ObjectID="_1469954074" r:id="rId68"/>
        </w:object>
      </w:r>
      <w:r>
        <w:rPr>
          <w:sz w:val="24"/>
          <w:vertAlign w:val="subscript"/>
          <w:lang w:val="en-US"/>
        </w:rPr>
        <w:t>0</w:t>
      </w:r>
      <w:r>
        <w:rPr>
          <w:sz w:val="24"/>
          <w:lang w:val="en-US"/>
        </w:rPr>
        <w:t xml:space="preserve">  = (30,5 + 24) · 49 – (30,5 + 23) · 49 = 49 т, то есть за счет увеличения</w:t>
      </w:r>
      <w:r>
        <w:rPr>
          <w:sz w:val="24"/>
        </w:rPr>
        <w:t xml:space="preserve"> массы тары вагона на 4,3% масса поезда брутто выросла на 49т. </w:t>
      </w:r>
    </w:p>
    <w:p w:rsidR="00A52C34" w:rsidRDefault="008F7220">
      <w:pPr>
        <w:tabs>
          <w:tab w:val="num" w:pos="-2552"/>
        </w:tabs>
        <w:spacing w:line="360" w:lineRule="auto"/>
        <w:ind w:firstLine="709"/>
        <w:jc w:val="both"/>
        <w:rPr>
          <w:sz w:val="24"/>
        </w:rPr>
      </w:pPr>
      <w:r>
        <w:rPr>
          <w:sz w:val="24"/>
        </w:rPr>
        <w:t>Уменьшение массы поезда за счет</w:t>
      </w:r>
      <w:r>
        <w:rPr>
          <w:sz w:val="24"/>
          <w:lang w:val="en-US"/>
        </w:rPr>
        <w:t xml:space="preserve"> уменьшения </w:t>
      </w:r>
      <w:r>
        <w:rPr>
          <w:sz w:val="24"/>
        </w:rPr>
        <w:t xml:space="preserve">числа вагонов в составе поезда: </w:t>
      </w:r>
    </w:p>
    <w:p w:rsidR="00A52C34" w:rsidRDefault="008F7220">
      <w:pPr>
        <w:tabs>
          <w:tab w:val="num" w:pos="-2552"/>
        </w:tabs>
        <w:spacing w:line="360" w:lineRule="auto"/>
        <w:ind w:firstLine="709"/>
        <w:jc w:val="both"/>
        <w:rPr>
          <w:sz w:val="24"/>
          <w:lang w:val="en-US"/>
        </w:rPr>
      </w:pPr>
      <w:r>
        <w:rPr>
          <w:position w:val="-4"/>
          <w:sz w:val="24"/>
        </w:rPr>
        <w:object w:dxaOrig="260" w:dyaOrig="279">
          <v:shape id="_x0000_i1080" type="#_x0000_t75" style="width:12.75pt;height:14.25pt" o:ole="" fillcolor="window">
            <v:imagedata r:id="rId22" o:title=""/>
          </v:shape>
          <o:OLEObject Type="Embed" ProgID="Equation.3" ShapeID="_x0000_i1080" DrawAspect="Content" ObjectID="_1469954075" r:id="rId69"/>
        </w:object>
      </w:r>
      <w:r>
        <w:rPr>
          <w:sz w:val="24"/>
          <w:lang w:val="en-US"/>
        </w:rPr>
        <w:t>Q</w:t>
      </w:r>
      <w:r>
        <w:rPr>
          <w:sz w:val="24"/>
          <w:vertAlign w:val="subscript"/>
          <w:lang w:val="en-US"/>
        </w:rPr>
        <w:t>b</w:t>
      </w:r>
      <w:r>
        <w:rPr>
          <w:sz w:val="24"/>
        </w:rPr>
        <w:t>(</w:t>
      </w:r>
      <w:r>
        <w:rPr>
          <w:sz w:val="24"/>
          <w:lang w:val="en-US"/>
        </w:rPr>
        <w:t>q</w:t>
      </w:r>
      <w:r>
        <w:rPr>
          <w:sz w:val="24"/>
          <w:vertAlign w:val="subscript"/>
          <w:lang w:val="en-US"/>
        </w:rPr>
        <w:t>rb</w:t>
      </w:r>
      <w:r>
        <w:rPr>
          <w:sz w:val="24"/>
          <w:lang w:val="en-US"/>
        </w:rPr>
        <w:t>) = (q</w:t>
      </w:r>
      <w:r>
        <w:rPr>
          <w:sz w:val="24"/>
          <w:vertAlign w:val="subscript"/>
          <w:lang w:val="en-US"/>
        </w:rPr>
        <w:t>rb0</w:t>
      </w:r>
      <w:r>
        <w:rPr>
          <w:sz w:val="24"/>
          <w:lang w:val="en-US"/>
        </w:rPr>
        <w:t xml:space="preserve"> + q</w:t>
      </w:r>
      <w:r>
        <w:rPr>
          <w:sz w:val="24"/>
          <w:vertAlign w:val="subscript"/>
          <w:lang w:val="en-US"/>
        </w:rPr>
        <w:t>t0</w:t>
      </w:r>
      <w:r>
        <w:rPr>
          <w:sz w:val="24"/>
          <w:lang w:val="en-US"/>
        </w:rPr>
        <w:t>) · (</w:t>
      </w:r>
      <w:r>
        <w:rPr>
          <w:position w:val="-4"/>
          <w:sz w:val="24"/>
          <w:lang w:val="en-US"/>
        </w:rPr>
        <w:object w:dxaOrig="220" w:dyaOrig="279">
          <v:shape id="_x0000_i1081" type="#_x0000_t75" style="width:11.25pt;height:14.25pt" o:ole="" fillcolor="window">
            <v:imagedata r:id="rId59" o:title=""/>
          </v:shape>
          <o:OLEObject Type="Embed" ProgID="Equation.3" ShapeID="_x0000_i1081" DrawAspect="Content" ObjectID="_1469954076" r:id="rId70"/>
        </w:object>
      </w:r>
      <w:r>
        <w:rPr>
          <w:sz w:val="24"/>
          <w:vertAlign w:val="subscript"/>
          <w:lang w:val="en-US"/>
        </w:rPr>
        <w:t>1</w:t>
      </w:r>
      <w:r>
        <w:rPr>
          <w:sz w:val="24"/>
          <w:lang w:val="en-US"/>
        </w:rPr>
        <w:t xml:space="preserve"> - </w:t>
      </w:r>
      <w:r>
        <w:rPr>
          <w:position w:val="-4"/>
          <w:sz w:val="24"/>
          <w:lang w:val="en-US"/>
        </w:rPr>
        <w:object w:dxaOrig="220" w:dyaOrig="279">
          <v:shape id="_x0000_i1082" type="#_x0000_t75" style="width:11.25pt;height:14.25pt" o:ole="" fillcolor="window">
            <v:imagedata r:id="rId59" o:title=""/>
          </v:shape>
          <o:OLEObject Type="Embed" ProgID="Equation.3" ShapeID="_x0000_i1082" DrawAspect="Content" ObjectID="_1469954077" r:id="rId71"/>
        </w:object>
      </w:r>
      <w:r>
        <w:rPr>
          <w:sz w:val="24"/>
          <w:vertAlign w:val="subscript"/>
          <w:lang w:val="en-US"/>
        </w:rPr>
        <w:t>0</w:t>
      </w:r>
      <w:r>
        <w:rPr>
          <w:sz w:val="24"/>
          <w:lang w:val="en-US"/>
        </w:rPr>
        <w:t xml:space="preserve">)  = (30,5 + 23) · (47 – 49) = -107 т, то есть за счет ументьшения числа вагонов в составе поезда на 4,1% </w:t>
      </w:r>
      <w:r>
        <w:rPr>
          <w:sz w:val="24"/>
        </w:rPr>
        <w:t>масса поезда брутто снизилась на 107 т.</w:t>
      </w:r>
    </w:p>
    <w:p w:rsidR="00A52C34" w:rsidRDefault="008F7220">
      <w:pPr>
        <w:tabs>
          <w:tab w:val="num" w:pos="-2552"/>
        </w:tabs>
        <w:spacing w:line="360" w:lineRule="auto"/>
        <w:ind w:firstLine="709"/>
        <w:jc w:val="both"/>
        <w:rPr>
          <w:sz w:val="24"/>
          <w:lang w:val="en-US"/>
        </w:rPr>
      </w:pPr>
      <w:r>
        <w:rPr>
          <w:sz w:val="24"/>
          <w:lang w:val="en-US"/>
        </w:rPr>
        <w:t xml:space="preserve">Общий результат влияния факторов: </w:t>
      </w:r>
      <w:r>
        <w:rPr>
          <w:position w:val="-4"/>
          <w:sz w:val="24"/>
        </w:rPr>
        <w:object w:dxaOrig="260" w:dyaOrig="279">
          <v:shape id="_x0000_i1083" type="#_x0000_t75" style="width:12.75pt;height:14.25pt" o:ole="" fillcolor="window">
            <v:imagedata r:id="rId22" o:title=""/>
          </v:shape>
          <o:OLEObject Type="Embed" ProgID="Equation.3" ShapeID="_x0000_i1083" DrawAspect="Content" ObjectID="_1469954078" r:id="rId72"/>
        </w:object>
      </w:r>
      <w:r>
        <w:rPr>
          <w:sz w:val="24"/>
          <w:lang w:val="en-US"/>
        </w:rPr>
        <w:t>Q</w:t>
      </w:r>
      <w:r>
        <w:rPr>
          <w:sz w:val="24"/>
          <w:vertAlign w:val="subscript"/>
          <w:lang w:val="en-US"/>
        </w:rPr>
        <w:t>b</w:t>
      </w:r>
      <w:r>
        <w:rPr>
          <w:sz w:val="24"/>
          <w:vertAlign w:val="superscript"/>
          <w:lang w:val="en-US"/>
        </w:rPr>
        <w:t>расч</w:t>
      </w:r>
      <w:r>
        <w:rPr>
          <w:sz w:val="24"/>
          <w:lang w:val="en-US"/>
        </w:rPr>
        <w:t xml:space="preserve"> = </w:t>
      </w:r>
      <w:r>
        <w:rPr>
          <w:position w:val="-4"/>
          <w:sz w:val="24"/>
        </w:rPr>
        <w:object w:dxaOrig="260" w:dyaOrig="279">
          <v:shape id="_x0000_i1084" type="#_x0000_t75" style="width:12.75pt;height:14.25pt" o:ole="" fillcolor="window">
            <v:imagedata r:id="rId22" o:title=""/>
          </v:shape>
          <o:OLEObject Type="Embed" ProgID="Equation.3" ShapeID="_x0000_i1084" DrawAspect="Content" ObjectID="_1469954079" r:id="rId73"/>
        </w:object>
      </w:r>
      <w:r>
        <w:rPr>
          <w:sz w:val="24"/>
          <w:lang w:val="en-US"/>
        </w:rPr>
        <w:t>Q</w:t>
      </w:r>
      <w:r>
        <w:rPr>
          <w:sz w:val="24"/>
          <w:vertAlign w:val="subscript"/>
          <w:lang w:val="en-US"/>
        </w:rPr>
        <w:t>b</w:t>
      </w:r>
      <w:r>
        <w:rPr>
          <w:sz w:val="24"/>
        </w:rPr>
        <w:t>(</w:t>
      </w:r>
      <w:r>
        <w:rPr>
          <w:sz w:val="24"/>
          <w:lang w:val="en-US"/>
        </w:rPr>
        <w:t>q</w:t>
      </w:r>
      <w:r>
        <w:rPr>
          <w:sz w:val="24"/>
          <w:vertAlign w:val="subscript"/>
          <w:lang w:val="en-US"/>
        </w:rPr>
        <w:t>rb</w:t>
      </w:r>
      <w:r>
        <w:rPr>
          <w:sz w:val="24"/>
          <w:lang w:val="en-US"/>
        </w:rPr>
        <w:t xml:space="preserve">) + </w:t>
      </w:r>
      <w:r>
        <w:rPr>
          <w:position w:val="-4"/>
          <w:sz w:val="24"/>
        </w:rPr>
        <w:object w:dxaOrig="260" w:dyaOrig="279">
          <v:shape id="_x0000_i1085" type="#_x0000_t75" style="width:12.75pt;height:14.25pt" o:ole="" fillcolor="window">
            <v:imagedata r:id="rId22" o:title=""/>
          </v:shape>
          <o:OLEObject Type="Embed" ProgID="Equation.3" ShapeID="_x0000_i1085" DrawAspect="Content" ObjectID="_1469954080" r:id="rId74"/>
        </w:object>
      </w:r>
      <w:r>
        <w:rPr>
          <w:sz w:val="24"/>
          <w:lang w:val="en-US"/>
        </w:rPr>
        <w:t>Q</w:t>
      </w:r>
      <w:r>
        <w:rPr>
          <w:sz w:val="24"/>
          <w:vertAlign w:val="subscript"/>
          <w:lang w:val="en-US"/>
        </w:rPr>
        <w:t>b</w:t>
      </w:r>
      <w:r>
        <w:rPr>
          <w:sz w:val="24"/>
        </w:rPr>
        <w:t>(</w:t>
      </w:r>
      <w:r>
        <w:rPr>
          <w:sz w:val="24"/>
          <w:lang w:val="en-US"/>
        </w:rPr>
        <w:t>q</w:t>
      </w:r>
      <w:r>
        <w:rPr>
          <w:sz w:val="24"/>
          <w:vertAlign w:val="subscript"/>
          <w:lang w:val="en-US"/>
        </w:rPr>
        <w:t>t</w:t>
      </w:r>
      <w:r>
        <w:rPr>
          <w:sz w:val="24"/>
          <w:lang w:val="en-US"/>
        </w:rPr>
        <w:t xml:space="preserve">) + </w:t>
      </w:r>
      <w:r>
        <w:rPr>
          <w:position w:val="-4"/>
          <w:sz w:val="24"/>
        </w:rPr>
        <w:object w:dxaOrig="260" w:dyaOrig="279">
          <v:shape id="_x0000_i1086" type="#_x0000_t75" style="width:12.75pt;height:14.25pt" o:ole="" fillcolor="window">
            <v:imagedata r:id="rId22" o:title=""/>
          </v:shape>
          <o:OLEObject Type="Embed" ProgID="Equation.3" ShapeID="_x0000_i1086" DrawAspect="Content" ObjectID="_1469954081" r:id="rId75"/>
        </w:object>
      </w:r>
      <w:r>
        <w:rPr>
          <w:sz w:val="24"/>
          <w:lang w:val="en-US"/>
        </w:rPr>
        <w:t>Q</w:t>
      </w:r>
      <w:r>
        <w:rPr>
          <w:sz w:val="24"/>
          <w:vertAlign w:val="subscript"/>
          <w:lang w:val="en-US"/>
        </w:rPr>
        <w:t>b</w:t>
      </w:r>
      <w:r>
        <w:rPr>
          <w:sz w:val="24"/>
        </w:rPr>
        <w:t>(</w:t>
      </w:r>
      <w:r>
        <w:rPr>
          <w:sz w:val="24"/>
          <w:lang w:val="en-US"/>
        </w:rPr>
        <w:t>q</w:t>
      </w:r>
      <w:r>
        <w:rPr>
          <w:sz w:val="24"/>
          <w:vertAlign w:val="subscript"/>
          <w:lang w:val="en-US"/>
        </w:rPr>
        <w:t>rb</w:t>
      </w:r>
      <w:r>
        <w:rPr>
          <w:sz w:val="24"/>
          <w:lang w:val="en-US"/>
        </w:rPr>
        <w:t>) = 24,5 + 49 – 107 = -33,5 т</w:t>
      </w:r>
    </w:p>
    <w:p w:rsidR="00A52C34" w:rsidRDefault="008F7220">
      <w:pPr>
        <w:tabs>
          <w:tab w:val="num" w:pos="-2552"/>
        </w:tabs>
        <w:spacing w:line="360" w:lineRule="auto"/>
        <w:ind w:firstLine="709"/>
        <w:jc w:val="both"/>
        <w:rPr>
          <w:sz w:val="24"/>
          <w:lang w:val="en-US"/>
        </w:rPr>
      </w:pPr>
      <w:r>
        <w:rPr>
          <w:sz w:val="24"/>
          <w:lang w:val="en-US"/>
        </w:rPr>
        <w:t>В приросте Q</w:t>
      </w:r>
      <w:r>
        <w:rPr>
          <w:sz w:val="24"/>
          <w:vertAlign w:val="subscript"/>
          <w:lang w:val="en-US"/>
        </w:rPr>
        <w:t xml:space="preserve">b  </w:t>
      </w:r>
      <w:r>
        <w:rPr>
          <w:sz w:val="24"/>
          <w:lang w:val="en-US"/>
        </w:rPr>
        <w:t>имеет место несоответствие общих исходных итогов и результатов расчетов, а именно:</w:t>
      </w:r>
    </w:p>
    <w:p w:rsidR="00A52C34" w:rsidRDefault="008F7220">
      <w:pPr>
        <w:tabs>
          <w:tab w:val="num" w:pos="-2552"/>
        </w:tabs>
        <w:spacing w:line="360" w:lineRule="auto"/>
        <w:ind w:firstLine="709"/>
        <w:jc w:val="center"/>
        <w:rPr>
          <w:sz w:val="24"/>
          <w:lang w:val="en-US"/>
        </w:rPr>
      </w:pPr>
      <w:r>
        <w:rPr>
          <w:sz w:val="24"/>
          <w:lang w:val="en-US"/>
        </w:rPr>
        <w:t xml:space="preserve">Н = </w:t>
      </w:r>
      <w:r>
        <w:rPr>
          <w:position w:val="-4"/>
          <w:sz w:val="24"/>
        </w:rPr>
        <w:object w:dxaOrig="260" w:dyaOrig="279">
          <v:shape id="_x0000_i1087" type="#_x0000_t75" style="width:12.75pt;height:14.25pt" o:ole="" fillcolor="window">
            <v:imagedata r:id="rId22" o:title=""/>
          </v:shape>
          <o:OLEObject Type="Embed" ProgID="Equation.3" ShapeID="_x0000_i1087" DrawAspect="Content" ObjectID="_1469954082" r:id="rId76"/>
        </w:object>
      </w:r>
      <w:r>
        <w:rPr>
          <w:sz w:val="24"/>
          <w:lang w:val="en-US"/>
        </w:rPr>
        <w:t>Q</w:t>
      </w:r>
      <w:r>
        <w:rPr>
          <w:sz w:val="24"/>
          <w:vertAlign w:val="subscript"/>
          <w:lang w:val="en-US"/>
        </w:rPr>
        <w:t>b</w:t>
      </w:r>
      <w:r>
        <w:rPr>
          <w:sz w:val="24"/>
          <w:lang w:val="en-US"/>
        </w:rPr>
        <w:t xml:space="preserve">  - </w:t>
      </w:r>
      <w:r>
        <w:rPr>
          <w:position w:val="-4"/>
          <w:sz w:val="24"/>
        </w:rPr>
        <w:object w:dxaOrig="260" w:dyaOrig="279">
          <v:shape id="_x0000_i1088" type="#_x0000_t75" style="width:12.75pt;height:14.25pt" o:ole="" fillcolor="window">
            <v:imagedata r:id="rId22" o:title=""/>
          </v:shape>
          <o:OLEObject Type="Embed" ProgID="Equation.3" ShapeID="_x0000_i1088" DrawAspect="Content" ObjectID="_1469954083" r:id="rId77"/>
        </w:object>
      </w:r>
      <w:r>
        <w:rPr>
          <w:sz w:val="24"/>
          <w:lang w:val="en-US"/>
        </w:rPr>
        <w:t>Q</w:t>
      </w:r>
      <w:r>
        <w:rPr>
          <w:sz w:val="24"/>
          <w:vertAlign w:val="subscript"/>
          <w:lang w:val="en-US"/>
        </w:rPr>
        <w:t>b</w:t>
      </w:r>
      <w:r>
        <w:rPr>
          <w:sz w:val="24"/>
          <w:vertAlign w:val="superscript"/>
          <w:lang w:val="en-US"/>
        </w:rPr>
        <w:t>расч</w:t>
      </w:r>
      <w:r>
        <w:rPr>
          <w:sz w:val="24"/>
          <w:lang w:val="en-US"/>
        </w:rPr>
        <w:t xml:space="preserve"> = -36 - (-33,5) = -2,5 т</w:t>
      </w:r>
    </w:p>
    <w:p w:rsidR="00A52C34" w:rsidRDefault="008F7220">
      <w:pPr>
        <w:tabs>
          <w:tab w:val="num" w:pos="-2552"/>
        </w:tabs>
        <w:spacing w:line="360" w:lineRule="auto"/>
        <w:ind w:firstLine="709"/>
        <w:jc w:val="both"/>
        <w:rPr>
          <w:sz w:val="24"/>
        </w:rPr>
      </w:pPr>
      <w:r>
        <w:rPr>
          <w:sz w:val="24"/>
        </w:rPr>
        <w:t>Величину «неувязки» распределяем поровну между факторами.</w:t>
      </w:r>
    </w:p>
    <w:p w:rsidR="00A52C34" w:rsidRDefault="008F7220">
      <w:pPr>
        <w:tabs>
          <w:tab w:val="num" w:pos="-2552"/>
        </w:tabs>
        <w:spacing w:line="360" w:lineRule="auto"/>
        <w:ind w:firstLine="567"/>
        <w:jc w:val="center"/>
        <w:rPr>
          <w:sz w:val="24"/>
        </w:rPr>
      </w:pPr>
      <w:r>
        <w:rPr>
          <w:position w:val="-4"/>
          <w:sz w:val="24"/>
        </w:rPr>
        <w:object w:dxaOrig="260" w:dyaOrig="279">
          <v:shape id="_x0000_i1089" type="#_x0000_t75" style="width:12.75pt;height:14.25pt" o:ole="" fillcolor="window">
            <v:imagedata r:id="rId22" o:title=""/>
          </v:shape>
          <o:OLEObject Type="Embed" ProgID="Equation.3" ShapeID="_x0000_i1089" DrawAspect="Content" ObjectID="_1469954084" r:id="rId78"/>
        </w:object>
      </w:r>
      <w:r>
        <w:rPr>
          <w:sz w:val="24"/>
          <w:lang w:val="en-US"/>
        </w:rPr>
        <w:t>Q</w:t>
      </w:r>
      <w:r>
        <w:rPr>
          <w:sz w:val="24"/>
          <w:vertAlign w:val="subscript"/>
          <w:lang w:val="en-US"/>
        </w:rPr>
        <w:t>b</w:t>
      </w:r>
      <w:r>
        <w:rPr>
          <w:sz w:val="24"/>
          <w:lang w:val="en-US"/>
        </w:rPr>
        <w:t xml:space="preserve"> = [</w:t>
      </w:r>
      <w:r>
        <w:rPr>
          <w:position w:val="-4"/>
          <w:sz w:val="24"/>
        </w:rPr>
        <w:object w:dxaOrig="260" w:dyaOrig="279">
          <v:shape id="_x0000_i1090" type="#_x0000_t75" style="width:12.75pt;height:14.25pt" o:ole="" fillcolor="window">
            <v:imagedata r:id="rId22" o:title=""/>
          </v:shape>
          <o:OLEObject Type="Embed" ProgID="Equation.3" ShapeID="_x0000_i1090" DrawAspect="Content" ObjectID="_1469954085" r:id="rId79"/>
        </w:object>
      </w:r>
      <w:r>
        <w:rPr>
          <w:sz w:val="24"/>
          <w:lang w:val="en-US"/>
        </w:rPr>
        <w:t>Q</w:t>
      </w:r>
      <w:r>
        <w:rPr>
          <w:sz w:val="24"/>
          <w:vertAlign w:val="subscript"/>
          <w:lang w:val="en-US"/>
        </w:rPr>
        <w:t>b</w:t>
      </w:r>
      <w:r>
        <w:rPr>
          <w:sz w:val="24"/>
        </w:rPr>
        <w:t>(</w:t>
      </w:r>
      <w:r>
        <w:rPr>
          <w:sz w:val="24"/>
          <w:lang w:val="en-US"/>
        </w:rPr>
        <w:t>q</w:t>
      </w:r>
      <w:r>
        <w:rPr>
          <w:sz w:val="24"/>
          <w:vertAlign w:val="subscript"/>
          <w:lang w:val="en-US"/>
        </w:rPr>
        <w:t>rb</w:t>
      </w:r>
      <w:r>
        <w:rPr>
          <w:sz w:val="24"/>
          <w:lang w:val="en-US"/>
        </w:rPr>
        <w:t>) + H/3] + [</w:t>
      </w:r>
      <w:r>
        <w:rPr>
          <w:position w:val="-4"/>
          <w:sz w:val="24"/>
        </w:rPr>
        <w:object w:dxaOrig="260" w:dyaOrig="279">
          <v:shape id="_x0000_i1091" type="#_x0000_t75" style="width:12.75pt;height:14.25pt" o:ole="" fillcolor="window">
            <v:imagedata r:id="rId22" o:title=""/>
          </v:shape>
          <o:OLEObject Type="Embed" ProgID="Equation.3" ShapeID="_x0000_i1091" DrawAspect="Content" ObjectID="_1469954086" r:id="rId80"/>
        </w:object>
      </w:r>
      <w:r>
        <w:rPr>
          <w:sz w:val="24"/>
          <w:lang w:val="en-US"/>
        </w:rPr>
        <w:t>Q</w:t>
      </w:r>
      <w:r>
        <w:rPr>
          <w:sz w:val="24"/>
          <w:vertAlign w:val="subscript"/>
          <w:lang w:val="en-US"/>
        </w:rPr>
        <w:t>b</w:t>
      </w:r>
      <w:r>
        <w:rPr>
          <w:sz w:val="24"/>
        </w:rPr>
        <w:t>(</w:t>
      </w:r>
      <w:r>
        <w:rPr>
          <w:sz w:val="24"/>
          <w:lang w:val="en-US"/>
        </w:rPr>
        <w:t>q</w:t>
      </w:r>
      <w:r>
        <w:rPr>
          <w:sz w:val="24"/>
          <w:vertAlign w:val="subscript"/>
          <w:lang w:val="en-US"/>
        </w:rPr>
        <w:t>t</w:t>
      </w:r>
      <w:r>
        <w:rPr>
          <w:sz w:val="24"/>
          <w:lang w:val="en-US"/>
        </w:rPr>
        <w:t>) + H/3] + [</w:t>
      </w:r>
      <w:r>
        <w:rPr>
          <w:position w:val="-4"/>
          <w:sz w:val="24"/>
        </w:rPr>
        <w:object w:dxaOrig="260" w:dyaOrig="279">
          <v:shape id="_x0000_i1092" type="#_x0000_t75" style="width:12.75pt;height:14.25pt" o:ole="" fillcolor="window">
            <v:imagedata r:id="rId22" o:title=""/>
          </v:shape>
          <o:OLEObject Type="Embed" ProgID="Equation.3" ShapeID="_x0000_i1092" DrawAspect="Content" ObjectID="_1469954087" r:id="rId81"/>
        </w:object>
      </w:r>
      <w:r>
        <w:rPr>
          <w:sz w:val="24"/>
          <w:lang w:val="en-US"/>
        </w:rPr>
        <w:t>Q</w:t>
      </w:r>
      <w:r>
        <w:rPr>
          <w:sz w:val="24"/>
          <w:vertAlign w:val="subscript"/>
          <w:lang w:val="en-US"/>
        </w:rPr>
        <w:t>b</w:t>
      </w:r>
      <w:r>
        <w:rPr>
          <w:sz w:val="24"/>
        </w:rPr>
        <w:t>(</w:t>
      </w:r>
      <w:r>
        <w:rPr>
          <w:sz w:val="24"/>
          <w:lang w:val="en-US"/>
        </w:rPr>
        <w:t>q</w:t>
      </w:r>
      <w:r>
        <w:rPr>
          <w:sz w:val="24"/>
          <w:vertAlign w:val="subscript"/>
          <w:lang w:val="en-US"/>
        </w:rPr>
        <w:t>rb</w:t>
      </w:r>
      <w:r>
        <w:rPr>
          <w:sz w:val="24"/>
          <w:lang w:val="en-US"/>
        </w:rPr>
        <w:t>) + H/3] = [24,5 + (-2.5)/3] + [49 + (-2.5)/3] + [-107 + (-2.5)/3] = 23,667 + 48,167 – 107,834  = -36 т</w:t>
      </w:r>
    </w:p>
    <w:p w:rsidR="00A52C34" w:rsidRDefault="008F7220">
      <w:pPr>
        <w:tabs>
          <w:tab w:val="num" w:pos="-2552"/>
        </w:tabs>
        <w:spacing w:line="360" w:lineRule="auto"/>
        <w:ind w:firstLine="709"/>
        <w:jc w:val="both"/>
        <w:rPr>
          <w:sz w:val="24"/>
        </w:rPr>
      </w:pPr>
      <w:r>
        <w:rPr>
          <w:sz w:val="24"/>
        </w:rPr>
        <w:t xml:space="preserve">Таким образом, за счет перевыполнения плановой нормы динамической нагрузки вагона рабочего парка на 1,6% масса поезда брутто выросла на 23,667 т; </w:t>
      </w:r>
      <w:r>
        <w:rPr>
          <w:sz w:val="24"/>
          <w:lang w:val="en-US"/>
        </w:rPr>
        <w:t>за счет увеличения</w:t>
      </w:r>
      <w:r>
        <w:rPr>
          <w:sz w:val="24"/>
        </w:rPr>
        <w:t xml:space="preserve"> массы тары вагона на 4,3% масса поезда брутто выросла на 48,167 т; за счет невыполнения плановой нормы числа вагонов в поездах на 4,1% масса поезда брутто снизилась на 17,834 т. Общее снижение массы поезда по сравнению с планом составило 36 т.</w:t>
      </w:r>
    </w:p>
    <w:p w:rsidR="00A52C34" w:rsidRDefault="00A52C34">
      <w:pPr>
        <w:tabs>
          <w:tab w:val="num" w:pos="-2552"/>
        </w:tabs>
        <w:spacing w:line="360" w:lineRule="auto"/>
        <w:ind w:firstLine="709"/>
        <w:jc w:val="both"/>
        <w:rPr>
          <w:sz w:val="24"/>
        </w:rPr>
      </w:pPr>
    </w:p>
    <w:p w:rsidR="00A52C34" w:rsidRDefault="008F7220">
      <w:pPr>
        <w:pStyle w:val="2"/>
        <w:jc w:val="both"/>
        <w:rPr>
          <w:sz w:val="24"/>
        </w:rPr>
      </w:pPr>
      <w:bookmarkStart w:id="15" w:name="_Toc483055619"/>
      <w:r>
        <w:rPr>
          <w:sz w:val="24"/>
        </w:rPr>
        <w:t>4. Определение меры влияния невыполнения планового уровня факторных показателей на величину зависящих от них показателей.</w:t>
      </w:r>
      <w:bookmarkEnd w:id="15"/>
    </w:p>
    <w:p w:rsidR="00A52C34" w:rsidRDefault="008F7220">
      <w:pPr>
        <w:tabs>
          <w:tab w:val="num" w:pos="-2552"/>
        </w:tabs>
        <w:spacing w:line="360" w:lineRule="auto"/>
        <w:ind w:firstLine="709"/>
        <w:jc w:val="both"/>
        <w:rPr>
          <w:sz w:val="24"/>
        </w:rPr>
      </w:pPr>
      <w:r>
        <w:rPr>
          <w:sz w:val="24"/>
        </w:rPr>
        <w:t xml:space="preserve">Анализ влияния выполнения плана факторных показателей на величину связанных с ними показателей проведем методом цепных подстановок. Для анализа возьмем в качестве факторных показателей полный рейс вагона </w:t>
      </w:r>
      <w:r>
        <w:rPr>
          <w:sz w:val="24"/>
          <w:lang w:val="en-US"/>
        </w:rPr>
        <w:t>R</w:t>
      </w:r>
      <w:r>
        <w:rPr>
          <w:sz w:val="24"/>
          <w:vertAlign w:val="subscript"/>
          <w:lang w:val="en-US"/>
        </w:rPr>
        <w:t>w</w:t>
      </w:r>
      <w:r>
        <w:rPr>
          <w:sz w:val="24"/>
          <w:lang w:val="en-US"/>
        </w:rPr>
        <w:t xml:space="preserve"> </w:t>
      </w:r>
      <w:r>
        <w:rPr>
          <w:sz w:val="24"/>
        </w:rPr>
        <w:t xml:space="preserve">и средний состав поезда </w:t>
      </w:r>
      <w:r>
        <w:rPr>
          <w:position w:val="-4"/>
          <w:sz w:val="24"/>
          <w:lang w:val="en-US"/>
        </w:rPr>
        <w:object w:dxaOrig="220" w:dyaOrig="279">
          <v:shape id="_x0000_i1093" type="#_x0000_t75" style="width:11.25pt;height:14.25pt" o:ole="" fillcolor="window">
            <v:imagedata r:id="rId59" o:title=""/>
          </v:shape>
          <o:OLEObject Type="Embed" ProgID="Equation.3" ShapeID="_x0000_i1093" DrawAspect="Content" ObjectID="_1469954088" r:id="rId82"/>
        </w:object>
      </w:r>
      <w:r>
        <w:rPr>
          <w:sz w:val="24"/>
        </w:rPr>
        <w:t>.</w:t>
      </w:r>
    </w:p>
    <w:p w:rsidR="00A52C34" w:rsidRDefault="008F7220">
      <w:pPr>
        <w:tabs>
          <w:tab w:val="num" w:pos="-2552"/>
        </w:tabs>
        <w:spacing w:line="360" w:lineRule="auto"/>
        <w:ind w:firstLine="709"/>
        <w:jc w:val="both"/>
        <w:rPr>
          <w:sz w:val="24"/>
        </w:rPr>
      </w:pPr>
      <w:r>
        <w:rPr>
          <w:sz w:val="24"/>
        </w:rPr>
        <w:t>1. На обследуемой дороге полный рейс вагона по плану предполагался 539 км, а фактически составил 657 км, то есть по сравнению с планом этот показатель вырос на 118 км. Увеличение полного рейса вагона отражается на  среднем времени оборота вагона (Т</w:t>
      </w:r>
      <w:r>
        <w:rPr>
          <w:sz w:val="24"/>
          <w:vertAlign w:val="subscript"/>
          <w:lang w:val="en-US"/>
        </w:rPr>
        <w:t>w</w:t>
      </w:r>
      <w:r>
        <w:rPr>
          <w:sz w:val="24"/>
          <w:lang w:val="en-US"/>
        </w:rPr>
        <w:t>), рабочем парке вагонов (∑nr</w:t>
      </w:r>
      <w:r>
        <w:rPr>
          <w:sz w:val="24"/>
          <w:vertAlign w:val="subscript"/>
          <w:lang w:val="en-US"/>
        </w:rPr>
        <w:t>b</w:t>
      </w:r>
      <w:r>
        <w:rPr>
          <w:sz w:val="24"/>
          <w:lang w:val="en-US"/>
        </w:rPr>
        <w:t>), пробеге груженого парка вагонов (∑n</w:t>
      </w:r>
      <w:r>
        <w:rPr>
          <w:sz w:val="24"/>
          <w:vertAlign w:val="subscript"/>
          <w:lang w:val="en-US"/>
        </w:rPr>
        <w:t>gr</w:t>
      </w:r>
      <w:r>
        <w:rPr>
          <w:sz w:val="24"/>
          <w:lang w:val="en-US"/>
        </w:rPr>
        <w:t>s)</w:t>
      </w:r>
      <w:r>
        <w:rPr>
          <w:sz w:val="24"/>
        </w:rPr>
        <w:t xml:space="preserve">, общем </w:t>
      </w:r>
      <w:r>
        <w:rPr>
          <w:sz w:val="24"/>
          <w:lang w:val="en-US"/>
        </w:rPr>
        <w:t>пробеге вагонов (∑ns), грузообороте нетто (∑(pl)</w:t>
      </w:r>
      <w:r>
        <w:rPr>
          <w:sz w:val="24"/>
          <w:vertAlign w:val="subscript"/>
          <w:lang w:val="en-US"/>
        </w:rPr>
        <w:t>n</w:t>
      </w:r>
      <w:r>
        <w:rPr>
          <w:sz w:val="24"/>
          <w:lang w:val="en-US"/>
        </w:rPr>
        <w:t>) и брутто (∑(pl)</w:t>
      </w:r>
      <w:r>
        <w:rPr>
          <w:sz w:val="24"/>
          <w:vertAlign w:val="subscript"/>
          <w:lang w:val="en-US"/>
        </w:rPr>
        <w:t>b</w:t>
      </w:r>
      <w:r>
        <w:rPr>
          <w:sz w:val="24"/>
          <w:lang w:val="en-US"/>
        </w:rPr>
        <w:t xml:space="preserve">), пробеге поездов (∑ms), </w:t>
      </w:r>
      <w:r>
        <w:rPr>
          <w:sz w:val="24"/>
        </w:rPr>
        <w:t xml:space="preserve">линейном пробеге локомотивов </w:t>
      </w:r>
      <w:r>
        <w:rPr>
          <w:sz w:val="24"/>
          <w:lang w:val="en-US"/>
        </w:rPr>
        <w:t>(∑m</w:t>
      </w:r>
      <w:r>
        <w:rPr>
          <w:sz w:val="24"/>
          <w:vertAlign w:val="subscript"/>
          <w:lang w:val="en-US"/>
        </w:rPr>
        <w:t>l</w:t>
      </w:r>
      <w:r>
        <w:rPr>
          <w:sz w:val="24"/>
          <w:lang w:val="en-US"/>
        </w:rPr>
        <w:t>s)</w:t>
      </w:r>
      <w:r>
        <w:rPr>
          <w:sz w:val="24"/>
        </w:rPr>
        <w:t>, эксплуатируемом парке локомотивов (</w:t>
      </w:r>
      <w:r>
        <w:rPr>
          <w:sz w:val="24"/>
          <w:lang w:val="en-US"/>
        </w:rPr>
        <w:t>∑m</w:t>
      </w:r>
      <w:r>
        <w:rPr>
          <w:sz w:val="24"/>
          <w:vertAlign w:val="subscript"/>
          <w:lang w:val="en-US"/>
        </w:rPr>
        <w:t>rb</w:t>
      </w:r>
      <w:r>
        <w:rPr>
          <w:sz w:val="24"/>
          <w:lang w:val="en-US"/>
        </w:rPr>
        <w:t>), контингенте локомотивных бригад (К</w:t>
      </w:r>
      <w:r>
        <w:rPr>
          <w:sz w:val="24"/>
          <w:vertAlign w:val="subscript"/>
          <w:lang w:val="en-US"/>
        </w:rPr>
        <w:t>lok</w:t>
      </w:r>
      <w:r>
        <w:rPr>
          <w:sz w:val="24"/>
        </w:rPr>
        <w:t>).</w:t>
      </w:r>
    </w:p>
    <w:p w:rsidR="00A52C34" w:rsidRDefault="00A52C34">
      <w:pPr>
        <w:pStyle w:val="a5"/>
        <w:rPr>
          <w:sz w:val="24"/>
          <w:lang w:val="ru-RU"/>
        </w:rPr>
      </w:pPr>
    </w:p>
    <w:p w:rsidR="00A52C34" w:rsidRDefault="008F7220">
      <w:pPr>
        <w:tabs>
          <w:tab w:val="num" w:pos="-2552"/>
        </w:tabs>
        <w:spacing w:line="360" w:lineRule="auto"/>
        <w:ind w:firstLine="709"/>
        <w:jc w:val="right"/>
        <w:rPr>
          <w:sz w:val="24"/>
          <w:lang w:val="en-US"/>
        </w:rPr>
      </w:pPr>
      <w:r>
        <w:rPr>
          <w:sz w:val="28"/>
        </w:rPr>
        <w:t xml:space="preserve"> </w:t>
      </w:r>
      <w:r>
        <w:rPr>
          <w:sz w:val="28"/>
          <w:lang w:val="en-US"/>
        </w:rPr>
        <w:br w:type="page"/>
      </w:r>
      <w:r>
        <w:rPr>
          <w:sz w:val="24"/>
          <w:lang w:val="en-US"/>
        </w:rPr>
        <w:t>Таблица 2.5.</w:t>
      </w:r>
    </w:p>
    <w:p w:rsidR="00A52C34" w:rsidRDefault="008F7220">
      <w:pPr>
        <w:pStyle w:val="3"/>
        <w:rPr>
          <w:sz w:val="24"/>
          <w:lang w:val="en-US"/>
        </w:rPr>
      </w:pPr>
      <w:bookmarkStart w:id="16" w:name="_Toc483055620"/>
      <w:r>
        <w:rPr>
          <w:sz w:val="24"/>
          <w:lang w:val="en-US"/>
        </w:rPr>
        <w:t>Установление влияния перевыполнения планового полного рейса вагона на другие, связанные с ней показатели.</w:t>
      </w:r>
      <w:bookmarkEnd w:id="16"/>
    </w:p>
    <w:tbl>
      <w:tblPr>
        <w:tblW w:w="0" w:type="auto"/>
        <w:tblInd w:w="-45" w:type="dxa"/>
        <w:tblLayout w:type="fixed"/>
        <w:tblCellMar>
          <w:left w:w="30" w:type="dxa"/>
          <w:right w:w="30" w:type="dxa"/>
        </w:tblCellMar>
        <w:tblLook w:val="0000" w:firstRow="0" w:lastRow="0" w:firstColumn="0" w:lastColumn="0" w:noHBand="0" w:noVBand="0"/>
      </w:tblPr>
      <w:tblGrid>
        <w:gridCol w:w="497"/>
        <w:gridCol w:w="3644"/>
        <w:gridCol w:w="1134"/>
        <w:gridCol w:w="1134"/>
        <w:gridCol w:w="1134"/>
        <w:gridCol w:w="1985"/>
        <w:gridCol w:w="567"/>
        <w:gridCol w:w="3969"/>
      </w:tblGrid>
      <w:tr w:rsidR="00A52C34">
        <w:trPr>
          <w:cantSplit/>
          <w:trHeight w:val="310"/>
        </w:trPr>
        <w:tc>
          <w:tcPr>
            <w:tcW w:w="497" w:type="dxa"/>
            <w:vMerge w:val="restart"/>
            <w:tcBorders>
              <w:top w:val="single" w:sz="12" w:space="0" w:color="auto"/>
              <w:left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 п/п</w:t>
            </w:r>
          </w:p>
        </w:tc>
        <w:tc>
          <w:tcPr>
            <w:tcW w:w="3644" w:type="dxa"/>
            <w:vMerge w:val="restart"/>
            <w:tcBorders>
              <w:top w:val="single" w:sz="12" w:space="0" w:color="auto"/>
              <w:left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Показатели и их обозначение</w:t>
            </w:r>
          </w:p>
        </w:tc>
        <w:tc>
          <w:tcPr>
            <w:tcW w:w="1134" w:type="dxa"/>
            <w:vMerge w:val="restart"/>
            <w:tcBorders>
              <w:top w:val="single" w:sz="12" w:space="0" w:color="auto"/>
              <w:left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Обозна-чение</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Данные</w:t>
            </w:r>
          </w:p>
        </w:tc>
        <w:tc>
          <w:tcPr>
            <w:tcW w:w="1985" w:type="dxa"/>
            <w:vMerge w:val="restart"/>
            <w:tcBorders>
              <w:top w:val="single" w:sz="12" w:space="0" w:color="auto"/>
              <w:left w:val="single" w:sz="12" w:space="0" w:color="auto"/>
              <w:bottom w:val="nil"/>
              <w:right w:val="single" w:sz="12" w:space="0" w:color="auto"/>
            </w:tcBorders>
          </w:tcPr>
          <w:p w:rsidR="00A52C34" w:rsidRDefault="008F7220">
            <w:pPr>
              <w:spacing w:line="360" w:lineRule="auto"/>
              <w:jc w:val="center"/>
              <w:rPr>
                <w:snapToGrid w:val="0"/>
                <w:color w:val="000000"/>
                <w:sz w:val="24"/>
              </w:rPr>
            </w:pPr>
            <w:r>
              <w:rPr>
                <w:snapToGrid w:val="0"/>
                <w:color w:val="000000"/>
                <w:sz w:val="24"/>
              </w:rPr>
              <w:t>Пересчитанные данные отчета при выполне-нии на уровне плана полного рейса вагона</w:t>
            </w:r>
          </w:p>
        </w:tc>
        <w:tc>
          <w:tcPr>
            <w:tcW w:w="567" w:type="dxa"/>
            <w:vMerge w:val="restart"/>
            <w:tcBorders>
              <w:top w:val="single" w:sz="12" w:space="0" w:color="auto"/>
              <w:left w:val="single" w:sz="12" w:space="0" w:color="auto"/>
              <w:bottom w:val="nil"/>
              <w:right w:val="single" w:sz="12" w:space="0" w:color="auto"/>
            </w:tcBorders>
            <w:textDirection w:val="btLr"/>
            <w:vAlign w:val="center"/>
          </w:tcPr>
          <w:p w:rsidR="00A52C34" w:rsidRDefault="008F7220">
            <w:pPr>
              <w:spacing w:line="360" w:lineRule="auto"/>
              <w:ind w:left="113" w:right="113"/>
              <w:jc w:val="center"/>
              <w:rPr>
                <w:snapToGrid w:val="0"/>
                <w:color w:val="000000"/>
                <w:sz w:val="24"/>
              </w:rPr>
            </w:pPr>
            <w:r>
              <w:rPr>
                <w:snapToGrid w:val="0"/>
                <w:color w:val="000000"/>
                <w:sz w:val="24"/>
              </w:rPr>
              <w:t>Порядковый номер расчета</w:t>
            </w:r>
          </w:p>
        </w:tc>
        <w:tc>
          <w:tcPr>
            <w:tcW w:w="3969" w:type="dxa"/>
            <w:vMerge w:val="restart"/>
            <w:tcBorders>
              <w:top w:val="single" w:sz="12" w:space="0" w:color="auto"/>
              <w:left w:val="single" w:sz="12" w:space="0" w:color="auto"/>
              <w:bottom w:val="nil"/>
              <w:right w:val="single" w:sz="12" w:space="0" w:color="auto"/>
            </w:tcBorders>
            <w:vAlign w:val="center"/>
          </w:tcPr>
          <w:p w:rsidR="00A52C34" w:rsidRDefault="008F7220">
            <w:pPr>
              <w:spacing w:line="360" w:lineRule="auto"/>
              <w:ind w:left="113" w:right="113"/>
              <w:jc w:val="center"/>
              <w:rPr>
                <w:snapToGrid w:val="0"/>
                <w:color w:val="000000"/>
                <w:sz w:val="24"/>
              </w:rPr>
            </w:pPr>
            <w:r>
              <w:rPr>
                <w:snapToGrid w:val="0"/>
                <w:color w:val="000000"/>
                <w:sz w:val="24"/>
              </w:rPr>
              <w:t>Пересчет данных отчета при выполнении на уровне плана полного рейса вагона</w:t>
            </w:r>
          </w:p>
        </w:tc>
      </w:tr>
      <w:tr w:rsidR="00A52C34">
        <w:trPr>
          <w:cantSplit/>
          <w:trHeight w:val="3017"/>
        </w:trPr>
        <w:tc>
          <w:tcPr>
            <w:tcW w:w="497" w:type="dxa"/>
            <w:vMerge/>
            <w:tcBorders>
              <w:left w:val="single" w:sz="12"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3644" w:type="dxa"/>
            <w:vMerge/>
            <w:tcBorders>
              <w:left w:val="single" w:sz="12"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1134" w:type="dxa"/>
            <w:vMerge/>
            <w:tcBorders>
              <w:left w:val="single" w:sz="12"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1134" w:type="dxa"/>
            <w:tcBorders>
              <w:top w:val="single" w:sz="12" w:space="0" w:color="auto"/>
              <w:left w:val="single" w:sz="6" w:space="0" w:color="auto"/>
              <w:bottom w:val="single" w:sz="12" w:space="0" w:color="auto"/>
              <w:right w:val="single" w:sz="6" w:space="0" w:color="auto"/>
            </w:tcBorders>
            <w:vAlign w:val="center"/>
          </w:tcPr>
          <w:p w:rsidR="00A52C34" w:rsidRDefault="008F7220">
            <w:pPr>
              <w:spacing w:line="360" w:lineRule="auto"/>
              <w:jc w:val="center"/>
              <w:rPr>
                <w:snapToGrid w:val="0"/>
                <w:color w:val="000000"/>
                <w:sz w:val="24"/>
              </w:rPr>
            </w:pPr>
            <w:r>
              <w:rPr>
                <w:snapToGrid w:val="0"/>
                <w:color w:val="000000"/>
                <w:sz w:val="24"/>
              </w:rPr>
              <w:t>плана</w:t>
            </w:r>
          </w:p>
        </w:tc>
        <w:tc>
          <w:tcPr>
            <w:tcW w:w="1134" w:type="dxa"/>
            <w:tcBorders>
              <w:top w:val="single" w:sz="12" w:space="0" w:color="auto"/>
              <w:left w:val="single" w:sz="6" w:space="0" w:color="auto"/>
              <w:bottom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отчета</w:t>
            </w:r>
          </w:p>
        </w:tc>
        <w:tc>
          <w:tcPr>
            <w:tcW w:w="1985" w:type="dxa"/>
            <w:vMerge/>
            <w:tcBorders>
              <w:top w:val="nil"/>
              <w:left w:val="single" w:sz="12"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567" w:type="dxa"/>
            <w:vMerge/>
            <w:tcBorders>
              <w:top w:val="nil"/>
              <w:left w:val="single" w:sz="12"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3969" w:type="dxa"/>
            <w:vMerge/>
            <w:tcBorders>
              <w:top w:val="nil"/>
              <w:left w:val="single" w:sz="12" w:space="0" w:color="auto"/>
              <w:bottom w:val="single" w:sz="12" w:space="0" w:color="auto"/>
              <w:right w:val="single" w:sz="12" w:space="0" w:color="auto"/>
            </w:tcBorders>
            <w:vAlign w:val="center"/>
          </w:tcPr>
          <w:p w:rsidR="00A52C34" w:rsidRDefault="00A52C34">
            <w:pPr>
              <w:spacing w:line="360" w:lineRule="auto"/>
              <w:jc w:val="center"/>
              <w:rPr>
                <w:snapToGrid w:val="0"/>
                <w:color w:val="000000"/>
                <w:sz w:val="24"/>
              </w:rPr>
            </w:pPr>
          </w:p>
        </w:tc>
      </w:tr>
      <w:tr w:rsidR="00A52C34">
        <w:trPr>
          <w:trHeight w:val="179"/>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1</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2</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lang w:val="en-US"/>
              </w:rPr>
            </w:pPr>
            <w:r>
              <w:rPr>
                <w:snapToGrid w:val="0"/>
                <w:color w:val="000000"/>
                <w:lang w:val="en-US"/>
              </w:rPr>
              <w:t>3</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rPr>
            </w:pPr>
            <w:r>
              <w:rPr>
                <w:snapToGrid w:val="0"/>
                <w:color w:val="000000"/>
              </w:rPr>
              <w:t>4</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rPr>
            </w:pPr>
            <w:r>
              <w:rPr>
                <w:snapToGrid w:val="0"/>
                <w:color w:val="000000"/>
              </w:rPr>
              <w:t>5</w:t>
            </w:r>
          </w:p>
        </w:tc>
        <w:tc>
          <w:tcPr>
            <w:tcW w:w="1985"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6</w:t>
            </w:r>
          </w:p>
        </w:tc>
        <w:tc>
          <w:tcPr>
            <w:tcW w:w="567"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7</w:t>
            </w: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8</w:t>
            </w:r>
          </w:p>
        </w:tc>
      </w:tr>
      <w:tr w:rsidR="00A52C34">
        <w:trPr>
          <w:trHeight w:val="179"/>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Работа дороги в среднем за сутки</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U</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3969</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3748</w:t>
            </w:r>
          </w:p>
        </w:tc>
        <w:tc>
          <w:tcPr>
            <w:tcW w:w="1985"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567"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69"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Среднее время оборота вагона</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T</w:t>
            </w:r>
            <w:r>
              <w:rPr>
                <w:snapToGrid w:val="0"/>
                <w:color w:val="000000"/>
                <w:sz w:val="24"/>
                <w:vertAlign w:val="subscript"/>
                <w:lang w:val="en-US"/>
              </w:rPr>
              <w:t>w</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2,8</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3,0</w:t>
            </w:r>
          </w:p>
        </w:tc>
        <w:tc>
          <w:tcPr>
            <w:tcW w:w="1985"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2,461</w:t>
            </w:r>
          </w:p>
        </w:tc>
        <w:tc>
          <w:tcPr>
            <w:tcW w:w="567"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w:t>
            </w: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lang w:val="en-US"/>
              </w:rPr>
              <w:t>T</w:t>
            </w:r>
            <w:r>
              <w:rPr>
                <w:snapToGrid w:val="0"/>
                <w:color w:val="000000"/>
                <w:sz w:val="24"/>
                <w:vertAlign w:val="subscript"/>
                <w:lang w:val="en-US"/>
              </w:rPr>
              <w:t>w</w:t>
            </w:r>
            <w:r>
              <w:rPr>
                <w:snapToGrid w:val="0"/>
                <w:color w:val="000000"/>
                <w:sz w:val="24"/>
                <w:vertAlign w:val="superscript"/>
                <w:lang w:val="en-US"/>
              </w:rPr>
              <w:t>расч</w:t>
            </w:r>
            <w:r>
              <w:rPr>
                <w:snapToGrid w:val="0"/>
                <w:color w:val="000000"/>
                <w:sz w:val="24"/>
                <w:vertAlign w:val="subscript"/>
                <w:lang w:val="en-US"/>
              </w:rPr>
              <w:t xml:space="preserve"> </w:t>
            </w:r>
            <w:r>
              <w:rPr>
                <w:snapToGrid w:val="0"/>
                <w:color w:val="000000"/>
                <w:sz w:val="24"/>
                <w:lang w:val="en-US"/>
              </w:rPr>
              <w:t>= R</w:t>
            </w:r>
            <w:r>
              <w:rPr>
                <w:snapToGrid w:val="0"/>
                <w:color w:val="000000"/>
                <w:sz w:val="24"/>
                <w:vertAlign w:val="subscript"/>
                <w:lang w:val="en-US"/>
              </w:rPr>
              <w:t>w0</w:t>
            </w:r>
            <w:r>
              <w:rPr>
                <w:snapToGrid w:val="0"/>
                <w:color w:val="000000"/>
                <w:sz w:val="24"/>
                <w:lang w:val="en-US"/>
              </w:rPr>
              <w:t>/S</w:t>
            </w:r>
            <w:r>
              <w:rPr>
                <w:snapToGrid w:val="0"/>
                <w:color w:val="000000"/>
                <w:sz w:val="24"/>
                <w:vertAlign w:val="subscript"/>
                <w:lang w:val="en-US"/>
              </w:rPr>
              <w:t>w1</w:t>
            </w:r>
            <w:r>
              <w:rPr>
                <w:snapToGrid w:val="0"/>
                <w:color w:val="000000"/>
                <w:sz w:val="24"/>
                <w:lang w:val="en-US"/>
              </w:rPr>
              <w:t xml:space="preserve"> = 539 / 219 = 2</w:t>
            </w:r>
            <w:r>
              <w:rPr>
                <w:snapToGrid w:val="0"/>
                <w:color w:val="000000"/>
                <w:sz w:val="24"/>
              </w:rPr>
              <w:t>,</w:t>
            </w:r>
            <w:r>
              <w:rPr>
                <w:snapToGrid w:val="0"/>
                <w:color w:val="000000"/>
                <w:sz w:val="24"/>
                <w:lang w:val="en-US"/>
              </w:rPr>
              <w:t>461</w:t>
            </w: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644"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rPr>
                <w:snapToGrid w:val="0"/>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67,2</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72,0</w:t>
            </w:r>
          </w:p>
        </w:tc>
        <w:tc>
          <w:tcPr>
            <w:tcW w:w="1985"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59,064</w:t>
            </w:r>
          </w:p>
        </w:tc>
        <w:tc>
          <w:tcPr>
            <w:tcW w:w="567"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69"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3</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Рабочий парк вагона</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rPr>
              <w:t>∑</w:t>
            </w:r>
            <w:r>
              <w:rPr>
                <w:snapToGrid w:val="0"/>
                <w:color w:val="000000"/>
                <w:sz w:val="24"/>
                <w:lang w:val="en-US"/>
              </w:rPr>
              <w:t>n</w:t>
            </w:r>
            <w:r>
              <w:rPr>
                <w:snapToGrid w:val="0"/>
                <w:color w:val="000000"/>
                <w:sz w:val="24"/>
                <w:vertAlign w:val="subscript"/>
                <w:lang w:val="en-US"/>
              </w:rPr>
              <w:t>rb</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12969</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11244</w:t>
            </w:r>
          </w:p>
        </w:tc>
        <w:tc>
          <w:tcPr>
            <w:tcW w:w="1985"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9223,828</w:t>
            </w:r>
          </w:p>
        </w:tc>
        <w:tc>
          <w:tcPr>
            <w:tcW w:w="567"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w:t>
            </w: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w:t>
            </w:r>
            <w:r>
              <w:rPr>
                <w:snapToGrid w:val="0"/>
                <w:color w:val="000000"/>
                <w:sz w:val="24"/>
                <w:lang w:val="en-US"/>
              </w:rPr>
              <w:t>n</w:t>
            </w:r>
            <w:r>
              <w:rPr>
                <w:snapToGrid w:val="0"/>
                <w:color w:val="000000"/>
                <w:sz w:val="24"/>
                <w:vertAlign w:val="subscript"/>
                <w:lang w:val="en-US"/>
              </w:rPr>
              <w:t>rb</w:t>
            </w:r>
            <w:r>
              <w:rPr>
                <w:snapToGrid w:val="0"/>
                <w:color w:val="000000"/>
                <w:sz w:val="24"/>
                <w:vertAlign w:val="superscript"/>
                <w:lang w:val="en-US"/>
              </w:rPr>
              <w:t>расч</w:t>
            </w:r>
            <w:r>
              <w:rPr>
                <w:snapToGrid w:val="0"/>
                <w:color w:val="000000"/>
                <w:sz w:val="24"/>
                <w:lang w:val="en-US"/>
              </w:rPr>
              <w:t xml:space="preserve"> = U</w:t>
            </w:r>
            <w:r>
              <w:rPr>
                <w:snapToGrid w:val="0"/>
                <w:color w:val="000000"/>
                <w:sz w:val="24"/>
                <w:vertAlign w:val="subscript"/>
                <w:lang w:val="en-US"/>
              </w:rPr>
              <w:t>1</w:t>
            </w:r>
            <w:r>
              <w:rPr>
                <w:snapToGrid w:val="0"/>
                <w:color w:val="000000"/>
                <w:sz w:val="24"/>
                <w:lang w:val="en-US"/>
              </w:rPr>
              <w:t xml:space="preserve"> · T</w:t>
            </w:r>
            <w:r>
              <w:rPr>
                <w:snapToGrid w:val="0"/>
                <w:color w:val="000000"/>
                <w:sz w:val="24"/>
                <w:vertAlign w:val="subscript"/>
                <w:lang w:val="en-US"/>
              </w:rPr>
              <w:t>w</w:t>
            </w:r>
            <w:r>
              <w:rPr>
                <w:snapToGrid w:val="0"/>
                <w:color w:val="000000"/>
                <w:sz w:val="24"/>
                <w:vertAlign w:val="superscript"/>
              </w:rPr>
              <w:t>расч</w:t>
            </w:r>
            <w:r>
              <w:rPr>
                <w:snapToGrid w:val="0"/>
                <w:color w:val="000000"/>
                <w:sz w:val="24"/>
              </w:rPr>
              <w:t xml:space="preserve"> = 3748 · 2,461 = 9223,828</w:t>
            </w: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4</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Общий пробег вагонов</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rPr>
              <w:t>∑</w:t>
            </w:r>
            <w:r>
              <w:rPr>
                <w:snapToGrid w:val="0"/>
                <w:color w:val="000000"/>
                <w:sz w:val="24"/>
                <w:lang w:val="en-US"/>
              </w:rPr>
              <w:t>ns</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913675</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898709</w:t>
            </w:r>
          </w:p>
        </w:tc>
        <w:tc>
          <w:tcPr>
            <w:tcW w:w="1985"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737306,691</w:t>
            </w:r>
          </w:p>
        </w:tc>
        <w:tc>
          <w:tcPr>
            <w:tcW w:w="567"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3</w:t>
            </w: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w:t>
            </w:r>
            <w:r>
              <w:rPr>
                <w:snapToGrid w:val="0"/>
                <w:color w:val="000000"/>
                <w:sz w:val="24"/>
                <w:lang w:val="en-US"/>
              </w:rPr>
              <w:t>ns</w:t>
            </w:r>
            <w:r>
              <w:rPr>
                <w:snapToGrid w:val="0"/>
                <w:color w:val="000000"/>
                <w:sz w:val="24"/>
                <w:vertAlign w:val="superscript"/>
                <w:lang w:val="en-US"/>
              </w:rPr>
              <w:t>расч</w:t>
            </w:r>
            <w:r>
              <w:rPr>
                <w:snapToGrid w:val="0"/>
                <w:color w:val="000000"/>
                <w:sz w:val="24"/>
                <w:lang w:val="en-US"/>
              </w:rPr>
              <w:t xml:space="preserve"> = </w:t>
            </w:r>
            <w:r>
              <w:rPr>
                <w:snapToGrid w:val="0"/>
                <w:color w:val="000000"/>
                <w:sz w:val="24"/>
              </w:rPr>
              <w:t>∑</w:t>
            </w:r>
            <w:r>
              <w:rPr>
                <w:snapToGrid w:val="0"/>
                <w:color w:val="000000"/>
                <w:sz w:val="24"/>
                <w:lang w:val="en-US"/>
              </w:rPr>
              <w:t>n</w:t>
            </w:r>
            <w:r>
              <w:rPr>
                <w:snapToGrid w:val="0"/>
                <w:color w:val="000000"/>
                <w:sz w:val="24"/>
                <w:vertAlign w:val="subscript"/>
                <w:lang w:val="en-US"/>
              </w:rPr>
              <w:t>rb</w:t>
            </w:r>
            <w:r>
              <w:rPr>
                <w:snapToGrid w:val="0"/>
                <w:color w:val="000000"/>
                <w:sz w:val="24"/>
                <w:vertAlign w:val="superscript"/>
                <w:lang w:val="en-US"/>
              </w:rPr>
              <w:t>расч</w:t>
            </w:r>
            <w:r>
              <w:rPr>
                <w:snapToGrid w:val="0"/>
                <w:color w:val="000000"/>
                <w:sz w:val="24"/>
                <w:lang w:val="en-US"/>
              </w:rPr>
              <w:t xml:space="preserve"> · S</w:t>
            </w:r>
            <w:r>
              <w:rPr>
                <w:snapToGrid w:val="0"/>
                <w:color w:val="000000"/>
                <w:sz w:val="24"/>
                <w:vertAlign w:val="subscript"/>
                <w:lang w:val="en-US"/>
              </w:rPr>
              <w:t>w1</w:t>
            </w:r>
            <w:r>
              <w:rPr>
                <w:snapToGrid w:val="0"/>
                <w:color w:val="000000"/>
                <w:sz w:val="24"/>
                <w:lang w:val="en-US"/>
              </w:rPr>
              <w:t xml:space="preserve"> · t</w:t>
            </w:r>
            <w:r>
              <w:rPr>
                <w:snapToGrid w:val="0"/>
                <w:color w:val="000000"/>
                <w:sz w:val="24"/>
              </w:rPr>
              <w:t xml:space="preserve"> = 9223,828 · 219 · 365 = 737306691</w:t>
            </w: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u w:val="single"/>
              </w:rPr>
            </w:pPr>
            <w:r>
              <w:rPr>
                <w:snapToGrid w:val="0"/>
                <w:color w:val="000000"/>
                <w:sz w:val="24"/>
                <w:u w:val="single"/>
              </w:rPr>
              <w:t>в том числе</w:t>
            </w:r>
          </w:p>
        </w:tc>
        <w:tc>
          <w:tcPr>
            <w:tcW w:w="1134"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1134" w:type="dxa"/>
            <w:tcBorders>
              <w:top w:val="single" w:sz="6" w:space="0" w:color="auto"/>
              <w:left w:val="single" w:sz="6" w:space="0" w:color="auto"/>
              <w:bottom w:val="single" w:sz="6" w:space="0" w:color="auto"/>
              <w:right w:val="single" w:sz="6" w:space="0" w:color="auto"/>
            </w:tcBorders>
          </w:tcPr>
          <w:p w:rsidR="00A52C34" w:rsidRDefault="00A52C34">
            <w:pPr>
              <w:spacing w:line="360" w:lineRule="auto"/>
              <w:jc w:val="center"/>
              <w:rPr>
                <w:snapToGrid w:val="0"/>
                <w:color w:val="000000"/>
                <w:sz w:val="24"/>
              </w:rPr>
            </w:pPr>
          </w:p>
        </w:tc>
        <w:tc>
          <w:tcPr>
            <w:tcW w:w="1134" w:type="dxa"/>
            <w:tcBorders>
              <w:top w:val="single" w:sz="6" w:space="0" w:color="auto"/>
              <w:left w:val="single" w:sz="6" w:space="0" w:color="auto"/>
              <w:bottom w:val="single" w:sz="6" w:space="0" w:color="auto"/>
              <w:right w:val="single" w:sz="6" w:space="0" w:color="auto"/>
            </w:tcBorders>
          </w:tcPr>
          <w:p w:rsidR="00A52C34" w:rsidRDefault="00A52C34">
            <w:pPr>
              <w:spacing w:line="360" w:lineRule="auto"/>
              <w:jc w:val="center"/>
              <w:rPr>
                <w:snapToGrid w:val="0"/>
                <w:color w:val="000000"/>
                <w:sz w:val="24"/>
              </w:rPr>
            </w:pPr>
          </w:p>
        </w:tc>
        <w:tc>
          <w:tcPr>
            <w:tcW w:w="1985"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567"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69"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bl>
    <w:p w:rsidR="00A52C34" w:rsidRDefault="008F7220">
      <w:pPr>
        <w:jc w:val="right"/>
        <w:rPr>
          <w:sz w:val="24"/>
        </w:rPr>
      </w:pPr>
      <w:r>
        <w:rPr>
          <w:sz w:val="24"/>
        </w:rPr>
        <w:t>Продолжение таблицы 2.5</w:t>
      </w:r>
    </w:p>
    <w:tbl>
      <w:tblPr>
        <w:tblW w:w="0" w:type="auto"/>
        <w:tblInd w:w="-45" w:type="dxa"/>
        <w:tblLayout w:type="fixed"/>
        <w:tblCellMar>
          <w:left w:w="30" w:type="dxa"/>
          <w:right w:w="30" w:type="dxa"/>
        </w:tblCellMar>
        <w:tblLook w:val="0000" w:firstRow="0" w:lastRow="0" w:firstColumn="0" w:lastColumn="0" w:noHBand="0" w:noVBand="0"/>
      </w:tblPr>
      <w:tblGrid>
        <w:gridCol w:w="497"/>
        <w:gridCol w:w="3644"/>
        <w:gridCol w:w="1134"/>
        <w:gridCol w:w="1134"/>
        <w:gridCol w:w="1134"/>
        <w:gridCol w:w="1985"/>
        <w:gridCol w:w="567"/>
        <w:gridCol w:w="3969"/>
      </w:tblGrid>
      <w:tr w:rsidR="00A52C34">
        <w:trPr>
          <w:trHeight w:val="179"/>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1</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2</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lang w:val="en-US"/>
              </w:rPr>
            </w:pPr>
            <w:r>
              <w:rPr>
                <w:snapToGrid w:val="0"/>
                <w:color w:val="000000"/>
                <w:lang w:val="en-US"/>
              </w:rPr>
              <w:t>3</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rPr>
            </w:pPr>
            <w:r>
              <w:rPr>
                <w:snapToGrid w:val="0"/>
                <w:color w:val="000000"/>
              </w:rPr>
              <w:t>4</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rPr>
            </w:pPr>
            <w:r>
              <w:rPr>
                <w:snapToGrid w:val="0"/>
                <w:color w:val="000000"/>
              </w:rPr>
              <w:t>5</w:t>
            </w:r>
          </w:p>
        </w:tc>
        <w:tc>
          <w:tcPr>
            <w:tcW w:w="1985"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6</w:t>
            </w:r>
          </w:p>
        </w:tc>
        <w:tc>
          <w:tcPr>
            <w:tcW w:w="567"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7</w:t>
            </w: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8</w:t>
            </w: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а) пробег груженых вагонов</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rPr>
              <w:t>∑</w:t>
            </w:r>
            <w:r>
              <w:rPr>
                <w:snapToGrid w:val="0"/>
                <w:color w:val="000000"/>
                <w:sz w:val="24"/>
                <w:lang w:val="en-US"/>
              </w:rPr>
              <w:t>n</w:t>
            </w:r>
            <w:r>
              <w:rPr>
                <w:snapToGrid w:val="0"/>
                <w:color w:val="000000"/>
                <w:sz w:val="24"/>
                <w:vertAlign w:val="subscript"/>
                <w:lang w:val="en-US"/>
              </w:rPr>
              <w:t>gr</w:t>
            </w:r>
            <w:r>
              <w:rPr>
                <w:snapToGrid w:val="0"/>
                <w:color w:val="000000"/>
                <w:sz w:val="24"/>
                <w:lang w:val="en-US"/>
              </w:rPr>
              <w:t>s</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593295</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611367</w:t>
            </w:r>
          </w:p>
        </w:tc>
        <w:tc>
          <w:tcPr>
            <w:tcW w:w="1985"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507922,387</w:t>
            </w:r>
          </w:p>
        </w:tc>
        <w:tc>
          <w:tcPr>
            <w:tcW w:w="567"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5</w:t>
            </w: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w:t>
            </w:r>
            <w:r>
              <w:rPr>
                <w:snapToGrid w:val="0"/>
                <w:color w:val="000000"/>
                <w:sz w:val="24"/>
                <w:lang w:val="en-US"/>
              </w:rPr>
              <w:t>n</w:t>
            </w:r>
            <w:r>
              <w:rPr>
                <w:snapToGrid w:val="0"/>
                <w:color w:val="000000"/>
                <w:sz w:val="24"/>
                <w:vertAlign w:val="subscript"/>
                <w:lang w:val="en-US"/>
              </w:rPr>
              <w:t>gr</w:t>
            </w:r>
            <w:r>
              <w:rPr>
                <w:snapToGrid w:val="0"/>
                <w:color w:val="000000"/>
                <w:sz w:val="24"/>
                <w:lang w:val="en-US"/>
              </w:rPr>
              <w:t>s</w:t>
            </w:r>
            <w:r>
              <w:rPr>
                <w:snapToGrid w:val="0"/>
                <w:color w:val="000000"/>
                <w:sz w:val="24"/>
                <w:vertAlign w:val="superscript"/>
                <w:lang w:val="en-US"/>
              </w:rPr>
              <w:t xml:space="preserve"> расч</w:t>
            </w:r>
            <w:r>
              <w:rPr>
                <w:snapToGrid w:val="0"/>
                <w:color w:val="000000"/>
                <w:sz w:val="24"/>
                <w:lang w:val="en-US"/>
              </w:rPr>
              <w:t xml:space="preserve"> = </w:t>
            </w:r>
            <w:r>
              <w:rPr>
                <w:snapToGrid w:val="0"/>
                <w:color w:val="000000"/>
                <w:sz w:val="24"/>
              </w:rPr>
              <w:t>∑(</w:t>
            </w:r>
            <w:r>
              <w:rPr>
                <w:snapToGrid w:val="0"/>
                <w:color w:val="000000"/>
                <w:sz w:val="24"/>
                <w:lang w:val="en-US"/>
              </w:rPr>
              <w:t>pl)</w:t>
            </w:r>
            <w:r>
              <w:rPr>
                <w:snapToGrid w:val="0"/>
                <w:color w:val="000000"/>
                <w:sz w:val="24"/>
                <w:vertAlign w:val="subscript"/>
                <w:lang w:val="en-US"/>
              </w:rPr>
              <w:t>n</w:t>
            </w:r>
            <w:r>
              <w:rPr>
                <w:snapToGrid w:val="0"/>
                <w:color w:val="000000"/>
                <w:sz w:val="24"/>
                <w:vertAlign w:val="superscript"/>
                <w:lang w:val="en-US"/>
              </w:rPr>
              <w:t xml:space="preserve"> расч</w:t>
            </w:r>
            <w:r>
              <w:rPr>
                <w:snapToGrid w:val="0"/>
                <w:color w:val="000000"/>
                <w:sz w:val="24"/>
                <w:lang w:val="en-US"/>
              </w:rPr>
              <w:t>/q</w:t>
            </w:r>
            <w:r>
              <w:rPr>
                <w:snapToGrid w:val="0"/>
                <w:color w:val="000000"/>
                <w:sz w:val="24"/>
                <w:vertAlign w:val="subscript"/>
                <w:lang w:val="en-US"/>
              </w:rPr>
              <w:t>gr1</w:t>
            </w:r>
            <w:r>
              <w:rPr>
                <w:snapToGrid w:val="0"/>
                <w:color w:val="000000"/>
                <w:sz w:val="24"/>
                <w:lang w:val="en-US"/>
              </w:rPr>
              <w:t xml:space="preserve"> = 22856,057 / 45 = 507,922387</w:t>
            </w: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6</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Среднесуточный пробег вагона рабочего парка</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S</w:t>
            </w:r>
            <w:r>
              <w:rPr>
                <w:snapToGrid w:val="0"/>
                <w:color w:val="000000"/>
                <w:sz w:val="24"/>
                <w:vertAlign w:val="subscript"/>
                <w:lang w:val="en-US"/>
              </w:rPr>
              <w:t>w</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193</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219</w:t>
            </w:r>
          </w:p>
        </w:tc>
        <w:tc>
          <w:tcPr>
            <w:tcW w:w="1985"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567"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69"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7</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Полный рейс вагона</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R</w:t>
            </w:r>
            <w:r>
              <w:rPr>
                <w:snapToGrid w:val="0"/>
                <w:color w:val="000000"/>
                <w:sz w:val="24"/>
                <w:vertAlign w:val="subscript"/>
                <w:lang w:val="en-US"/>
              </w:rPr>
              <w:t>w</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539</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657</w:t>
            </w:r>
          </w:p>
        </w:tc>
        <w:tc>
          <w:tcPr>
            <w:tcW w:w="1985"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539</w:t>
            </w:r>
          </w:p>
        </w:tc>
        <w:tc>
          <w:tcPr>
            <w:tcW w:w="567"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69"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10</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Среднесуточная производительность вагона</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F</w:t>
            </w:r>
            <w:r>
              <w:rPr>
                <w:snapToGrid w:val="0"/>
                <w:color w:val="000000"/>
                <w:sz w:val="24"/>
                <w:vertAlign w:val="subscript"/>
                <w:lang w:val="en-US"/>
              </w:rPr>
              <w:t>w</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5887</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6789</w:t>
            </w:r>
          </w:p>
        </w:tc>
        <w:tc>
          <w:tcPr>
            <w:tcW w:w="1985"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567"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69"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11</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Грузооборот нетто</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rPr>
              <w:t>∑(</w:t>
            </w:r>
            <w:r>
              <w:rPr>
                <w:snapToGrid w:val="0"/>
                <w:color w:val="000000"/>
                <w:sz w:val="24"/>
                <w:lang w:val="en-US"/>
              </w:rPr>
              <w:t>pl)</w:t>
            </w:r>
            <w:r>
              <w:rPr>
                <w:snapToGrid w:val="0"/>
                <w:color w:val="000000"/>
                <w:sz w:val="24"/>
                <w:vertAlign w:val="subscript"/>
                <w:lang w:val="en-US"/>
              </w:rPr>
              <w:t>n</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23881</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27860</w:t>
            </w:r>
          </w:p>
        </w:tc>
        <w:tc>
          <w:tcPr>
            <w:tcW w:w="1985"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22856,507</w:t>
            </w:r>
          </w:p>
        </w:tc>
        <w:tc>
          <w:tcPr>
            <w:tcW w:w="567"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4</w:t>
            </w: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w:t>
            </w:r>
            <w:r>
              <w:rPr>
                <w:snapToGrid w:val="0"/>
                <w:color w:val="000000"/>
                <w:sz w:val="24"/>
                <w:lang w:val="en-US"/>
              </w:rPr>
              <w:t>pl)</w:t>
            </w:r>
            <w:r>
              <w:rPr>
                <w:snapToGrid w:val="0"/>
                <w:color w:val="000000"/>
                <w:sz w:val="24"/>
                <w:vertAlign w:val="subscript"/>
                <w:lang w:val="en-US"/>
              </w:rPr>
              <w:t>n</w:t>
            </w:r>
            <w:r>
              <w:rPr>
                <w:snapToGrid w:val="0"/>
                <w:color w:val="000000"/>
                <w:sz w:val="24"/>
                <w:vertAlign w:val="superscript"/>
                <w:lang w:val="en-US"/>
              </w:rPr>
              <w:t xml:space="preserve"> расч</w:t>
            </w:r>
            <w:r>
              <w:rPr>
                <w:snapToGrid w:val="0"/>
                <w:color w:val="000000"/>
                <w:sz w:val="24"/>
                <w:lang w:val="en-US"/>
              </w:rPr>
              <w:t xml:space="preserve"> = F</w:t>
            </w:r>
            <w:r>
              <w:rPr>
                <w:snapToGrid w:val="0"/>
                <w:color w:val="000000"/>
                <w:sz w:val="24"/>
                <w:vertAlign w:val="subscript"/>
                <w:lang w:val="en-US"/>
              </w:rPr>
              <w:t>w1</w:t>
            </w:r>
            <w:r>
              <w:rPr>
                <w:snapToGrid w:val="0"/>
                <w:color w:val="000000"/>
                <w:sz w:val="24"/>
                <w:lang w:val="en-US"/>
              </w:rPr>
              <w:t xml:space="preserve"> · </w:t>
            </w:r>
            <w:r>
              <w:rPr>
                <w:snapToGrid w:val="0"/>
                <w:color w:val="000000"/>
                <w:sz w:val="24"/>
              </w:rPr>
              <w:t>∑</w:t>
            </w:r>
            <w:r>
              <w:rPr>
                <w:snapToGrid w:val="0"/>
                <w:color w:val="000000"/>
                <w:sz w:val="24"/>
                <w:lang w:val="en-US"/>
              </w:rPr>
              <w:t>n</w:t>
            </w:r>
            <w:r>
              <w:rPr>
                <w:snapToGrid w:val="0"/>
                <w:color w:val="000000"/>
                <w:sz w:val="24"/>
                <w:vertAlign w:val="subscript"/>
                <w:lang w:val="en-US"/>
              </w:rPr>
              <w:t>rb</w:t>
            </w:r>
            <w:r>
              <w:rPr>
                <w:snapToGrid w:val="0"/>
                <w:color w:val="000000"/>
                <w:sz w:val="24"/>
                <w:vertAlign w:val="superscript"/>
                <w:lang w:val="en-US"/>
              </w:rPr>
              <w:t>расч</w:t>
            </w:r>
            <w:r>
              <w:rPr>
                <w:snapToGrid w:val="0"/>
                <w:color w:val="000000"/>
                <w:sz w:val="24"/>
                <w:lang w:val="en-US"/>
              </w:rPr>
              <w:t xml:space="preserve"> · t = 6789 · 9223</w:t>
            </w:r>
            <w:r>
              <w:rPr>
                <w:snapToGrid w:val="0"/>
                <w:color w:val="000000"/>
                <w:sz w:val="24"/>
              </w:rPr>
              <w:t xml:space="preserve">,828 · 365 = </w:t>
            </w:r>
            <w:r>
              <w:rPr>
                <w:snapToGrid w:val="0"/>
                <w:color w:val="000000"/>
                <w:sz w:val="24"/>
                <w:lang w:val="en-US"/>
              </w:rPr>
              <w:t>22856507426</w:t>
            </w:r>
            <w:r>
              <w:rPr>
                <w:snapToGrid w:val="0"/>
                <w:color w:val="000000"/>
                <w:sz w:val="24"/>
              </w:rPr>
              <w:t>,</w:t>
            </w:r>
            <w:r>
              <w:rPr>
                <w:snapToGrid w:val="0"/>
                <w:color w:val="000000"/>
                <w:sz w:val="24"/>
                <w:lang w:val="en-US"/>
              </w:rPr>
              <w:t xml:space="preserve">5 </w:t>
            </w: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12</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Динамическая нагрузка груженого вагона</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q</w:t>
            </w:r>
            <w:r>
              <w:rPr>
                <w:snapToGrid w:val="0"/>
                <w:color w:val="000000"/>
                <w:sz w:val="24"/>
                <w:vertAlign w:val="subscript"/>
                <w:lang w:val="en-US"/>
              </w:rPr>
              <w:t>gr</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47</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45</w:t>
            </w:r>
          </w:p>
        </w:tc>
        <w:tc>
          <w:tcPr>
            <w:tcW w:w="1985"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567"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 xml:space="preserve"> </w:t>
            </w: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14</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Вес тары вагона</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q</w:t>
            </w:r>
            <w:r>
              <w:rPr>
                <w:snapToGrid w:val="0"/>
                <w:color w:val="000000"/>
                <w:sz w:val="24"/>
                <w:vertAlign w:val="subscript"/>
                <w:lang w:val="en-US"/>
              </w:rPr>
              <w:t>t</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23</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24</w:t>
            </w:r>
          </w:p>
        </w:tc>
        <w:tc>
          <w:tcPr>
            <w:tcW w:w="1985"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567"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69"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16</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Грузооборот брутто</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rPr>
              <w:t>∑</w:t>
            </w:r>
            <w:r>
              <w:rPr>
                <w:snapToGrid w:val="0"/>
                <w:color w:val="000000"/>
                <w:sz w:val="24"/>
                <w:lang w:val="en-US"/>
              </w:rPr>
              <w:t>(pl)</w:t>
            </w:r>
            <w:r>
              <w:rPr>
                <w:snapToGrid w:val="0"/>
                <w:color w:val="000000"/>
                <w:sz w:val="24"/>
                <w:vertAlign w:val="subscript"/>
                <w:lang w:val="en-US"/>
              </w:rPr>
              <w:t>b</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48884</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49429</w:t>
            </w:r>
          </w:p>
        </w:tc>
        <w:tc>
          <w:tcPr>
            <w:tcW w:w="1985"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40551,868</w:t>
            </w:r>
          </w:p>
        </w:tc>
        <w:tc>
          <w:tcPr>
            <w:tcW w:w="567"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6</w:t>
            </w: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w:t>
            </w:r>
            <w:r>
              <w:rPr>
                <w:snapToGrid w:val="0"/>
                <w:color w:val="000000"/>
                <w:sz w:val="24"/>
                <w:lang w:val="en-US"/>
              </w:rPr>
              <w:t>(pl)</w:t>
            </w:r>
            <w:r>
              <w:rPr>
                <w:snapToGrid w:val="0"/>
                <w:color w:val="000000"/>
                <w:sz w:val="24"/>
                <w:vertAlign w:val="subscript"/>
                <w:lang w:val="en-US"/>
              </w:rPr>
              <w:t>b</w:t>
            </w:r>
            <w:r>
              <w:rPr>
                <w:snapToGrid w:val="0"/>
                <w:color w:val="000000"/>
                <w:sz w:val="24"/>
                <w:vertAlign w:val="superscript"/>
                <w:lang w:val="en-US"/>
              </w:rPr>
              <w:t xml:space="preserve"> расч</w:t>
            </w:r>
            <w:r>
              <w:rPr>
                <w:snapToGrid w:val="0"/>
                <w:color w:val="000000"/>
                <w:sz w:val="24"/>
                <w:lang w:val="en-US"/>
              </w:rPr>
              <w:t xml:space="preserve"> = </w:t>
            </w:r>
            <w:r>
              <w:rPr>
                <w:snapToGrid w:val="0"/>
                <w:color w:val="000000"/>
                <w:sz w:val="24"/>
              </w:rPr>
              <w:t>∑(</w:t>
            </w:r>
            <w:r>
              <w:rPr>
                <w:snapToGrid w:val="0"/>
                <w:color w:val="000000"/>
                <w:sz w:val="24"/>
                <w:lang w:val="en-US"/>
              </w:rPr>
              <w:t>pl)</w:t>
            </w:r>
            <w:r>
              <w:rPr>
                <w:snapToGrid w:val="0"/>
                <w:color w:val="000000"/>
                <w:sz w:val="24"/>
                <w:vertAlign w:val="subscript"/>
                <w:lang w:val="en-US"/>
              </w:rPr>
              <w:t>n</w:t>
            </w:r>
            <w:r>
              <w:rPr>
                <w:snapToGrid w:val="0"/>
                <w:color w:val="000000"/>
                <w:sz w:val="24"/>
                <w:vertAlign w:val="superscript"/>
                <w:lang w:val="en-US"/>
              </w:rPr>
              <w:t xml:space="preserve"> расч</w:t>
            </w:r>
            <w:r>
              <w:rPr>
                <w:snapToGrid w:val="0"/>
                <w:color w:val="000000"/>
                <w:sz w:val="24"/>
                <w:lang w:val="en-US"/>
              </w:rPr>
              <w:t xml:space="preserve"> + q</w:t>
            </w:r>
            <w:r>
              <w:rPr>
                <w:snapToGrid w:val="0"/>
                <w:color w:val="000000"/>
                <w:sz w:val="24"/>
                <w:vertAlign w:val="subscript"/>
                <w:lang w:val="en-US"/>
              </w:rPr>
              <w:t>t1</w:t>
            </w:r>
            <w:r>
              <w:rPr>
                <w:snapToGrid w:val="0"/>
                <w:color w:val="000000"/>
                <w:sz w:val="24"/>
                <w:lang w:val="en-US"/>
              </w:rPr>
              <w:t xml:space="preserve"> · </w:t>
            </w:r>
            <w:r>
              <w:rPr>
                <w:snapToGrid w:val="0"/>
                <w:color w:val="000000"/>
                <w:sz w:val="24"/>
              </w:rPr>
              <w:t>∑</w:t>
            </w:r>
            <w:r>
              <w:rPr>
                <w:snapToGrid w:val="0"/>
                <w:color w:val="000000"/>
                <w:sz w:val="24"/>
                <w:lang w:val="en-US"/>
              </w:rPr>
              <w:t>ns</w:t>
            </w:r>
            <w:r>
              <w:rPr>
                <w:snapToGrid w:val="0"/>
                <w:color w:val="000000"/>
                <w:sz w:val="24"/>
                <w:vertAlign w:val="superscript"/>
                <w:lang w:val="en-US"/>
              </w:rPr>
              <w:t>расч</w:t>
            </w:r>
            <w:r>
              <w:rPr>
                <w:snapToGrid w:val="0"/>
                <w:color w:val="000000"/>
                <w:sz w:val="24"/>
                <w:lang w:val="en-US"/>
              </w:rPr>
              <w:t xml:space="preserve"> = </w:t>
            </w:r>
            <w:r>
              <w:rPr>
                <w:snapToGrid w:val="0"/>
                <w:color w:val="000000"/>
                <w:sz w:val="24"/>
              </w:rPr>
              <w:t>22856507</w:t>
            </w:r>
            <w:r>
              <w:rPr>
                <w:snapToGrid w:val="0"/>
                <w:color w:val="000000"/>
                <w:sz w:val="24"/>
                <w:lang w:val="en-US"/>
              </w:rPr>
              <w:t xml:space="preserve"> + 24 · </w:t>
            </w:r>
            <w:r>
              <w:rPr>
                <w:snapToGrid w:val="0"/>
                <w:color w:val="000000"/>
                <w:sz w:val="24"/>
              </w:rPr>
              <w:t>737306,691</w:t>
            </w:r>
            <w:r>
              <w:rPr>
                <w:snapToGrid w:val="0"/>
                <w:color w:val="000000"/>
                <w:sz w:val="24"/>
                <w:lang w:val="en-US"/>
              </w:rPr>
              <w:t xml:space="preserve"> = 40551868  </w:t>
            </w: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17</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Масса поезда брутто</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Q</w:t>
            </w:r>
            <w:r>
              <w:rPr>
                <w:snapToGrid w:val="0"/>
                <w:color w:val="000000"/>
                <w:sz w:val="24"/>
                <w:vertAlign w:val="subscript"/>
                <w:lang w:val="en-US"/>
              </w:rPr>
              <w:t>b</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2621</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2585</w:t>
            </w:r>
          </w:p>
        </w:tc>
        <w:tc>
          <w:tcPr>
            <w:tcW w:w="1985"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567"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69"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18</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Пробег поездов</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rPr>
              <w:t>∑</w:t>
            </w:r>
            <w:r>
              <w:rPr>
                <w:snapToGrid w:val="0"/>
                <w:color w:val="000000"/>
                <w:sz w:val="24"/>
                <w:lang w:val="en-US"/>
              </w:rPr>
              <w:t>ms</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18646</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19121</w:t>
            </w:r>
          </w:p>
        </w:tc>
        <w:tc>
          <w:tcPr>
            <w:tcW w:w="1985"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15687,376</w:t>
            </w:r>
          </w:p>
        </w:tc>
        <w:tc>
          <w:tcPr>
            <w:tcW w:w="567"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7</w:t>
            </w: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w:t>
            </w:r>
            <w:r>
              <w:rPr>
                <w:snapToGrid w:val="0"/>
                <w:color w:val="000000"/>
                <w:sz w:val="24"/>
                <w:lang w:val="en-US"/>
              </w:rPr>
              <w:t>ms</w:t>
            </w:r>
            <w:r>
              <w:rPr>
                <w:snapToGrid w:val="0"/>
                <w:color w:val="000000"/>
                <w:sz w:val="24"/>
                <w:vertAlign w:val="superscript"/>
                <w:lang w:val="en-US"/>
              </w:rPr>
              <w:t xml:space="preserve"> расч</w:t>
            </w:r>
            <w:r>
              <w:rPr>
                <w:snapToGrid w:val="0"/>
                <w:color w:val="000000"/>
                <w:sz w:val="24"/>
                <w:lang w:val="en-US"/>
              </w:rPr>
              <w:t xml:space="preserve"> = </w:t>
            </w:r>
            <w:r>
              <w:rPr>
                <w:snapToGrid w:val="0"/>
                <w:color w:val="000000"/>
                <w:sz w:val="24"/>
              </w:rPr>
              <w:t>∑</w:t>
            </w:r>
            <w:r>
              <w:rPr>
                <w:snapToGrid w:val="0"/>
                <w:color w:val="000000"/>
                <w:sz w:val="24"/>
                <w:lang w:val="en-US"/>
              </w:rPr>
              <w:t>(pl)</w:t>
            </w:r>
            <w:r>
              <w:rPr>
                <w:snapToGrid w:val="0"/>
                <w:color w:val="000000"/>
                <w:sz w:val="24"/>
                <w:vertAlign w:val="subscript"/>
                <w:lang w:val="en-US"/>
              </w:rPr>
              <w:t>b</w:t>
            </w:r>
            <w:r>
              <w:rPr>
                <w:snapToGrid w:val="0"/>
                <w:color w:val="000000"/>
                <w:sz w:val="24"/>
                <w:vertAlign w:val="superscript"/>
                <w:lang w:val="en-US"/>
              </w:rPr>
              <w:t xml:space="preserve"> расч</w:t>
            </w:r>
            <w:r>
              <w:rPr>
                <w:snapToGrid w:val="0"/>
                <w:color w:val="000000"/>
                <w:sz w:val="24"/>
                <w:lang w:val="en-US"/>
              </w:rPr>
              <w:t xml:space="preserve"> / Q</w:t>
            </w:r>
            <w:r>
              <w:rPr>
                <w:snapToGrid w:val="0"/>
                <w:color w:val="000000"/>
                <w:sz w:val="24"/>
                <w:vertAlign w:val="subscript"/>
                <w:lang w:val="en-US"/>
              </w:rPr>
              <w:t>b1</w:t>
            </w:r>
            <w:r>
              <w:rPr>
                <w:snapToGrid w:val="0"/>
                <w:color w:val="000000"/>
                <w:sz w:val="24"/>
                <w:lang w:val="en-US"/>
              </w:rPr>
              <w:t xml:space="preserve"> = 40551868 / 2585 = 15687,376</w:t>
            </w:r>
          </w:p>
        </w:tc>
      </w:tr>
    </w:tbl>
    <w:p w:rsidR="00A52C34" w:rsidRDefault="008F7220">
      <w:pPr>
        <w:jc w:val="right"/>
        <w:rPr>
          <w:sz w:val="24"/>
        </w:rPr>
      </w:pPr>
      <w:r>
        <w:rPr>
          <w:sz w:val="24"/>
        </w:rPr>
        <w:t>Продолжение таблицы 2.5</w:t>
      </w:r>
    </w:p>
    <w:tbl>
      <w:tblPr>
        <w:tblW w:w="0" w:type="auto"/>
        <w:tblInd w:w="-45" w:type="dxa"/>
        <w:tblLayout w:type="fixed"/>
        <w:tblCellMar>
          <w:left w:w="30" w:type="dxa"/>
          <w:right w:w="30" w:type="dxa"/>
        </w:tblCellMar>
        <w:tblLook w:val="0000" w:firstRow="0" w:lastRow="0" w:firstColumn="0" w:lastColumn="0" w:noHBand="0" w:noVBand="0"/>
      </w:tblPr>
      <w:tblGrid>
        <w:gridCol w:w="497"/>
        <w:gridCol w:w="3644"/>
        <w:gridCol w:w="1134"/>
        <w:gridCol w:w="1134"/>
        <w:gridCol w:w="1134"/>
        <w:gridCol w:w="1984"/>
        <w:gridCol w:w="1"/>
        <w:gridCol w:w="566"/>
        <w:gridCol w:w="1"/>
        <w:gridCol w:w="3969"/>
      </w:tblGrid>
      <w:tr w:rsidR="00A52C34">
        <w:trPr>
          <w:trHeight w:val="179"/>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1</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2</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lang w:val="en-US"/>
              </w:rPr>
            </w:pPr>
            <w:r>
              <w:rPr>
                <w:snapToGrid w:val="0"/>
                <w:color w:val="000000"/>
                <w:lang w:val="en-US"/>
              </w:rPr>
              <w:t>3</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rPr>
            </w:pPr>
            <w:r>
              <w:rPr>
                <w:snapToGrid w:val="0"/>
                <w:color w:val="000000"/>
              </w:rPr>
              <w:t>4</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rPr>
            </w:pPr>
            <w:r>
              <w:rPr>
                <w:snapToGrid w:val="0"/>
                <w:color w:val="000000"/>
              </w:rPr>
              <w:t>5</w:t>
            </w:r>
          </w:p>
        </w:tc>
        <w:tc>
          <w:tcPr>
            <w:tcW w:w="1985"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6</w:t>
            </w:r>
          </w:p>
        </w:tc>
        <w:tc>
          <w:tcPr>
            <w:tcW w:w="567"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7</w:t>
            </w: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8</w:t>
            </w: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19</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Процент вспомогательного (линейного) пробега локомотива к пробегу во главе поездов</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a</w:t>
            </w:r>
            <w:r>
              <w:rPr>
                <w:snapToGrid w:val="0"/>
                <w:color w:val="000000"/>
                <w:sz w:val="24"/>
                <w:vertAlign w:val="subscript"/>
                <w:lang w:val="en-US"/>
              </w:rPr>
              <w:t>lok</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8,5</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18,3</w:t>
            </w:r>
          </w:p>
        </w:tc>
        <w:tc>
          <w:tcPr>
            <w:tcW w:w="1985" w:type="dxa"/>
            <w:gridSpan w:val="2"/>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567" w:type="dxa"/>
            <w:gridSpan w:val="2"/>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69"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20</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Пробег локомотивов (линейный), тыс. локомотиво-км</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rPr>
              <w:t>∑</w:t>
            </w:r>
            <w:r>
              <w:rPr>
                <w:snapToGrid w:val="0"/>
                <w:color w:val="000000"/>
                <w:sz w:val="24"/>
                <w:lang w:val="en-US"/>
              </w:rPr>
              <w:t>m</w:t>
            </w:r>
            <w:r>
              <w:rPr>
                <w:snapToGrid w:val="0"/>
                <w:color w:val="000000"/>
                <w:sz w:val="24"/>
                <w:vertAlign w:val="subscript"/>
                <w:lang w:val="en-US"/>
              </w:rPr>
              <w:t>l</w:t>
            </w:r>
            <w:r>
              <w:rPr>
                <w:snapToGrid w:val="0"/>
                <w:color w:val="000000"/>
                <w:sz w:val="24"/>
                <w:lang w:val="en-US"/>
              </w:rPr>
              <w:t>s</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20231</w:t>
            </w:r>
          </w:p>
        </w:tc>
        <w:tc>
          <w:tcPr>
            <w:tcW w:w="1134"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22623</w:t>
            </w:r>
          </w:p>
        </w:tc>
        <w:tc>
          <w:tcPr>
            <w:tcW w:w="1984"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13260,673</w:t>
            </w:r>
          </w:p>
        </w:tc>
        <w:tc>
          <w:tcPr>
            <w:tcW w:w="567"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8</w:t>
            </w:r>
          </w:p>
        </w:tc>
        <w:tc>
          <w:tcPr>
            <w:tcW w:w="3970"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rPr>
              <w:t>∑</w:t>
            </w:r>
            <w:r>
              <w:rPr>
                <w:snapToGrid w:val="0"/>
                <w:color w:val="000000"/>
                <w:sz w:val="24"/>
                <w:lang w:val="en-US"/>
              </w:rPr>
              <w:t>m</w:t>
            </w:r>
            <w:r>
              <w:rPr>
                <w:snapToGrid w:val="0"/>
                <w:color w:val="000000"/>
                <w:sz w:val="24"/>
                <w:vertAlign w:val="subscript"/>
                <w:lang w:val="en-US"/>
              </w:rPr>
              <w:t>l</w:t>
            </w:r>
            <w:r>
              <w:rPr>
                <w:snapToGrid w:val="0"/>
                <w:color w:val="000000"/>
                <w:sz w:val="24"/>
                <w:lang w:val="en-US"/>
              </w:rPr>
              <w:t>s</w:t>
            </w:r>
            <w:r>
              <w:rPr>
                <w:snapToGrid w:val="0"/>
                <w:color w:val="000000"/>
                <w:sz w:val="24"/>
                <w:vertAlign w:val="superscript"/>
                <w:lang w:val="en-US"/>
              </w:rPr>
              <w:t xml:space="preserve"> расч</w:t>
            </w:r>
            <w:r>
              <w:rPr>
                <w:snapToGrid w:val="0"/>
                <w:color w:val="000000"/>
                <w:sz w:val="24"/>
                <w:lang w:val="en-US"/>
              </w:rPr>
              <w:t xml:space="preserve"> = </w:t>
            </w:r>
            <w:r>
              <w:rPr>
                <w:snapToGrid w:val="0"/>
                <w:color w:val="000000"/>
                <w:sz w:val="24"/>
              </w:rPr>
              <w:t>∑</w:t>
            </w:r>
            <w:r>
              <w:rPr>
                <w:snapToGrid w:val="0"/>
                <w:color w:val="000000"/>
                <w:sz w:val="24"/>
                <w:lang w:val="en-US"/>
              </w:rPr>
              <w:t>ms</w:t>
            </w:r>
            <w:r>
              <w:rPr>
                <w:snapToGrid w:val="0"/>
                <w:color w:val="000000"/>
                <w:sz w:val="24"/>
                <w:vertAlign w:val="superscript"/>
                <w:lang w:val="en-US"/>
              </w:rPr>
              <w:t xml:space="preserve"> расч</w:t>
            </w:r>
            <w:r>
              <w:rPr>
                <w:snapToGrid w:val="0"/>
                <w:color w:val="000000"/>
                <w:sz w:val="24"/>
                <w:lang w:val="en-US"/>
              </w:rPr>
              <w:t>(1 + a</w:t>
            </w:r>
            <w:r>
              <w:rPr>
                <w:snapToGrid w:val="0"/>
                <w:color w:val="000000"/>
                <w:sz w:val="24"/>
                <w:vertAlign w:val="subscript"/>
                <w:lang w:val="en-US"/>
              </w:rPr>
              <w:t>lok1</w:t>
            </w:r>
            <w:r>
              <w:rPr>
                <w:snapToGrid w:val="0"/>
                <w:color w:val="000000"/>
                <w:sz w:val="24"/>
                <w:lang w:val="en-US"/>
              </w:rPr>
              <w:t xml:space="preserve">/100) = </w:t>
            </w:r>
            <w:r>
              <w:rPr>
                <w:snapToGrid w:val="0"/>
                <w:color w:val="000000"/>
                <w:sz w:val="24"/>
              </w:rPr>
              <w:t>15687,376(1 + 18,3/100) = 13260,673</w:t>
            </w:r>
          </w:p>
        </w:tc>
      </w:tr>
      <w:tr w:rsidR="00A52C34">
        <w:trPr>
          <w:trHeight w:val="396"/>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21</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Эксплуатируемый парк локомотивов, лок.</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rPr>
              <w:t>∑</w:t>
            </w:r>
            <w:r>
              <w:rPr>
                <w:snapToGrid w:val="0"/>
                <w:color w:val="000000"/>
                <w:sz w:val="24"/>
                <w:lang w:val="en-US"/>
              </w:rPr>
              <w:t>m</w:t>
            </w:r>
            <w:r>
              <w:rPr>
                <w:snapToGrid w:val="0"/>
                <w:color w:val="000000"/>
                <w:sz w:val="24"/>
                <w:vertAlign w:val="subscript"/>
                <w:lang w:val="en-US"/>
              </w:rPr>
              <w:t>r</w:t>
            </w:r>
            <w:r>
              <w:rPr>
                <w:snapToGrid w:val="0"/>
                <w:color w:val="000000"/>
                <w:sz w:val="24"/>
                <w:lang w:val="en-US"/>
              </w:rPr>
              <w:t>s</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111</w:t>
            </w:r>
          </w:p>
        </w:tc>
        <w:tc>
          <w:tcPr>
            <w:tcW w:w="1134"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121</w:t>
            </w:r>
          </w:p>
        </w:tc>
        <w:tc>
          <w:tcPr>
            <w:tcW w:w="1984"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71</w:t>
            </w:r>
          </w:p>
        </w:tc>
        <w:tc>
          <w:tcPr>
            <w:tcW w:w="567"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9</w:t>
            </w:r>
          </w:p>
        </w:tc>
        <w:tc>
          <w:tcPr>
            <w:tcW w:w="3970"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w:t>
            </w:r>
            <w:r>
              <w:rPr>
                <w:snapToGrid w:val="0"/>
                <w:color w:val="000000"/>
                <w:sz w:val="24"/>
                <w:lang w:val="en-US"/>
              </w:rPr>
              <w:t>m</w:t>
            </w:r>
            <w:r>
              <w:rPr>
                <w:snapToGrid w:val="0"/>
                <w:color w:val="000000"/>
                <w:sz w:val="24"/>
                <w:vertAlign w:val="subscript"/>
                <w:lang w:val="en-US"/>
              </w:rPr>
              <w:t>r</w:t>
            </w:r>
            <w:r>
              <w:rPr>
                <w:snapToGrid w:val="0"/>
                <w:color w:val="000000"/>
                <w:sz w:val="24"/>
                <w:lang w:val="en-US"/>
              </w:rPr>
              <w:t>s</w:t>
            </w:r>
            <w:r>
              <w:rPr>
                <w:snapToGrid w:val="0"/>
                <w:color w:val="000000"/>
                <w:sz w:val="24"/>
                <w:vertAlign w:val="superscript"/>
                <w:lang w:val="en-US"/>
              </w:rPr>
              <w:t xml:space="preserve"> расч</w:t>
            </w:r>
            <w:r>
              <w:rPr>
                <w:snapToGrid w:val="0"/>
                <w:color w:val="000000"/>
                <w:sz w:val="24"/>
                <w:lang w:val="en-US"/>
              </w:rPr>
              <w:t xml:space="preserve"> = </w:t>
            </w:r>
            <w:r>
              <w:rPr>
                <w:snapToGrid w:val="0"/>
                <w:color w:val="000000"/>
                <w:sz w:val="24"/>
              </w:rPr>
              <w:t>∑</w:t>
            </w:r>
            <w:r>
              <w:rPr>
                <w:snapToGrid w:val="0"/>
                <w:color w:val="000000"/>
                <w:sz w:val="24"/>
                <w:lang w:val="en-US"/>
              </w:rPr>
              <w:t>m</w:t>
            </w:r>
            <w:r>
              <w:rPr>
                <w:snapToGrid w:val="0"/>
                <w:color w:val="000000"/>
                <w:sz w:val="24"/>
                <w:vertAlign w:val="subscript"/>
                <w:lang w:val="en-US"/>
              </w:rPr>
              <w:t>l</w:t>
            </w:r>
            <w:r>
              <w:rPr>
                <w:snapToGrid w:val="0"/>
                <w:color w:val="000000"/>
                <w:sz w:val="24"/>
                <w:lang w:val="en-US"/>
              </w:rPr>
              <w:t>s</w:t>
            </w:r>
            <w:r>
              <w:rPr>
                <w:snapToGrid w:val="0"/>
                <w:color w:val="000000"/>
                <w:sz w:val="24"/>
                <w:vertAlign w:val="superscript"/>
                <w:lang w:val="en-US"/>
              </w:rPr>
              <w:t xml:space="preserve"> расч</w:t>
            </w:r>
            <w:r>
              <w:rPr>
                <w:snapToGrid w:val="0"/>
                <w:color w:val="000000"/>
                <w:sz w:val="24"/>
                <w:lang w:val="en-US"/>
              </w:rPr>
              <w:t>/S</w:t>
            </w:r>
            <w:r>
              <w:rPr>
                <w:snapToGrid w:val="0"/>
                <w:color w:val="000000"/>
                <w:sz w:val="24"/>
                <w:vertAlign w:val="subscript"/>
                <w:lang w:val="en-US"/>
              </w:rPr>
              <w:t>lok1</w:t>
            </w:r>
            <w:r>
              <w:rPr>
                <w:snapToGrid w:val="0"/>
                <w:color w:val="000000"/>
                <w:sz w:val="24"/>
                <w:lang w:val="en-US"/>
              </w:rPr>
              <w:t>/t = 13260673/512/365 = 71</w:t>
            </w:r>
          </w:p>
        </w:tc>
      </w:tr>
      <w:tr w:rsidR="00A52C34">
        <w:trPr>
          <w:trHeight w:val="446"/>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22</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Среднесуточный пробег локомотива, км</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S</w:t>
            </w:r>
            <w:r>
              <w:rPr>
                <w:snapToGrid w:val="0"/>
                <w:color w:val="000000"/>
                <w:sz w:val="24"/>
                <w:vertAlign w:val="subscript"/>
                <w:lang w:val="en-US"/>
              </w:rPr>
              <w:t>lok</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500</w:t>
            </w:r>
          </w:p>
        </w:tc>
        <w:tc>
          <w:tcPr>
            <w:tcW w:w="1134"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512</w:t>
            </w:r>
          </w:p>
        </w:tc>
        <w:tc>
          <w:tcPr>
            <w:tcW w:w="1984"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567" w:type="dxa"/>
            <w:gridSpan w:val="2"/>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70" w:type="dxa"/>
            <w:gridSpan w:val="2"/>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r w:rsidR="00A52C34">
        <w:trPr>
          <w:trHeight w:val="605"/>
        </w:trPr>
        <w:tc>
          <w:tcPr>
            <w:tcW w:w="497" w:type="dxa"/>
            <w:tcBorders>
              <w:top w:val="single" w:sz="6" w:space="0" w:color="auto"/>
              <w:left w:val="single" w:sz="12" w:space="0" w:color="auto"/>
              <w:bottom w:val="single" w:sz="12"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25</w:t>
            </w:r>
          </w:p>
        </w:tc>
        <w:tc>
          <w:tcPr>
            <w:tcW w:w="3644" w:type="dxa"/>
            <w:tcBorders>
              <w:top w:val="single" w:sz="6" w:space="0" w:color="auto"/>
              <w:left w:val="single" w:sz="12" w:space="0" w:color="auto"/>
              <w:bottom w:val="single" w:sz="12"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Контингент локомотивных бригад, бриг</w:t>
            </w:r>
          </w:p>
        </w:tc>
        <w:tc>
          <w:tcPr>
            <w:tcW w:w="1134" w:type="dxa"/>
            <w:tcBorders>
              <w:top w:val="single" w:sz="6" w:space="0" w:color="auto"/>
              <w:left w:val="single" w:sz="12" w:space="0" w:color="auto"/>
              <w:bottom w:val="single" w:sz="12"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K</w:t>
            </w:r>
            <w:r>
              <w:rPr>
                <w:snapToGrid w:val="0"/>
                <w:color w:val="000000"/>
                <w:sz w:val="24"/>
                <w:vertAlign w:val="subscript"/>
                <w:lang w:val="en-US"/>
              </w:rPr>
              <w:t>lok</w:t>
            </w:r>
          </w:p>
        </w:tc>
        <w:tc>
          <w:tcPr>
            <w:tcW w:w="1134" w:type="dxa"/>
            <w:tcBorders>
              <w:top w:val="single" w:sz="6" w:space="0" w:color="auto"/>
              <w:left w:val="single" w:sz="6" w:space="0" w:color="auto"/>
              <w:bottom w:val="single" w:sz="12"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338</w:t>
            </w:r>
          </w:p>
        </w:tc>
        <w:tc>
          <w:tcPr>
            <w:tcW w:w="1134" w:type="dxa"/>
            <w:tcBorders>
              <w:top w:val="single" w:sz="6" w:space="0" w:color="auto"/>
              <w:left w:val="single" w:sz="6" w:space="0" w:color="auto"/>
              <w:bottom w:val="single" w:sz="12"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394</w:t>
            </w:r>
          </w:p>
        </w:tc>
        <w:tc>
          <w:tcPr>
            <w:tcW w:w="1984" w:type="dxa"/>
            <w:tcBorders>
              <w:top w:val="single" w:sz="6" w:space="0" w:color="auto"/>
              <w:left w:val="single" w:sz="6" w:space="0" w:color="auto"/>
              <w:bottom w:val="single" w:sz="12"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259</w:t>
            </w:r>
          </w:p>
        </w:tc>
        <w:tc>
          <w:tcPr>
            <w:tcW w:w="567" w:type="dxa"/>
            <w:gridSpan w:val="2"/>
            <w:tcBorders>
              <w:top w:val="single" w:sz="6" w:space="0" w:color="auto"/>
              <w:left w:val="single" w:sz="6" w:space="0" w:color="auto"/>
              <w:bottom w:val="single" w:sz="12"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10</w:t>
            </w:r>
          </w:p>
        </w:tc>
        <w:tc>
          <w:tcPr>
            <w:tcW w:w="3970" w:type="dxa"/>
            <w:gridSpan w:val="2"/>
            <w:tcBorders>
              <w:top w:val="single" w:sz="6" w:space="0" w:color="auto"/>
              <w:left w:val="single" w:sz="6" w:space="0" w:color="auto"/>
              <w:bottom w:val="single" w:sz="12"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lang w:val="en-US"/>
              </w:rPr>
              <w:t>K</w:t>
            </w:r>
            <w:r>
              <w:rPr>
                <w:snapToGrid w:val="0"/>
                <w:color w:val="000000"/>
                <w:sz w:val="24"/>
                <w:vertAlign w:val="subscript"/>
                <w:lang w:val="en-US"/>
              </w:rPr>
              <w:t>lok</w:t>
            </w:r>
            <w:r>
              <w:rPr>
                <w:snapToGrid w:val="0"/>
                <w:color w:val="000000"/>
                <w:sz w:val="24"/>
                <w:vertAlign w:val="superscript"/>
                <w:lang w:val="en-US"/>
              </w:rPr>
              <w:t xml:space="preserve"> расч</w:t>
            </w:r>
            <w:r>
              <w:rPr>
                <w:snapToGrid w:val="0"/>
                <w:color w:val="000000"/>
                <w:sz w:val="24"/>
                <w:lang w:val="en-US"/>
              </w:rPr>
              <w:t xml:space="preserve"> = </w:t>
            </w:r>
            <w:r>
              <w:rPr>
                <w:snapToGrid w:val="0"/>
                <w:color w:val="000000"/>
                <w:sz w:val="24"/>
              </w:rPr>
              <w:t>∑</w:t>
            </w:r>
            <w:r>
              <w:rPr>
                <w:snapToGrid w:val="0"/>
                <w:color w:val="000000"/>
                <w:sz w:val="24"/>
                <w:lang w:val="en-US"/>
              </w:rPr>
              <w:t>m</w:t>
            </w:r>
            <w:r>
              <w:rPr>
                <w:snapToGrid w:val="0"/>
                <w:color w:val="000000"/>
                <w:sz w:val="24"/>
                <w:vertAlign w:val="subscript"/>
                <w:lang w:val="en-US"/>
              </w:rPr>
              <w:t>l</w:t>
            </w:r>
            <w:r>
              <w:rPr>
                <w:snapToGrid w:val="0"/>
                <w:color w:val="000000"/>
                <w:sz w:val="24"/>
                <w:lang w:val="en-US"/>
              </w:rPr>
              <w:t>s</w:t>
            </w:r>
            <w:r>
              <w:rPr>
                <w:snapToGrid w:val="0"/>
                <w:color w:val="000000"/>
                <w:sz w:val="24"/>
                <w:vertAlign w:val="superscript"/>
                <w:lang w:val="en-US"/>
              </w:rPr>
              <w:t xml:space="preserve"> расч</w:t>
            </w:r>
            <w:r>
              <w:rPr>
                <w:snapToGrid w:val="0"/>
                <w:color w:val="000000"/>
                <w:sz w:val="24"/>
                <w:lang w:val="en-US"/>
              </w:rPr>
              <w:t xml:space="preserve"> / 5000 / t · 1,17 = </w:t>
            </w:r>
            <w:r>
              <w:rPr>
                <w:snapToGrid w:val="0"/>
                <w:color w:val="000000"/>
                <w:sz w:val="24"/>
              </w:rPr>
              <w:t>13260673</w:t>
            </w:r>
            <w:r>
              <w:rPr>
                <w:snapToGrid w:val="0"/>
                <w:color w:val="000000"/>
                <w:sz w:val="24"/>
                <w:lang w:val="en-US"/>
              </w:rPr>
              <w:t xml:space="preserve"> / 5000 / 12 · 1,17 = 259</w:t>
            </w:r>
          </w:p>
        </w:tc>
      </w:tr>
    </w:tbl>
    <w:p w:rsidR="00A52C34" w:rsidRDefault="00A52C34">
      <w:pPr>
        <w:tabs>
          <w:tab w:val="num" w:pos="-2552"/>
        </w:tabs>
        <w:spacing w:line="360" w:lineRule="auto"/>
        <w:ind w:firstLine="709"/>
        <w:jc w:val="both"/>
        <w:rPr>
          <w:sz w:val="24"/>
        </w:rPr>
      </w:pPr>
    </w:p>
    <w:p w:rsidR="00A52C34" w:rsidRDefault="008F7220">
      <w:pPr>
        <w:tabs>
          <w:tab w:val="num" w:pos="-2552"/>
        </w:tabs>
        <w:spacing w:line="360" w:lineRule="auto"/>
        <w:ind w:firstLine="709"/>
        <w:jc w:val="both"/>
        <w:rPr>
          <w:sz w:val="24"/>
        </w:rPr>
      </w:pPr>
      <w:r>
        <w:rPr>
          <w:sz w:val="24"/>
        </w:rPr>
        <w:t>Таким образом, если бы полный рейс вагона был бы выполнен на уровне плана, то дорога могла бы  (таблица 2.5): сократить среднее время оборота вагона на 12,936 часов (59,064 – 72), сэкономить рабочий парк вагонов на 2020 вагонов (9224 – 11244), сэкономить общий пробег вагонов на 161402,309 тыс. вагоно-км (737306,691 – 898709), в том числе пробег груженых вагонов – на 103444,613 тыс. вагоно-км (507922,387 – 611367), пробег  поездов в количестве  3433,624 тыс. поездо-км (15687,376 - 19121), пробег локомотивов (линейный) в количестве 9362,327 тыс. локомотиво-км (13260,673 – 22623), эксплуатируемый парк локомотивов на 50 локомотивов (71 - 121), контингент локомотивных бригад на 135 бригад (259 - 394). Кроме того, если бы полный рейс вагона был выполнен на уровне плана, то это привело бы к снижению грузооборота нетто и брутто соответственно на 5003,43 и 8877,132 млн. ткм., что во взаимосвязи со снижением дальности перевозки груза рассматривается положительно.</w:t>
      </w:r>
    </w:p>
    <w:p w:rsidR="00A52C34" w:rsidRDefault="00A52C34">
      <w:pPr>
        <w:tabs>
          <w:tab w:val="num" w:pos="-2552"/>
        </w:tabs>
        <w:spacing w:line="360" w:lineRule="auto"/>
        <w:ind w:firstLine="709"/>
        <w:jc w:val="both"/>
        <w:rPr>
          <w:sz w:val="24"/>
        </w:rPr>
      </w:pPr>
    </w:p>
    <w:p w:rsidR="00A52C34" w:rsidRDefault="008F7220">
      <w:pPr>
        <w:tabs>
          <w:tab w:val="num" w:pos="-2552"/>
        </w:tabs>
        <w:spacing w:line="360" w:lineRule="auto"/>
        <w:ind w:firstLine="709"/>
        <w:jc w:val="both"/>
        <w:rPr>
          <w:sz w:val="24"/>
        </w:rPr>
      </w:pPr>
      <w:r>
        <w:rPr>
          <w:sz w:val="24"/>
        </w:rPr>
        <w:t>2. На обследуемой дороге состав поезда предполагался 49 вагонов, а фактически составил 47 км, то есть по сравнению с планом этот показатель снизился на 2 вагона. Уменьшение состава поезда отражается на массе поезда (</w:t>
      </w:r>
      <w:r>
        <w:rPr>
          <w:sz w:val="24"/>
          <w:lang w:val="en-US"/>
        </w:rPr>
        <w:t>Q</w:t>
      </w:r>
      <w:r>
        <w:rPr>
          <w:sz w:val="24"/>
          <w:vertAlign w:val="subscript"/>
          <w:lang w:val="en-US"/>
        </w:rPr>
        <w:t>b</w:t>
      </w:r>
      <w:r>
        <w:rPr>
          <w:sz w:val="24"/>
          <w:lang w:val="en-US"/>
        </w:rPr>
        <w:t xml:space="preserve">), </w:t>
      </w:r>
      <w:r>
        <w:rPr>
          <w:sz w:val="24"/>
        </w:rPr>
        <w:t xml:space="preserve">среднесуточной производительности локомотива </w:t>
      </w:r>
      <w:r>
        <w:rPr>
          <w:sz w:val="24"/>
          <w:lang w:val="en-US"/>
        </w:rPr>
        <w:t>(F</w:t>
      </w:r>
      <w:r>
        <w:rPr>
          <w:sz w:val="24"/>
          <w:vertAlign w:val="subscript"/>
          <w:lang w:val="en-US"/>
        </w:rPr>
        <w:t>lok</w:t>
      </w:r>
      <w:r>
        <w:rPr>
          <w:sz w:val="24"/>
          <w:lang w:val="en-US"/>
        </w:rPr>
        <w:t xml:space="preserve">), пробеге поездов (∑ms), </w:t>
      </w:r>
      <w:r>
        <w:rPr>
          <w:sz w:val="24"/>
        </w:rPr>
        <w:t xml:space="preserve">линейном пробеге локомотивов </w:t>
      </w:r>
      <w:r>
        <w:rPr>
          <w:sz w:val="24"/>
          <w:lang w:val="en-US"/>
        </w:rPr>
        <w:t>(∑m</w:t>
      </w:r>
      <w:r>
        <w:rPr>
          <w:sz w:val="24"/>
          <w:vertAlign w:val="subscript"/>
          <w:lang w:val="en-US"/>
        </w:rPr>
        <w:t>l</w:t>
      </w:r>
      <w:r>
        <w:rPr>
          <w:sz w:val="24"/>
          <w:lang w:val="en-US"/>
        </w:rPr>
        <w:t>s)</w:t>
      </w:r>
      <w:r>
        <w:rPr>
          <w:sz w:val="24"/>
        </w:rPr>
        <w:t>, эксплуатируемом парке локомотивов (</w:t>
      </w:r>
      <w:r>
        <w:rPr>
          <w:sz w:val="24"/>
          <w:lang w:val="en-US"/>
        </w:rPr>
        <w:t>∑m</w:t>
      </w:r>
      <w:r>
        <w:rPr>
          <w:sz w:val="24"/>
          <w:vertAlign w:val="subscript"/>
          <w:lang w:val="en-US"/>
        </w:rPr>
        <w:t>rb</w:t>
      </w:r>
      <w:r>
        <w:rPr>
          <w:sz w:val="24"/>
          <w:lang w:val="en-US"/>
        </w:rPr>
        <w:t>), контингенте локомотивных бригад (К</w:t>
      </w:r>
      <w:r>
        <w:rPr>
          <w:sz w:val="24"/>
          <w:vertAlign w:val="subscript"/>
          <w:lang w:val="en-US"/>
        </w:rPr>
        <w:t>lok</w:t>
      </w:r>
      <w:r>
        <w:rPr>
          <w:sz w:val="24"/>
        </w:rPr>
        <w:t>).</w:t>
      </w:r>
    </w:p>
    <w:p w:rsidR="00A52C34" w:rsidRDefault="008F7220">
      <w:pPr>
        <w:tabs>
          <w:tab w:val="num" w:pos="-2552"/>
        </w:tabs>
        <w:spacing w:line="360" w:lineRule="auto"/>
        <w:ind w:firstLine="709"/>
        <w:jc w:val="right"/>
        <w:rPr>
          <w:sz w:val="24"/>
          <w:lang w:val="en-US"/>
        </w:rPr>
      </w:pPr>
      <w:r>
        <w:rPr>
          <w:sz w:val="24"/>
          <w:lang w:val="en-US"/>
        </w:rPr>
        <w:t>Таблица 2.6.</w:t>
      </w:r>
    </w:p>
    <w:p w:rsidR="00A52C34" w:rsidRDefault="008F7220">
      <w:pPr>
        <w:pStyle w:val="3"/>
        <w:rPr>
          <w:sz w:val="24"/>
          <w:lang w:val="en-US"/>
        </w:rPr>
      </w:pPr>
      <w:bookmarkStart w:id="17" w:name="_Toc483055621"/>
      <w:r>
        <w:rPr>
          <w:sz w:val="24"/>
          <w:lang w:val="en-US"/>
        </w:rPr>
        <w:t>Установление влияния невыполнения планового состава поезда на другие, связанные с ним, показатели</w:t>
      </w:r>
      <w:bookmarkEnd w:id="17"/>
    </w:p>
    <w:tbl>
      <w:tblPr>
        <w:tblW w:w="0" w:type="auto"/>
        <w:tblInd w:w="-45" w:type="dxa"/>
        <w:tblLayout w:type="fixed"/>
        <w:tblCellMar>
          <w:left w:w="30" w:type="dxa"/>
          <w:right w:w="30" w:type="dxa"/>
        </w:tblCellMar>
        <w:tblLook w:val="0000" w:firstRow="0" w:lastRow="0" w:firstColumn="0" w:lastColumn="0" w:noHBand="0" w:noVBand="0"/>
      </w:tblPr>
      <w:tblGrid>
        <w:gridCol w:w="497"/>
        <w:gridCol w:w="3644"/>
        <w:gridCol w:w="1134"/>
        <w:gridCol w:w="1134"/>
        <w:gridCol w:w="1134"/>
        <w:gridCol w:w="1985"/>
        <w:gridCol w:w="567"/>
        <w:gridCol w:w="3969"/>
      </w:tblGrid>
      <w:tr w:rsidR="00A52C34">
        <w:trPr>
          <w:cantSplit/>
          <w:trHeight w:val="310"/>
        </w:trPr>
        <w:tc>
          <w:tcPr>
            <w:tcW w:w="497" w:type="dxa"/>
            <w:vMerge w:val="restart"/>
            <w:tcBorders>
              <w:top w:val="single" w:sz="12" w:space="0" w:color="auto"/>
              <w:left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 п/п</w:t>
            </w:r>
          </w:p>
        </w:tc>
        <w:tc>
          <w:tcPr>
            <w:tcW w:w="3644" w:type="dxa"/>
            <w:vMerge w:val="restart"/>
            <w:tcBorders>
              <w:top w:val="single" w:sz="12" w:space="0" w:color="auto"/>
              <w:left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Показатели и их обозначение</w:t>
            </w:r>
          </w:p>
        </w:tc>
        <w:tc>
          <w:tcPr>
            <w:tcW w:w="1134" w:type="dxa"/>
            <w:vMerge w:val="restart"/>
            <w:tcBorders>
              <w:top w:val="single" w:sz="12" w:space="0" w:color="auto"/>
              <w:left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Обозна-чение</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Данные</w:t>
            </w:r>
          </w:p>
        </w:tc>
        <w:tc>
          <w:tcPr>
            <w:tcW w:w="1985" w:type="dxa"/>
            <w:vMerge w:val="restart"/>
            <w:tcBorders>
              <w:top w:val="single" w:sz="12" w:space="0" w:color="auto"/>
              <w:left w:val="single" w:sz="12" w:space="0" w:color="auto"/>
              <w:bottom w:val="nil"/>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Пересчитанные данные отчета при выполнении на уровне плана состава поезда</w:t>
            </w:r>
          </w:p>
        </w:tc>
        <w:tc>
          <w:tcPr>
            <w:tcW w:w="567" w:type="dxa"/>
            <w:vMerge w:val="restart"/>
            <w:tcBorders>
              <w:top w:val="single" w:sz="12" w:space="0" w:color="auto"/>
              <w:left w:val="single" w:sz="12" w:space="0" w:color="auto"/>
              <w:bottom w:val="nil"/>
              <w:right w:val="single" w:sz="12" w:space="0" w:color="auto"/>
            </w:tcBorders>
            <w:textDirection w:val="btLr"/>
            <w:vAlign w:val="center"/>
          </w:tcPr>
          <w:p w:rsidR="00A52C34" w:rsidRDefault="008F7220">
            <w:pPr>
              <w:spacing w:line="360" w:lineRule="auto"/>
              <w:ind w:left="113" w:right="113"/>
              <w:jc w:val="center"/>
              <w:rPr>
                <w:snapToGrid w:val="0"/>
                <w:color w:val="000000"/>
                <w:sz w:val="24"/>
              </w:rPr>
            </w:pPr>
            <w:r>
              <w:rPr>
                <w:snapToGrid w:val="0"/>
                <w:color w:val="000000"/>
                <w:sz w:val="24"/>
              </w:rPr>
              <w:t>Порядковый номер расчета</w:t>
            </w:r>
          </w:p>
        </w:tc>
        <w:tc>
          <w:tcPr>
            <w:tcW w:w="3969" w:type="dxa"/>
            <w:vMerge w:val="restart"/>
            <w:tcBorders>
              <w:top w:val="single" w:sz="12" w:space="0" w:color="auto"/>
              <w:left w:val="single" w:sz="12" w:space="0" w:color="auto"/>
              <w:bottom w:val="nil"/>
              <w:right w:val="single" w:sz="12" w:space="0" w:color="auto"/>
            </w:tcBorders>
            <w:vAlign w:val="center"/>
          </w:tcPr>
          <w:p w:rsidR="00A52C34" w:rsidRDefault="008F7220">
            <w:pPr>
              <w:spacing w:line="360" w:lineRule="auto"/>
              <w:ind w:left="113" w:right="113"/>
              <w:jc w:val="center"/>
              <w:rPr>
                <w:snapToGrid w:val="0"/>
                <w:color w:val="000000"/>
                <w:sz w:val="24"/>
              </w:rPr>
            </w:pPr>
            <w:r>
              <w:rPr>
                <w:snapToGrid w:val="0"/>
                <w:color w:val="000000"/>
                <w:sz w:val="24"/>
              </w:rPr>
              <w:t>Пересчет данных отчета при выполнении на уровне плана состава поезда</w:t>
            </w:r>
          </w:p>
        </w:tc>
      </w:tr>
      <w:tr w:rsidR="00A52C34">
        <w:trPr>
          <w:cantSplit/>
          <w:trHeight w:val="3017"/>
        </w:trPr>
        <w:tc>
          <w:tcPr>
            <w:tcW w:w="497" w:type="dxa"/>
            <w:vMerge/>
            <w:tcBorders>
              <w:left w:val="single" w:sz="12"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3644" w:type="dxa"/>
            <w:vMerge/>
            <w:tcBorders>
              <w:left w:val="single" w:sz="12"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1134" w:type="dxa"/>
            <w:vMerge/>
            <w:tcBorders>
              <w:left w:val="single" w:sz="12"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1134" w:type="dxa"/>
            <w:tcBorders>
              <w:top w:val="single" w:sz="12" w:space="0" w:color="auto"/>
              <w:left w:val="single" w:sz="6" w:space="0" w:color="auto"/>
              <w:bottom w:val="single" w:sz="12" w:space="0" w:color="auto"/>
              <w:right w:val="single" w:sz="6" w:space="0" w:color="auto"/>
            </w:tcBorders>
            <w:vAlign w:val="center"/>
          </w:tcPr>
          <w:p w:rsidR="00A52C34" w:rsidRDefault="008F7220">
            <w:pPr>
              <w:spacing w:line="360" w:lineRule="auto"/>
              <w:jc w:val="center"/>
              <w:rPr>
                <w:snapToGrid w:val="0"/>
                <w:color w:val="000000"/>
                <w:sz w:val="24"/>
              </w:rPr>
            </w:pPr>
            <w:r>
              <w:rPr>
                <w:snapToGrid w:val="0"/>
                <w:color w:val="000000"/>
                <w:sz w:val="24"/>
              </w:rPr>
              <w:t>плана</w:t>
            </w:r>
          </w:p>
        </w:tc>
        <w:tc>
          <w:tcPr>
            <w:tcW w:w="1134" w:type="dxa"/>
            <w:tcBorders>
              <w:top w:val="single" w:sz="12" w:space="0" w:color="auto"/>
              <w:left w:val="single" w:sz="6" w:space="0" w:color="auto"/>
              <w:bottom w:val="single" w:sz="12" w:space="0" w:color="auto"/>
              <w:right w:val="single" w:sz="12" w:space="0" w:color="auto"/>
            </w:tcBorders>
            <w:vAlign w:val="center"/>
          </w:tcPr>
          <w:p w:rsidR="00A52C34" w:rsidRDefault="008F7220">
            <w:pPr>
              <w:spacing w:line="360" w:lineRule="auto"/>
              <w:jc w:val="center"/>
              <w:rPr>
                <w:snapToGrid w:val="0"/>
                <w:color w:val="000000"/>
                <w:sz w:val="24"/>
              </w:rPr>
            </w:pPr>
            <w:r>
              <w:rPr>
                <w:snapToGrid w:val="0"/>
                <w:color w:val="000000"/>
                <w:sz w:val="24"/>
              </w:rPr>
              <w:t>отчета</w:t>
            </w:r>
          </w:p>
        </w:tc>
        <w:tc>
          <w:tcPr>
            <w:tcW w:w="1985" w:type="dxa"/>
            <w:vMerge/>
            <w:tcBorders>
              <w:top w:val="nil"/>
              <w:left w:val="single" w:sz="12"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567" w:type="dxa"/>
            <w:vMerge/>
            <w:tcBorders>
              <w:top w:val="nil"/>
              <w:left w:val="single" w:sz="12"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3969" w:type="dxa"/>
            <w:vMerge/>
            <w:tcBorders>
              <w:top w:val="nil"/>
              <w:left w:val="single" w:sz="12" w:space="0" w:color="auto"/>
              <w:bottom w:val="single" w:sz="12" w:space="0" w:color="auto"/>
              <w:right w:val="single" w:sz="12" w:space="0" w:color="auto"/>
            </w:tcBorders>
            <w:vAlign w:val="center"/>
          </w:tcPr>
          <w:p w:rsidR="00A52C34" w:rsidRDefault="00A52C34">
            <w:pPr>
              <w:spacing w:line="360" w:lineRule="auto"/>
              <w:jc w:val="center"/>
              <w:rPr>
                <w:snapToGrid w:val="0"/>
                <w:color w:val="000000"/>
                <w:sz w:val="24"/>
              </w:rPr>
            </w:pPr>
          </w:p>
        </w:tc>
      </w:tr>
      <w:tr w:rsidR="00A52C34">
        <w:trPr>
          <w:trHeight w:val="179"/>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1</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2</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lang w:val="en-US"/>
              </w:rPr>
            </w:pPr>
            <w:r>
              <w:rPr>
                <w:snapToGrid w:val="0"/>
                <w:color w:val="000000"/>
                <w:lang w:val="en-US"/>
              </w:rPr>
              <w:t>3</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rPr>
            </w:pPr>
            <w:r>
              <w:rPr>
                <w:snapToGrid w:val="0"/>
                <w:color w:val="000000"/>
              </w:rPr>
              <w:t>4</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rPr>
            </w:pPr>
            <w:r>
              <w:rPr>
                <w:snapToGrid w:val="0"/>
                <w:color w:val="000000"/>
              </w:rPr>
              <w:t>5</w:t>
            </w:r>
          </w:p>
        </w:tc>
        <w:tc>
          <w:tcPr>
            <w:tcW w:w="1985"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6</w:t>
            </w:r>
          </w:p>
        </w:tc>
        <w:tc>
          <w:tcPr>
            <w:tcW w:w="567"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7</w:t>
            </w: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8</w:t>
            </w: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15</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Вес вагона-брутто</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q</w:t>
            </w:r>
            <w:r>
              <w:rPr>
                <w:snapToGrid w:val="0"/>
                <w:color w:val="000000"/>
                <w:sz w:val="24"/>
                <w:vertAlign w:val="subscript"/>
                <w:lang w:val="en-US"/>
              </w:rPr>
              <w:t>b</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53,5</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55</w:t>
            </w:r>
          </w:p>
        </w:tc>
        <w:tc>
          <w:tcPr>
            <w:tcW w:w="1985"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567"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69"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bl>
    <w:p w:rsidR="00A52C34" w:rsidRDefault="00A52C34">
      <w:pPr>
        <w:jc w:val="right"/>
        <w:rPr>
          <w:sz w:val="24"/>
        </w:rPr>
      </w:pPr>
    </w:p>
    <w:p w:rsidR="00A52C34" w:rsidRDefault="008F7220">
      <w:pPr>
        <w:jc w:val="right"/>
        <w:rPr>
          <w:sz w:val="24"/>
        </w:rPr>
      </w:pPr>
      <w:r>
        <w:rPr>
          <w:sz w:val="24"/>
        </w:rPr>
        <w:t>Продолжение таблицы 2.6</w:t>
      </w:r>
    </w:p>
    <w:tbl>
      <w:tblPr>
        <w:tblW w:w="0" w:type="auto"/>
        <w:tblInd w:w="-45" w:type="dxa"/>
        <w:tblLayout w:type="fixed"/>
        <w:tblCellMar>
          <w:left w:w="30" w:type="dxa"/>
          <w:right w:w="30" w:type="dxa"/>
        </w:tblCellMar>
        <w:tblLook w:val="0000" w:firstRow="0" w:lastRow="0" w:firstColumn="0" w:lastColumn="0" w:noHBand="0" w:noVBand="0"/>
      </w:tblPr>
      <w:tblGrid>
        <w:gridCol w:w="497"/>
        <w:gridCol w:w="3644"/>
        <w:gridCol w:w="1134"/>
        <w:gridCol w:w="1134"/>
        <w:gridCol w:w="1134"/>
        <w:gridCol w:w="1984"/>
        <w:gridCol w:w="1"/>
        <w:gridCol w:w="566"/>
        <w:gridCol w:w="1"/>
        <w:gridCol w:w="3969"/>
      </w:tblGrid>
      <w:tr w:rsidR="00A52C34">
        <w:trPr>
          <w:trHeight w:val="179"/>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1</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2</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lang w:val="en-US"/>
              </w:rPr>
            </w:pPr>
            <w:r>
              <w:rPr>
                <w:snapToGrid w:val="0"/>
                <w:color w:val="000000"/>
                <w:lang w:val="en-US"/>
              </w:rPr>
              <w:t>3</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rPr>
            </w:pPr>
            <w:r>
              <w:rPr>
                <w:snapToGrid w:val="0"/>
                <w:color w:val="000000"/>
              </w:rPr>
              <w:t>4</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rPr>
            </w:pPr>
            <w:r>
              <w:rPr>
                <w:snapToGrid w:val="0"/>
                <w:color w:val="000000"/>
              </w:rPr>
              <w:t>5</w:t>
            </w:r>
          </w:p>
        </w:tc>
        <w:tc>
          <w:tcPr>
            <w:tcW w:w="1985"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6</w:t>
            </w:r>
          </w:p>
        </w:tc>
        <w:tc>
          <w:tcPr>
            <w:tcW w:w="567"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7</w:t>
            </w: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rPr>
            </w:pPr>
            <w:r>
              <w:rPr>
                <w:snapToGrid w:val="0"/>
                <w:color w:val="000000"/>
              </w:rPr>
              <w:t>8</w:t>
            </w: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16</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Грузооборот брутто</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rPr>
              <w:t>∑</w:t>
            </w:r>
            <w:r>
              <w:rPr>
                <w:snapToGrid w:val="0"/>
                <w:color w:val="000000"/>
                <w:sz w:val="24"/>
                <w:lang w:val="en-US"/>
              </w:rPr>
              <w:t>(pl)</w:t>
            </w:r>
            <w:r>
              <w:rPr>
                <w:snapToGrid w:val="0"/>
                <w:color w:val="000000"/>
                <w:sz w:val="24"/>
                <w:vertAlign w:val="subscript"/>
                <w:lang w:val="en-US"/>
              </w:rPr>
              <w:t>b</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48884</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49429</w:t>
            </w:r>
          </w:p>
        </w:tc>
        <w:tc>
          <w:tcPr>
            <w:tcW w:w="1985" w:type="dxa"/>
            <w:gridSpan w:val="2"/>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567" w:type="dxa"/>
            <w:gridSpan w:val="2"/>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69"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r w:rsidR="00A52C34">
        <w:trPr>
          <w:trHeight w:val="85"/>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17</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Масса поезда брутто</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Q</w:t>
            </w:r>
            <w:r>
              <w:rPr>
                <w:snapToGrid w:val="0"/>
                <w:color w:val="000000"/>
                <w:sz w:val="24"/>
                <w:vertAlign w:val="subscript"/>
                <w:lang w:val="en-US"/>
              </w:rPr>
              <w:t>b</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2621</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2585</w:t>
            </w:r>
          </w:p>
        </w:tc>
        <w:tc>
          <w:tcPr>
            <w:tcW w:w="1985"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2695</w:t>
            </w:r>
          </w:p>
        </w:tc>
        <w:tc>
          <w:tcPr>
            <w:tcW w:w="567"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w:t>
            </w: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Q</w:t>
            </w:r>
            <w:r>
              <w:rPr>
                <w:snapToGrid w:val="0"/>
                <w:color w:val="000000"/>
                <w:sz w:val="24"/>
                <w:vertAlign w:val="subscript"/>
                <w:lang w:val="en-US"/>
              </w:rPr>
              <w:t>b</w:t>
            </w:r>
            <w:r>
              <w:rPr>
                <w:snapToGrid w:val="0"/>
                <w:color w:val="000000"/>
                <w:sz w:val="24"/>
                <w:vertAlign w:val="superscript"/>
                <w:lang w:val="en-US"/>
              </w:rPr>
              <w:t>расч</w:t>
            </w:r>
            <w:r>
              <w:rPr>
                <w:snapToGrid w:val="0"/>
                <w:color w:val="000000"/>
                <w:sz w:val="24"/>
                <w:lang w:val="en-US"/>
              </w:rPr>
              <w:t xml:space="preserve"> = </w:t>
            </w:r>
            <w:r>
              <w:rPr>
                <w:snapToGrid w:val="0"/>
                <w:color w:val="000000"/>
                <w:position w:val="-4"/>
                <w:sz w:val="24"/>
              </w:rPr>
              <w:object w:dxaOrig="220" w:dyaOrig="279">
                <v:shape id="_x0000_i1094" type="#_x0000_t75" style="width:11.25pt;height:14.25pt" o:ole="" fillcolor="window">
                  <v:imagedata r:id="rId20" o:title=""/>
                </v:shape>
                <o:OLEObject Type="Embed" ProgID="Equation.3" ShapeID="_x0000_i1094" DrawAspect="Content" ObjectID="_1469954089" r:id="rId83"/>
              </w:object>
            </w:r>
            <w:r>
              <w:rPr>
                <w:snapToGrid w:val="0"/>
                <w:color w:val="000000"/>
                <w:sz w:val="24"/>
                <w:vertAlign w:val="subscript"/>
              </w:rPr>
              <w:t>0</w:t>
            </w:r>
            <w:r>
              <w:rPr>
                <w:snapToGrid w:val="0"/>
                <w:color w:val="000000"/>
                <w:sz w:val="24"/>
              </w:rPr>
              <w:t xml:space="preserve"> · </w:t>
            </w:r>
            <w:r>
              <w:rPr>
                <w:snapToGrid w:val="0"/>
                <w:color w:val="000000"/>
                <w:sz w:val="24"/>
                <w:lang w:val="en-US"/>
              </w:rPr>
              <w:t>q</w:t>
            </w:r>
            <w:r>
              <w:rPr>
                <w:snapToGrid w:val="0"/>
                <w:color w:val="000000"/>
                <w:sz w:val="24"/>
                <w:vertAlign w:val="subscript"/>
                <w:lang w:val="en-US"/>
              </w:rPr>
              <w:t>b1</w:t>
            </w:r>
            <w:r>
              <w:rPr>
                <w:snapToGrid w:val="0"/>
                <w:color w:val="000000"/>
                <w:sz w:val="24"/>
                <w:lang w:val="en-US"/>
              </w:rPr>
              <w:t xml:space="preserve"> = 49 · 55 = 2695</w:t>
            </w: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18</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Пробег поездов</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rPr>
              <w:t>∑</w:t>
            </w:r>
            <w:r>
              <w:rPr>
                <w:snapToGrid w:val="0"/>
                <w:color w:val="000000"/>
                <w:sz w:val="24"/>
                <w:lang w:val="en-US"/>
              </w:rPr>
              <w:t>ms</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18646</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19121</w:t>
            </w:r>
          </w:p>
        </w:tc>
        <w:tc>
          <w:tcPr>
            <w:tcW w:w="1985"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18341</w:t>
            </w:r>
          </w:p>
        </w:tc>
        <w:tc>
          <w:tcPr>
            <w:tcW w:w="567"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3</w:t>
            </w:r>
          </w:p>
        </w:tc>
        <w:tc>
          <w:tcPr>
            <w:tcW w:w="3969"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w:t>
            </w:r>
            <w:r>
              <w:rPr>
                <w:snapToGrid w:val="0"/>
                <w:color w:val="000000"/>
                <w:sz w:val="24"/>
                <w:lang w:val="en-US"/>
              </w:rPr>
              <w:t>ms</w:t>
            </w:r>
            <w:r>
              <w:rPr>
                <w:snapToGrid w:val="0"/>
                <w:color w:val="000000"/>
                <w:sz w:val="24"/>
                <w:vertAlign w:val="superscript"/>
                <w:lang w:val="en-US"/>
              </w:rPr>
              <w:t>расч</w:t>
            </w:r>
            <w:r>
              <w:rPr>
                <w:snapToGrid w:val="0"/>
                <w:color w:val="000000"/>
                <w:sz w:val="24"/>
                <w:lang w:val="en-US"/>
              </w:rPr>
              <w:t xml:space="preserve"> = </w:t>
            </w:r>
            <w:r>
              <w:rPr>
                <w:snapToGrid w:val="0"/>
                <w:color w:val="000000"/>
                <w:sz w:val="24"/>
              </w:rPr>
              <w:t>∑</w:t>
            </w:r>
            <w:r>
              <w:rPr>
                <w:snapToGrid w:val="0"/>
                <w:color w:val="000000"/>
                <w:sz w:val="24"/>
                <w:lang w:val="en-US"/>
              </w:rPr>
              <w:t>(pl)</w:t>
            </w:r>
            <w:r>
              <w:rPr>
                <w:snapToGrid w:val="0"/>
                <w:color w:val="000000"/>
                <w:sz w:val="24"/>
                <w:vertAlign w:val="subscript"/>
                <w:lang w:val="en-US"/>
              </w:rPr>
              <w:t>b1</w:t>
            </w:r>
            <w:r>
              <w:rPr>
                <w:snapToGrid w:val="0"/>
                <w:color w:val="000000"/>
                <w:sz w:val="24"/>
                <w:lang w:val="en-US"/>
              </w:rPr>
              <w:t>/ Q</w:t>
            </w:r>
            <w:r>
              <w:rPr>
                <w:snapToGrid w:val="0"/>
                <w:color w:val="000000"/>
                <w:sz w:val="24"/>
                <w:vertAlign w:val="subscript"/>
                <w:lang w:val="en-US"/>
              </w:rPr>
              <w:t>b</w:t>
            </w:r>
            <w:r>
              <w:rPr>
                <w:snapToGrid w:val="0"/>
                <w:color w:val="000000"/>
                <w:sz w:val="24"/>
                <w:vertAlign w:val="superscript"/>
                <w:lang w:val="en-US"/>
              </w:rPr>
              <w:t>расч</w:t>
            </w:r>
            <w:r>
              <w:rPr>
                <w:snapToGrid w:val="0"/>
                <w:color w:val="000000"/>
                <w:sz w:val="24"/>
                <w:lang w:val="en-US"/>
              </w:rPr>
              <w:t xml:space="preserve"> = 49429 / 2695 = 18,341 </w:t>
            </w: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19</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Процент вспомогательного (линейного) пробега локомотива к пробегу во главе поездов</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a</w:t>
            </w:r>
            <w:r>
              <w:rPr>
                <w:snapToGrid w:val="0"/>
                <w:color w:val="000000"/>
                <w:sz w:val="24"/>
                <w:vertAlign w:val="subscript"/>
                <w:lang w:val="en-US"/>
              </w:rPr>
              <w:t>lok</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8,5</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18,3</w:t>
            </w:r>
          </w:p>
        </w:tc>
        <w:tc>
          <w:tcPr>
            <w:tcW w:w="1985" w:type="dxa"/>
            <w:gridSpan w:val="2"/>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567" w:type="dxa"/>
            <w:gridSpan w:val="2"/>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69"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r w:rsidR="00A52C34">
        <w:trPr>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20</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Пробег локомотивов (линейный), тыс. локомотиво-км</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rPr>
              <w:t>∑</w:t>
            </w:r>
            <w:r>
              <w:rPr>
                <w:snapToGrid w:val="0"/>
                <w:color w:val="000000"/>
                <w:sz w:val="24"/>
                <w:lang w:val="en-US"/>
              </w:rPr>
              <w:t>m</w:t>
            </w:r>
            <w:r>
              <w:rPr>
                <w:snapToGrid w:val="0"/>
                <w:color w:val="000000"/>
                <w:sz w:val="24"/>
                <w:vertAlign w:val="subscript"/>
                <w:lang w:val="en-US"/>
              </w:rPr>
              <w:t>l</w:t>
            </w:r>
            <w:r>
              <w:rPr>
                <w:snapToGrid w:val="0"/>
                <w:color w:val="000000"/>
                <w:sz w:val="24"/>
                <w:lang w:val="en-US"/>
              </w:rPr>
              <w:t>s</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20231</w:t>
            </w:r>
          </w:p>
        </w:tc>
        <w:tc>
          <w:tcPr>
            <w:tcW w:w="1134"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22623</w:t>
            </w:r>
          </w:p>
        </w:tc>
        <w:tc>
          <w:tcPr>
            <w:tcW w:w="1984"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lang w:val="en-US"/>
              </w:rPr>
              <w:t>15</w:t>
            </w:r>
            <w:r>
              <w:rPr>
                <w:snapToGrid w:val="0"/>
                <w:color w:val="000000"/>
                <w:sz w:val="24"/>
              </w:rPr>
              <w:t>503,803</w:t>
            </w:r>
          </w:p>
        </w:tc>
        <w:tc>
          <w:tcPr>
            <w:tcW w:w="567"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4</w:t>
            </w:r>
          </w:p>
        </w:tc>
        <w:tc>
          <w:tcPr>
            <w:tcW w:w="3970"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rPr>
              <w:t>∑</w:t>
            </w:r>
            <w:r>
              <w:rPr>
                <w:snapToGrid w:val="0"/>
                <w:color w:val="000000"/>
                <w:sz w:val="24"/>
                <w:lang w:val="en-US"/>
              </w:rPr>
              <w:t>m</w:t>
            </w:r>
            <w:r>
              <w:rPr>
                <w:snapToGrid w:val="0"/>
                <w:color w:val="000000"/>
                <w:sz w:val="24"/>
                <w:vertAlign w:val="subscript"/>
                <w:lang w:val="en-US"/>
              </w:rPr>
              <w:t>l</w:t>
            </w:r>
            <w:r>
              <w:rPr>
                <w:snapToGrid w:val="0"/>
                <w:color w:val="000000"/>
                <w:sz w:val="24"/>
                <w:lang w:val="en-US"/>
              </w:rPr>
              <w:t>s</w:t>
            </w:r>
            <w:r>
              <w:rPr>
                <w:snapToGrid w:val="0"/>
                <w:color w:val="000000"/>
                <w:sz w:val="24"/>
                <w:vertAlign w:val="superscript"/>
                <w:lang w:val="en-US"/>
              </w:rPr>
              <w:t>расч</w:t>
            </w:r>
            <w:r>
              <w:rPr>
                <w:snapToGrid w:val="0"/>
                <w:color w:val="000000"/>
                <w:sz w:val="24"/>
                <w:lang w:val="en-US"/>
              </w:rPr>
              <w:t xml:space="preserve"> = </w:t>
            </w:r>
            <w:r>
              <w:rPr>
                <w:snapToGrid w:val="0"/>
                <w:color w:val="000000"/>
                <w:sz w:val="24"/>
              </w:rPr>
              <w:t>∑</w:t>
            </w:r>
            <w:r>
              <w:rPr>
                <w:snapToGrid w:val="0"/>
                <w:color w:val="000000"/>
                <w:sz w:val="24"/>
                <w:lang w:val="en-US"/>
              </w:rPr>
              <w:t>ms</w:t>
            </w:r>
            <w:r>
              <w:rPr>
                <w:snapToGrid w:val="0"/>
                <w:color w:val="000000"/>
                <w:sz w:val="24"/>
                <w:vertAlign w:val="superscript"/>
                <w:lang w:val="en-US"/>
              </w:rPr>
              <w:t>расч</w:t>
            </w:r>
            <w:r>
              <w:rPr>
                <w:snapToGrid w:val="0"/>
                <w:color w:val="000000"/>
                <w:sz w:val="24"/>
                <w:lang w:val="en-US"/>
              </w:rPr>
              <w:t>(1 + a</w:t>
            </w:r>
            <w:r>
              <w:rPr>
                <w:snapToGrid w:val="0"/>
                <w:color w:val="000000"/>
                <w:sz w:val="24"/>
                <w:vertAlign w:val="subscript"/>
                <w:lang w:val="en-US"/>
              </w:rPr>
              <w:t>lok1</w:t>
            </w:r>
            <w:r>
              <w:rPr>
                <w:snapToGrid w:val="0"/>
                <w:color w:val="000000"/>
                <w:sz w:val="24"/>
                <w:lang w:val="en-US"/>
              </w:rPr>
              <w:t>/100) = 18341· (1 + 18</w:t>
            </w:r>
            <w:r>
              <w:rPr>
                <w:snapToGrid w:val="0"/>
                <w:color w:val="000000"/>
                <w:sz w:val="24"/>
              </w:rPr>
              <w:t>,</w:t>
            </w:r>
            <w:r>
              <w:rPr>
                <w:snapToGrid w:val="0"/>
                <w:color w:val="000000"/>
                <w:sz w:val="24"/>
                <w:lang w:val="en-US"/>
              </w:rPr>
              <w:t>3/100) = 15503,803</w:t>
            </w:r>
          </w:p>
        </w:tc>
      </w:tr>
      <w:tr w:rsidR="00A52C34">
        <w:trPr>
          <w:trHeight w:val="396"/>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21</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Эксплуатируемый парк локомотивов, лок.</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rPr>
              <w:t>∑</w:t>
            </w:r>
            <w:r>
              <w:rPr>
                <w:snapToGrid w:val="0"/>
                <w:color w:val="000000"/>
                <w:sz w:val="24"/>
                <w:lang w:val="en-US"/>
              </w:rPr>
              <w:t>m</w:t>
            </w:r>
            <w:r>
              <w:rPr>
                <w:snapToGrid w:val="0"/>
                <w:color w:val="000000"/>
                <w:sz w:val="24"/>
                <w:vertAlign w:val="subscript"/>
                <w:lang w:val="en-US"/>
              </w:rPr>
              <w:t>r</w:t>
            </w:r>
            <w:r>
              <w:rPr>
                <w:snapToGrid w:val="0"/>
                <w:color w:val="000000"/>
                <w:sz w:val="24"/>
                <w:lang w:val="en-US"/>
              </w:rPr>
              <w:t>s</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111</w:t>
            </w:r>
          </w:p>
        </w:tc>
        <w:tc>
          <w:tcPr>
            <w:tcW w:w="1134"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121</w:t>
            </w:r>
          </w:p>
        </w:tc>
        <w:tc>
          <w:tcPr>
            <w:tcW w:w="1984"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116</w:t>
            </w:r>
          </w:p>
        </w:tc>
        <w:tc>
          <w:tcPr>
            <w:tcW w:w="567"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5</w:t>
            </w:r>
          </w:p>
        </w:tc>
        <w:tc>
          <w:tcPr>
            <w:tcW w:w="3970"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w:t>
            </w:r>
            <w:r>
              <w:rPr>
                <w:snapToGrid w:val="0"/>
                <w:color w:val="000000"/>
                <w:sz w:val="24"/>
                <w:lang w:val="en-US"/>
              </w:rPr>
              <w:t>m</w:t>
            </w:r>
            <w:r>
              <w:rPr>
                <w:snapToGrid w:val="0"/>
                <w:color w:val="000000"/>
                <w:sz w:val="24"/>
                <w:vertAlign w:val="subscript"/>
                <w:lang w:val="en-US"/>
              </w:rPr>
              <w:t>r</w:t>
            </w:r>
            <w:r>
              <w:rPr>
                <w:snapToGrid w:val="0"/>
                <w:color w:val="000000"/>
                <w:sz w:val="24"/>
                <w:lang w:val="en-US"/>
              </w:rPr>
              <w:t>s</w:t>
            </w:r>
            <w:r>
              <w:rPr>
                <w:snapToGrid w:val="0"/>
                <w:color w:val="000000"/>
                <w:sz w:val="24"/>
                <w:vertAlign w:val="superscript"/>
                <w:lang w:val="en-US"/>
              </w:rPr>
              <w:t>расч</w:t>
            </w:r>
            <w:r>
              <w:rPr>
                <w:snapToGrid w:val="0"/>
                <w:color w:val="000000"/>
                <w:sz w:val="24"/>
                <w:lang w:val="en-US"/>
              </w:rPr>
              <w:t xml:space="preserve"> = </w:t>
            </w:r>
            <w:r>
              <w:rPr>
                <w:snapToGrid w:val="0"/>
                <w:color w:val="000000"/>
                <w:sz w:val="24"/>
              </w:rPr>
              <w:t>∑</w:t>
            </w:r>
            <w:r>
              <w:rPr>
                <w:snapToGrid w:val="0"/>
                <w:color w:val="000000"/>
                <w:sz w:val="24"/>
                <w:lang w:val="en-US"/>
              </w:rPr>
              <w:t>(pl)</w:t>
            </w:r>
            <w:r>
              <w:rPr>
                <w:snapToGrid w:val="0"/>
                <w:color w:val="000000"/>
                <w:sz w:val="24"/>
                <w:vertAlign w:val="subscript"/>
                <w:lang w:val="en-US"/>
              </w:rPr>
              <w:t>b1</w:t>
            </w:r>
            <w:r>
              <w:rPr>
                <w:snapToGrid w:val="0"/>
                <w:color w:val="000000"/>
                <w:sz w:val="24"/>
                <w:lang w:val="en-US"/>
              </w:rPr>
              <w:t>/ F</w:t>
            </w:r>
            <w:r>
              <w:rPr>
                <w:snapToGrid w:val="0"/>
                <w:color w:val="000000"/>
                <w:sz w:val="24"/>
                <w:vertAlign w:val="subscript"/>
                <w:lang w:val="en-US"/>
              </w:rPr>
              <w:t>lok</w:t>
            </w:r>
            <w:r>
              <w:rPr>
                <w:snapToGrid w:val="0"/>
                <w:color w:val="000000"/>
                <w:sz w:val="24"/>
                <w:vertAlign w:val="superscript"/>
                <w:lang w:val="en-US"/>
              </w:rPr>
              <w:t xml:space="preserve"> расч</w:t>
            </w:r>
            <w:r>
              <w:rPr>
                <w:snapToGrid w:val="0"/>
                <w:color w:val="000000"/>
                <w:sz w:val="24"/>
                <w:lang w:val="en-US"/>
              </w:rPr>
              <w:t>/t  = 49429000 / 1166,391 / 365 = 116</w:t>
            </w:r>
          </w:p>
        </w:tc>
      </w:tr>
      <w:tr w:rsidR="00A52C34">
        <w:trPr>
          <w:trHeight w:val="446"/>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22</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Среднесуточный пробег локомотива, км</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S</w:t>
            </w:r>
            <w:r>
              <w:rPr>
                <w:snapToGrid w:val="0"/>
                <w:color w:val="000000"/>
                <w:sz w:val="24"/>
                <w:vertAlign w:val="subscript"/>
                <w:lang w:val="en-US"/>
              </w:rPr>
              <w:t>lok</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500</w:t>
            </w:r>
          </w:p>
        </w:tc>
        <w:tc>
          <w:tcPr>
            <w:tcW w:w="1134"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512</w:t>
            </w:r>
          </w:p>
        </w:tc>
        <w:tc>
          <w:tcPr>
            <w:tcW w:w="1984" w:type="dxa"/>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567" w:type="dxa"/>
            <w:gridSpan w:val="2"/>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c>
          <w:tcPr>
            <w:tcW w:w="3970" w:type="dxa"/>
            <w:gridSpan w:val="2"/>
            <w:tcBorders>
              <w:top w:val="single" w:sz="6" w:space="0" w:color="auto"/>
              <w:left w:val="single" w:sz="6" w:space="0" w:color="auto"/>
              <w:bottom w:val="single" w:sz="6" w:space="0" w:color="auto"/>
              <w:right w:val="single" w:sz="12" w:space="0" w:color="auto"/>
            </w:tcBorders>
          </w:tcPr>
          <w:p w:rsidR="00A52C34" w:rsidRDefault="00A52C34">
            <w:pPr>
              <w:spacing w:line="360" w:lineRule="auto"/>
              <w:jc w:val="center"/>
              <w:rPr>
                <w:snapToGrid w:val="0"/>
                <w:color w:val="000000"/>
                <w:sz w:val="24"/>
              </w:rPr>
            </w:pPr>
          </w:p>
        </w:tc>
      </w:tr>
      <w:tr w:rsidR="00A52C34">
        <w:trPr>
          <w:cantSplit/>
          <w:trHeight w:val="590"/>
        </w:trPr>
        <w:tc>
          <w:tcPr>
            <w:tcW w:w="497"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23</w:t>
            </w:r>
          </w:p>
        </w:tc>
        <w:tc>
          <w:tcPr>
            <w:tcW w:w="364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Среднесуточная производитель-ность локомотива, тыс. ткм брутто</w:t>
            </w:r>
          </w:p>
        </w:tc>
        <w:tc>
          <w:tcPr>
            <w:tcW w:w="1134" w:type="dxa"/>
            <w:tcBorders>
              <w:top w:val="single" w:sz="6" w:space="0" w:color="auto"/>
              <w:left w:val="single" w:sz="12"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F</w:t>
            </w:r>
            <w:r>
              <w:rPr>
                <w:snapToGrid w:val="0"/>
                <w:color w:val="000000"/>
                <w:sz w:val="24"/>
                <w:vertAlign w:val="subscript"/>
                <w:lang w:val="en-US"/>
              </w:rPr>
              <w:t>lok</w:t>
            </w:r>
          </w:p>
        </w:tc>
        <w:tc>
          <w:tcPr>
            <w:tcW w:w="1134" w:type="dxa"/>
            <w:tcBorders>
              <w:top w:val="single" w:sz="6" w:space="0" w:color="auto"/>
              <w:left w:val="single" w:sz="6" w:space="0" w:color="auto"/>
              <w:bottom w:val="single" w:sz="6"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1207</w:t>
            </w:r>
          </w:p>
        </w:tc>
        <w:tc>
          <w:tcPr>
            <w:tcW w:w="1134"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1120</w:t>
            </w:r>
          </w:p>
        </w:tc>
        <w:tc>
          <w:tcPr>
            <w:tcW w:w="1984" w:type="dxa"/>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1166,391</w:t>
            </w:r>
          </w:p>
        </w:tc>
        <w:tc>
          <w:tcPr>
            <w:tcW w:w="567"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w:t>
            </w:r>
          </w:p>
        </w:tc>
        <w:tc>
          <w:tcPr>
            <w:tcW w:w="3970" w:type="dxa"/>
            <w:gridSpan w:val="2"/>
            <w:tcBorders>
              <w:top w:val="single" w:sz="6" w:space="0" w:color="auto"/>
              <w:left w:val="single" w:sz="6" w:space="0" w:color="auto"/>
              <w:bottom w:val="single" w:sz="6"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F</w:t>
            </w:r>
            <w:r>
              <w:rPr>
                <w:snapToGrid w:val="0"/>
                <w:color w:val="000000"/>
                <w:sz w:val="24"/>
                <w:vertAlign w:val="subscript"/>
                <w:lang w:val="en-US"/>
              </w:rPr>
              <w:t>lok</w:t>
            </w:r>
            <w:r>
              <w:rPr>
                <w:snapToGrid w:val="0"/>
                <w:color w:val="000000"/>
                <w:sz w:val="24"/>
                <w:vertAlign w:val="superscript"/>
                <w:lang w:val="en-US"/>
              </w:rPr>
              <w:t xml:space="preserve"> расч</w:t>
            </w:r>
            <w:r>
              <w:rPr>
                <w:snapToGrid w:val="0"/>
                <w:color w:val="000000"/>
                <w:sz w:val="24"/>
                <w:lang w:val="en-US"/>
              </w:rPr>
              <w:t xml:space="preserve"> = Q</w:t>
            </w:r>
            <w:r>
              <w:rPr>
                <w:snapToGrid w:val="0"/>
                <w:color w:val="000000"/>
                <w:sz w:val="24"/>
                <w:vertAlign w:val="subscript"/>
                <w:lang w:val="en-US"/>
              </w:rPr>
              <w:t>b</w:t>
            </w:r>
            <w:r>
              <w:rPr>
                <w:snapToGrid w:val="0"/>
                <w:color w:val="000000"/>
                <w:sz w:val="24"/>
                <w:vertAlign w:val="superscript"/>
                <w:lang w:val="en-US"/>
              </w:rPr>
              <w:t>расч</w:t>
            </w:r>
            <w:r>
              <w:rPr>
                <w:snapToGrid w:val="0"/>
                <w:color w:val="000000"/>
                <w:sz w:val="24"/>
                <w:lang w:val="en-US"/>
              </w:rPr>
              <w:t xml:space="preserve"> · S</w:t>
            </w:r>
            <w:r>
              <w:rPr>
                <w:snapToGrid w:val="0"/>
                <w:color w:val="000000"/>
                <w:sz w:val="24"/>
                <w:vertAlign w:val="subscript"/>
                <w:lang w:val="en-US"/>
              </w:rPr>
              <w:t>lok1</w:t>
            </w:r>
            <w:r>
              <w:rPr>
                <w:snapToGrid w:val="0"/>
                <w:color w:val="000000"/>
                <w:sz w:val="24"/>
                <w:lang w:val="en-US"/>
              </w:rPr>
              <w:t xml:space="preserve"> / (1 + a</w:t>
            </w:r>
            <w:r>
              <w:rPr>
                <w:snapToGrid w:val="0"/>
                <w:color w:val="000000"/>
                <w:sz w:val="24"/>
                <w:vertAlign w:val="subscript"/>
                <w:lang w:val="en-US"/>
              </w:rPr>
              <w:t>lok1</w:t>
            </w:r>
            <w:r>
              <w:rPr>
                <w:snapToGrid w:val="0"/>
                <w:color w:val="000000"/>
                <w:sz w:val="24"/>
                <w:lang w:val="en-US"/>
              </w:rPr>
              <w:t>/100) = 2695 · 512 / (1 + 18</w:t>
            </w:r>
            <w:r>
              <w:rPr>
                <w:snapToGrid w:val="0"/>
                <w:color w:val="000000"/>
                <w:sz w:val="24"/>
              </w:rPr>
              <w:t>,</w:t>
            </w:r>
            <w:r>
              <w:rPr>
                <w:snapToGrid w:val="0"/>
                <w:color w:val="000000"/>
                <w:sz w:val="24"/>
                <w:lang w:val="en-US"/>
              </w:rPr>
              <w:t>3/100) = 1166391</w:t>
            </w:r>
          </w:p>
        </w:tc>
      </w:tr>
      <w:tr w:rsidR="00A52C34">
        <w:trPr>
          <w:trHeight w:val="85"/>
        </w:trPr>
        <w:tc>
          <w:tcPr>
            <w:tcW w:w="497" w:type="dxa"/>
            <w:tcBorders>
              <w:top w:val="single" w:sz="6" w:space="0" w:color="auto"/>
              <w:left w:val="single" w:sz="12" w:space="0" w:color="auto"/>
              <w:bottom w:val="single" w:sz="12"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24</w:t>
            </w:r>
          </w:p>
        </w:tc>
        <w:tc>
          <w:tcPr>
            <w:tcW w:w="3644" w:type="dxa"/>
            <w:tcBorders>
              <w:top w:val="single" w:sz="6" w:space="0" w:color="auto"/>
              <w:left w:val="single" w:sz="12" w:space="0" w:color="auto"/>
              <w:bottom w:val="single" w:sz="12"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Состав поезда</w:t>
            </w:r>
          </w:p>
        </w:tc>
        <w:tc>
          <w:tcPr>
            <w:tcW w:w="1134" w:type="dxa"/>
            <w:tcBorders>
              <w:top w:val="single" w:sz="6" w:space="0" w:color="auto"/>
              <w:left w:val="single" w:sz="12" w:space="0" w:color="auto"/>
              <w:bottom w:val="single" w:sz="12" w:space="0" w:color="auto"/>
              <w:right w:val="single" w:sz="12" w:space="0" w:color="auto"/>
            </w:tcBorders>
          </w:tcPr>
          <w:p w:rsidR="00A52C34" w:rsidRDefault="008F7220">
            <w:pPr>
              <w:spacing w:line="360" w:lineRule="auto"/>
              <w:jc w:val="center"/>
              <w:rPr>
                <w:snapToGrid w:val="0"/>
                <w:color w:val="000000"/>
                <w:sz w:val="24"/>
              </w:rPr>
            </w:pPr>
            <w:r>
              <w:rPr>
                <w:snapToGrid w:val="0"/>
                <w:color w:val="000000"/>
                <w:position w:val="-4"/>
                <w:sz w:val="24"/>
              </w:rPr>
              <w:object w:dxaOrig="220" w:dyaOrig="279">
                <v:shape id="_x0000_i1095" type="#_x0000_t75" style="width:11.25pt;height:14.25pt" o:ole="" fillcolor="window">
                  <v:imagedata r:id="rId20" o:title=""/>
                </v:shape>
                <o:OLEObject Type="Embed" ProgID="Equation.3" ShapeID="_x0000_i1095" DrawAspect="Content" ObjectID="_1469954090" r:id="rId84"/>
              </w:object>
            </w:r>
          </w:p>
        </w:tc>
        <w:tc>
          <w:tcPr>
            <w:tcW w:w="1134" w:type="dxa"/>
            <w:tcBorders>
              <w:top w:val="single" w:sz="6" w:space="0" w:color="auto"/>
              <w:left w:val="single" w:sz="6" w:space="0" w:color="auto"/>
              <w:bottom w:val="single" w:sz="12"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49</w:t>
            </w:r>
          </w:p>
        </w:tc>
        <w:tc>
          <w:tcPr>
            <w:tcW w:w="1134" w:type="dxa"/>
            <w:tcBorders>
              <w:top w:val="single" w:sz="6" w:space="0" w:color="auto"/>
              <w:left w:val="single" w:sz="6" w:space="0" w:color="auto"/>
              <w:bottom w:val="single" w:sz="12"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47</w:t>
            </w:r>
          </w:p>
        </w:tc>
        <w:tc>
          <w:tcPr>
            <w:tcW w:w="1984" w:type="dxa"/>
            <w:tcBorders>
              <w:top w:val="single" w:sz="6" w:space="0" w:color="auto"/>
              <w:left w:val="single" w:sz="6" w:space="0" w:color="auto"/>
              <w:bottom w:val="single" w:sz="12"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49</w:t>
            </w:r>
          </w:p>
        </w:tc>
        <w:tc>
          <w:tcPr>
            <w:tcW w:w="567" w:type="dxa"/>
            <w:gridSpan w:val="2"/>
            <w:tcBorders>
              <w:top w:val="single" w:sz="6" w:space="0" w:color="auto"/>
              <w:left w:val="single" w:sz="6"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c>
          <w:tcPr>
            <w:tcW w:w="3970" w:type="dxa"/>
            <w:gridSpan w:val="2"/>
            <w:tcBorders>
              <w:top w:val="single" w:sz="6" w:space="0" w:color="auto"/>
              <w:left w:val="single" w:sz="6" w:space="0" w:color="auto"/>
              <w:bottom w:val="single" w:sz="12" w:space="0" w:color="auto"/>
              <w:right w:val="single" w:sz="12" w:space="0" w:color="auto"/>
            </w:tcBorders>
          </w:tcPr>
          <w:p w:rsidR="00A52C34" w:rsidRDefault="00A52C34">
            <w:pPr>
              <w:spacing w:line="360" w:lineRule="auto"/>
              <w:jc w:val="center"/>
              <w:rPr>
                <w:snapToGrid w:val="0"/>
                <w:color w:val="000000"/>
                <w:sz w:val="24"/>
              </w:rPr>
            </w:pPr>
          </w:p>
        </w:tc>
      </w:tr>
      <w:tr w:rsidR="00A52C34">
        <w:trPr>
          <w:trHeight w:val="605"/>
        </w:trPr>
        <w:tc>
          <w:tcPr>
            <w:tcW w:w="497" w:type="dxa"/>
            <w:tcBorders>
              <w:top w:val="single" w:sz="6" w:space="0" w:color="auto"/>
              <w:left w:val="single" w:sz="12" w:space="0" w:color="auto"/>
              <w:bottom w:val="single" w:sz="12"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25</w:t>
            </w:r>
          </w:p>
        </w:tc>
        <w:tc>
          <w:tcPr>
            <w:tcW w:w="3644" w:type="dxa"/>
            <w:tcBorders>
              <w:top w:val="single" w:sz="6" w:space="0" w:color="auto"/>
              <w:left w:val="single" w:sz="12" w:space="0" w:color="auto"/>
              <w:bottom w:val="single" w:sz="12" w:space="0" w:color="auto"/>
              <w:right w:val="single" w:sz="12" w:space="0" w:color="auto"/>
            </w:tcBorders>
          </w:tcPr>
          <w:p w:rsidR="00A52C34" w:rsidRDefault="008F7220">
            <w:pPr>
              <w:spacing w:line="360" w:lineRule="auto"/>
              <w:rPr>
                <w:snapToGrid w:val="0"/>
                <w:color w:val="000000"/>
                <w:sz w:val="24"/>
              </w:rPr>
            </w:pPr>
            <w:r>
              <w:rPr>
                <w:snapToGrid w:val="0"/>
                <w:color w:val="000000"/>
                <w:sz w:val="24"/>
              </w:rPr>
              <w:t>Контингент локомотивных бригад, бриг</w:t>
            </w:r>
          </w:p>
        </w:tc>
        <w:tc>
          <w:tcPr>
            <w:tcW w:w="1134" w:type="dxa"/>
            <w:tcBorders>
              <w:top w:val="single" w:sz="6" w:space="0" w:color="auto"/>
              <w:left w:val="single" w:sz="12" w:space="0" w:color="auto"/>
              <w:bottom w:val="single" w:sz="12" w:space="0" w:color="auto"/>
              <w:right w:val="single" w:sz="12" w:space="0" w:color="auto"/>
            </w:tcBorders>
          </w:tcPr>
          <w:p w:rsidR="00A52C34" w:rsidRDefault="008F7220">
            <w:pPr>
              <w:spacing w:line="360" w:lineRule="auto"/>
              <w:jc w:val="center"/>
              <w:rPr>
                <w:snapToGrid w:val="0"/>
                <w:color w:val="000000"/>
                <w:sz w:val="24"/>
                <w:lang w:val="en-US"/>
              </w:rPr>
            </w:pPr>
            <w:r>
              <w:rPr>
                <w:snapToGrid w:val="0"/>
                <w:color w:val="000000"/>
                <w:sz w:val="24"/>
                <w:lang w:val="en-US"/>
              </w:rPr>
              <w:t>K</w:t>
            </w:r>
            <w:r>
              <w:rPr>
                <w:snapToGrid w:val="0"/>
                <w:color w:val="000000"/>
                <w:sz w:val="24"/>
                <w:vertAlign w:val="subscript"/>
                <w:lang w:val="en-US"/>
              </w:rPr>
              <w:t>lok</w:t>
            </w:r>
          </w:p>
        </w:tc>
        <w:tc>
          <w:tcPr>
            <w:tcW w:w="1134" w:type="dxa"/>
            <w:tcBorders>
              <w:top w:val="single" w:sz="6" w:space="0" w:color="auto"/>
              <w:left w:val="single" w:sz="6" w:space="0" w:color="auto"/>
              <w:bottom w:val="single" w:sz="12"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338</w:t>
            </w:r>
          </w:p>
        </w:tc>
        <w:tc>
          <w:tcPr>
            <w:tcW w:w="1134" w:type="dxa"/>
            <w:tcBorders>
              <w:top w:val="single" w:sz="6" w:space="0" w:color="auto"/>
              <w:left w:val="single" w:sz="6" w:space="0" w:color="auto"/>
              <w:bottom w:val="single" w:sz="12" w:space="0" w:color="auto"/>
              <w:right w:val="single" w:sz="6" w:space="0" w:color="auto"/>
            </w:tcBorders>
          </w:tcPr>
          <w:p w:rsidR="00A52C34" w:rsidRDefault="008F7220">
            <w:pPr>
              <w:spacing w:line="360" w:lineRule="auto"/>
              <w:jc w:val="center"/>
              <w:rPr>
                <w:snapToGrid w:val="0"/>
                <w:color w:val="000000"/>
                <w:sz w:val="24"/>
              </w:rPr>
            </w:pPr>
            <w:r>
              <w:rPr>
                <w:snapToGrid w:val="0"/>
                <w:color w:val="000000"/>
                <w:sz w:val="24"/>
              </w:rPr>
              <w:t>394</w:t>
            </w:r>
          </w:p>
        </w:tc>
        <w:tc>
          <w:tcPr>
            <w:tcW w:w="1984" w:type="dxa"/>
            <w:tcBorders>
              <w:top w:val="single" w:sz="6" w:space="0" w:color="auto"/>
              <w:left w:val="single" w:sz="6" w:space="0" w:color="auto"/>
              <w:bottom w:val="single" w:sz="12"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302</w:t>
            </w:r>
          </w:p>
        </w:tc>
        <w:tc>
          <w:tcPr>
            <w:tcW w:w="567" w:type="dxa"/>
            <w:gridSpan w:val="2"/>
            <w:tcBorders>
              <w:top w:val="single" w:sz="6" w:space="0" w:color="auto"/>
              <w:left w:val="single" w:sz="6" w:space="0" w:color="auto"/>
              <w:bottom w:val="single" w:sz="12"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rPr>
              <w:t>6</w:t>
            </w:r>
          </w:p>
        </w:tc>
        <w:tc>
          <w:tcPr>
            <w:tcW w:w="3970" w:type="dxa"/>
            <w:gridSpan w:val="2"/>
            <w:tcBorders>
              <w:top w:val="single" w:sz="6" w:space="0" w:color="auto"/>
              <w:left w:val="single" w:sz="6" w:space="0" w:color="auto"/>
              <w:bottom w:val="single" w:sz="12" w:space="0" w:color="auto"/>
              <w:right w:val="single" w:sz="12" w:space="0" w:color="auto"/>
            </w:tcBorders>
          </w:tcPr>
          <w:p w:rsidR="00A52C34" w:rsidRDefault="008F7220">
            <w:pPr>
              <w:spacing w:line="360" w:lineRule="auto"/>
              <w:jc w:val="center"/>
              <w:rPr>
                <w:snapToGrid w:val="0"/>
                <w:color w:val="000000"/>
                <w:sz w:val="24"/>
              </w:rPr>
            </w:pPr>
            <w:r>
              <w:rPr>
                <w:snapToGrid w:val="0"/>
                <w:color w:val="000000"/>
                <w:sz w:val="24"/>
                <w:lang w:val="en-US"/>
              </w:rPr>
              <w:t>K</w:t>
            </w:r>
            <w:r>
              <w:rPr>
                <w:snapToGrid w:val="0"/>
                <w:color w:val="000000"/>
                <w:sz w:val="24"/>
                <w:vertAlign w:val="subscript"/>
                <w:lang w:val="en-US"/>
              </w:rPr>
              <w:t>lok</w:t>
            </w:r>
            <w:r>
              <w:rPr>
                <w:snapToGrid w:val="0"/>
                <w:color w:val="000000"/>
                <w:sz w:val="24"/>
                <w:vertAlign w:val="superscript"/>
                <w:lang w:val="en-US"/>
              </w:rPr>
              <w:t xml:space="preserve"> расч</w:t>
            </w:r>
            <w:r>
              <w:rPr>
                <w:snapToGrid w:val="0"/>
                <w:color w:val="000000"/>
                <w:sz w:val="24"/>
                <w:lang w:val="en-US"/>
              </w:rPr>
              <w:t xml:space="preserve"> = </w:t>
            </w:r>
            <w:r>
              <w:rPr>
                <w:snapToGrid w:val="0"/>
                <w:color w:val="000000"/>
                <w:sz w:val="24"/>
              </w:rPr>
              <w:t>∑</w:t>
            </w:r>
            <w:r>
              <w:rPr>
                <w:snapToGrid w:val="0"/>
                <w:color w:val="000000"/>
                <w:sz w:val="24"/>
                <w:lang w:val="en-US"/>
              </w:rPr>
              <w:t>m</w:t>
            </w:r>
            <w:r>
              <w:rPr>
                <w:snapToGrid w:val="0"/>
                <w:color w:val="000000"/>
                <w:sz w:val="24"/>
                <w:vertAlign w:val="subscript"/>
                <w:lang w:val="en-US"/>
              </w:rPr>
              <w:t>l</w:t>
            </w:r>
            <w:r>
              <w:rPr>
                <w:snapToGrid w:val="0"/>
                <w:color w:val="000000"/>
                <w:sz w:val="24"/>
                <w:lang w:val="en-US"/>
              </w:rPr>
              <w:t>s</w:t>
            </w:r>
            <w:r>
              <w:rPr>
                <w:snapToGrid w:val="0"/>
                <w:color w:val="000000"/>
                <w:sz w:val="24"/>
                <w:vertAlign w:val="superscript"/>
                <w:lang w:val="en-US"/>
              </w:rPr>
              <w:t xml:space="preserve"> расч</w:t>
            </w:r>
            <w:r>
              <w:rPr>
                <w:snapToGrid w:val="0"/>
                <w:color w:val="000000"/>
                <w:sz w:val="24"/>
                <w:lang w:val="en-US"/>
              </w:rPr>
              <w:t xml:space="preserve"> / 5000 / t · 1,17 = 15503803 / 5000 / 12 · 1,17 = 302</w:t>
            </w:r>
          </w:p>
        </w:tc>
      </w:tr>
    </w:tbl>
    <w:p w:rsidR="00A52C34" w:rsidRDefault="008F7220">
      <w:pPr>
        <w:tabs>
          <w:tab w:val="num" w:pos="-2552"/>
        </w:tabs>
        <w:spacing w:line="360" w:lineRule="auto"/>
        <w:ind w:firstLine="709"/>
        <w:jc w:val="both"/>
        <w:rPr>
          <w:sz w:val="24"/>
        </w:rPr>
      </w:pPr>
      <w:r>
        <w:rPr>
          <w:sz w:val="24"/>
        </w:rPr>
        <w:t xml:space="preserve">Невыполнение нормы состава поезда в среднем на 2 вагона обернулось для дороги снижением производительности локомотива относительно плана на 40,609 тыс. ткм брутто. Кроме того, снижен линейный пробег локомотивов (на 4727 тыс. локомотиво-км относительно плана), передерживается парк локомотивов на 5 единиц, превышена масса поезда брутто (на 74 т относительно плана).  </w:t>
      </w:r>
    </w:p>
    <w:p w:rsidR="00A52C34" w:rsidRDefault="00A52C34">
      <w:pPr>
        <w:tabs>
          <w:tab w:val="num" w:pos="-2552"/>
        </w:tabs>
        <w:spacing w:line="360" w:lineRule="auto"/>
        <w:ind w:firstLine="709"/>
        <w:jc w:val="both"/>
        <w:rPr>
          <w:sz w:val="24"/>
        </w:rPr>
      </w:pPr>
    </w:p>
    <w:p w:rsidR="00A52C34" w:rsidRDefault="008F7220">
      <w:pPr>
        <w:pStyle w:val="1"/>
        <w:rPr>
          <w:sz w:val="24"/>
        </w:rPr>
      </w:pPr>
      <w:bookmarkStart w:id="18" w:name="_Toc483055622"/>
      <w:r>
        <w:rPr>
          <w:sz w:val="24"/>
        </w:rPr>
        <w:t>Выводы и предложения.</w:t>
      </w:r>
      <w:bookmarkEnd w:id="18"/>
    </w:p>
    <w:p w:rsidR="00A52C34" w:rsidRDefault="008F7220">
      <w:pPr>
        <w:tabs>
          <w:tab w:val="num" w:pos="-2552"/>
        </w:tabs>
        <w:spacing w:line="360" w:lineRule="auto"/>
        <w:ind w:firstLine="709"/>
        <w:jc w:val="both"/>
        <w:rPr>
          <w:sz w:val="24"/>
        </w:rPr>
      </w:pPr>
      <w:r>
        <w:rPr>
          <w:sz w:val="24"/>
        </w:rPr>
        <w:t xml:space="preserve">Таким образом, анализируемая железная дорога в целом работает недостаточно эффективно: фактическое время оборота вагона превысило плановое на 7,1%, динамическая нагрузка груженого вагона ниже плановой на 4,3%, процент вспомогательного пробега локомотивов превысил плановый более чем в два раза, а состав поезда меньше планового на 2 вагона. Это отрицательно отразилось на работе дороги и повлекло за собой превышение пробега вагонов, увеличение эксплуатируемого парка локомотивов, а так же контингента локомотивных бригад. Для увеличения производительности дороги необходимо довести до планового уровня показатели среднего времени оборота вагона, общего пробега вагонов, динамической нагрузки груженого вагона, доли вспомогательного пробега локомотивов, состава поезда. </w:t>
      </w:r>
    </w:p>
    <w:p w:rsidR="00A52C34" w:rsidRDefault="008F7220">
      <w:pPr>
        <w:tabs>
          <w:tab w:val="num" w:pos="-2552"/>
        </w:tabs>
        <w:spacing w:line="360" w:lineRule="auto"/>
        <w:ind w:firstLine="709"/>
        <w:jc w:val="both"/>
        <w:rPr>
          <w:sz w:val="24"/>
        </w:rPr>
      </w:pPr>
      <w:r>
        <w:rPr>
          <w:sz w:val="24"/>
        </w:rPr>
        <w:t xml:space="preserve"> </w:t>
      </w:r>
    </w:p>
    <w:p w:rsidR="00A52C34" w:rsidRDefault="00A52C34">
      <w:pPr>
        <w:tabs>
          <w:tab w:val="num" w:pos="-2552"/>
        </w:tabs>
        <w:spacing w:line="360" w:lineRule="auto"/>
        <w:ind w:firstLine="709"/>
        <w:jc w:val="both"/>
        <w:rPr>
          <w:sz w:val="24"/>
        </w:rPr>
      </w:pPr>
    </w:p>
    <w:p w:rsidR="00A52C34" w:rsidRDefault="00A52C34">
      <w:pPr>
        <w:tabs>
          <w:tab w:val="num" w:pos="-2552"/>
        </w:tabs>
        <w:spacing w:line="360" w:lineRule="auto"/>
        <w:ind w:firstLine="709"/>
        <w:jc w:val="both"/>
        <w:rPr>
          <w:sz w:val="24"/>
        </w:rPr>
      </w:pPr>
    </w:p>
    <w:p w:rsidR="00A52C34" w:rsidRDefault="008F7220">
      <w:pPr>
        <w:pStyle w:val="1"/>
        <w:rPr>
          <w:sz w:val="24"/>
        </w:rPr>
      </w:pPr>
      <w:r>
        <w:rPr>
          <w:sz w:val="24"/>
        </w:rPr>
        <w:br w:type="page"/>
      </w:r>
      <w:bookmarkStart w:id="19" w:name="_Toc483055623"/>
      <w:r>
        <w:rPr>
          <w:sz w:val="24"/>
        </w:rPr>
        <w:t>Литература.</w:t>
      </w:r>
      <w:bookmarkEnd w:id="19"/>
    </w:p>
    <w:p w:rsidR="00A52C34" w:rsidRDefault="008F7220">
      <w:pPr>
        <w:numPr>
          <w:ilvl w:val="0"/>
          <w:numId w:val="2"/>
        </w:numPr>
        <w:spacing w:line="360" w:lineRule="auto"/>
        <w:jc w:val="both"/>
        <w:rPr>
          <w:sz w:val="24"/>
        </w:rPr>
      </w:pPr>
      <w:r>
        <w:rPr>
          <w:sz w:val="24"/>
        </w:rPr>
        <w:t>Козлов Т.И. Статистика железнодорожного транспорта. М.: Транспорт, 1981</w:t>
      </w:r>
    </w:p>
    <w:p w:rsidR="00A52C34" w:rsidRDefault="008F7220">
      <w:pPr>
        <w:numPr>
          <w:ilvl w:val="0"/>
          <w:numId w:val="2"/>
        </w:numPr>
        <w:spacing w:line="360" w:lineRule="auto"/>
        <w:jc w:val="both"/>
        <w:rPr>
          <w:sz w:val="24"/>
        </w:rPr>
      </w:pPr>
      <w:r>
        <w:rPr>
          <w:sz w:val="24"/>
        </w:rPr>
        <w:t>Петроканский Б.И., Владимиров В.А. Железнодорожная статистика. – М.: Транспорт, 1969</w:t>
      </w:r>
    </w:p>
    <w:p w:rsidR="00A52C34" w:rsidRDefault="008F7220">
      <w:pPr>
        <w:numPr>
          <w:ilvl w:val="0"/>
          <w:numId w:val="2"/>
        </w:numPr>
        <w:spacing w:line="360" w:lineRule="auto"/>
        <w:jc w:val="both"/>
        <w:rPr>
          <w:sz w:val="24"/>
        </w:rPr>
      </w:pPr>
      <w:r>
        <w:rPr>
          <w:sz w:val="24"/>
        </w:rPr>
        <w:t>Зверев Л.П., Якубов Н.С. Основы железнодорожной статистики. – М., Транспорт, 1970</w:t>
      </w:r>
    </w:p>
    <w:p w:rsidR="00A52C34" w:rsidRDefault="008F7220">
      <w:pPr>
        <w:numPr>
          <w:ilvl w:val="0"/>
          <w:numId w:val="2"/>
        </w:numPr>
        <w:spacing w:line="360" w:lineRule="auto"/>
        <w:jc w:val="both"/>
        <w:rPr>
          <w:sz w:val="24"/>
        </w:rPr>
      </w:pPr>
      <w:r>
        <w:rPr>
          <w:sz w:val="24"/>
        </w:rPr>
        <w:t xml:space="preserve">Глущенко И.Н., Феоктиств В.А. Методика анализа эксплуатационной деятельности железной дороги и пути повышения эффективности и качества ее работы. </w:t>
      </w:r>
      <w:r>
        <w:rPr>
          <w:caps/>
          <w:sz w:val="24"/>
        </w:rPr>
        <w:t>– м.: взиит</w:t>
      </w:r>
      <w:r>
        <w:rPr>
          <w:sz w:val="24"/>
        </w:rPr>
        <w:t>, 1986</w:t>
      </w:r>
    </w:p>
    <w:p w:rsidR="00A52C34" w:rsidRDefault="00A52C34">
      <w:pPr>
        <w:tabs>
          <w:tab w:val="num" w:pos="-2552"/>
        </w:tabs>
        <w:spacing w:line="360" w:lineRule="auto"/>
        <w:ind w:firstLine="709"/>
        <w:jc w:val="both"/>
        <w:rPr>
          <w:sz w:val="24"/>
        </w:rPr>
      </w:pPr>
      <w:bookmarkStart w:id="20" w:name="_GoBack"/>
      <w:bookmarkEnd w:id="20"/>
    </w:p>
    <w:sectPr w:rsidR="00A52C34">
      <w:pgSz w:w="16840" w:h="11907" w:orient="landscape" w:code="9"/>
      <w:pgMar w:top="1797" w:right="1440" w:bottom="179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C34" w:rsidRDefault="008F7220">
      <w:r>
        <w:separator/>
      </w:r>
    </w:p>
  </w:endnote>
  <w:endnote w:type="continuationSeparator" w:id="0">
    <w:p w:rsidR="00A52C34" w:rsidRDefault="008F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C34" w:rsidRDefault="008F722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52C34" w:rsidRDefault="00A52C3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C34" w:rsidRDefault="008F722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C09D6">
      <w:rPr>
        <w:rStyle w:val="a7"/>
        <w:noProof/>
      </w:rPr>
      <w:t>2</w:t>
    </w:r>
    <w:r>
      <w:rPr>
        <w:rStyle w:val="a7"/>
      </w:rPr>
      <w:fldChar w:fldCharType="end"/>
    </w:r>
  </w:p>
  <w:p w:rsidR="00A52C34" w:rsidRDefault="00A52C3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C34" w:rsidRDefault="008F7220">
      <w:r>
        <w:separator/>
      </w:r>
    </w:p>
  </w:footnote>
  <w:footnote w:type="continuationSeparator" w:id="0">
    <w:p w:rsidR="00A52C34" w:rsidRDefault="008F7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A71B5"/>
    <w:multiLevelType w:val="singleLevel"/>
    <w:tmpl w:val="17B82E20"/>
    <w:lvl w:ilvl="0">
      <w:start w:val="1"/>
      <w:numFmt w:val="decimal"/>
      <w:lvlText w:val="%1."/>
      <w:lvlJc w:val="left"/>
      <w:pPr>
        <w:tabs>
          <w:tab w:val="num" w:pos="1069"/>
        </w:tabs>
        <w:ind w:left="1069" w:hanging="360"/>
      </w:pPr>
      <w:rPr>
        <w:rFonts w:hint="default"/>
      </w:rPr>
    </w:lvl>
  </w:abstractNum>
  <w:abstractNum w:abstractNumId="1">
    <w:nsid w:val="70DA37DB"/>
    <w:multiLevelType w:val="singleLevel"/>
    <w:tmpl w:val="2E9208AE"/>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220"/>
    <w:rsid w:val="008F7220"/>
    <w:rsid w:val="00A52C34"/>
    <w:rsid w:val="00FC0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1">
      <o:colormenu v:ext="edit" fillcolor="none" strokecolor="none"/>
    </o:shapedefaults>
    <o:shapelayout v:ext="edit">
      <o:idmap v:ext="edit" data="1"/>
    </o:shapelayout>
  </w:shapeDefaults>
  <w:decimalSymbol w:val=","/>
  <w:listSeparator w:val=";"/>
  <w15:chartTrackingRefBased/>
  <w15:docId w15:val="{DBBA8666-7713-41DC-89B3-5EB7386B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num" w:pos="-2552"/>
      </w:tabs>
      <w:spacing w:line="360" w:lineRule="auto"/>
      <w:ind w:firstLine="709"/>
      <w:outlineLvl w:val="0"/>
    </w:pPr>
    <w:rPr>
      <w:b/>
      <w:sz w:val="28"/>
      <w:u w:val="single"/>
    </w:rPr>
  </w:style>
  <w:style w:type="paragraph" w:styleId="2">
    <w:name w:val="heading 2"/>
    <w:basedOn w:val="a"/>
    <w:next w:val="a"/>
    <w:qFormat/>
    <w:pPr>
      <w:keepNext/>
      <w:spacing w:line="360" w:lineRule="auto"/>
      <w:ind w:firstLine="709"/>
      <w:outlineLvl w:val="1"/>
    </w:pPr>
    <w:rPr>
      <w:b/>
      <w:i/>
      <w:sz w:val="28"/>
    </w:rPr>
  </w:style>
  <w:style w:type="paragraph" w:styleId="3">
    <w:name w:val="heading 3"/>
    <w:basedOn w:val="a"/>
    <w:next w:val="a"/>
    <w:qFormat/>
    <w:pPr>
      <w:keepNext/>
      <w:spacing w:line="360" w:lineRule="auto"/>
      <w:jc w:val="center"/>
      <w:outlineLvl w:val="2"/>
    </w:pPr>
    <w:rPr>
      <w:sz w:val="28"/>
    </w:rPr>
  </w:style>
  <w:style w:type="paragraph" w:styleId="4">
    <w:name w:val="heading 4"/>
    <w:basedOn w:val="a"/>
    <w:next w:val="a"/>
    <w:qFormat/>
    <w:pPr>
      <w:keepNext/>
      <w:tabs>
        <w:tab w:val="num" w:pos="-2552"/>
      </w:tabs>
      <w:spacing w:line="360" w:lineRule="auto"/>
      <w:outlineLvl w:val="3"/>
    </w:pPr>
    <w:rPr>
      <w:sz w:val="28"/>
    </w:rPr>
  </w:style>
  <w:style w:type="paragraph" w:styleId="5">
    <w:name w:val="heading 5"/>
    <w:basedOn w:val="a"/>
    <w:next w:val="a"/>
    <w:qFormat/>
    <w:pPr>
      <w:keepNext/>
      <w:spacing w:line="360" w:lineRule="auto"/>
      <w:outlineLvl w:val="4"/>
    </w:pPr>
    <w:rPr>
      <w:snapToGrid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i/>
      <w:sz w:val="24"/>
    </w:rPr>
  </w:style>
  <w:style w:type="paragraph" w:styleId="a4">
    <w:name w:val="caption"/>
    <w:basedOn w:val="a"/>
    <w:next w:val="a"/>
    <w:qFormat/>
    <w:pPr>
      <w:tabs>
        <w:tab w:val="num" w:pos="-2552"/>
      </w:tabs>
      <w:spacing w:line="360" w:lineRule="auto"/>
      <w:ind w:firstLine="709"/>
      <w:jc w:val="both"/>
    </w:pPr>
    <w:rPr>
      <w:sz w:val="28"/>
      <w:lang w:val="en-US"/>
    </w:rPr>
  </w:style>
  <w:style w:type="paragraph" w:styleId="a5">
    <w:name w:val="Body Text Indent"/>
    <w:basedOn w:val="a"/>
    <w:semiHidden/>
    <w:pPr>
      <w:tabs>
        <w:tab w:val="num" w:pos="-2552"/>
      </w:tabs>
      <w:spacing w:line="360" w:lineRule="auto"/>
      <w:ind w:firstLine="709"/>
      <w:jc w:val="both"/>
    </w:pPr>
    <w:rPr>
      <w:sz w:val="28"/>
      <w:lang w:val="en-US"/>
    </w:rPr>
  </w:style>
  <w:style w:type="paragraph" w:styleId="20">
    <w:name w:val="Body Text Indent 2"/>
    <w:basedOn w:val="a"/>
    <w:semiHidden/>
    <w:pPr>
      <w:tabs>
        <w:tab w:val="num" w:pos="-2552"/>
      </w:tabs>
      <w:spacing w:line="360" w:lineRule="auto"/>
      <w:ind w:firstLine="709"/>
      <w:jc w:val="both"/>
    </w:pPr>
    <w:rPr>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10">
    <w:name w:val="toc 1"/>
    <w:basedOn w:val="a"/>
    <w:next w:val="a"/>
    <w:autoRedefine/>
    <w:semiHidden/>
    <w:pPr>
      <w:tabs>
        <w:tab w:val="right" w:pos="9356"/>
        <w:tab w:val="right" w:leader="dot" w:pos="13950"/>
      </w:tabs>
      <w:spacing w:line="480" w:lineRule="auto"/>
      <w:ind w:right="-51"/>
    </w:pPr>
    <w:rPr>
      <w:noProof/>
      <w:sz w:val="24"/>
    </w:rPr>
  </w:style>
  <w:style w:type="paragraph" w:styleId="21">
    <w:name w:val="toc 2"/>
    <w:basedOn w:val="a"/>
    <w:next w:val="a"/>
    <w:autoRedefine/>
    <w:semiHidden/>
    <w:pPr>
      <w:tabs>
        <w:tab w:val="right" w:pos="9356"/>
        <w:tab w:val="right" w:leader="dot" w:pos="13950"/>
      </w:tabs>
      <w:spacing w:line="480" w:lineRule="auto"/>
      <w:ind w:left="200"/>
    </w:pPr>
    <w:rPr>
      <w:noProof/>
      <w:sz w:val="24"/>
    </w:r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21" Type="http://schemas.openxmlformats.org/officeDocument/2006/relationships/oleObject" Target="embeddings/oleObject10.bin"/><Relationship Id="rId42" Type="http://schemas.openxmlformats.org/officeDocument/2006/relationships/oleObject" Target="embeddings/oleObject30.bin"/><Relationship Id="rId47" Type="http://schemas.openxmlformats.org/officeDocument/2006/relationships/oleObject" Target="embeddings/oleObject35.bin"/><Relationship Id="rId63" Type="http://schemas.openxmlformats.org/officeDocument/2006/relationships/oleObject" Target="embeddings/oleObject50.bin"/><Relationship Id="rId68" Type="http://schemas.openxmlformats.org/officeDocument/2006/relationships/oleObject" Target="embeddings/oleObject55.bin"/><Relationship Id="rId84" Type="http://schemas.openxmlformats.org/officeDocument/2006/relationships/oleObject" Target="embeddings/oleObject71.bin"/><Relationship Id="rId16" Type="http://schemas.openxmlformats.org/officeDocument/2006/relationships/oleObject" Target="embeddings/oleObject6.bin"/><Relationship Id="rId11" Type="http://schemas.openxmlformats.org/officeDocument/2006/relationships/image" Target="media/image2.wmf"/><Relationship Id="rId32" Type="http://schemas.openxmlformats.org/officeDocument/2006/relationships/oleObject" Target="embeddings/oleObject20.bin"/><Relationship Id="rId37" Type="http://schemas.openxmlformats.org/officeDocument/2006/relationships/oleObject" Target="embeddings/oleObject25.bin"/><Relationship Id="rId53" Type="http://schemas.openxmlformats.org/officeDocument/2006/relationships/oleObject" Target="embeddings/oleObject41.bin"/><Relationship Id="rId58" Type="http://schemas.openxmlformats.org/officeDocument/2006/relationships/oleObject" Target="embeddings/oleObject46.bin"/><Relationship Id="rId74" Type="http://schemas.openxmlformats.org/officeDocument/2006/relationships/oleObject" Target="embeddings/oleObject61.bin"/><Relationship Id="rId79" Type="http://schemas.openxmlformats.org/officeDocument/2006/relationships/oleObject" Target="embeddings/oleObject66.bin"/><Relationship Id="rId5" Type="http://schemas.openxmlformats.org/officeDocument/2006/relationships/footnotes" Target="footnotes.xml"/><Relationship Id="rId19" Type="http://schemas.openxmlformats.org/officeDocument/2006/relationships/oleObject" Target="embeddings/oleObject9.bin"/><Relationship Id="rId14" Type="http://schemas.openxmlformats.org/officeDocument/2006/relationships/oleObject" Target="embeddings/oleObject4.bin"/><Relationship Id="rId22" Type="http://schemas.openxmlformats.org/officeDocument/2006/relationships/image" Target="media/image4.wmf"/><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oleObject" Target="embeddings/oleObject23.bin"/><Relationship Id="rId43" Type="http://schemas.openxmlformats.org/officeDocument/2006/relationships/oleObject" Target="embeddings/oleObject31.bin"/><Relationship Id="rId48" Type="http://schemas.openxmlformats.org/officeDocument/2006/relationships/oleObject" Target="embeddings/oleObject36.bin"/><Relationship Id="rId56" Type="http://schemas.openxmlformats.org/officeDocument/2006/relationships/oleObject" Target="embeddings/oleObject44.bin"/><Relationship Id="rId64" Type="http://schemas.openxmlformats.org/officeDocument/2006/relationships/oleObject" Target="embeddings/oleObject51.bin"/><Relationship Id="rId69" Type="http://schemas.openxmlformats.org/officeDocument/2006/relationships/oleObject" Target="embeddings/oleObject56.bin"/><Relationship Id="rId77" Type="http://schemas.openxmlformats.org/officeDocument/2006/relationships/oleObject" Target="embeddings/oleObject64.bin"/><Relationship Id="rId8" Type="http://schemas.openxmlformats.org/officeDocument/2006/relationships/footer" Target="footer2.xml"/><Relationship Id="rId51" Type="http://schemas.openxmlformats.org/officeDocument/2006/relationships/oleObject" Target="embeddings/oleObject39.bin"/><Relationship Id="rId72" Type="http://schemas.openxmlformats.org/officeDocument/2006/relationships/oleObject" Target="embeddings/oleObject59.bin"/><Relationship Id="rId80" Type="http://schemas.openxmlformats.org/officeDocument/2006/relationships/oleObject" Target="embeddings/oleObject67.bin"/><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7.bin"/><Relationship Id="rId25" Type="http://schemas.openxmlformats.org/officeDocument/2006/relationships/oleObject" Target="embeddings/oleObject13.bin"/><Relationship Id="rId33" Type="http://schemas.openxmlformats.org/officeDocument/2006/relationships/oleObject" Target="embeddings/oleObject21.bin"/><Relationship Id="rId38" Type="http://schemas.openxmlformats.org/officeDocument/2006/relationships/oleObject" Target="embeddings/oleObject26.bin"/><Relationship Id="rId46" Type="http://schemas.openxmlformats.org/officeDocument/2006/relationships/oleObject" Target="embeddings/oleObject34.bin"/><Relationship Id="rId59" Type="http://schemas.openxmlformats.org/officeDocument/2006/relationships/image" Target="media/image5.wmf"/><Relationship Id="rId67" Type="http://schemas.openxmlformats.org/officeDocument/2006/relationships/oleObject" Target="embeddings/oleObject54.bin"/><Relationship Id="rId20" Type="http://schemas.openxmlformats.org/officeDocument/2006/relationships/image" Target="media/image3.wmf"/><Relationship Id="rId41" Type="http://schemas.openxmlformats.org/officeDocument/2006/relationships/oleObject" Target="embeddings/oleObject29.bin"/><Relationship Id="rId54" Type="http://schemas.openxmlformats.org/officeDocument/2006/relationships/oleObject" Target="embeddings/oleObject42.bin"/><Relationship Id="rId62" Type="http://schemas.openxmlformats.org/officeDocument/2006/relationships/oleObject" Target="embeddings/oleObject49.bin"/><Relationship Id="rId70" Type="http://schemas.openxmlformats.org/officeDocument/2006/relationships/oleObject" Target="embeddings/oleObject57.bin"/><Relationship Id="rId75" Type="http://schemas.openxmlformats.org/officeDocument/2006/relationships/oleObject" Target="embeddings/oleObject62.bin"/><Relationship Id="rId83" Type="http://schemas.openxmlformats.org/officeDocument/2006/relationships/oleObject" Target="embeddings/oleObject7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oleObject" Target="embeddings/oleObject24.bin"/><Relationship Id="rId49" Type="http://schemas.openxmlformats.org/officeDocument/2006/relationships/oleObject" Target="embeddings/oleObject37.bin"/><Relationship Id="rId57" Type="http://schemas.openxmlformats.org/officeDocument/2006/relationships/oleObject" Target="embeddings/oleObject45.bin"/><Relationship Id="rId10" Type="http://schemas.openxmlformats.org/officeDocument/2006/relationships/oleObject" Target="embeddings/oleObject1.bin"/><Relationship Id="rId31" Type="http://schemas.openxmlformats.org/officeDocument/2006/relationships/oleObject" Target="embeddings/oleObject19.bin"/><Relationship Id="rId44" Type="http://schemas.openxmlformats.org/officeDocument/2006/relationships/oleObject" Target="embeddings/oleObject32.bin"/><Relationship Id="rId52" Type="http://schemas.openxmlformats.org/officeDocument/2006/relationships/oleObject" Target="embeddings/oleObject40.bin"/><Relationship Id="rId60" Type="http://schemas.openxmlformats.org/officeDocument/2006/relationships/oleObject" Target="embeddings/oleObject47.bin"/><Relationship Id="rId65" Type="http://schemas.openxmlformats.org/officeDocument/2006/relationships/oleObject" Target="embeddings/oleObject52.bin"/><Relationship Id="rId73" Type="http://schemas.openxmlformats.org/officeDocument/2006/relationships/oleObject" Target="embeddings/oleObject60.bin"/><Relationship Id="rId78" Type="http://schemas.openxmlformats.org/officeDocument/2006/relationships/oleObject" Target="embeddings/oleObject65.bin"/><Relationship Id="rId81" Type="http://schemas.openxmlformats.org/officeDocument/2006/relationships/oleObject" Target="embeddings/oleObject68.bin"/><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8.bin"/><Relationship Id="rId39" Type="http://schemas.openxmlformats.org/officeDocument/2006/relationships/oleObject" Target="embeddings/oleObject27.bin"/><Relationship Id="rId34" Type="http://schemas.openxmlformats.org/officeDocument/2006/relationships/oleObject" Target="embeddings/oleObject22.bin"/><Relationship Id="rId50" Type="http://schemas.openxmlformats.org/officeDocument/2006/relationships/oleObject" Target="embeddings/oleObject38.bin"/><Relationship Id="rId55" Type="http://schemas.openxmlformats.org/officeDocument/2006/relationships/oleObject" Target="embeddings/oleObject43.bin"/><Relationship Id="rId76" Type="http://schemas.openxmlformats.org/officeDocument/2006/relationships/oleObject" Target="embeddings/oleObject63.bin"/><Relationship Id="rId7" Type="http://schemas.openxmlformats.org/officeDocument/2006/relationships/footer" Target="footer1.xml"/><Relationship Id="rId71" Type="http://schemas.openxmlformats.org/officeDocument/2006/relationships/oleObject" Target="embeddings/oleObject58.bin"/><Relationship Id="rId2" Type="http://schemas.openxmlformats.org/officeDocument/2006/relationships/styles" Target="styles.xml"/><Relationship Id="rId29" Type="http://schemas.openxmlformats.org/officeDocument/2006/relationships/oleObject" Target="embeddings/oleObject17.bin"/><Relationship Id="rId24" Type="http://schemas.openxmlformats.org/officeDocument/2006/relationships/oleObject" Target="embeddings/oleObject12.bin"/><Relationship Id="rId40" Type="http://schemas.openxmlformats.org/officeDocument/2006/relationships/oleObject" Target="embeddings/oleObject28.bin"/><Relationship Id="rId45" Type="http://schemas.openxmlformats.org/officeDocument/2006/relationships/oleObject" Target="embeddings/oleObject33.bin"/><Relationship Id="rId66" Type="http://schemas.openxmlformats.org/officeDocument/2006/relationships/oleObject" Target="embeddings/oleObject53.bin"/><Relationship Id="rId61" Type="http://schemas.openxmlformats.org/officeDocument/2006/relationships/oleObject" Target="embeddings/oleObject48.bin"/><Relationship Id="rId82" Type="http://schemas.openxmlformats.org/officeDocument/2006/relationships/oleObject" Target="embeddings/oleObject6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4043</Words>
  <Characters>23047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27036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Иванов В.Г.</dc:creator>
  <cp:keywords/>
  <cp:lastModifiedBy>Irina</cp:lastModifiedBy>
  <cp:revision>2</cp:revision>
  <dcterms:created xsi:type="dcterms:W3CDTF">2014-08-19T08:45:00Z</dcterms:created>
  <dcterms:modified xsi:type="dcterms:W3CDTF">2014-08-19T08:45:00Z</dcterms:modified>
</cp:coreProperties>
</file>