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4A" w:rsidRDefault="0081674A" w:rsidP="00A951E1">
      <w:pPr>
        <w:spacing w:line="360" w:lineRule="auto"/>
        <w:jc w:val="center"/>
        <w:rPr>
          <w:b/>
          <w:sz w:val="28"/>
          <w:szCs w:val="28"/>
        </w:rPr>
      </w:pPr>
    </w:p>
    <w:p w:rsidR="00E0406F" w:rsidRDefault="00E0406F" w:rsidP="00A951E1">
      <w:pPr>
        <w:spacing w:line="360" w:lineRule="auto"/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E0406F" w:rsidRDefault="00E0406F" w:rsidP="00A951E1">
      <w:pPr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A951E1" w:rsidRDefault="00A951E1" w:rsidP="00E0406F">
      <w:pPr>
        <w:jc w:val="center"/>
        <w:rPr>
          <w:b/>
          <w:sz w:val="28"/>
          <w:szCs w:val="28"/>
        </w:rPr>
      </w:pPr>
    </w:p>
    <w:p w:rsidR="00E0406F" w:rsidRDefault="00E0406F" w:rsidP="00E04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E0406F" w:rsidRDefault="00E0406F" w:rsidP="00E0406F">
      <w:pPr>
        <w:jc w:val="center"/>
        <w:rPr>
          <w:b/>
          <w:sz w:val="28"/>
          <w:szCs w:val="28"/>
        </w:rPr>
      </w:pPr>
    </w:p>
    <w:p w:rsidR="00591A0F" w:rsidRPr="00591A0F" w:rsidRDefault="00591A0F" w:rsidP="00591A0F">
      <w:pPr>
        <w:spacing w:line="360" w:lineRule="auto"/>
        <w:jc w:val="both"/>
        <w:rPr>
          <w:sz w:val="28"/>
          <w:szCs w:val="28"/>
        </w:rPr>
      </w:pPr>
      <w:r w:rsidRPr="00591A0F">
        <w:rPr>
          <w:sz w:val="28"/>
          <w:szCs w:val="28"/>
        </w:rPr>
        <w:t>Тема данной курсовой работы</w:t>
      </w:r>
      <w:r>
        <w:rPr>
          <w:b/>
          <w:sz w:val="28"/>
          <w:szCs w:val="28"/>
        </w:rPr>
        <w:t xml:space="preserve"> «</w:t>
      </w:r>
      <w:r w:rsidRPr="00591A0F">
        <w:rPr>
          <w:sz w:val="28"/>
          <w:szCs w:val="28"/>
        </w:rPr>
        <w:t>Система учёта экспорта и импорта в таможенной</w:t>
      </w:r>
      <w:r w:rsidRPr="00591A0F">
        <w:rPr>
          <w:sz w:val="28"/>
          <w:szCs w:val="28"/>
        </w:rPr>
        <w:tab/>
        <w:t>внешней  торговле»</w:t>
      </w:r>
      <w:r>
        <w:rPr>
          <w:sz w:val="28"/>
          <w:szCs w:val="28"/>
        </w:rPr>
        <w:t xml:space="preserve">. </w:t>
      </w:r>
      <w:r w:rsidRPr="00BE1FA0">
        <w:rPr>
          <w:sz w:val="28"/>
          <w:szCs w:val="27"/>
        </w:rPr>
        <w:t>Выбору этой темы способствовала чрезвычайная важность внешнеэкономической деятельности в современной экономической жизни.</w:t>
      </w:r>
    </w:p>
    <w:p w:rsidR="00E0406F" w:rsidRPr="00E0406F" w:rsidRDefault="00E0406F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E0406F">
        <w:rPr>
          <w:sz w:val="28"/>
          <w:szCs w:val="28"/>
        </w:rPr>
        <w:t>Задачи статистики внешнеэкономических связей заключаются в представлении количественной информации о состоянии и развитии внешнеэкономической деятельности страны в неразрывной связи с ее качественной характеристикой. В статистике внешнеэкономических связей объектами учета являются товары и услуги, составляющие экспорт и импорт страны, а также все связанные с ними операции.</w:t>
      </w:r>
    </w:p>
    <w:p w:rsidR="00E0406F" w:rsidRPr="00E0406F" w:rsidRDefault="00E0406F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E0406F">
        <w:rPr>
          <w:sz w:val="28"/>
          <w:szCs w:val="28"/>
        </w:rPr>
        <w:t>Переход на международную методологию учета внешнеэкономических операций потребовал изменения организации статистики внешней торговли, т.е. переход от государственной отчетности к использованию данных таможенного учета.</w:t>
      </w:r>
    </w:p>
    <w:p w:rsidR="00E0406F" w:rsidRPr="00E0406F" w:rsidRDefault="00E0406F" w:rsidP="00A951E1">
      <w:pPr>
        <w:pStyle w:val="1"/>
        <w:suppressAutoHyphens/>
        <w:spacing w:line="360" w:lineRule="auto"/>
        <w:ind w:firstLine="0"/>
        <w:rPr>
          <w:sz w:val="28"/>
          <w:szCs w:val="28"/>
        </w:rPr>
      </w:pPr>
      <w:r w:rsidRPr="00E0406F">
        <w:rPr>
          <w:sz w:val="28"/>
          <w:szCs w:val="28"/>
        </w:rPr>
        <w:t>Таможенная статистика — составная часть статистики внешнеэкономических связей, которая кроме товаров, перемещаемых через границу страны, учитывает также оказание услуг. Она изучает количественную сторону явлений и процессов, происходящих во внешней торговле, а также в специальных областях, связанных с учетом и анализом таможенных платежей, борьбой с контрабандой и нарушением таможенных правил, неторговым оборотом и др. Таможенная статистика подразделяется на таможенную статистику внешней торговли и специальную таможенную статистику.</w:t>
      </w:r>
    </w:p>
    <w:p w:rsidR="00E0406F" w:rsidRPr="00E0406F" w:rsidRDefault="00E0406F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E0406F">
        <w:rPr>
          <w:sz w:val="28"/>
          <w:szCs w:val="28"/>
        </w:rPr>
        <w:t>Правовой основой перехода на таможенную статистику является Таможенный кодекс, который определяет цели ее ведения (обеспечение высших органов государственной власти, а также иных государственных органов информацией о состоянии внешней торговли страны, а также анализ развития внешней торговли, торгового и платежного балансов, экономики страны в целом), а также механизм ведения таможенной статистики внешней торговли (сбор и обработка сведений о перемещении товаров через таможенную границу страны).</w:t>
      </w:r>
    </w:p>
    <w:p w:rsidR="00E0406F" w:rsidRPr="00E0406F" w:rsidRDefault="00E0406F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E0406F">
        <w:rPr>
          <w:sz w:val="28"/>
          <w:szCs w:val="28"/>
        </w:rPr>
        <w:t>Предметом наблюдения и изучения таможенной статистики внешней торговли является внешнеторговый оборот страны, то есть экспорт и импорт товаров в их количественном и стоимостном выражении, а также географическая направленность экспорта и импорта («товар-страна», «страна-товар»).</w:t>
      </w:r>
    </w:p>
    <w:p w:rsidR="00E0406F" w:rsidRPr="00E0406F" w:rsidRDefault="00E0406F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E0406F">
        <w:rPr>
          <w:sz w:val="28"/>
          <w:szCs w:val="28"/>
        </w:rPr>
        <w:t>Под экспортом понимается вывоз из страны произведенных, выращенных или добытых товаров отечественного производства. При этом к товарам отечественного производства относятся также товары иностранного происхождения, которые ввозятся в страну и подвергаются существенной переработке, изменяющей их основные качественные или технические характеристики. Экспорт товаров уменьшает национальные запасы материальных ценностей (выручка от продажи экспортных товаров — приходная часть платежного баланса).</w:t>
      </w:r>
    </w:p>
    <w:p w:rsidR="00E0406F" w:rsidRDefault="00E0406F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E0406F">
        <w:rPr>
          <w:sz w:val="28"/>
          <w:szCs w:val="28"/>
        </w:rPr>
        <w:t>Под импортом понимается ввоз товаров в страну. В импорт включаются ввезенные товары, предназначенные для потребления внутри страны, для реэкспорта, и товары, закупаемые для отечественных организаций за границей.</w:t>
      </w:r>
    </w:p>
    <w:p w:rsidR="00591A0F" w:rsidRPr="00A50F8A" w:rsidRDefault="00591A0F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BE1FA0">
        <w:rPr>
          <w:sz w:val="28"/>
          <w:szCs w:val="27"/>
        </w:rPr>
        <w:t>Цель</w:t>
      </w:r>
      <w:r>
        <w:rPr>
          <w:sz w:val="28"/>
          <w:szCs w:val="27"/>
        </w:rPr>
        <w:t xml:space="preserve"> </w:t>
      </w:r>
      <w:r w:rsidRPr="00BE1FA0">
        <w:rPr>
          <w:sz w:val="28"/>
          <w:szCs w:val="27"/>
        </w:rPr>
        <w:t>курсовой</w:t>
      </w:r>
      <w:r>
        <w:rPr>
          <w:sz w:val="28"/>
          <w:szCs w:val="27"/>
        </w:rPr>
        <w:t xml:space="preserve"> </w:t>
      </w:r>
      <w:r w:rsidRPr="00BE1FA0">
        <w:rPr>
          <w:sz w:val="28"/>
          <w:szCs w:val="27"/>
        </w:rPr>
        <w:t>работы</w:t>
      </w:r>
      <w:r>
        <w:rPr>
          <w:sz w:val="28"/>
          <w:szCs w:val="27"/>
        </w:rPr>
        <w:t xml:space="preserve"> – на основе теоретических основ </w:t>
      </w:r>
      <w:r w:rsidRPr="00BE1FA0">
        <w:rPr>
          <w:sz w:val="28"/>
          <w:szCs w:val="28"/>
        </w:rPr>
        <w:t>статистики таможенного дела</w:t>
      </w:r>
      <w:r w:rsidR="00A50F8A">
        <w:rPr>
          <w:sz w:val="28"/>
          <w:szCs w:val="28"/>
        </w:rPr>
        <w:t xml:space="preserve">, а также изучения системы учёта внешней торговли, а также изучить систему ведения учета ввоза и вывоза товаров </w:t>
      </w:r>
      <w:r w:rsidR="00A50F8A" w:rsidRPr="00A50F8A">
        <w:rPr>
          <w:sz w:val="28"/>
          <w:szCs w:val="28"/>
        </w:rPr>
        <w:t>на основании "общей" системы учета внешней торговли</w:t>
      </w:r>
      <w:r w:rsidR="00A50F8A">
        <w:rPr>
          <w:sz w:val="28"/>
          <w:szCs w:val="28"/>
        </w:rPr>
        <w:t xml:space="preserve">. </w:t>
      </w:r>
    </w:p>
    <w:p w:rsidR="00047228" w:rsidRDefault="00A50F8A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BE1FA0">
        <w:rPr>
          <w:sz w:val="28"/>
          <w:szCs w:val="28"/>
        </w:rPr>
        <w:t xml:space="preserve">Предмет исследования - система </w:t>
      </w:r>
      <w:r>
        <w:rPr>
          <w:sz w:val="28"/>
          <w:szCs w:val="28"/>
        </w:rPr>
        <w:t>учёта внешней торговли.</w:t>
      </w:r>
    </w:p>
    <w:p w:rsidR="00A50F8A" w:rsidRPr="00BE1FA0" w:rsidRDefault="00A50F8A" w:rsidP="00A50F8A">
      <w:pPr>
        <w:spacing w:line="360" w:lineRule="auto"/>
        <w:ind w:firstLine="709"/>
        <w:jc w:val="both"/>
        <w:rPr>
          <w:sz w:val="28"/>
          <w:szCs w:val="28"/>
        </w:rPr>
      </w:pPr>
      <w:r w:rsidRPr="00BE1FA0">
        <w:rPr>
          <w:sz w:val="28"/>
          <w:szCs w:val="28"/>
        </w:rPr>
        <w:t xml:space="preserve">Курсовая работа состоит из введения, </w:t>
      </w:r>
      <w:r w:rsidR="00A951E1">
        <w:rPr>
          <w:sz w:val="28"/>
          <w:szCs w:val="28"/>
        </w:rPr>
        <w:t>ДВУХ глав, заключения</w:t>
      </w:r>
      <w:r w:rsidRPr="00BE1FA0">
        <w:rPr>
          <w:sz w:val="28"/>
          <w:szCs w:val="28"/>
        </w:rPr>
        <w:t>. Изложена на</w:t>
      </w:r>
      <w:r>
        <w:rPr>
          <w:sz w:val="28"/>
          <w:szCs w:val="28"/>
        </w:rPr>
        <w:t xml:space="preserve"> </w:t>
      </w:r>
      <w:r w:rsidRPr="00BE1FA0">
        <w:rPr>
          <w:sz w:val="28"/>
          <w:szCs w:val="28"/>
        </w:rPr>
        <w:t>страницах машинописного текста. Содержит библиографический список из 4</w:t>
      </w:r>
      <w:r>
        <w:rPr>
          <w:sz w:val="28"/>
          <w:szCs w:val="28"/>
        </w:rPr>
        <w:t xml:space="preserve"> </w:t>
      </w:r>
      <w:r w:rsidRPr="00BE1FA0">
        <w:rPr>
          <w:sz w:val="28"/>
          <w:szCs w:val="28"/>
        </w:rPr>
        <w:t xml:space="preserve">источников. </w:t>
      </w:r>
    </w:p>
    <w:p w:rsidR="00A50F8A" w:rsidRPr="00A50F8A" w:rsidRDefault="00A50F8A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</w:p>
    <w:p w:rsidR="00047228" w:rsidRDefault="00047228" w:rsidP="00A50F8A">
      <w:pPr>
        <w:pStyle w:val="1"/>
        <w:suppressAutoHyphens/>
        <w:spacing w:line="360" w:lineRule="auto"/>
        <w:ind w:firstLine="0"/>
        <w:rPr>
          <w:sz w:val="28"/>
          <w:szCs w:val="28"/>
        </w:rPr>
      </w:pPr>
    </w:p>
    <w:p w:rsidR="00047228" w:rsidRDefault="00047228" w:rsidP="00E0406F">
      <w:pPr>
        <w:pStyle w:val="1"/>
        <w:suppressAutoHyphens/>
        <w:spacing w:line="360" w:lineRule="auto"/>
        <w:ind w:firstLine="284"/>
        <w:rPr>
          <w:sz w:val="28"/>
          <w:szCs w:val="28"/>
        </w:rPr>
      </w:pPr>
    </w:p>
    <w:p w:rsidR="00047228" w:rsidRDefault="00047228" w:rsidP="00047228">
      <w:pPr>
        <w:pStyle w:val="1"/>
        <w:suppressAutoHyphens/>
        <w:spacing w:line="360" w:lineRule="auto"/>
        <w:ind w:firstLine="284"/>
        <w:jc w:val="center"/>
        <w:rPr>
          <w:b/>
          <w:sz w:val="28"/>
          <w:szCs w:val="28"/>
        </w:rPr>
      </w:pPr>
      <w:r w:rsidRPr="00047228">
        <w:rPr>
          <w:b/>
          <w:sz w:val="28"/>
          <w:szCs w:val="28"/>
        </w:rPr>
        <w:t>ГЛАВА 1.</w:t>
      </w:r>
      <w:r>
        <w:rPr>
          <w:b/>
          <w:sz w:val="28"/>
          <w:szCs w:val="28"/>
        </w:rPr>
        <w:t xml:space="preserve"> </w:t>
      </w:r>
      <w:r w:rsidR="00053AE7">
        <w:rPr>
          <w:b/>
          <w:sz w:val="28"/>
          <w:szCs w:val="28"/>
        </w:rPr>
        <w:t>ТЕОРЕТИЧЕСКИЕ АСПЕКТЫ ТАМОЖЕННОЙ СТАТИСТИКИ ВНЕШНЕЙ ТОРГОВЛИ</w:t>
      </w:r>
    </w:p>
    <w:p w:rsidR="00047228" w:rsidRDefault="00A50F8A" w:rsidP="00A50F8A">
      <w:pPr>
        <w:pStyle w:val="1"/>
        <w:numPr>
          <w:ilvl w:val="1"/>
          <w:numId w:val="4"/>
        </w:numPr>
        <w:suppressAutoHyphens/>
        <w:spacing w:line="360" w:lineRule="auto"/>
        <w:jc w:val="center"/>
        <w:rPr>
          <w:b/>
          <w:sz w:val="28"/>
          <w:szCs w:val="28"/>
        </w:rPr>
      </w:pPr>
      <w:r w:rsidRPr="00A50F8A">
        <w:rPr>
          <w:b/>
          <w:sz w:val="28"/>
          <w:szCs w:val="28"/>
        </w:rPr>
        <w:t>Основные особенности и объект изучения таможенной статистики</w:t>
      </w:r>
    </w:p>
    <w:p w:rsidR="00A50F8A" w:rsidRDefault="00A50F8A" w:rsidP="00A50F8A">
      <w:pPr>
        <w:pStyle w:val="1"/>
        <w:suppressAutoHyphens/>
        <w:spacing w:line="360" w:lineRule="auto"/>
        <w:jc w:val="center"/>
        <w:rPr>
          <w:b/>
          <w:sz w:val="28"/>
          <w:szCs w:val="28"/>
        </w:rPr>
      </w:pP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Задачи статистики внешнеэкономических связей заключаются в представлении количественной информации о состоянии и развитии внешнеэкономической деятельности страны в неразрывной связи с ее качественной характеристикой. В статистике внешнеэкономических связей объектами учета являются товары и услуги, составляющие экспорт и импорт страны, а также все связанные с ними операции.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Переход на международную методологию учета внешнеэкономических операций потребовал изменения организации статистики внешней торговли, т.е. переход от государственной отчетности к использованию данных таможенного учета.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Таможенная статистика — составная часть статистики внешнеэкономических связей, которая кроме товаров, перемещаемых через границу страны, учитывает также оказание услуг. Она изучает количественную сторону явлений и процессов, происходящих во внешней торговле, а также в специальных областях, связанных с учетом и анализом таможенных платежей, борьбой с контрабандой и нарушением таможенных правил, неторговым оборотом и др. Таможенная статистика подразделяется на таможенную статистику внешней торговли и специальную таможенную статистику.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Правовой основой перехода на таможенную статистику является Таможенный кодекс, который определяет цели ее ведения (обеспечение высших органов государственной власти, а также иных государственных органов информацией о состоянии внешней торговли страны, а также анализ развития внешней торговли, торгового и платежного балансов, экономики страны в целом), а также механизм ведения таможенной статистики внешней торговли (сбор и обработка сведений о перемещении товаров через таможенную границу страны).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Предметом наблюдения и изучения таможенной статистики внешней торговли является внешнеторговый оборот страны, то есть экспорт и импорт товаров в их количественном и стоимостном выражении, а также географическая направленность экспорта и импорта («товар-страна», «страна-товар»).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Под</w:t>
      </w:r>
      <w:r w:rsidRPr="00A50F8A">
        <w:rPr>
          <w:b/>
          <w:sz w:val="28"/>
          <w:szCs w:val="28"/>
        </w:rPr>
        <w:t xml:space="preserve"> экспортом</w:t>
      </w:r>
      <w:r w:rsidRPr="00A50F8A">
        <w:rPr>
          <w:sz w:val="28"/>
          <w:szCs w:val="28"/>
        </w:rPr>
        <w:t xml:space="preserve"> понимается вывоз из страны произведенных, выращенных или добытых товаров отечественного производства. При этом к товарам отечественного производства относятся также товары иностранного происхождения, которые ввозятся в страну и подвергаются существенной переработке, изменяющей их основные качественные или технические характеристики. Экспорт товаров уменьшает национальные запасы материальных ценностей (выручка от продажи экспортных товаров — приходная часть платежного баланса).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Под</w:t>
      </w:r>
      <w:r w:rsidRPr="00A50F8A">
        <w:rPr>
          <w:b/>
          <w:sz w:val="28"/>
          <w:szCs w:val="28"/>
        </w:rPr>
        <w:t xml:space="preserve"> импортом</w:t>
      </w:r>
      <w:r w:rsidRPr="00A50F8A">
        <w:rPr>
          <w:sz w:val="28"/>
          <w:szCs w:val="28"/>
        </w:rPr>
        <w:t xml:space="preserve"> понимается ввоз товаров в страну. В импорт включаются ввезенные товары, предназначенные для потребления внутри страны, для реэкспорта, и товары, закупаемые для отечественных организаций за границей.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Механизм ведения таможенной статистики имеет принципиально важное значение, так как определяет качественно новую основу формирования исходных данных о перемещении товаров через таможенную границу страны. Такие сведения содержатся в грузовых таможенных декларациях (ГТД), подлежащих представлению российскими участниками внешнеэкономических связей на таможнях для таможенного оформления и таможенного контроля.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 xml:space="preserve">Обязательное декларирование участниками ВЭС на таможнях товаров, перемещаемых через таможенную границу страны, введено с 1 января </w:t>
      </w:r>
      <w:smartTag w:uri="urn:schemas-microsoft-com:office:smarttags" w:element="metricconverter">
        <w:smartTagPr>
          <w:attr w:name="ProductID" w:val="1989 г"/>
        </w:smartTagPr>
        <w:r w:rsidRPr="00A50F8A">
          <w:rPr>
            <w:sz w:val="28"/>
            <w:szCs w:val="28"/>
          </w:rPr>
          <w:t>1989 г</w:t>
        </w:r>
      </w:smartTag>
      <w:r w:rsidRPr="00A50F8A">
        <w:rPr>
          <w:sz w:val="28"/>
          <w:szCs w:val="28"/>
        </w:rPr>
        <w:t>., в период, когда начался переход экономики России на рыночные отношения.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Декларирование товаров, перемещаемых через таможенную границу страны по экспорту либо по импорту, с представлением заполненного формуляра ГТД, воспроизводящего принятый для этих же целей в международной практике так называемый Единый административный документ, закладывает качественно новую документальную основу формирования, ведения и представления таможенной статистики внешней торговли страны, так как первичные документы заполняются самими участниками ВЭС (или по их уполномочию) и предъявляются для контроля, оформления и решения вопроса о выпуске товаров.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Таможенное декларирование — один из способов государственного регулирования внешнеэкономической деятельности.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Из ГТД используются 13 показателей, которые формируют статистику внешнеторгового оборота.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В ГТД указываются сведения, необходимые для оценки и взимания импортных пошлин и налогов, сбора статистических данных и применения законов и распоряжений, за исполнение которых таможенная служба несет ответственность. Требования к информации, указываемой в ГТД, зависят от того, какой таможенный режим декларант просит применить по отношению к декларируемым товарам. Все графы ГТД заполняются для режимов «экспорт» и «выпуск для свободного обращения», поскольку к ним применяются все меры экономической политики, и таможенный контроль в этих случаях требует наиболее полной информации.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В ГТД указываются вид внешнеторговой операции, отправитель и получатель товара, валюта платежа, общая фактическая стоимость и другие данные, раскрывающие сущность товара и валютной выручки. В соответствующих графах ГТД указываются наименование товаров и их технические характеристики, включая номера моделей, типы, размеры, технические параметры и т.п., что позволяет однозначно классифицировать декларируемые товары в определенную 9-значную подсубпозицию ТН ВЭД СНГ. Правильное кодирование товаров является важным источником повышения достоверности данных таможенной статистики внешней торговли.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Важнейшим блоком в формировании таможенной статистики является стоимостная оценка экспортно-импортных операций, которая предопределяет приведение стоимостных данных к единому базису цен.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Уникальность ГТД заключается в том, что при ее заполнении используются цифровые коды классификаторов, позволяющие автоматизировать сбор данных. При их заполнении применяются единые способы учета, а также общепринятые международные или локальные классификаторы.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Информация о внешней торговле за год формируется на основе обработки более 2 млн ГТД.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На основе данных, содержащихся в ГТД, можно определить распределение экспорта и импорта по странам-контрагентам, включая и страны, через которые были заключены внешнеторговые контракты и страны отгрузки товаров.</w:t>
      </w:r>
    </w:p>
    <w:p w:rsidR="00A50F8A" w:rsidRPr="00A50F8A" w:rsidRDefault="00A50F8A" w:rsidP="00A50F8A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A50F8A">
        <w:rPr>
          <w:sz w:val="28"/>
          <w:szCs w:val="28"/>
        </w:rPr>
        <w:t>Сведения, содержащие в ГТД, обеспечивают формирование официальных публикаций по таможенной статистике внешней торговли.</w:t>
      </w:r>
    </w:p>
    <w:p w:rsidR="00A50F8A" w:rsidRPr="00A50F8A" w:rsidRDefault="00A50F8A" w:rsidP="00A50F8A">
      <w:pPr>
        <w:pStyle w:val="FR1"/>
        <w:suppressAutoHyphens/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A50F8A" w:rsidRPr="00A50F8A" w:rsidRDefault="00A50F8A" w:rsidP="00A50F8A">
      <w:pPr>
        <w:pStyle w:val="1"/>
        <w:suppressAutoHyphens/>
        <w:spacing w:line="360" w:lineRule="auto"/>
        <w:jc w:val="center"/>
        <w:rPr>
          <w:b/>
          <w:sz w:val="28"/>
          <w:szCs w:val="28"/>
        </w:rPr>
      </w:pPr>
    </w:p>
    <w:p w:rsidR="00E0406F" w:rsidRPr="00A50F8A" w:rsidRDefault="00E0406F" w:rsidP="00A50F8A">
      <w:pPr>
        <w:spacing w:line="360" w:lineRule="auto"/>
        <w:rPr>
          <w:sz w:val="28"/>
          <w:szCs w:val="28"/>
        </w:rPr>
      </w:pPr>
    </w:p>
    <w:p w:rsidR="00E0406F" w:rsidRPr="00A50F8A" w:rsidRDefault="00E0406F" w:rsidP="00A50F8A">
      <w:pPr>
        <w:spacing w:line="360" w:lineRule="auto"/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A50F8A" w:rsidRDefault="00A50F8A" w:rsidP="00A50F8A">
      <w:pPr>
        <w:pStyle w:val="3"/>
        <w:numPr>
          <w:ilvl w:val="1"/>
          <w:numId w:val="4"/>
        </w:numPr>
      </w:pPr>
      <w:r w:rsidRPr="00A50F8A">
        <w:t>Методология таможенной статистики внешней торговли</w:t>
      </w:r>
    </w:p>
    <w:p w:rsidR="00A50F8A" w:rsidRDefault="00A50F8A" w:rsidP="00A50F8A"/>
    <w:p w:rsidR="00A50F8A" w:rsidRPr="00A50F8A" w:rsidRDefault="00A50F8A" w:rsidP="00A50F8A"/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Важным направлением совершенствования статистики внешней торговли является улучшение международных сопоставлений. Решение этой проблемы, а также активизация усилий по интеграции экономики страны в мирохозяйственные связи вызвали необходимость разработки унифицированной «Методологии таможенной статистики внешней торговли Российской Федерации» (в дальнейшем — Методология).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Методология определяет объекты статистического наблюдения и учета в таможенной статистике внешней торговли и порядок их учета, в том числе товаров, перемещаемых трубопроводным транспортом и по линиям электропередач.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Правила и процедуры, изложенные в Методологии, базируются на положениях Таможенного кодекса Российской Федерации и Закона Российской Федерации «О таможенном тарифе».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 xml:space="preserve">Основу методологических положений таможенной статистики внешней торговли составили также рекомендации Статистической комиссии ООН («Статистика международной торговли. Концепция и определения», ООН, </w:t>
      </w:r>
      <w:smartTag w:uri="urn:schemas-microsoft-com:office:smarttags" w:element="metricconverter">
        <w:smartTagPr>
          <w:attr w:name="ProductID" w:val="1982 г"/>
        </w:smartTagPr>
        <w:r w:rsidRPr="00053AE7">
          <w:rPr>
            <w:sz w:val="28"/>
            <w:szCs w:val="28"/>
          </w:rPr>
          <w:t>1982 г</w:t>
        </w:r>
      </w:smartTag>
      <w:r w:rsidRPr="00053AE7">
        <w:rPr>
          <w:sz w:val="28"/>
          <w:szCs w:val="28"/>
        </w:rPr>
        <w:t xml:space="preserve">.) и рекомендации, содержащиеся в «Руководстве для пользователей по статистике внешней торговли», разработанном Евростатом (изд. 3, </w:t>
      </w:r>
      <w:smartTag w:uri="urn:schemas-microsoft-com:office:smarttags" w:element="metricconverter">
        <w:smartTagPr>
          <w:attr w:name="ProductID" w:val="1990 г"/>
        </w:smartTagPr>
        <w:r w:rsidRPr="00053AE7">
          <w:rPr>
            <w:sz w:val="28"/>
            <w:szCs w:val="28"/>
          </w:rPr>
          <w:t>1990 г</w:t>
        </w:r>
      </w:smartTag>
      <w:r w:rsidRPr="00053AE7">
        <w:rPr>
          <w:sz w:val="28"/>
          <w:szCs w:val="28"/>
        </w:rPr>
        <w:t>.).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Методологии используются следующие основные термины: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1.</w:t>
      </w:r>
      <w:r w:rsidRPr="00053AE7">
        <w:rPr>
          <w:b/>
          <w:sz w:val="28"/>
          <w:szCs w:val="28"/>
        </w:rPr>
        <w:t xml:space="preserve"> Таможенная территория</w:t>
      </w:r>
      <w:r w:rsidRPr="00053AE7">
        <w:rPr>
          <w:sz w:val="28"/>
          <w:szCs w:val="28"/>
        </w:rPr>
        <w:t xml:space="preserve"> Российской Федерации — сухопутная территория Российской Федерации, территориальные и внутренние воды и воздушное пространство над ними. Таможенная территория Российской Федерации включает в себя также находящиеся в морской исключительной экономической зоне Российской Федерации искусственные острова, установки и сооружения, над которыми Российская Федерация обладает исключительной юрисдикцией в отношении таможенного дела.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Расположенные на территории Российской Федерации свободные таможенные зоны и свободные склады рассматриваются как находящиеся вне таможенной территории Российской Федерации.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2.</w:t>
      </w:r>
      <w:r w:rsidRPr="00053AE7">
        <w:rPr>
          <w:b/>
          <w:sz w:val="28"/>
          <w:szCs w:val="28"/>
        </w:rPr>
        <w:t xml:space="preserve"> Таможенная граница</w:t>
      </w:r>
      <w:r w:rsidRPr="00053AE7">
        <w:rPr>
          <w:sz w:val="28"/>
          <w:szCs w:val="28"/>
        </w:rPr>
        <w:t xml:space="preserve"> Российской Федерации — пределы таможенной территории Российской Федерации, а также параметры свободных таможенных зон и свободных складов.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3.</w:t>
      </w:r>
      <w:r w:rsidRPr="00053AE7">
        <w:rPr>
          <w:b/>
          <w:sz w:val="28"/>
          <w:szCs w:val="28"/>
        </w:rPr>
        <w:t xml:space="preserve"> Товары</w:t>
      </w:r>
      <w:r w:rsidRPr="00053AE7">
        <w:rPr>
          <w:sz w:val="28"/>
          <w:szCs w:val="28"/>
        </w:rPr>
        <w:t xml:space="preserve"> — движимое имущество, в том числе валюта, валютные ценности, электрическая, тепловая, иные виды энергии и транспортные средства, за исключением транспортных средств, используемых для международных перевозок пассажиров и товаров.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4.</w:t>
      </w:r>
      <w:r w:rsidRPr="00053AE7">
        <w:rPr>
          <w:b/>
          <w:sz w:val="28"/>
          <w:szCs w:val="28"/>
        </w:rPr>
        <w:t xml:space="preserve"> Российские товары</w:t>
      </w:r>
      <w:r w:rsidRPr="00053AE7">
        <w:rPr>
          <w:sz w:val="28"/>
          <w:szCs w:val="28"/>
        </w:rPr>
        <w:t xml:space="preserve"> — товары, происходящие из Российской Федерации, либо товары, выпущенные в свободное обращение на территории Российской Федерации.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5.</w:t>
      </w:r>
      <w:r w:rsidRPr="00053AE7">
        <w:rPr>
          <w:b/>
          <w:sz w:val="28"/>
          <w:szCs w:val="28"/>
        </w:rPr>
        <w:t xml:space="preserve"> Иностранные товары</w:t>
      </w:r>
      <w:r w:rsidRPr="00053AE7">
        <w:rPr>
          <w:sz w:val="28"/>
          <w:szCs w:val="28"/>
        </w:rPr>
        <w:t xml:space="preserve"> — товары, не указанные выше в п. 4.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6.</w:t>
      </w:r>
      <w:r w:rsidRPr="00053AE7">
        <w:rPr>
          <w:b/>
          <w:sz w:val="28"/>
          <w:szCs w:val="28"/>
        </w:rPr>
        <w:t xml:space="preserve"> Таможенный режим</w:t>
      </w:r>
      <w:r w:rsidRPr="00053AE7">
        <w:rPr>
          <w:sz w:val="28"/>
          <w:szCs w:val="28"/>
        </w:rPr>
        <w:t xml:space="preserve"> — совокупность положений, определяющих статус товаров и транспортных средств, перемещаемых через таможенную границу Российской Федерации для таможенных целей.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Основной принцип учета всех ввозимых и вывозимых товаров определяется используемыми в таможенной практике таможенными режимами. В таможенную статистику включаются товары 11 таможенных режимов из 15 (кроме режимов транзита, временного ввоза и вывоза товаров, уничтожения, а также отказа в пользу государства при экспорте).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Методологией прежде всего определяются объекты статистического наблюдения в таможенной статистике внешней торговли и порядок их учета, который в значительной степени зависит от применяемой системы учета экспорта и импорта.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международной статистической практике существуют две общепринятые системы учета экспортно-импортных операций —</w:t>
      </w:r>
      <w:r w:rsidRPr="00053AE7">
        <w:rPr>
          <w:b/>
          <w:sz w:val="28"/>
          <w:szCs w:val="28"/>
        </w:rPr>
        <w:t xml:space="preserve"> специальная и общая</w:t>
      </w:r>
      <w:r w:rsidRPr="00053AE7">
        <w:rPr>
          <w:sz w:val="28"/>
          <w:szCs w:val="28"/>
        </w:rPr>
        <w:t xml:space="preserve"> системы учета торговли.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При специальной системе учета в импорт включаются товары, предназначенные для потребления внутри страны, а в экспорт — товары, произведенные, добытые, выращенные или переработанные в ней. Общая торговля распространяется на все коммерческие операции по ввозу и вывозу, включая в себя операции по реэкспорту.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Различие между двумя системами состоит в основном в определении момента учета этих операций: при общей системе учета внешней торговли регистрация экспорта и импорта производится в то время, когда товар пересекает государственную границу, а при специальной — когда он проходит через таможенную границу страны.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Это различие имеет особый смысл для товаров, которые проходят через свободные таможенные зоны и свободные склады, являющиеся частью территории государства, где товары находятся вне таможенной территории и не подлежат таможенному контролю.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Товары, поступающие из свободных таможенных зон и свободных складов, учитываются в статистике внешней торговли по специальной системе торговли (специальный импорт) только после того, как они выпущены из пределов свободных таможенных зон и свободных складов в свободное обращение.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Специальный экспорт аналогично включает товары, произведенные, добытые, выраженные или переработанные в стране, а также товары, ввезенные первоначально как специальный импорт.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Общая система при импорте таким образом учитывает весь объем ввоза иностранных товаров, в том числе ввезенные в свободные таможенные зоны и помещенные на свободные склады в момент ввоза, даже если эти товары поступят в свободное обращение позднее.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экспорте при общей системе учета, помимо товаров, охватываемых специальным экспортом, подлежат учету товары, которые были декларированы для ввоза в свободные таможенные зоны и свободные склады, однако впоследствии были реэкспортированы.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Статистическая комиссия ООН рекомендует использовать общую систему торговли.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таможенной статистике Российской Федерации, осуществляющей учет ввоза и вывоза товаров на основании общей системы, учитываются следующие категории товаров: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b/>
          <w:sz w:val="28"/>
          <w:szCs w:val="28"/>
        </w:rPr>
      </w:pP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jc w:val="center"/>
        <w:rPr>
          <w:sz w:val="28"/>
          <w:szCs w:val="28"/>
        </w:rPr>
      </w:pPr>
      <w:r w:rsidRPr="00053AE7">
        <w:rPr>
          <w:b/>
          <w:sz w:val="28"/>
          <w:szCs w:val="28"/>
        </w:rPr>
        <w:t>импорт Российской Федерации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ввозимые для свободного обращения;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реимпортируемые товары;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ввозимые для переработки на таможенной территории;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ввозимые после переработки вне таможенной территории;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ввозимые для переработки под таможенным контролем;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ввозимые на территорию Российской Федерации в соответствии с режимом реэкспорта;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ввозимые на государственную территорию Российской Федерации в свободные таможенные зоны и на свободные склады;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вывозимые товары, от которых лицо отказывается в пользу государства;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иностранные товары, ввозимые в магазины беспошлинной торговли;</w:t>
      </w:r>
    </w:p>
    <w:p w:rsidR="00A50F8A" w:rsidRPr="00053AE7" w:rsidRDefault="00A50F8A" w:rsidP="00053AE7">
      <w:pPr>
        <w:pStyle w:val="1"/>
        <w:numPr>
          <w:ilvl w:val="0"/>
          <w:numId w:val="5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временно ввозимые для аренды сроком на один год и более;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b/>
          <w:sz w:val="28"/>
          <w:szCs w:val="28"/>
        </w:rPr>
      </w:pP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jc w:val="center"/>
        <w:rPr>
          <w:sz w:val="28"/>
          <w:szCs w:val="28"/>
        </w:rPr>
      </w:pPr>
      <w:r w:rsidRPr="00053AE7">
        <w:rPr>
          <w:b/>
          <w:sz w:val="28"/>
          <w:szCs w:val="28"/>
        </w:rPr>
        <w:t>экспорт Российской Федерации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вывозимые в соответствии с таможенным режимом экспорта;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ввезенные в страну товары, выпущенные для свободного обращения, а затем вывозимые за границу Российской Федерации в соответствии с таможенным режимом экспорта;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вывозимые после переработки на таможенной территории;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вывозимые после переработки под таможенным контролем;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вывозимые для переработки вне таможенной территории;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 xml:space="preserve">товары, вывозимые с территории Российской Федерации в соответствии с режимом реэкспорта;                      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вывозимые за границу Российской Федерации из свободных таможенных зон и со свободных складов;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иностранные и российские товары, вывозимый за границу Российской Федерации из магазинов беспошлинной торговли;</w:t>
      </w:r>
    </w:p>
    <w:p w:rsidR="00A50F8A" w:rsidRPr="00053AE7" w:rsidRDefault="00A50F8A" w:rsidP="00053AE7">
      <w:pPr>
        <w:pStyle w:val="1"/>
        <w:numPr>
          <w:ilvl w:val="0"/>
          <w:numId w:val="6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товары, временно вывозимые для аренды сроком на один год и более.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Не учитываются таможенной статистикой при общей системе учета категории товаров, определяемые в соответствии со следующими таможенными режимами: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товары, перемещаемые транзитом через территорию Российской Федерации;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товары, помещенные под таможенный режим таможенного склада;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временно ввозимые (вывозимые) товары, за исключением арендуемых сроком на один год и более;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иностранные товары, уничтожаемые на территории Российской Федерации;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вывозимые товары, от которых лицо отказалось в пользу государства;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товары, вывозимые в соответствии с таможенным режимом вывоза товаров для представительств Российской Федерации за рубежом.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Круг учитываемых товаров в таможенной статистике должен быть достаточно полным и охватывать все товары и ценности, ввозимые в страну или вывозимые из нее, за исключением транзитных грузов.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Многие международные сделки носят комплексный характер и не всегда очевидно, необходимо ли учитывать в статистике внешней торговли участвующие в них товары. В целях обеспечения сопоставимости данных Методологией определяются товары:</w:t>
      </w:r>
    </w:p>
    <w:p w:rsidR="00A50F8A" w:rsidRPr="00053AE7" w:rsidRDefault="00A50F8A" w:rsidP="00053AE7">
      <w:pPr>
        <w:pStyle w:val="1"/>
        <w:numPr>
          <w:ilvl w:val="0"/>
          <w:numId w:val="7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подлежащие включению в статистику внешней торговли;</w:t>
      </w:r>
    </w:p>
    <w:p w:rsidR="00A50F8A" w:rsidRPr="00053AE7" w:rsidRDefault="00A50F8A" w:rsidP="00053AE7">
      <w:pPr>
        <w:pStyle w:val="1"/>
        <w:numPr>
          <w:ilvl w:val="0"/>
          <w:numId w:val="7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подлежащие исключению из нее, но рекомендованные для учета в целях составления национальных счетов и платежного баланса;</w:t>
      </w:r>
    </w:p>
    <w:p w:rsidR="00A50F8A" w:rsidRPr="00053AE7" w:rsidRDefault="00A50F8A" w:rsidP="00053AE7">
      <w:pPr>
        <w:pStyle w:val="1"/>
        <w:numPr>
          <w:ilvl w:val="0"/>
          <w:numId w:val="7"/>
        </w:numPr>
        <w:suppressAutoHyphens/>
        <w:spacing w:line="360" w:lineRule="auto"/>
        <w:ind w:left="644"/>
        <w:rPr>
          <w:sz w:val="28"/>
          <w:szCs w:val="28"/>
        </w:rPr>
      </w:pPr>
      <w:r w:rsidRPr="00053AE7">
        <w:rPr>
          <w:sz w:val="28"/>
          <w:szCs w:val="28"/>
        </w:rPr>
        <w:t>не подлежащие учету.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таможенной статистике учитываются не только товары, являющиеся объектом купли-продажи, а все товары (в том числе ценности, за исключением валютных, находящихся в обращении), в результате ввоза и вывоза которых запасы материальных ресурсов страны увеличились или уменьшились. При этом не требуется, чтобы это увеличение или уменьшение ресурсов было необратимым.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Таможенной статистикой не учитываются товары, стоимость которых не превышает порога статистического наблюдения, т.е. установленной предельной (нижней) границы величины стоимости, нетто-тоннажа, других показателей, характеризующих перемещаемые товары.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Статистическому наблюдению в Российской Федерации подлежат товары, таможенная стоимость которых превышает сумму, эквивалентную 100 ЕВРО. По весу, количеству и другим показателям ограничения не установлены. Не учитывается также монетарное золото, которым обмениваются национальные и международные финансовые органы или уполномоченные банки.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Немонетарное золото, т.е. золото, предназначенное для промышленного использования (для электронной промышленности, для производства украшений, для зубоврачебных целей и т.п.), включается в таможенную статистику внешней торговли.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Не учитываются в таможенной статистике внешней торговли товары для официального (служебного) пользования дипломатических и консульских представительств иностранных государств, международных межправительственных организаций, представительств иностранных государств при этих организациях; дары государственным органам, международным организациям, главам государств, членам парламентов и правительств.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Представительства иностранных государств в любой стране рассматриваются как часть территории страны, которую они представляют, поэтому движение товаров между страной и ее представительствами рассматривается как внутренние поставки.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По этой же причине не учитываются товары, предназначенные для обеспечения боеготовности и повседневной деятельности российских воинских частей, дислоцирующихся за пределами Российской Федерации, а также находящихся в составе войск ООН, и товары, возвращаемые на территорию России российскими воинскими частями.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 xml:space="preserve">В последние годы особый интерес представляют оценка и учет неорганизованной (так называемой «челночной») торговли, которая составляет около 20% импорта страны. Наиболее распространенными странами для этого вида торговли являются Турция, Китай, Объединенные Арабские Эмираты, Республика Корея, Италия. В таможенной статистике учитывается (и заполняется ГТД) ввоз физическими лицами товаров, вес или стоимость которых превышает соответственно </w:t>
      </w:r>
      <w:smartTag w:uri="urn:schemas-microsoft-com:office:smarttags" w:element="metricconverter">
        <w:smartTagPr>
          <w:attr w:name="ProductID" w:val="200 кг"/>
        </w:smartTagPr>
        <w:r w:rsidRPr="00053AE7">
          <w:rPr>
            <w:sz w:val="28"/>
            <w:szCs w:val="28"/>
          </w:rPr>
          <w:t>200 кг</w:t>
        </w:r>
      </w:smartTag>
      <w:r w:rsidRPr="00053AE7">
        <w:rPr>
          <w:sz w:val="28"/>
          <w:szCs w:val="28"/>
        </w:rPr>
        <w:t xml:space="preserve"> или 10 000 долл. США. Ввоз физическими лицами товаров как в несопровождаемом, так и в сопровождаемом багаже, если их стоимость оценивается более 1000 долл. США или вес составляет более </w:t>
      </w:r>
      <w:smartTag w:uri="urn:schemas-microsoft-com:office:smarttags" w:element="metricconverter">
        <w:smartTagPr>
          <w:attr w:name="ProductID" w:val="50 кг"/>
        </w:smartTagPr>
        <w:r w:rsidRPr="00053AE7">
          <w:rPr>
            <w:sz w:val="28"/>
            <w:szCs w:val="28"/>
          </w:rPr>
          <w:t>50 кг</w:t>
        </w:r>
      </w:smartTag>
      <w:r w:rsidRPr="00053AE7">
        <w:rPr>
          <w:sz w:val="28"/>
          <w:szCs w:val="28"/>
        </w:rPr>
        <w:t>, учитывается отдельно на основе данных, содержащихся в таможенном приходном ордере (ТПО), служащим для уплаты таможенных платежей, и не находит отражения в официальных публикациях по таможенной статистике внешней торговли.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Как было указано выше, товары, помещаемые под режим временного ввоза (вывоза), не учитываются в таможенной статистике. Киотская конвенция относит к числу таких товаров, например товары, демонстрируемые на торговых ярмарках или выставках; художественные экспозиции; коммерческие образцы; племенных животных, животных для участия в выставках или состязаниях и др.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Исключение составляют товары, временно ввозимые или вывозимые для аренды сроком на один год и более, например по сделкам на аренду вычислительной техники, устанавливаемой в помещении арендатора, самолетов, технологического оборудования и т.п.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Методологии таможенной статистики внешней торговли определено, что учитываются товары, ввозимые или вывозимые на условиях аренды на срок более одного года (лизинг). Соответственно товары, взятые или переданные в аренду на срок менее одного года, в статистике внешней торговли не учитываются.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Ряд товаров, которые должны учитываться в товарообороте страны, не охватываются таможенной статистикой внешней торговли, так как они поставляются в рамках операций, при которых не пересекается государственная граница Российской Федерации.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Например, учет морских судов и летательных аппаратов, предназначенных для использования в международных перевозках, создает серьезные проблемы в отношении достижения параллельного учета в странах-контрагентах, поскольку суда и самолеты, построенные и проданные одной страной, не всегда доставляются в страну-покупатель.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Аналогично, на основании таможенных документов, нет возможности учесть рыбу и все виды морских продуктов, продаваемых с российских судов за границей, в том числе и на иностранные суда, находящиеся в территориальных водах иностранных государств или в открытом море, а также бункерное топливо, балласт, продовольствие и иные материалы, приобретаемые за рубежом для российских транспортных средств.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Поскольку торговля рыбой и бункерным топливом является важной статьей российского экспорта, учет этих товаров осуществляется на основе использования дополнительных, кроме ГТД, источников информации и в первую очередь на основе специальных форм государственной отчетности.</w:t>
      </w:r>
    </w:p>
    <w:p w:rsidR="00A50F8A" w:rsidRPr="00053AE7" w:rsidRDefault="00A50F8A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Определение круга товаров, учитываемых в таможенной статистике внешней торговли, позволяет упорядочить отбор тех грузовых таможенных деклараций, данные из которых используются для формирования таможенной статистики внешней торговли Российской Федерации.</w:t>
      </w:r>
    </w:p>
    <w:p w:rsidR="00A50F8A" w:rsidRPr="00053AE7" w:rsidRDefault="00A50F8A" w:rsidP="00053AE7">
      <w:pPr>
        <w:pStyle w:val="FR1"/>
        <w:suppressAutoHyphens/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E0406F" w:rsidRPr="00E0406F" w:rsidRDefault="00E0406F" w:rsidP="00E0406F">
      <w:pPr>
        <w:rPr>
          <w:sz w:val="28"/>
          <w:szCs w:val="28"/>
        </w:rPr>
      </w:pPr>
    </w:p>
    <w:p w:rsidR="00E0406F" w:rsidRDefault="00E0406F" w:rsidP="00E0406F">
      <w:pPr>
        <w:tabs>
          <w:tab w:val="left" w:pos="68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406F" w:rsidRDefault="00E0406F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053AE7" w:rsidRDefault="00053AE7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053AE7" w:rsidRDefault="00053AE7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A951E1" w:rsidRDefault="00A951E1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053AE7" w:rsidRDefault="00053AE7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053AE7" w:rsidRDefault="00053AE7" w:rsidP="00E0406F">
      <w:pPr>
        <w:tabs>
          <w:tab w:val="left" w:pos="6855"/>
        </w:tabs>
        <w:jc w:val="center"/>
        <w:rPr>
          <w:sz w:val="28"/>
          <w:szCs w:val="28"/>
        </w:rPr>
      </w:pPr>
    </w:p>
    <w:p w:rsidR="00053AE7" w:rsidRDefault="00053AE7" w:rsidP="00053AE7">
      <w:pPr>
        <w:numPr>
          <w:ilvl w:val="1"/>
          <w:numId w:val="4"/>
        </w:numPr>
        <w:tabs>
          <w:tab w:val="left" w:pos="6855"/>
        </w:tabs>
        <w:jc w:val="center"/>
        <w:rPr>
          <w:b/>
          <w:sz w:val="28"/>
          <w:szCs w:val="28"/>
        </w:rPr>
      </w:pPr>
      <w:r w:rsidRPr="00053AE7">
        <w:rPr>
          <w:b/>
          <w:sz w:val="28"/>
          <w:szCs w:val="28"/>
        </w:rPr>
        <w:t>Показатели таможенной статистики внешней торговли</w:t>
      </w:r>
    </w:p>
    <w:p w:rsidR="00053AE7" w:rsidRDefault="00053AE7" w:rsidP="00053AE7">
      <w:pPr>
        <w:tabs>
          <w:tab w:val="left" w:pos="6855"/>
        </w:tabs>
        <w:jc w:val="center"/>
        <w:rPr>
          <w:b/>
          <w:sz w:val="28"/>
          <w:szCs w:val="28"/>
        </w:rPr>
      </w:pP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Статистическая информация по внешней торговле содержит данные о количестве и стоимости экспорта и импорта, сальдо внешнеторговых балансов, дает представление о стране происхождения и стране назначения того или иного товара, условиях поставки, ценах и т.п.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Исчисленные в денежном выражении экспорт и импорт являются основными экономическими показателями, на базе которых рассчитываются средние цены, эффективность внешней торговли, сальдо внешнеторгового баланса, определяются роль и место внешней торговли в платежном балансе страны.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Учет товаров, обращающихся во внешней торговли, осуществляется посредством не только стоимостных, но и количественных показателей, что позволяет получать данные о ценах конкретных сделок или среднестатистических ценах.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таможенной статистике используются следующие понятия и показатели: отчетный период; направление товаропотока (ввоз или вывоз); страна происхождения при ввозе; страна назначения при вывозе; статистическая стоимость; код и наименование товара; вес нетто; код и наименование дополнительных единиц измерения; количество по дополнительным единицам измерения; характер сделки; вид таможенного режима; категория отправителя (получателя) товара; регион (республика, край, область, г. Москва и г. Санкт-Петербург, автономная область, автономный округ).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Перечисленные показатели позволяют обеспечить подготовку не только периодических публикаций по таможенной статистике внешней торговли, но и проводить различного рода аналитические исследования, в частности, в области развития внешней торговли в региональном разрезе (региональная статистика), а также по категориям участников внешнеэкономических связей.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Для факторного анализа изменений стоимостных объемов экспорта/импорта таможенной статистикой исчисляется взаимосвязанная система индексов: стоимости (</w:t>
      </w:r>
      <w:r w:rsidRPr="00053AE7">
        <w:rPr>
          <w:i/>
          <w:sz w:val="28"/>
          <w:szCs w:val="28"/>
          <w:lang w:val="en-US"/>
        </w:rPr>
        <w:t>J</w:t>
      </w:r>
      <w:r w:rsidRPr="00053AE7">
        <w:rPr>
          <w:i/>
          <w:sz w:val="28"/>
          <w:szCs w:val="28"/>
          <w:vertAlign w:val="subscript"/>
          <w:lang w:val="en-US"/>
        </w:rPr>
        <w:t>pq</w:t>
      </w:r>
      <w:r w:rsidRPr="00053AE7">
        <w:rPr>
          <w:sz w:val="28"/>
          <w:szCs w:val="28"/>
        </w:rPr>
        <w:t>), внешнеторговых цен (</w:t>
      </w:r>
      <w:r w:rsidRPr="00053AE7">
        <w:rPr>
          <w:i/>
          <w:sz w:val="28"/>
          <w:szCs w:val="28"/>
        </w:rPr>
        <w:t>J</w:t>
      </w:r>
      <w:r w:rsidRPr="00053AE7">
        <w:rPr>
          <w:i/>
          <w:sz w:val="28"/>
          <w:szCs w:val="28"/>
          <w:vertAlign w:val="subscript"/>
        </w:rPr>
        <w:t>p</w:t>
      </w:r>
      <w:r w:rsidRPr="00053AE7">
        <w:rPr>
          <w:sz w:val="28"/>
          <w:szCs w:val="28"/>
        </w:rPr>
        <w:t>) и физического объема (</w:t>
      </w:r>
      <w:r w:rsidRPr="00053AE7">
        <w:rPr>
          <w:i/>
          <w:sz w:val="28"/>
          <w:szCs w:val="28"/>
          <w:lang w:val="en-US"/>
        </w:rPr>
        <w:t>J</w:t>
      </w:r>
      <w:r w:rsidRPr="00053AE7">
        <w:rPr>
          <w:i/>
          <w:sz w:val="28"/>
          <w:szCs w:val="28"/>
          <w:vertAlign w:val="subscript"/>
        </w:rPr>
        <w:t>q</w:t>
      </w:r>
      <w:r w:rsidRPr="00053AE7">
        <w:rPr>
          <w:sz w:val="28"/>
          <w:szCs w:val="28"/>
        </w:rPr>
        <w:t>). Индексы внешней торговли исчисляются в целом по экспорту/импорту России и по укрупненным товарным группам.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Стоимостная оценка товаров в таможенной статистике. Статистические данные по экспорту и импорту в стоимостном выражении являются важнейшими экономическими показателями, на базе которых рассчитывается целый ряд абсолютных и относительных величин, характеризующих развитие внешней торговли страны.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Соотношение стоимости экспорта и импорта за определенный период образует торговый баланс страны. Баланс внешней торговли считается активным, если стоимость экспорта превышает стоимость импорта, и пассивным при обратном соотношении.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Стоимость экспорта и импорта входят также в качестве важнейшей составной части в платежный баланс страны.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Статистическая стоимость должна определяться для всех товаров, подлежащих учету, независимо от того, были они объектом купли-продажи или нет.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Исходя из обязанностей продавца и покупателя по доставке товара из одной страны в другую, внешнеторговый контракт заключается с учетом коммерческих условий поставок, регламентируемых правилами по толкованию торговых терминов — Инкотермс. В зависимости от коммерческого условия поставки цена в счете-фактуре (инвойсе), выставленном продавцом покупателю, будет различной. Так, один и тот же товар будет иметь одну цену на заводе-изготовителе, другую, более высокую, — в порту отправления, третью, еще более высокую, — в порту прибытия, поскольку по мере продвижения товара от производителя к потребителю к его стоимости будут прибавляться расходы по перевозке, страхованию и прочие накладные расходы.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Для получения сопоставимых данных необходимо все цены привести к единому базису, принятому для всех экспортных и импортных товаров.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Коммерческими (базисными) условиями во внешнеторговом контракте купли-продажи называют специальные условия, которые определяют обязанности продавца и покупателя по доставке товара из одной страны в другую и устанавливают момент перехода риска случайной гибели или повреждения товара с продавца на покупателя.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Таким базисом при расчете стоимости экспорта является цена ФОБ — российский порт или ДАФ — граница Российской Федерации, а при расчете статистической стоимости импортируемых товаров фактурную стоимость товара в зависимости от коммерческого условия поставки следует привести к базе цен СИФ — российский порт или СИП — пункт назначения на границе Российской Федерации.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ФОБ — условие продажи товара, согласно которому в цену товара включаются его стоимость и расходы по доставке и погрузке товара на борт судна.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СИФ — условие продажи товара, согласно которому в цену товара включаются его стоимость и расходы по страхованию и транспортировке товара до порта России.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Во всех случаях, когда торговая сделка совершается на иных условиях по сравнению с принятыми в таможенной статистике, производится соответствующий пересчет на базисные условия.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Так, если по условию торговой сделки или контракта товары продаются на условиях СИФ — порт страны-покупателя, для пересчета цен на единый базис из цены контракта вычитают фактические расходы на перевозку, страхование товара в пути и другие издержки продавца за пределами своей страны. Например, цены на товары, купленные на условиях ФОБ страны-экспортера, пересчитываются в цены СИФ путем включения в цену расходов по транспортировке товаров на территориях других стран и страхованию.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Статистический учет экспортно-импортных операций осуществляется в долларах США по курсу, определяемому ЦБ РФ на день принятия ГТД к оформлению.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Для этого величина фактурной стоимости в валюте контракта умножается на курс рубля по отношению к валюте контракта на день принятия ГТД и делится на курс рубля по отношению к доллару США. Так, если товар продан (куплен) за 200 тыс. фунтов стерлингов, то пересчет осуществляется следующим образом: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 xml:space="preserve">1 английский фунт стерлингов </w:t>
      </w:r>
      <w:r w:rsidRPr="00053AE7">
        <w:rPr>
          <w:sz w:val="28"/>
          <w:szCs w:val="28"/>
        </w:rPr>
        <w:tab/>
        <w:t xml:space="preserve">— 38 р. 30 к. 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 xml:space="preserve">1 долл. США                </w:t>
      </w:r>
      <w:r w:rsidRPr="00053AE7">
        <w:rPr>
          <w:sz w:val="28"/>
          <w:szCs w:val="28"/>
        </w:rPr>
        <w:tab/>
      </w:r>
      <w:r w:rsidRPr="00053AE7">
        <w:rPr>
          <w:sz w:val="28"/>
          <w:szCs w:val="28"/>
        </w:rPr>
        <w:tab/>
        <w:t xml:space="preserve">— 24 р. 22 к. 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200 000 х 38,30 : 24,22 = 316 267,5 долл. США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Географическое распределение товарооборота. Чрезвычайно важными для анализа внешнеэкономических связей, тенденций и перспектив их развития, ориентации страны в мировой торговле являются показатели, характеризующие географическое распределение товарооборота.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Под странами-контрагентами принято понимать те страны, между которыми осуществляется внешнеторговый оборот.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международной статистике используются три основных метода определения стран-контрагентов при ввозе и вывозе товаров, которые сгруппированы следующим образом: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1) страна происхождения и страна назначения;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2) страна покупки и страна продажи;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3) страна отгрузки и страна поставки.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Большинство товаров импортируются из стран, где они производятся. Однако в ряде случаев производство, покупка и поставка товаров могут иметь место в различных странах, что затрудняет определение географического распределения товаров.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В соответствии с Методологией рекомендуется при сборе данных и анализе импорта использовать в качестве страны-контрагента страну происхождения товара, а в качестве дополнительной информации (если неизвестна страна происхождения) — страну поставки.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При экспорте в качестве страны-контрагента используется страна конечного назначения.</w:t>
      </w:r>
    </w:p>
    <w:p w:rsidR="00053AE7" w:rsidRPr="00053AE7" w:rsidRDefault="00053AE7" w:rsidP="00053AE7">
      <w:pPr>
        <w:pStyle w:val="1"/>
        <w:pBdr>
          <w:bottom w:val="single" w:sz="4" w:space="0" w:color="auto"/>
        </w:pBdr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Страной происхождения товаров считается страна, в которой товар был полностью произведен или подвергнут достаточной* переработке.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* Критерием достаточной переработки товара в данной стране является, в частности, изменение товарной позиции по ТН ВЭД СНГ на уровне любого из первых четырех знаков, произошедшее в результате переработки товара.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Страна назначения — страна, известная на момент отгрузки как конечная страна назначения товара.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Страной назначения для товаров, вывозимых для переработки, считается страна, в которой товар подвергается переработке.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Страна поставки — страна, из которой получены товары, без каких-либо коммерческих сделок или иных операций, изменяющих юридический статус этих товаров после их отправления из этой страны.</w:t>
      </w:r>
    </w:p>
    <w:p w:rsidR="00053AE7" w:rsidRPr="00053AE7" w:rsidRDefault="00053AE7" w:rsidP="00053AE7">
      <w:pPr>
        <w:pStyle w:val="1"/>
        <w:suppressAutoHyphens/>
        <w:spacing w:line="360" w:lineRule="auto"/>
        <w:ind w:firstLine="284"/>
        <w:rPr>
          <w:sz w:val="28"/>
          <w:szCs w:val="28"/>
        </w:rPr>
      </w:pPr>
      <w:r w:rsidRPr="00053AE7">
        <w:rPr>
          <w:sz w:val="28"/>
          <w:szCs w:val="28"/>
        </w:rPr>
        <w:t>Статистические данные в публикациях по таможенной статистике внешней торговли приводятся по унифицированным показателям, экономическое содержание и методы исчисления которых определены Методологией таможенной статистики внешней торговли Российской Федерации. Это создает условия для сопоставимости данных России и стран-контрагентов. Тем не менее на практике данные о взаимной торговле, рассчитанные в разных странах, зачастую не совпадают.</w:t>
      </w:r>
    </w:p>
    <w:p w:rsidR="00053AE7" w:rsidRDefault="00053AE7" w:rsidP="00053AE7">
      <w:pPr>
        <w:tabs>
          <w:tab w:val="left" w:pos="6855"/>
        </w:tabs>
        <w:spacing w:line="360" w:lineRule="auto"/>
        <w:jc w:val="center"/>
        <w:rPr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center"/>
        <w:rPr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center"/>
        <w:rPr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center"/>
        <w:rPr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center"/>
        <w:rPr>
          <w:b/>
          <w:sz w:val="28"/>
          <w:szCs w:val="28"/>
        </w:rPr>
      </w:pPr>
      <w:r w:rsidRPr="00053AE7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2. СИСТЕМА УЧЕТА ЭКСПОРТА И ИМПОРТА ВНЕШНЕЙ ТОРГОВЛИ</w:t>
      </w:r>
    </w:p>
    <w:p w:rsidR="00053AE7" w:rsidRDefault="00053AE7" w:rsidP="00053AE7">
      <w:pPr>
        <w:tabs>
          <w:tab w:val="left" w:pos="685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Экспорт и импорт товаров</w:t>
      </w:r>
    </w:p>
    <w:p w:rsidR="00053AE7" w:rsidRDefault="00053AE7" w:rsidP="00053AE7">
      <w:pPr>
        <w:tabs>
          <w:tab w:val="left" w:pos="6855"/>
        </w:tabs>
        <w:spacing w:line="360" w:lineRule="auto"/>
        <w:jc w:val="center"/>
        <w:rPr>
          <w:b/>
          <w:sz w:val="28"/>
          <w:szCs w:val="28"/>
        </w:rPr>
      </w:pPr>
    </w:p>
    <w:p w:rsidR="00053AE7" w:rsidRPr="00053AE7" w:rsidRDefault="00053AE7" w:rsidP="00053AE7">
      <w:pPr>
        <w:pStyle w:val="a3"/>
        <w:spacing w:line="360" w:lineRule="auto"/>
        <w:jc w:val="both"/>
        <w:rPr>
          <w:sz w:val="28"/>
          <w:szCs w:val="28"/>
        </w:rPr>
      </w:pPr>
      <w:r w:rsidRPr="00053AE7">
        <w:rPr>
          <w:sz w:val="28"/>
          <w:szCs w:val="28"/>
        </w:rPr>
        <w:t>Исходными данными при формировании статистики внешней торговли являются сведения, содержащиеся в грузовых таможенных декларациях, заполняемых декларантами при таможенном оформлении товаров, формы федерального государственного статистического наблюдения о вывозе товаров в государства-члены Таможенного союза, об экспорте/импорте бункерного топлива, рыбы, рыбопродуктов и морепродуктов, а также расчетные данные по "неорганизованной" торговле, по нефти и газу, направляемых трубопроводным транспортом.</w:t>
      </w:r>
    </w:p>
    <w:p w:rsidR="00053AE7" w:rsidRPr="00053AE7" w:rsidRDefault="00053AE7" w:rsidP="00053AE7">
      <w:pPr>
        <w:pStyle w:val="a3"/>
        <w:spacing w:line="360" w:lineRule="auto"/>
        <w:jc w:val="both"/>
        <w:rPr>
          <w:sz w:val="28"/>
          <w:szCs w:val="28"/>
        </w:rPr>
      </w:pPr>
      <w:r w:rsidRPr="00053AE7">
        <w:rPr>
          <w:sz w:val="28"/>
          <w:szCs w:val="28"/>
        </w:rPr>
        <w:t xml:space="preserve">При заполнении таможенных деклараций и форм федерального государственного статистического наблюдения по внешнеэкономической деятельности применяется методология, разработанная с учетом рекомендаций Статистической Комиссии ООН и "Руководства для пользователей по статистике внешней торговли" (Евростат, издание 3, </w:t>
      </w:r>
      <w:smartTag w:uri="urn:schemas-microsoft-com:office:smarttags" w:element="metricconverter">
        <w:smartTagPr>
          <w:attr w:name="ProductID" w:val="1990 г"/>
        </w:smartTagPr>
        <w:r w:rsidRPr="00053AE7">
          <w:rPr>
            <w:sz w:val="28"/>
            <w:szCs w:val="28"/>
          </w:rPr>
          <w:t>1990 г</w:t>
        </w:r>
      </w:smartTag>
      <w:r w:rsidRPr="00053AE7">
        <w:rPr>
          <w:sz w:val="28"/>
          <w:szCs w:val="28"/>
        </w:rPr>
        <w:t>.), а также Методология таможенной статистики внешней торговли Российской Федерации, утвержденная Государственным таможенным комитетом Российской Федерации.</w:t>
      </w:r>
    </w:p>
    <w:p w:rsidR="00053AE7" w:rsidRDefault="00053AE7" w:rsidP="00053AE7">
      <w:pPr>
        <w:tabs>
          <w:tab w:val="left" w:pos="6855"/>
        </w:tabs>
        <w:spacing w:line="360" w:lineRule="auto"/>
        <w:jc w:val="both"/>
        <w:rPr>
          <w:b/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both"/>
        <w:rPr>
          <w:b/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both"/>
        <w:rPr>
          <w:b/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both"/>
        <w:rPr>
          <w:b/>
          <w:sz w:val="28"/>
          <w:szCs w:val="28"/>
        </w:rPr>
      </w:pPr>
    </w:p>
    <w:p w:rsidR="00A951E1" w:rsidRDefault="00A951E1" w:rsidP="00053AE7">
      <w:pPr>
        <w:tabs>
          <w:tab w:val="left" w:pos="6855"/>
        </w:tabs>
        <w:spacing w:line="360" w:lineRule="auto"/>
        <w:jc w:val="both"/>
        <w:rPr>
          <w:b/>
          <w:sz w:val="28"/>
          <w:szCs w:val="28"/>
        </w:rPr>
      </w:pPr>
    </w:p>
    <w:p w:rsidR="00A951E1" w:rsidRDefault="00A951E1" w:rsidP="00053AE7">
      <w:pPr>
        <w:tabs>
          <w:tab w:val="left" w:pos="6855"/>
        </w:tabs>
        <w:spacing w:line="360" w:lineRule="auto"/>
        <w:jc w:val="both"/>
        <w:rPr>
          <w:b/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both"/>
        <w:rPr>
          <w:b/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both"/>
        <w:rPr>
          <w:b/>
          <w:sz w:val="28"/>
          <w:szCs w:val="28"/>
        </w:rPr>
      </w:pPr>
    </w:p>
    <w:p w:rsidR="00053AE7" w:rsidRDefault="00053AE7" w:rsidP="00053AE7">
      <w:pPr>
        <w:tabs>
          <w:tab w:val="left" w:pos="685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A951E1">
        <w:rPr>
          <w:b/>
          <w:sz w:val="28"/>
          <w:szCs w:val="28"/>
        </w:rPr>
        <w:t>«</w:t>
      </w:r>
      <w:r w:rsidR="00F73BD5">
        <w:rPr>
          <w:b/>
          <w:sz w:val="28"/>
          <w:szCs w:val="28"/>
        </w:rPr>
        <w:t>Общая</w:t>
      </w:r>
      <w:r w:rsidR="00A951E1">
        <w:rPr>
          <w:b/>
          <w:sz w:val="28"/>
          <w:szCs w:val="28"/>
        </w:rPr>
        <w:t>»</w:t>
      </w:r>
      <w:r w:rsidR="00F73BD5">
        <w:rPr>
          <w:b/>
          <w:sz w:val="28"/>
          <w:szCs w:val="28"/>
        </w:rPr>
        <w:t xml:space="preserve"> система учёта внешней торговли</w:t>
      </w:r>
    </w:p>
    <w:p w:rsidR="00F73BD5" w:rsidRDefault="00F73BD5" w:rsidP="00053AE7">
      <w:pPr>
        <w:tabs>
          <w:tab w:val="left" w:pos="6855"/>
        </w:tabs>
        <w:spacing w:line="360" w:lineRule="auto"/>
        <w:jc w:val="center"/>
        <w:rPr>
          <w:b/>
          <w:sz w:val="28"/>
          <w:szCs w:val="28"/>
        </w:rPr>
      </w:pPr>
    </w:p>
    <w:p w:rsidR="00F73BD5" w:rsidRDefault="00F73BD5" w:rsidP="00F73BD5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  <w:r w:rsidRPr="00F73BD5">
        <w:rPr>
          <w:sz w:val="28"/>
          <w:szCs w:val="28"/>
        </w:rPr>
        <w:t>Таможенная статистика Российской Федерации ведет учет ввоза и вывоза товаров на основании "общей" системы учета внешней торговли, при которой учитываются все товары, поступающие в пределы государственной территории страны или покидающие эти пределы. При этом границей статистической территории государства выступает его государственная грани</w:t>
      </w:r>
      <w:r>
        <w:rPr>
          <w:sz w:val="28"/>
          <w:szCs w:val="28"/>
        </w:rPr>
        <w:t>ца 1</w:t>
      </w:r>
      <w:r w:rsidRPr="00F73BD5">
        <w:rPr>
          <w:sz w:val="28"/>
          <w:szCs w:val="28"/>
        </w:rPr>
        <w:t>.</w:t>
      </w:r>
    </w:p>
    <w:p w:rsidR="00F73BD5" w:rsidRDefault="00F73BD5" w:rsidP="00F73BD5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  <w:r w:rsidRPr="00F73BD5">
        <w:rPr>
          <w:sz w:val="28"/>
          <w:szCs w:val="28"/>
        </w:rPr>
        <w:t xml:space="preserve">Общая система при импорте учитывает весь объем ввоза иностранных товаров, в том числе ввезенные в свободные таможенные зоны и помещенные на свободные склады в момент ввоза, даже если эти товары поступят в свободное </w:t>
      </w:r>
      <w:r>
        <w:rPr>
          <w:sz w:val="28"/>
          <w:szCs w:val="28"/>
        </w:rPr>
        <w:t>обращение позднее.</w:t>
      </w:r>
    </w:p>
    <w:p w:rsidR="00A951E1" w:rsidRDefault="00F73BD5" w:rsidP="00F73BD5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  <w:r w:rsidRPr="00F73BD5">
        <w:rPr>
          <w:sz w:val="28"/>
          <w:szCs w:val="28"/>
        </w:rPr>
        <w:t>В экспорте при общей системе учета, помимо товаров, охватываемых специальным экспортом, подлежат учету товары, которые были декларированы для ввоза в свободные таможенные зоны и свободные склады, однако впоследствии были реэкспортированы.</w:t>
      </w:r>
      <w:r w:rsidRPr="00F73BD5">
        <w:rPr>
          <w:sz w:val="28"/>
          <w:szCs w:val="28"/>
        </w:rPr>
        <w:br/>
        <w:t>Статистическая комиссия ООН рекомендует испол</w:t>
      </w:r>
      <w:r w:rsidR="00A951E1">
        <w:rPr>
          <w:sz w:val="28"/>
          <w:szCs w:val="28"/>
        </w:rPr>
        <w:t>ьзовать общую систему торговли.</w:t>
      </w:r>
    </w:p>
    <w:p w:rsidR="00F73BD5" w:rsidRDefault="00F73BD5" w:rsidP="00F73BD5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  <w:r w:rsidRPr="00F73BD5">
        <w:rPr>
          <w:sz w:val="28"/>
          <w:szCs w:val="28"/>
        </w:rPr>
        <w:t>В таможенной статистике Российской Федерации, осуществляющей учет ввоза и вывоза товаров на основании общей системы, учитываются следующие категории товаров:</w:t>
      </w:r>
    </w:p>
    <w:p w:rsidR="00F73BD5" w:rsidRPr="00F73BD5" w:rsidRDefault="00F73BD5" w:rsidP="00F73BD5">
      <w:pPr>
        <w:tabs>
          <w:tab w:val="left" w:pos="6855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F73BD5">
        <w:rPr>
          <w:b/>
          <w:sz w:val="28"/>
          <w:szCs w:val="28"/>
          <w:u w:val="single"/>
        </w:rPr>
        <w:t>импорт Российской Федерации</w:t>
      </w:r>
    </w:p>
    <w:p w:rsidR="00A951E1" w:rsidRDefault="00A951E1" w:rsidP="00A951E1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45AD">
        <w:rPr>
          <w:sz w:val="28"/>
          <w:szCs w:val="28"/>
        </w:rPr>
        <w:t>1.</w:t>
      </w:r>
      <w:r w:rsidR="00F73BD5" w:rsidRPr="00F73BD5">
        <w:rPr>
          <w:sz w:val="28"/>
          <w:szCs w:val="28"/>
        </w:rPr>
        <w:t>товары, ввоз</w:t>
      </w:r>
      <w:r w:rsidR="001345AD">
        <w:rPr>
          <w:sz w:val="28"/>
          <w:szCs w:val="28"/>
        </w:rPr>
        <w:t>им</w:t>
      </w:r>
      <w:r>
        <w:rPr>
          <w:sz w:val="28"/>
          <w:szCs w:val="28"/>
        </w:rPr>
        <w:t>ые для свободного обращения;</w:t>
      </w:r>
      <w:r>
        <w:rPr>
          <w:sz w:val="28"/>
          <w:szCs w:val="28"/>
        </w:rPr>
        <w:br/>
        <w:t>2.реимпортируемые товары;</w:t>
      </w:r>
      <w:r w:rsidR="001345AD">
        <w:rPr>
          <w:sz w:val="28"/>
          <w:szCs w:val="28"/>
        </w:rPr>
        <w:br/>
        <w:t>3.</w:t>
      </w:r>
      <w:r w:rsidR="00F73BD5" w:rsidRPr="00F73BD5">
        <w:rPr>
          <w:sz w:val="28"/>
          <w:szCs w:val="28"/>
        </w:rPr>
        <w:t xml:space="preserve"> товары, ввозимые для перераб</w:t>
      </w:r>
      <w:r w:rsidR="001345AD">
        <w:rPr>
          <w:sz w:val="28"/>
          <w:szCs w:val="28"/>
        </w:rPr>
        <w:t>отки на таможенной территории;</w:t>
      </w:r>
      <w:r w:rsidR="001345AD">
        <w:rPr>
          <w:sz w:val="28"/>
          <w:szCs w:val="28"/>
        </w:rPr>
        <w:br/>
        <w:t>4.</w:t>
      </w:r>
      <w:r w:rsidR="00F73BD5" w:rsidRPr="00F73BD5">
        <w:rPr>
          <w:sz w:val="28"/>
          <w:szCs w:val="28"/>
        </w:rPr>
        <w:t xml:space="preserve"> товары, ввозимые после перерабо</w:t>
      </w:r>
      <w:r w:rsidR="001345AD">
        <w:rPr>
          <w:sz w:val="28"/>
          <w:szCs w:val="28"/>
        </w:rPr>
        <w:t>тки вне таможенной территории;</w:t>
      </w:r>
      <w:r w:rsidR="001345AD">
        <w:rPr>
          <w:sz w:val="28"/>
          <w:szCs w:val="28"/>
        </w:rPr>
        <w:br/>
        <w:t>5.</w:t>
      </w:r>
      <w:r w:rsidR="00F73BD5" w:rsidRPr="00F73BD5">
        <w:rPr>
          <w:sz w:val="28"/>
          <w:szCs w:val="28"/>
        </w:rPr>
        <w:t xml:space="preserve"> товары, ввозимые для перераб</w:t>
      </w:r>
      <w:r w:rsidR="001345AD">
        <w:rPr>
          <w:sz w:val="28"/>
          <w:szCs w:val="28"/>
        </w:rPr>
        <w:t>отки под таможенным контролем;</w:t>
      </w:r>
      <w:r w:rsidR="001345AD">
        <w:rPr>
          <w:sz w:val="28"/>
          <w:szCs w:val="28"/>
        </w:rPr>
        <w:br/>
        <w:t>6.</w:t>
      </w:r>
      <w:r w:rsidR="00F73BD5" w:rsidRPr="00F73BD5">
        <w:rPr>
          <w:sz w:val="28"/>
          <w:szCs w:val="28"/>
        </w:rPr>
        <w:t xml:space="preserve"> товары, ввозимые на территорию Российской Федерации в соот</w:t>
      </w:r>
      <w:r w:rsidR="001345AD">
        <w:rPr>
          <w:sz w:val="28"/>
          <w:szCs w:val="28"/>
        </w:rPr>
        <w:t>ветствии с режимом реэкспорта;</w:t>
      </w:r>
      <w:r w:rsidR="001345AD">
        <w:rPr>
          <w:sz w:val="28"/>
          <w:szCs w:val="28"/>
        </w:rPr>
        <w:br/>
        <w:t>7.</w:t>
      </w:r>
      <w:r w:rsidR="00F73BD5" w:rsidRPr="00F73BD5">
        <w:rPr>
          <w:sz w:val="28"/>
          <w:szCs w:val="28"/>
        </w:rPr>
        <w:t xml:space="preserve"> товары, ввозимые на государственную территорию Российской Федерации в свободные таможенн</w:t>
      </w:r>
      <w:r w:rsidR="001345AD">
        <w:rPr>
          <w:sz w:val="28"/>
          <w:szCs w:val="28"/>
        </w:rPr>
        <w:t>ые зоны и на свободные склады;</w:t>
      </w:r>
      <w:r w:rsidR="001345AD">
        <w:rPr>
          <w:sz w:val="28"/>
          <w:szCs w:val="28"/>
        </w:rPr>
        <w:br/>
        <w:t>8.</w:t>
      </w:r>
      <w:r w:rsidR="00F73BD5" w:rsidRPr="00F73BD5">
        <w:rPr>
          <w:sz w:val="28"/>
          <w:szCs w:val="28"/>
        </w:rPr>
        <w:t xml:space="preserve"> вывозимые товары, от которых лицо отка</w:t>
      </w:r>
      <w:r w:rsidR="001345AD">
        <w:rPr>
          <w:sz w:val="28"/>
          <w:szCs w:val="28"/>
        </w:rPr>
        <w:t>зывается в пользу государства;</w:t>
      </w:r>
      <w:r w:rsidR="001345AD">
        <w:rPr>
          <w:sz w:val="28"/>
          <w:szCs w:val="28"/>
        </w:rPr>
        <w:br/>
        <w:t>9.</w:t>
      </w:r>
      <w:r w:rsidR="00F73BD5" w:rsidRPr="00F73BD5">
        <w:rPr>
          <w:sz w:val="28"/>
          <w:szCs w:val="28"/>
        </w:rPr>
        <w:t xml:space="preserve"> иностранные товары, ввозимые в м</w:t>
      </w:r>
      <w:r w:rsidR="001345AD">
        <w:rPr>
          <w:sz w:val="28"/>
          <w:szCs w:val="28"/>
        </w:rPr>
        <w:t>агазины беспошлинной торговли;</w:t>
      </w:r>
      <w:r w:rsidR="001345AD">
        <w:rPr>
          <w:sz w:val="28"/>
          <w:szCs w:val="28"/>
        </w:rPr>
        <w:br/>
        <w:t>10.</w:t>
      </w:r>
      <w:r w:rsidR="00F73BD5" w:rsidRPr="00F73BD5">
        <w:rPr>
          <w:sz w:val="28"/>
          <w:szCs w:val="28"/>
        </w:rPr>
        <w:t xml:space="preserve"> товары, временно ввозимые для аренды сроком на один год и более;</w:t>
      </w:r>
      <w:r w:rsidR="00F73BD5" w:rsidRPr="00F73BD5">
        <w:rPr>
          <w:sz w:val="28"/>
          <w:szCs w:val="28"/>
        </w:rPr>
        <w:br/>
      </w:r>
    </w:p>
    <w:p w:rsidR="001345AD" w:rsidRDefault="00F73BD5" w:rsidP="00A951E1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  <w:r w:rsidRPr="001345AD">
        <w:rPr>
          <w:b/>
          <w:sz w:val="28"/>
          <w:szCs w:val="28"/>
          <w:u w:val="single"/>
        </w:rPr>
        <w:t>экспорт Российской Федерации</w:t>
      </w:r>
    </w:p>
    <w:p w:rsidR="00F73BD5" w:rsidRPr="00F73BD5" w:rsidRDefault="001345AD" w:rsidP="00A951E1">
      <w:pPr>
        <w:tabs>
          <w:tab w:val="left" w:pos="6855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3BD5" w:rsidRPr="00F73BD5">
        <w:rPr>
          <w:sz w:val="28"/>
          <w:szCs w:val="28"/>
        </w:rPr>
        <w:t xml:space="preserve"> товары, вывозимые в соответствии </w:t>
      </w:r>
      <w:r>
        <w:rPr>
          <w:sz w:val="28"/>
          <w:szCs w:val="28"/>
        </w:rPr>
        <w:t>с таможенным режимом экспорта;</w:t>
      </w:r>
      <w:r>
        <w:rPr>
          <w:sz w:val="28"/>
          <w:szCs w:val="28"/>
        </w:rPr>
        <w:br/>
        <w:t xml:space="preserve">2. </w:t>
      </w:r>
      <w:r w:rsidR="00F73BD5" w:rsidRPr="00F73BD5">
        <w:rPr>
          <w:sz w:val="28"/>
          <w:szCs w:val="28"/>
        </w:rPr>
        <w:t xml:space="preserve"> ввезенные в страну товары, выпущенные для свободного обращения, а затем вывозимые за границу Российской Федерации в соответствии </w:t>
      </w:r>
      <w:r>
        <w:rPr>
          <w:sz w:val="28"/>
          <w:szCs w:val="28"/>
        </w:rPr>
        <w:t>с таможенным режимом экспорта;</w:t>
      </w:r>
      <w:r>
        <w:rPr>
          <w:sz w:val="28"/>
          <w:szCs w:val="28"/>
        </w:rPr>
        <w:br/>
        <w:t xml:space="preserve">3. </w:t>
      </w:r>
      <w:r w:rsidR="00F73BD5" w:rsidRPr="00F73BD5">
        <w:rPr>
          <w:sz w:val="28"/>
          <w:szCs w:val="28"/>
        </w:rPr>
        <w:t xml:space="preserve"> товары, вывозимые после переработки на таможенной территории;</w:t>
      </w:r>
      <w:r>
        <w:rPr>
          <w:sz w:val="28"/>
          <w:szCs w:val="28"/>
        </w:rPr>
        <w:br/>
        <w:t>4.</w:t>
      </w:r>
      <w:r w:rsidR="00F73BD5" w:rsidRPr="00F73BD5">
        <w:rPr>
          <w:sz w:val="28"/>
          <w:szCs w:val="28"/>
        </w:rPr>
        <w:t xml:space="preserve"> товары, вывозимые после перераб</w:t>
      </w:r>
      <w:r w:rsidR="00A951E1">
        <w:rPr>
          <w:sz w:val="28"/>
          <w:szCs w:val="28"/>
        </w:rPr>
        <w:t>отки под таможенным контролем;</w:t>
      </w:r>
      <w:r w:rsidR="00A951E1">
        <w:rPr>
          <w:sz w:val="28"/>
          <w:szCs w:val="28"/>
        </w:rPr>
        <w:br/>
        <w:t xml:space="preserve">5. </w:t>
      </w:r>
      <w:r w:rsidR="00F73BD5" w:rsidRPr="00F73BD5">
        <w:rPr>
          <w:sz w:val="28"/>
          <w:szCs w:val="28"/>
        </w:rPr>
        <w:t xml:space="preserve"> товары, вывозимые для перерабо</w:t>
      </w:r>
      <w:r w:rsidR="00A951E1">
        <w:rPr>
          <w:sz w:val="28"/>
          <w:szCs w:val="28"/>
        </w:rPr>
        <w:t>тки вне таможенной территории;</w:t>
      </w:r>
      <w:r w:rsidR="00A951E1">
        <w:rPr>
          <w:sz w:val="28"/>
          <w:szCs w:val="28"/>
        </w:rPr>
        <w:br/>
        <w:t xml:space="preserve">6.  </w:t>
      </w:r>
      <w:r w:rsidR="00F73BD5" w:rsidRPr="00F73BD5">
        <w:rPr>
          <w:sz w:val="28"/>
          <w:szCs w:val="28"/>
        </w:rPr>
        <w:t>товары, вывозимые с территории Российской Федерации в соотв</w:t>
      </w:r>
      <w:r w:rsidR="00A951E1">
        <w:rPr>
          <w:sz w:val="28"/>
          <w:szCs w:val="28"/>
        </w:rPr>
        <w:t xml:space="preserve">етствии с режимом реэкспорта; </w:t>
      </w:r>
      <w:r w:rsidR="00A951E1">
        <w:rPr>
          <w:sz w:val="28"/>
          <w:szCs w:val="28"/>
        </w:rPr>
        <w:br/>
        <w:t xml:space="preserve">7. </w:t>
      </w:r>
      <w:r w:rsidR="00F73BD5" w:rsidRPr="00F73BD5">
        <w:rPr>
          <w:sz w:val="28"/>
          <w:szCs w:val="28"/>
        </w:rPr>
        <w:t xml:space="preserve"> товары, вывозимые за границу Российской Федерации из свободных таможенн</w:t>
      </w:r>
      <w:r w:rsidR="00A951E1">
        <w:rPr>
          <w:sz w:val="28"/>
          <w:szCs w:val="28"/>
        </w:rPr>
        <w:t>ых зон и со свободных складов;</w:t>
      </w:r>
      <w:r w:rsidR="00A951E1">
        <w:rPr>
          <w:sz w:val="28"/>
          <w:szCs w:val="28"/>
        </w:rPr>
        <w:br/>
        <w:t xml:space="preserve">8. </w:t>
      </w:r>
      <w:r w:rsidR="00F73BD5" w:rsidRPr="00F73BD5">
        <w:rPr>
          <w:sz w:val="28"/>
          <w:szCs w:val="28"/>
        </w:rPr>
        <w:t xml:space="preserve"> иностранные и российские товары, вывозимый за границу Российской Федерации из ма</w:t>
      </w:r>
      <w:r w:rsidR="00A951E1">
        <w:rPr>
          <w:sz w:val="28"/>
          <w:szCs w:val="28"/>
        </w:rPr>
        <w:t>газинов беспошлинной торговли;</w:t>
      </w:r>
      <w:r w:rsidR="00A951E1">
        <w:rPr>
          <w:sz w:val="28"/>
          <w:szCs w:val="28"/>
        </w:rPr>
        <w:br/>
        <w:t xml:space="preserve">9. </w:t>
      </w:r>
      <w:r w:rsidR="00F73BD5" w:rsidRPr="00F73BD5">
        <w:rPr>
          <w:sz w:val="28"/>
          <w:szCs w:val="28"/>
        </w:rPr>
        <w:t xml:space="preserve"> товары, временно вывозимые для аренды сроком на один год и более.</w:t>
      </w:r>
    </w:p>
    <w:p w:rsidR="00F73BD5" w:rsidRPr="00A951E1" w:rsidRDefault="00F73BD5" w:rsidP="00A951E1">
      <w:pPr>
        <w:spacing w:line="360" w:lineRule="auto"/>
        <w:ind w:firstLine="1080"/>
        <w:jc w:val="both"/>
        <w:rPr>
          <w:b/>
          <w:sz w:val="28"/>
          <w:szCs w:val="28"/>
        </w:rPr>
      </w:pPr>
    </w:p>
    <w:p w:rsidR="00A951E1" w:rsidRDefault="00A951E1" w:rsidP="00A951E1">
      <w:pPr>
        <w:spacing w:line="360" w:lineRule="auto"/>
        <w:ind w:firstLine="1080"/>
        <w:jc w:val="both"/>
        <w:rPr>
          <w:sz w:val="28"/>
          <w:szCs w:val="28"/>
        </w:rPr>
      </w:pPr>
      <w:r w:rsidRPr="00A951E1">
        <w:rPr>
          <w:sz w:val="28"/>
          <w:szCs w:val="28"/>
          <w:u w:val="single"/>
        </w:rPr>
        <w:t xml:space="preserve">Не учитываются таможенной статистикой при общей системе </w:t>
      </w:r>
      <w:r w:rsidRPr="00A951E1">
        <w:rPr>
          <w:sz w:val="28"/>
          <w:szCs w:val="28"/>
        </w:rPr>
        <w:t>учета категории товаров, определяемые в соответствии со с</w:t>
      </w:r>
      <w:r>
        <w:rPr>
          <w:sz w:val="28"/>
          <w:szCs w:val="28"/>
        </w:rPr>
        <w:t>ледующими таможенными режимами:</w:t>
      </w:r>
    </w:p>
    <w:p w:rsidR="00A951E1" w:rsidRDefault="00A951E1" w:rsidP="00A951E1">
      <w:pPr>
        <w:spacing w:line="360" w:lineRule="auto"/>
        <w:ind w:firstLine="1080"/>
        <w:jc w:val="both"/>
        <w:rPr>
          <w:sz w:val="28"/>
          <w:szCs w:val="28"/>
        </w:rPr>
      </w:pPr>
    </w:p>
    <w:p w:rsidR="00A951E1" w:rsidRDefault="00A951E1" w:rsidP="00A951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951E1">
        <w:rPr>
          <w:sz w:val="28"/>
          <w:szCs w:val="28"/>
        </w:rPr>
        <w:t>товары, перемещаемые транзитом через территорию Российской Федерации;</w:t>
      </w:r>
      <w:r w:rsidRPr="00A951E1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A951E1">
        <w:rPr>
          <w:sz w:val="28"/>
          <w:szCs w:val="28"/>
        </w:rPr>
        <w:t>товары, помещенные под таможенный режим таможенного склада;</w:t>
      </w:r>
      <w:r w:rsidRPr="00A951E1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A951E1">
        <w:rPr>
          <w:sz w:val="28"/>
          <w:szCs w:val="28"/>
        </w:rPr>
        <w:t>временно ввозимые (вывозимые) товары, за исключением арендуемых сроком на один год и более;</w:t>
      </w:r>
      <w:r w:rsidRPr="00A951E1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A951E1">
        <w:rPr>
          <w:sz w:val="28"/>
          <w:szCs w:val="28"/>
        </w:rPr>
        <w:t>иностранные товары, уничтожаемые на территории Российской Федерации;</w:t>
      </w:r>
      <w:r w:rsidRPr="00A951E1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A951E1">
        <w:rPr>
          <w:sz w:val="28"/>
          <w:szCs w:val="28"/>
        </w:rPr>
        <w:t>вывозимые товары, от которых лицо отказалось в пользу государства;</w:t>
      </w:r>
      <w:r w:rsidRPr="00A951E1">
        <w:rPr>
          <w:sz w:val="28"/>
          <w:szCs w:val="28"/>
        </w:rPr>
        <w:br/>
        <w:t>товары, вывозимые в соответствии с таможенным режимом вывоза товаров для представительств Российской Федерации за рубежом.</w:t>
      </w:r>
      <w:r w:rsidRPr="00A951E1">
        <w:rPr>
          <w:sz w:val="28"/>
          <w:szCs w:val="28"/>
        </w:rPr>
        <w:br/>
      </w:r>
    </w:p>
    <w:p w:rsidR="00A951E1" w:rsidRDefault="00A951E1" w:rsidP="00A951E1">
      <w:pPr>
        <w:spacing w:line="360" w:lineRule="auto"/>
        <w:jc w:val="both"/>
        <w:rPr>
          <w:b/>
          <w:sz w:val="28"/>
          <w:szCs w:val="28"/>
        </w:rPr>
      </w:pPr>
      <w:r w:rsidRPr="00A951E1">
        <w:rPr>
          <w:sz w:val="28"/>
          <w:szCs w:val="28"/>
        </w:rPr>
        <w:t>Круг учитываемых товаров в таможенной статистике должен быть достаточно полным и охватывать все товары и ценности, ввозимые в страну или вывозимые из нее, за исключением транзитных грузов.</w:t>
      </w: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Pr="00A951E1" w:rsidRDefault="00A951E1" w:rsidP="00A951E1">
      <w:pPr>
        <w:rPr>
          <w:sz w:val="28"/>
          <w:szCs w:val="28"/>
        </w:rPr>
      </w:pPr>
    </w:p>
    <w:p w:rsidR="00A951E1" w:rsidRDefault="00A951E1" w:rsidP="00A951E1">
      <w:pPr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rPr>
          <w:sz w:val="28"/>
          <w:szCs w:val="28"/>
        </w:rPr>
      </w:pPr>
    </w:p>
    <w:p w:rsidR="00A951E1" w:rsidRDefault="00A951E1" w:rsidP="00A951E1">
      <w:pPr>
        <w:tabs>
          <w:tab w:val="left" w:pos="6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 «Специальная» система учёта внешней торговли</w:t>
      </w:r>
    </w:p>
    <w:p w:rsidR="00A951E1" w:rsidRDefault="00A951E1" w:rsidP="00A951E1">
      <w:pPr>
        <w:tabs>
          <w:tab w:val="left" w:pos="6300"/>
        </w:tabs>
        <w:jc w:val="center"/>
        <w:rPr>
          <w:b/>
          <w:sz w:val="28"/>
          <w:szCs w:val="28"/>
        </w:rPr>
      </w:pPr>
    </w:p>
    <w:p w:rsidR="00A951E1" w:rsidRPr="00A951E1" w:rsidRDefault="00A951E1" w:rsidP="00A951E1">
      <w:pPr>
        <w:tabs>
          <w:tab w:val="left" w:pos="6300"/>
        </w:tabs>
        <w:spacing w:line="360" w:lineRule="auto"/>
        <w:jc w:val="both"/>
        <w:rPr>
          <w:sz w:val="28"/>
          <w:szCs w:val="28"/>
        </w:rPr>
      </w:pPr>
      <w:r w:rsidRPr="00A951E1">
        <w:rPr>
          <w:sz w:val="28"/>
          <w:szCs w:val="28"/>
        </w:rPr>
        <w:t>При специальной системе учета в импорт включаются товары, предназначенные для потребления внутри страны, а в экспорт — товары, произведенные, добытые, выращенные или переработанные в ней. Общая торговля распространяется на все коммерческие операции по ввозу и вывозу, включая в себя операции по реэкспорту.</w:t>
      </w:r>
    </w:p>
    <w:p w:rsidR="00A951E1" w:rsidRDefault="00A951E1" w:rsidP="00A951E1">
      <w:pPr>
        <w:tabs>
          <w:tab w:val="left" w:pos="6300"/>
        </w:tabs>
        <w:spacing w:line="360" w:lineRule="auto"/>
        <w:jc w:val="both"/>
        <w:rPr>
          <w:sz w:val="28"/>
          <w:szCs w:val="28"/>
        </w:rPr>
      </w:pPr>
      <w:r w:rsidRPr="00A951E1">
        <w:rPr>
          <w:sz w:val="28"/>
          <w:szCs w:val="28"/>
        </w:rPr>
        <w:t>Различие между двумя системами состоит в основном в определении момента учета этих операций: при общей системе учета внешней торговли регистрация экспорта и импорта производится в то время, когда товар пересекает государственную границу, а при специальной — когда он проходит через таможенную границу страны.</w:t>
      </w:r>
      <w:r w:rsidRPr="00A951E1">
        <w:rPr>
          <w:sz w:val="28"/>
          <w:szCs w:val="28"/>
        </w:rPr>
        <w:br/>
        <w:t>Это различие имеет особый смысл для товаров, которые проходят через свободные таможенные зоны и свободные склады, являющиеся частью территории государства, где товары находятся вне таможенной территории и не подлежат таможенному контролю.</w:t>
      </w:r>
      <w:r w:rsidRPr="00A951E1">
        <w:rPr>
          <w:sz w:val="28"/>
          <w:szCs w:val="28"/>
        </w:rPr>
        <w:br/>
        <w:t>Товары, поступающие из свободных таможенных зон и свободных складов, учитываются в статистике внешней торговли по специальной системе торговли (специальный импорт) только после того, как они выпущены из пределов свободных таможенных зон и свободных</w:t>
      </w:r>
      <w:r>
        <w:rPr>
          <w:sz w:val="28"/>
          <w:szCs w:val="28"/>
        </w:rPr>
        <w:t xml:space="preserve"> складов в свободное обращение.</w:t>
      </w:r>
    </w:p>
    <w:p w:rsidR="00A951E1" w:rsidRDefault="00A951E1" w:rsidP="00A951E1">
      <w:pPr>
        <w:tabs>
          <w:tab w:val="left" w:pos="6300"/>
        </w:tabs>
        <w:spacing w:line="360" w:lineRule="auto"/>
        <w:jc w:val="both"/>
        <w:rPr>
          <w:sz w:val="28"/>
          <w:szCs w:val="28"/>
        </w:rPr>
      </w:pPr>
      <w:r w:rsidRPr="00A951E1">
        <w:rPr>
          <w:sz w:val="28"/>
          <w:szCs w:val="28"/>
        </w:rPr>
        <w:t>Специальный экспорт аналогично включает товары, произведенные, добытые, выраженные или переработанные в стране, а также товары, ввезенные первоначально как специальный импорт.</w:t>
      </w:r>
    </w:p>
    <w:p w:rsidR="00A951E1" w:rsidRPr="00A951E1" w:rsidRDefault="00A951E1" w:rsidP="00A951E1">
      <w:pPr>
        <w:pStyle w:val="a4"/>
      </w:pPr>
      <w:r w:rsidRPr="00A951E1">
        <w:t>Специальный импорт должен включать в себя:</w:t>
      </w:r>
    </w:p>
    <w:p w:rsidR="00A951E1" w:rsidRPr="00A951E1" w:rsidRDefault="00A951E1" w:rsidP="00A951E1">
      <w:pPr>
        <w:pStyle w:val="a4"/>
        <w:rPr>
          <w:b w:val="0"/>
          <w:u w:val="none"/>
        </w:rPr>
      </w:pPr>
      <w:r>
        <w:rPr>
          <w:b w:val="0"/>
          <w:u w:val="none"/>
        </w:rPr>
        <w:t xml:space="preserve">1. </w:t>
      </w:r>
      <w:r w:rsidRPr="00A951E1">
        <w:rPr>
          <w:b w:val="0"/>
          <w:u w:val="none"/>
        </w:rPr>
        <w:t>ввоз товаров иностранного происхождения для внутреннего использования на территории страны (эти товары могут поступать во внутреннее обращение как непосредственно из-за границы, так и с территорий национальных свободных зон или открытых портов);</w:t>
      </w:r>
    </w:p>
    <w:p w:rsidR="00A951E1" w:rsidRPr="00A951E1" w:rsidRDefault="00A951E1" w:rsidP="00A951E1">
      <w:pPr>
        <w:pStyle w:val="a4"/>
        <w:rPr>
          <w:b w:val="0"/>
          <w:u w:val="none"/>
        </w:rPr>
      </w:pPr>
      <w:r>
        <w:rPr>
          <w:b w:val="0"/>
          <w:u w:val="none"/>
        </w:rPr>
        <w:t xml:space="preserve">2. </w:t>
      </w:r>
      <w:r w:rsidRPr="00A951E1">
        <w:rPr>
          <w:b w:val="0"/>
          <w:u w:val="none"/>
        </w:rPr>
        <w:t>ввоз товаров для переработки на территории данной страны под таможенным контролем;</w:t>
      </w:r>
    </w:p>
    <w:p w:rsidR="00A951E1" w:rsidRDefault="00A951E1" w:rsidP="00A951E1">
      <w:pPr>
        <w:pStyle w:val="a4"/>
        <w:rPr>
          <w:b w:val="0"/>
          <w:u w:val="none"/>
        </w:rPr>
      </w:pPr>
      <w:r>
        <w:rPr>
          <w:b w:val="0"/>
          <w:u w:val="none"/>
        </w:rPr>
        <w:t xml:space="preserve">3. </w:t>
      </w:r>
      <w:r w:rsidRPr="00A951E1">
        <w:rPr>
          <w:b w:val="0"/>
          <w:u w:val="none"/>
        </w:rPr>
        <w:t>ввоз в страну товаров, объявленных для внутреннего использования на таможенных складах страны.</w:t>
      </w:r>
    </w:p>
    <w:p w:rsidR="00A951E1" w:rsidRDefault="00A951E1" w:rsidP="00A951E1">
      <w:pPr>
        <w:pStyle w:val="a4"/>
        <w:rPr>
          <w:b w:val="0"/>
          <w:u w:val="none"/>
        </w:rPr>
      </w:pPr>
    </w:p>
    <w:p w:rsidR="00A951E1" w:rsidRPr="00A951E1" w:rsidRDefault="00A951E1" w:rsidP="00A951E1">
      <w:pPr>
        <w:pStyle w:val="a4"/>
        <w:rPr>
          <w:b w:val="0"/>
          <w:u w:val="none"/>
        </w:rPr>
      </w:pPr>
      <w:r w:rsidRPr="00A951E1">
        <w:rPr>
          <w:b w:val="0"/>
          <w:u w:val="none"/>
        </w:rPr>
        <w:t>Для стран, учитывающих “специальную торговлю”, главным условием для регистрации в импортной статистике становится факт ввоза для использования внутри страны, т.е. поступление в пределы таможенной территории, что сопровождается таможенной очисткой соответствующего товара.</w:t>
      </w:r>
    </w:p>
    <w:p w:rsidR="00A951E1" w:rsidRDefault="00A951E1" w:rsidP="00A951E1">
      <w:pPr>
        <w:spacing w:line="360" w:lineRule="auto"/>
        <w:ind w:firstLine="397"/>
        <w:jc w:val="both"/>
        <w:rPr>
          <w:b/>
          <w:color w:val="000000"/>
          <w:sz w:val="28"/>
          <w:szCs w:val="28"/>
          <w:u w:val="single"/>
        </w:rPr>
      </w:pPr>
    </w:p>
    <w:p w:rsidR="00A951E1" w:rsidRP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  <w:u w:val="single"/>
        </w:rPr>
      </w:pPr>
      <w:r w:rsidRPr="00A951E1">
        <w:rPr>
          <w:b/>
          <w:color w:val="000000"/>
          <w:sz w:val="28"/>
          <w:szCs w:val="28"/>
          <w:u w:val="single"/>
        </w:rPr>
        <w:t>Специальный экспорт</w:t>
      </w:r>
      <w:r w:rsidRPr="00A951E1">
        <w:rPr>
          <w:color w:val="000000"/>
          <w:sz w:val="28"/>
          <w:szCs w:val="28"/>
          <w:u w:val="single"/>
        </w:rPr>
        <w:t xml:space="preserve"> включает в себя следующие виды поставок:</w:t>
      </w:r>
    </w:p>
    <w:p w:rsidR="00A951E1" w:rsidRP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951E1">
        <w:rPr>
          <w:color w:val="000000"/>
          <w:sz w:val="28"/>
          <w:szCs w:val="28"/>
        </w:rPr>
        <w:t>вывоз за границу товаров отечественного происхождения, т.е. произведенных, добытых, выращенных или переработанных в данной стране (в западной статистике эта категория поставок получила название “национального” экспорта);</w:t>
      </w:r>
    </w:p>
    <w:p w:rsidR="00A951E1" w:rsidRP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951E1">
        <w:rPr>
          <w:color w:val="000000"/>
          <w:sz w:val="28"/>
          <w:szCs w:val="28"/>
        </w:rPr>
        <w:t>вывоз товаров после переработки под таможенным контролем;</w:t>
      </w: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A951E1">
        <w:rPr>
          <w:color w:val="000000"/>
          <w:sz w:val="28"/>
          <w:szCs w:val="28"/>
        </w:rPr>
        <w:t>вывоз “национализированных” товаров – продуктов иностранного происхождения, находившихся в свободном обращении на территории данного государства (т.е. прошедших таможенную очистку и декларированных для внутреннего использования).</w:t>
      </w:r>
    </w:p>
    <w:p w:rsidR="00A951E1" w:rsidRP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  <w:r w:rsidRPr="00A951E1">
        <w:rPr>
          <w:color w:val="000000"/>
          <w:sz w:val="28"/>
          <w:szCs w:val="28"/>
        </w:rPr>
        <w:t xml:space="preserve">Приняв во внимание вышеперечисленные обстоятельства, Статистическая комиссия ООН рекомендовала странам применять </w:t>
      </w:r>
      <w:r w:rsidRPr="00A951E1">
        <w:rPr>
          <w:b/>
          <w:color w:val="000000"/>
          <w:sz w:val="28"/>
          <w:szCs w:val="28"/>
        </w:rPr>
        <w:t>общую систему учета.</w:t>
      </w: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</w:p>
    <w:p w:rsidR="00A951E1" w:rsidRPr="00BE1FA0" w:rsidRDefault="00A951E1" w:rsidP="00A951E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1FA0">
        <w:rPr>
          <w:sz w:val="28"/>
          <w:szCs w:val="28"/>
        </w:rPr>
        <w:t>Исходя из проделанной работы, можно сделать следующие выводы:</w:t>
      </w:r>
    </w:p>
    <w:p w:rsidR="00A951E1" w:rsidRPr="00BE1FA0" w:rsidRDefault="00A951E1" w:rsidP="00A951E1">
      <w:pPr>
        <w:spacing w:line="360" w:lineRule="auto"/>
        <w:ind w:firstLine="709"/>
        <w:jc w:val="both"/>
        <w:rPr>
          <w:sz w:val="28"/>
          <w:szCs w:val="28"/>
        </w:rPr>
      </w:pPr>
      <w:r w:rsidRPr="00BE1FA0">
        <w:rPr>
          <w:sz w:val="28"/>
          <w:szCs w:val="28"/>
        </w:rPr>
        <w:t>Таможенная статистика внешней торговли – это сбор и обработка сведений о перемещении товаров через таможенную границу данной страны, а также представление и публикация данных таможенной статистики; ведется с целью обеспечения высших органов государственной власти, иных государственных органов, определяемых национальным законодательством, информацией о состоянии внешней торговли страны, контроля за поступлениями в государственный бюджет таможенных пошлин, налогов, валютного контроля , анализа состояния и развития внешней торговли, торгового и платежного балансов, экономики страны в целом. Т.с.в.т. Российской Федерации ведется таможенными органами РФ в соответствии с Таможенным кодексом РФ и иными актами законодательства РФ по таможенному делу. При этом используется методология, обеспечивающая международную сопоставимость с данными государственной статистики, используемой в РФ. Документы и сведения для статистических целей представляются в соответствии с положениями ТК РФ о порядке производства таможенного оформления и проведения таможенного контроля. Информация, предоставленная для статистических целей, является конфиденциальной.</w:t>
      </w:r>
    </w:p>
    <w:p w:rsidR="00A951E1" w:rsidRPr="00BE1FA0" w:rsidRDefault="00A951E1" w:rsidP="00A951E1">
      <w:pPr>
        <w:spacing w:line="360" w:lineRule="auto"/>
        <w:ind w:firstLine="709"/>
        <w:jc w:val="both"/>
        <w:rPr>
          <w:sz w:val="28"/>
          <w:szCs w:val="28"/>
        </w:rPr>
      </w:pPr>
      <w:r w:rsidRPr="00BE1FA0">
        <w:rPr>
          <w:sz w:val="28"/>
          <w:szCs w:val="28"/>
        </w:rPr>
        <w:t>Основными показателями изучения статистики внешней торговли является импорт и экспорт.</w:t>
      </w: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ИСПОЛЬЗУЕМОЙ ЛИТЕРАТУРЫ</w:t>
      </w:r>
    </w:p>
    <w:p w:rsidR="00A951E1" w:rsidRDefault="00A951E1" w:rsidP="00A951E1">
      <w:pPr>
        <w:spacing w:line="360" w:lineRule="auto"/>
        <w:ind w:firstLine="397"/>
        <w:jc w:val="center"/>
        <w:rPr>
          <w:b/>
          <w:color w:val="000000"/>
          <w:sz w:val="28"/>
          <w:szCs w:val="28"/>
        </w:rPr>
      </w:pPr>
    </w:p>
    <w:p w:rsidR="00A951E1" w:rsidRPr="00A951E1" w:rsidRDefault="00A951E1" w:rsidP="00A951E1">
      <w:pPr>
        <w:pStyle w:val="4"/>
        <w:numPr>
          <w:ilvl w:val="0"/>
          <w:numId w:val="9"/>
        </w:numPr>
        <w:suppressAutoHyphens/>
        <w:spacing w:line="360" w:lineRule="auto"/>
        <w:ind w:right="-7"/>
        <w:rPr>
          <w:b w:val="0"/>
        </w:rPr>
      </w:pPr>
      <w:r w:rsidRPr="00A951E1">
        <w:t>Габричидзе Б. Н. Российское таможенное право.</w:t>
      </w:r>
      <w:r w:rsidRPr="00A951E1">
        <w:rPr>
          <w:b w:val="0"/>
        </w:rPr>
        <w:t xml:space="preserve"> Учебник для Г 12 вузов. – М.: Издательство НОРМА (Издательская группа НОРМА–ИНФРА • М), 2001. – 448 с.</w:t>
      </w:r>
    </w:p>
    <w:p w:rsidR="00A951E1" w:rsidRPr="00A951E1" w:rsidRDefault="00A951E1" w:rsidP="00A951E1">
      <w:pPr>
        <w:spacing w:line="360" w:lineRule="auto"/>
        <w:rPr>
          <w:sz w:val="28"/>
          <w:szCs w:val="28"/>
        </w:rPr>
      </w:pPr>
    </w:p>
    <w:p w:rsidR="00A951E1" w:rsidRPr="00A951E1" w:rsidRDefault="00A951E1" w:rsidP="00A951E1">
      <w:pPr>
        <w:pStyle w:val="2"/>
        <w:numPr>
          <w:ilvl w:val="0"/>
          <w:numId w:val="9"/>
        </w:numPr>
        <w:spacing w:line="360" w:lineRule="auto"/>
        <w:rPr>
          <w:color w:val="auto"/>
          <w:sz w:val="28"/>
          <w:szCs w:val="28"/>
        </w:rPr>
      </w:pPr>
      <w:r w:rsidRPr="00A951E1">
        <w:rPr>
          <w:color w:val="auto"/>
          <w:sz w:val="28"/>
          <w:szCs w:val="28"/>
        </w:rPr>
        <w:t>Ч–12 Чалиев А.А., Овчаров А.О. Таможенная статистика. Учебно-методическое пособие. – Нижний Новгород: Издательство Нижегородского госуниверситета, 2008. – 148 с.</w:t>
      </w:r>
    </w:p>
    <w:p w:rsidR="00A951E1" w:rsidRPr="00A951E1" w:rsidRDefault="00A951E1" w:rsidP="00A951E1">
      <w:pPr>
        <w:pStyle w:val="2"/>
        <w:spacing w:line="360" w:lineRule="auto"/>
        <w:ind w:firstLine="0"/>
        <w:rPr>
          <w:color w:val="auto"/>
          <w:sz w:val="28"/>
          <w:szCs w:val="28"/>
        </w:rPr>
      </w:pPr>
    </w:p>
    <w:p w:rsidR="00A951E1" w:rsidRPr="00A951E1" w:rsidRDefault="00A951E1" w:rsidP="00A951E1">
      <w:pPr>
        <w:pStyle w:val="1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951E1">
        <w:rPr>
          <w:b/>
          <w:sz w:val="28"/>
          <w:szCs w:val="28"/>
        </w:rPr>
        <w:t>Курс социально-экономической статистики:</w:t>
      </w:r>
      <w:r w:rsidRPr="00A951E1">
        <w:rPr>
          <w:sz w:val="28"/>
          <w:szCs w:val="28"/>
        </w:rPr>
        <w:t xml:space="preserve"> Учебник для вузов / Под ред. проф. М.Г. Назарова. — М.: Финстатинформ, ЮНИТИ-ДАНА, 2000. - 771 с. </w:t>
      </w:r>
    </w:p>
    <w:p w:rsidR="00A951E1" w:rsidRPr="00A951E1" w:rsidRDefault="00A951E1" w:rsidP="00A951E1">
      <w:pPr>
        <w:pStyle w:val="1"/>
        <w:spacing w:line="360" w:lineRule="auto"/>
        <w:ind w:firstLine="0"/>
        <w:rPr>
          <w:sz w:val="28"/>
          <w:szCs w:val="28"/>
        </w:rPr>
      </w:pPr>
    </w:p>
    <w:p w:rsidR="00A951E1" w:rsidRPr="00A951E1" w:rsidRDefault="00A951E1" w:rsidP="00A951E1">
      <w:pPr>
        <w:pStyle w:val="1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951E1">
        <w:rPr>
          <w:color w:val="000000"/>
          <w:sz w:val="28"/>
          <w:szCs w:val="28"/>
        </w:rPr>
        <w:t>Статистика внешнеэкономических связей (Учеб. пособие). Автор: Мягкова Г.Г. , редактор: Александрова Л.И.</w:t>
      </w:r>
    </w:p>
    <w:p w:rsidR="00A951E1" w:rsidRDefault="00A951E1" w:rsidP="00A951E1">
      <w:pPr>
        <w:pStyle w:val="1"/>
        <w:spacing w:line="360" w:lineRule="auto"/>
        <w:ind w:firstLine="0"/>
        <w:rPr>
          <w:sz w:val="28"/>
          <w:szCs w:val="28"/>
        </w:rPr>
      </w:pPr>
    </w:p>
    <w:p w:rsidR="00A951E1" w:rsidRPr="00A951E1" w:rsidRDefault="00A951E1" w:rsidP="00A951E1">
      <w:pPr>
        <w:pStyle w:val="1"/>
        <w:spacing w:line="360" w:lineRule="auto"/>
        <w:ind w:left="568" w:firstLine="0"/>
        <w:rPr>
          <w:sz w:val="28"/>
          <w:szCs w:val="28"/>
        </w:rPr>
      </w:pPr>
    </w:p>
    <w:p w:rsidR="00A951E1" w:rsidRPr="00A951E1" w:rsidRDefault="00A951E1" w:rsidP="00A951E1">
      <w:pPr>
        <w:pStyle w:val="1"/>
        <w:spacing w:line="360" w:lineRule="auto"/>
        <w:ind w:left="284" w:firstLine="0"/>
        <w:rPr>
          <w:sz w:val="28"/>
          <w:szCs w:val="28"/>
        </w:rPr>
      </w:pPr>
    </w:p>
    <w:p w:rsidR="00A951E1" w:rsidRPr="00A951E1" w:rsidRDefault="00A951E1" w:rsidP="00A951E1">
      <w:pPr>
        <w:pStyle w:val="1"/>
        <w:spacing w:line="240" w:lineRule="auto"/>
        <w:ind w:left="284" w:firstLine="0"/>
        <w:rPr>
          <w:sz w:val="28"/>
          <w:szCs w:val="28"/>
        </w:rPr>
      </w:pPr>
    </w:p>
    <w:p w:rsidR="00A951E1" w:rsidRDefault="00A951E1" w:rsidP="00A951E1">
      <w:pPr>
        <w:pStyle w:val="2"/>
        <w:spacing w:line="336" w:lineRule="auto"/>
        <w:ind w:left="568" w:firstLine="0"/>
        <w:rPr>
          <w:color w:val="auto"/>
          <w:sz w:val="28"/>
          <w:szCs w:val="28"/>
        </w:rPr>
      </w:pPr>
    </w:p>
    <w:p w:rsidR="00A951E1" w:rsidRDefault="00A951E1" w:rsidP="00A951E1">
      <w:pPr>
        <w:pStyle w:val="2"/>
        <w:spacing w:line="336" w:lineRule="auto"/>
        <w:ind w:firstLine="0"/>
        <w:rPr>
          <w:color w:val="auto"/>
          <w:sz w:val="28"/>
          <w:szCs w:val="28"/>
        </w:rPr>
      </w:pPr>
    </w:p>
    <w:p w:rsidR="00A951E1" w:rsidRPr="00A951E1" w:rsidRDefault="00A951E1" w:rsidP="00A951E1"/>
    <w:p w:rsidR="00A951E1" w:rsidRDefault="00A951E1" w:rsidP="00A951E1"/>
    <w:p w:rsidR="00A951E1" w:rsidRDefault="00A951E1" w:rsidP="00A951E1"/>
    <w:p w:rsidR="00A951E1" w:rsidRPr="00A951E1" w:rsidRDefault="00A951E1" w:rsidP="00A951E1"/>
    <w:p w:rsidR="00A951E1" w:rsidRPr="00A951E1" w:rsidRDefault="00A951E1" w:rsidP="00A951E1"/>
    <w:p w:rsidR="00A951E1" w:rsidRPr="00A951E1" w:rsidRDefault="00A951E1" w:rsidP="00A951E1"/>
    <w:p w:rsidR="00A951E1" w:rsidRPr="00A951E1" w:rsidRDefault="00A951E1" w:rsidP="00A951E1">
      <w:pPr>
        <w:spacing w:line="360" w:lineRule="auto"/>
        <w:ind w:firstLine="397"/>
        <w:jc w:val="both"/>
        <w:rPr>
          <w:b/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Default="00A951E1" w:rsidP="00A951E1">
      <w:pPr>
        <w:spacing w:line="360" w:lineRule="auto"/>
        <w:ind w:firstLine="397"/>
        <w:jc w:val="both"/>
        <w:rPr>
          <w:color w:val="000000"/>
          <w:sz w:val="28"/>
          <w:szCs w:val="28"/>
        </w:rPr>
      </w:pPr>
    </w:p>
    <w:p w:rsidR="00A951E1" w:rsidRPr="00A951E1" w:rsidRDefault="00A951E1" w:rsidP="00A951E1">
      <w:pPr>
        <w:tabs>
          <w:tab w:val="left" w:pos="6300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951E1" w:rsidRPr="00A951E1" w:rsidSect="00A951E1">
      <w:footerReference w:type="even" r:id="rId7"/>
      <w:footerReference w:type="default" r:id="rId8"/>
      <w:pgSz w:w="11906" w:h="16838"/>
      <w:pgMar w:top="1134" w:right="128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C8" w:rsidRDefault="00A339C8">
      <w:r>
        <w:separator/>
      </w:r>
    </w:p>
  </w:endnote>
  <w:endnote w:type="continuationSeparator" w:id="0">
    <w:p w:rsidR="00A339C8" w:rsidRDefault="00A3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E1" w:rsidRDefault="00A951E1" w:rsidP="00DD30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51E1" w:rsidRDefault="00A951E1" w:rsidP="00A951E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E1" w:rsidRDefault="00A951E1" w:rsidP="00DD30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674A">
      <w:rPr>
        <w:rStyle w:val="a6"/>
        <w:noProof/>
      </w:rPr>
      <w:t>2</w:t>
    </w:r>
    <w:r>
      <w:rPr>
        <w:rStyle w:val="a6"/>
      </w:rPr>
      <w:fldChar w:fldCharType="end"/>
    </w:r>
  </w:p>
  <w:p w:rsidR="00A951E1" w:rsidRDefault="00A951E1" w:rsidP="00A951E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C8" w:rsidRDefault="00A339C8">
      <w:r>
        <w:separator/>
      </w:r>
    </w:p>
  </w:footnote>
  <w:footnote w:type="continuationSeparator" w:id="0">
    <w:p w:rsidR="00A339C8" w:rsidRDefault="00A3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535"/>
    <w:multiLevelType w:val="multilevel"/>
    <w:tmpl w:val="C4AE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6330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2A65BC"/>
    <w:multiLevelType w:val="multilevel"/>
    <w:tmpl w:val="786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0692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4BF35CA"/>
    <w:multiLevelType w:val="multilevel"/>
    <w:tmpl w:val="A9303AB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5">
    <w:nsid w:val="3D337FE4"/>
    <w:multiLevelType w:val="multilevel"/>
    <w:tmpl w:val="5C2C745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6">
    <w:nsid w:val="4CF35553"/>
    <w:multiLevelType w:val="hybridMultilevel"/>
    <w:tmpl w:val="D79C10AA"/>
    <w:lvl w:ilvl="0" w:tplc="019043FE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041CD9"/>
    <w:multiLevelType w:val="hybridMultilevel"/>
    <w:tmpl w:val="D69A7956"/>
    <w:lvl w:ilvl="0" w:tplc="2E3AC45E">
      <w:start w:val="1"/>
      <w:numFmt w:val="decimal"/>
      <w:lvlText w:val="%1."/>
      <w:lvlJc w:val="left"/>
      <w:pPr>
        <w:tabs>
          <w:tab w:val="num" w:pos="1138"/>
        </w:tabs>
        <w:ind w:left="1138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5B355B77"/>
    <w:multiLevelType w:val="multilevel"/>
    <w:tmpl w:val="72409A1A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DD322A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06F"/>
    <w:rsid w:val="00047228"/>
    <w:rsid w:val="00053AE7"/>
    <w:rsid w:val="001345AD"/>
    <w:rsid w:val="0038377E"/>
    <w:rsid w:val="005915F2"/>
    <w:rsid w:val="00591A0F"/>
    <w:rsid w:val="005A369D"/>
    <w:rsid w:val="00760F00"/>
    <w:rsid w:val="007C1710"/>
    <w:rsid w:val="0081674A"/>
    <w:rsid w:val="00A339C8"/>
    <w:rsid w:val="00A50F8A"/>
    <w:rsid w:val="00A951E1"/>
    <w:rsid w:val="00DD308D"/>
    <w:rsid w:val="00E0406F"/>
    <w:rsid w:val="00F03AE4"/>
    <w:rsid w:val="00F7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56B7-BC51-44D3-9320-3360AD1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06F"/>
    <w:rPr>
      <w:sz w:val="24"/>
      <w:szCs w:val="24"/>
    </w:rPr>
  </w:style>
  <w:style w:type="paragraph" w:styleId="3">
    <w:name w:val="heading 3"/>
    <w:basedOn w:val="a"/>
    <w:next w:val="a"/>
    <w:autoRedefine/>
    <w:qFormat/>
    <w:rsid w:val="00A50F8A"/>
    <w:pPr>
      <w:keepNext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A951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406F"/>
    <w:pPr>
      <w:widowControl w:val="0"/>
      <w:spacing w:line="260" w:lineRule="auto"/>
      <w:ind w:firstLine="300"/>
      <w:jc w:val="both"/>
    </w:pPr>
    <w:rPr>
      <w:snapToGrid w:val="0"/>
      <w:sz w:val="18"/>
    </w:rPr>
  </w:style>
  <w:style w:type="paragraph" w:styleId="a3">
    <w:name w:val="Normal (Web)"/>
    <w:basedOn w:val="a"/>
    <w:rsid w:val="005915F2"/>
    <w:pPr>
      <w:spacing w:before="100" w:beforeAutospacing="1" w:after="100" w:afterAutospacing="1"/>
    </w:pPr>
  </w:style>
  <w:style w:type="paragraph" w:customStyle="1" w:styleId="FR1">
    <w:name w:val="FR1"/>
    <w:rsid w:val="00A50F8A"/>
    <w:pPr>
      <w:widowControl w:val="0"/>
      <w:jc w:val="center"/>
    </w:pPr>
    <w:rPr>
      <w:rFonts w:ascii="Arial Narrow" w:hAnsi="Arial Narrow"/>
      <w:snapToGrid w:val="0"/>
      <w:sz w:val="72"/>
    </w:rPr>
  </w:style>
  <w:style w:type="paragraph" w:customStyle="1" w:styleId="a4">
    <w:name w:val="ͮ𬠫"/>
    <w:basedOn w:val="a"/>
    <w:autoRedefine/>
    <w:rsid w:val="00A951E1"/>
    <w:pPr>
      <w:spacing w:line="360" w:lineRule="auto"/>
      <w:ind w:firstLine="397"/>
      <w:jc w:val="both"/>
    </w:pPr>
    <w:rPr>
      <w:b/>
      <w:color w:val="000000"/>
      <w:sz w:val="28"/>
      <w:szCs w:val="28"/>
      <w:u w:val="single"/>
    </w:rPr>
  </w:style>
  <w:style w:type="paragraph" w:styleId="2">
    <w:name w:val="Body Text Indent 2"/>
    <w:basedOn w:val="a"/>
    <w:rsid w:val="00A951E1"/>
    <w:pPr>
      <w:shd w:val="clear" w:color="auto" w:fill="FFFFFF"/>
      <w:ind w:firstLine="709"/>
      <w:jc w:val="both"/>
    </w:pPr>
    <w:rPr>
      <w:color w:val="000000"/>
      <w:szCs w:val="22"/>
    </w:rPr>
  </w:style>
  <w:style w:type="paragraph" w:styleId="a5">
    <w:name w:val="footer"/>
    <w:basedOn w:val="a"/>
    <w:rsid w:val="00A951E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9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528">
              <w:marLeft w:val="27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1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6062</Words>
  <Characters>34558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MALISHKA</dc:creator>
  <cp:keywords/>
  <dc:description/>
  <cp:lastModifiedBy>admin</cp:lastModifiedBy>
  <cp:revision>2</cp:revision>
  <dcterms:created xsi:type="dcterms:W3CDTF">2014-04-23T15:31:00Z</dcterms:created>
  <dcterms:modified xsi:type="dcterms:W3CDTF">2014-04-23T15:31:00Z</dcterms:modified>
</cp:coreProperties>
</file>