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CE" w:rsidRPr="00C7735C" w:rsidRDefault="004F7ECE" w:rsidP="004F7ECE">
      <w:pPr>
        <w:spacing w:before="120"/>
        <w:jc w:val="center"/>
        <w:rPr>
          <w:b/>
          <w:bCs/>
          <w:sz w:val="32"/>
          <w:szCs w:val="32"/>
        </w:rPr>
      </w:pPr>
      <w:r w:rsidRPr="00C7735C">
        <w:rPr>
          <w:b/>
          <w:bCs/>
          <w:sz w:val="32"/>
          <w:szCs w:val="32"/>
        </w:rPr>
        <w:t>Князь Александр Борисович Горбатый-Шуйский</w:t>
      </w:r>
    </w:p>
    <w:p w:rsidR="004F7ECE" w:rsidRDefault="004F7ECE" w:rsidP="004F7ECE">
      <w:pPr>
        <w:spacing w:before="120"/>
        <w:ind w:firstLine="567"/>
        <w:jc w:val="both"/>
      </w:pPr>
      <w:r w:rsidRPr="00C7735C">
        <w:t>Представитель младшей линии нижегородско-суздальских князей, потомков сына Александра Невского Андрея Александровича Городецкого Александр Борисович Горбатый-Шуйский (? — 1565) входил в блестящую плеяду русских военных и государственных деятелей середины XVI века.</w:t>
      </w:r>
      <w:r>
        <w:t xml:space="preserve"> </w:t>
      </w:r>
    </w:p>
    <w:p w:rsidR="004F7ECE" w:rsidRDefault="004F7ECE" w:rsidP="004F7ECE">
      <w:pPr>
        <w:spacing w:before="120"/>
        <w:ind w:firstLine="567"/>
        <w:jc w:val="both"/>
      </w:pPr>
      <w:r w:rsidRPr="00C7735C">
        <w:t xml:space="preserve">Его отец Борис Иванович служил под началом знаменитого московского воеводы Данилы Щени и стал бесценным наставником для сына, передав ему накопленный в боях и сражениях богатый опыт. В разрядных записях имя Александра Борисовича впервые упоминается под 1538 годом. В 1544 году ему было сказано боярство. Он был участником ожесточенной борьбы за власть, начавшейся после смерти Елены Глинской, причем выступал на стороне князей Бельских, боровшихся с группировкой бояр Шуйских (представителями старшей династической линии нижегородского-суздальских князей). </w:t>
      </w:r>
      <w:r>
        <w:t xml:space="preserve"> </w:t>
      </w:r>
    </w:p>
    <w:p w:rsidR="004F7ECE" w:rsidRDefault="004F7ECE" w:rsidP="004F7ECE">
      <w:pPr>
        <w:spacing w:before="120"/>
        <w:ind w:firstLine="567"/>
        <w:jc w:val="both"/>
      </w:pPr>
      <w:r w:rsidRPr="00C7735C">
        <w:t>Как военачальник Горбатый-Шуйский прославился своими действиями против казанских татар. В 1540 году вместе с воеводой А.И. Холмским он настиг "на Солдоге" 8-тысячное войско Чуры Нарыкова, "воевавшего" костромские места, но противник смог отбиться и уйти. В бою погибли русские воеводы — князья Борис Сисеев и Василий Кожин-Замытский. Горький урок не прошел даром, в дальнейшем Александр Борисович неизменно побеждал татар.</w:t>
      </w:r>
      <w:r>
        <w:t xml:space="preserve"> </w:t>
      </w:r>
    </w:p>
    <w:p w:rsidR="004F7ECE" w:rsidRDefault="004F7ECE" w:rsidP="004F7ECE">
      <w:pPr>
        <w:spacing w:before="120"/>
        <w:ind w:firstLine="567"/>
        <w:jc w:val="both"/>
      </w:pPr>
      <w:r w:rsidRPr="00C7735C">
        <w:t>Известно несколько казанских походов Ивана IV, в большинстве из которых он принимал личное участие. Это обстоятельство подчеркивало значение, придававшееся данным походам государем и его ближайшими советниками. Почти все кампании проходили зимой, когда становились безопасными южные рубежи страны. Первой пробой сил, предпринятой на восточном направлении, стала "посылка в казанские места" войска воевод А.Б. Горбатого и С.И. Микулинского. Полки под их командованием были отправлены из Нижнего Новгорода в феврале 1547 года в ответ на обращение о помощи черемисского сотника Атачика (по летописной версии Тугая) "с товарищи", заявивших о желании "великому князю служити". Сам царь в походе не участвовал из-за состоявшейся 3 февраля свадьбы с Анастасией Захарьиной, но внимательно следил за ходом экспедиции. Русская рать дошла до Свияжского устья "и казаньских мест многие повоевали", но затем вернулась в Нижний Новгород.</w:t>
      </w:r>
      <w:r>
        <w:t xml:space="preserve"> </w:t>
      </w:r>
    </w:p>
    <w:p w:rsidR="004F7ECE" w:rsidRDefault="004F7ECE" w:rsidP="004F7ECE">
      <w:pPr>
        <w:spacing w:before="120"/>
        <w:ind w:firstLine="567"/>
        <w:jc w:val="both"/>
      </w:pPr>
      <w:r w:rsidRPr="00C7735C">
        <w:t>Во время похода 1552 года вместе с князем П.И. Шуйским, впереди главного русского войска, он был послан с судовой ратью на реку Свиягу. Воеводы встали в построенном незадолго до того городе-крепости Свияжске, ставшем русским форпостом в самом центре Казанского ханства. Во время осады Казани Александр Борисович был одним из полковых воевод. Именно ему и Петру Семеновичу Серебряному было поручено разбить отряд татарского князя Япанчи, нападавший на русские отряды под Казанью. 30 августа 1552 года, расположив лучшую часть своего 45-тысячного войска в засаде за холмами, Александр Борисович направил к Арскому лесу оставшихся воинов. Татары атаковали их и оттеснили к обозу в тылу Большого полка. К этому времени все войско Япанчи уже втянулось в битву, последовал решительный удар запасных русских отрядов и татарское лесное войско прекратило существовать.</w:t>
      </w:r>
      <w:r>
        <w:t xml:space="preserve"> </w:t>
      </w:r>
    </w:p>
    <w:p w:rsidR="004F7ECE" w:rsidRDefault="004F7ECE" w:rsidP="004F7ECE">
      <w:pPr>
        <w:spacing w:before="120"/>
        <w:ind w:firstLine="567"/>
        <w:jc w:val="both"/>
      </w:pPr>
      <w:r w:rsidRPr="00C7735C">
        <w:t>После этой блестящей победы 6 сентября рать А.Б. Горбатого и П.С. Серебряного выступила в поход к Каме, получив приказ "жечь казанские земли и деревни их разорять до основания". Воеводы с боем взяли острог Япанчи на Высокой горе и уничтожили большую часть его защитников. В плен попало 200 татарских воинов. Уничтожив главную базу противника, войско князя А.Б. Горбатого прошло, сжигая татарские селения, более 150 верст. Дойдя до реки Камы, оно с победой вернулось к Казани. За 10 дней похода воеводы овладели 30 острогами, захватив, по одним сведениям 2000, по другим — 5000 пленных и множество скота, пригнанного в русский лагерь</w:t>
      </w:r>
      <w:r>
        <w:t xml:space="preserve"> </w:t>
      </w:r>
    </w:p>
    <w:p w:rsidR="004F7ECE" w:rsidRDefault="004F7ECE" w:rsidP="004F7ECE">
      <w:pPr>
        <w:spacing w:before="120"/>
        <w:ind w:firstLine="567"/>
        <w:jc w:val="both"/>
      </w:pPr>
      <w:r w:rsidRPr="00C7735C">
        <w:t>После взятия Казани царь назначил князя Горбатого-Шуйского казанским наместником. Вместе с другими воеводами Александр Борисович участвовал в подавлении вспыхивающих в новозавоеванном крае восстаний.</w:t>
      </w:r>
      <w:r>
        <w:t xml:space="preserve"> </w:t>
      </w:r>
    </w:p>
    <w:p w:rsidR="004F7ECE" w:rsidRDefault="004F7ECE" w:rsidP="004F7ECE">
      <w:pPr>
        <w:spacing w:before="120"/>
        <w:ind w:firstLine="567"/>
        <w:jc w:val="both"/>
        <w:rPr>
          <w:lang w:val="en-US"/>
        </w:rPr>
      </w:pPr>
      <w:r w:rsidRPr="00C7735C">
        <w:t>Князь Горбатый-Шуйский был активным деятелем "Избранной рады" и после ее падения, разделил судьбу многих своих товарищей. Удалившийся в Александровскую слободу царь именно этого боярина обвинил в желании стать вместо него государем. Судьба прославленного воеводы была предрешена. В начале февраля 1565 года он был казнен вместе с 15-летним единственным сыном Петром. Все слуги и дворовые люди князя были перебиты опричниками. Более точно определить дату гибели А.Б. Горбатого-Шуйского позволяет символический жест царя — вклад на помин души казненного боярина. Он был прислан Иваном Грозным в Троице-Сергиев монастырь 12 февраля 1565 года.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ECE"/>
    <w:rsid w:val="004F7ECE"/>
    <w:rsid w:val="00616072"/>
    <w:rsid w:val="008B35EE"/>
    <w:rsid w:val="008C3ED2"/>
    <w:rsid w:val="00B42C45"/>
    <w:rsid w:val="00B47B6A"/>
    <w:rsid w:val="00C7735C"/>
    <w:rsid w:val="00D6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834F68-6D26-4D80-9642-6ED6002D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C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F7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2901</Words>
  <Characters>1654</Characters>
  <Application>Microsoft Office Word</Application>
  <DocSecurity>0</DocSecurity>
  <Lines>13</Lines>
  <Paragraphs>9</Paragraphs>
  <ScaleCrop>false</ScaleCrop>
  <Company>Home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Князь Александр Борисович Горбатый-Шуйский</dc:title>
  <dc:subject/>
  <dc:creator>User</dc:creator>
  <cp:keywords/>
  <dc:description/>
  <cp:lastModifiedBy>admin</cp:lastModifiedBy>
  <cp:revision>2</cp:revision>
  <dcterms:created xsi:type="dcterms:W3CDTF">2014-01-25T12:10:00Z</dcterms:created>
  <dcterms:modified xsi:type="dcterms:W3CDTF">2014-01-25T12:10:00Z</dcterms:modified>
</cp:coreProperties>
</file>