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B7" w:rsidRPr="002832ED" w:rsidRDefault="003464F1" w:rsidP="002832E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32ED">
        <w:rPr>
          <w:rFonts w:ascii="Times New Roman" w:hAnsi="Times New Roman"/>
          <w:b/>
          <w:sz w:val="28"/>
          <w:szCs w:val="28"/>
        </w:rPr>
        <w:t>СОДЕРЖАНИЕ</w:t>
      </w:r>
    </w:p>
    <w:p w:rsidR="003464F1" w:rsidRPr="002832ED" w:rsidRDefault="003464F1" w:rsidP="002832E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64F1" w:rsidRPr="002832ED" w:rsidRDefault="003464F1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Введение</w:t>
      </w:r>
    </w:p>
    <w:p w:rsidR="003464F1" w:rsidRPr="002832ED" w:rsidRDefault="003464F1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1. Изменения на суше</w:t>
      </w:r>
    </w:p>
    <w:p w:rsidR="003464F1" w:rsidRPr="002832ED" w:rsidRDefault="003464F1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2. Изменения в море</w:t>
      </w:r>
    </w:p>
    <w:p w:rsidR="003464F1" w:rsidRPr="002832ED" w:rsidRDefault="00B21A7D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3</w:t>
      </w:r>
      <w:r w:rsidR="00B131D3" w:rsidRPr="002832ED">
        <w:rPr>
          <w:rFonts w:ascii="Times New Roman" w:hAnsi="Times New Roman"/>
          <w:sz w:val="28"/>
          <w:szCs w:val="28"/>
        </w:rPr>
        <w:t>. Фауна</w:t>
      </w:r>
    </w:p>
    <w:p w:rsidR="003464F1" w:rsidRPr="002832ED" w:rsidRDefault="00B21A7D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4</w:t>
      </w:r>
      <w:r w:rsidR="00B131D3" w:rsidRPr="002832ED">
        <w:rPr>
          <w:rFonts w:ascii="Times New Roman" w:hAnsi="Times New Roman"/>
          <w:sz w:val="28"/>
          <w:szCs w:val="28"/>
        </w:rPr>
        <w:t>. Флора</w:t>
      </w:r>
    </w:p>
    <w:p w:rsidR="00B21A7D" w:rsidRPr="002832ED" w:rsidRDefault="00B21A7D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5. Климат</w:t>
      </w:r>
    </w:p>
    <w:p w:rsidR="003464F1" w:rsidRPr="002832ED" w:rsidRDefault="003464F1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Заключение</w:t>
      </w:r>
    </w:p>
    <w:p w:rsidR="003464F1" w:rsidRPr="002832ED" w:rsidRDefault="00677F7D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3464F1" w:rsidRPr="002832ED" w:rsidRDefault="003464F1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3CB7" w:rsidRPr="002832ED" w:rsidRDefault="00D03CB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br w:type="page"/>
      </w:r>
    </w:p>
    <w:p w:rsidR="00D03CB7" w:rsidRPr="002832ED" w:rsidRDefault="00D03CB7" w:rsidP="002832E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32ED">
        <w:rPr>
          <w:rFonts w:ascii="Times New Roman" w:hAnsi="Times New Roman"/>
          <w:b/>
          <w:sz w:val="28"/>
          <w:szCs w:val="28"/>
        </w:rPr>
        <w:t>ВВЕДЕНИЕ</w:t>
      </w:r>
    </w:p>
    <w:p w:rsidR="00D93F81" w:rsidRPr="002832ED" w:rsidRDefault="00D93F81" w:rsidP="002832E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1D0A" w:rsidRPr="002832ED" w:rsidRDefault="00B545D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Неоген (от нео... и греч. genos — рождение, возраст), второй период кайнозоя. Следует за палеогеном, предшествует антропогену. Включает миоцен и плиоцен. Начало по абс. исчислению 25±2млн. лет, конец — 1,8 млн. лет назад, длительность св. 23 млн. лет.</w:t>
      </w:r>
    </w:p>
    <w:p w:rsidR="00B545DA" w:rsidRPr="002832ED" w:rsidRDefault="00B545D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Завершение формирования ряда горных систем (Альпы, Карпаты, Балканы, Атлас, Кавказ, Гималаи, Кордильеры и др.).</w:t>
      </w:r>
    </w:p>
    <w:p w:rsidR="00BC1D0A" w:rsidRPr="002832ED" w:rsidRDefault="00B545D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Значит, изменения размеров и очертаний мор. бассейнов, сильное общее осушение. Оледенение Антарктиды; в конце Н. п. — оледенения в горных странах. Родов</w:t>
      </w:r>
      <w:r w:rsidR="00BC1D0A" w:rsidRPr="002832ED">
        <w:rPr>
          <w:rFonts w:ascii="Times New Roman" w:hAnsi="Times New Roman"/>
          <w:sz w:val="28"/>
          <w:szCs w:val="28"/>
        </w:rPr>
        <w:t>ой, а иногда видовой состав морских</w:t>
      </w:r>
      <w:r w:rsidRPr="002832ED">
        <w:rPr>
          <w:rFonts w:ascii="Times New Roman" w:hAnsi="Times New Roman"/>
          <w:sz w:val="28"/>
          <w:szCs w:val="28"/>
        </w:rPr>
        <w:t xml:space="preserve"> беспозвоночных близок к современному.</w:t>
      </w:r>
    </w:p>
    <w:p w:rsidR="002832ED" w:rsidRDefault="00B545D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На суше — господство плацентарных млекопитающих; известны медведи, кошки, гиены, носороги, олени, жирафы. Достигают расцвета человекообразные обезьяны, в плиоцене появляются австралопитеки. В Сев. и Юж. Америке, Австра</w:t>
      </w:r>
      <w:r w:rsidR="00BC1D0A" w:rsidRPr="002832ED">
        <w:rPr>
          <w:rFonts w:ascii="Times New Roman" w:hAnsi="Times New Roman"/>
          <w:sz w:val="28"/>
          <w:szCs w:val="28"/>
        </w:rPr>
        <w:t>лии развитие млекопитающих длительное</w:t>
      </w:r>
      <w:r w:rsidRPr="002832ED">
        <w:rPr>
          <w:rFonts w:ascii="Times New Roman" w:hAnsi="Times New Roman"/>
          <w:sz w:val="28"/>
          <w:szCs w:val="28"/>
        </w:rPr>
        <w:t xml:space="preserve"> время шло обособленно из-за отсутствия связи между континентами. В середине Н. п. (поздний миоцен) произошёл обмен фаунами между Евразией и Сев. Америкой, а в конце Н. п. (плиоцен) — миграция фаун из Сев. Америки в Южную. В Юж. Америке развивались особые группы сумчатых, неполнозубых, широконосых обезьян. Состав флоры близок к современной; в конце Н. в сев. областях появляются тайга и тундра.</w:t>
      </w:r>
    </w:p>
    <w:p w:rsidR="002832ED" w:rsidRDefault="002832ED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3CB7" w:rsidRPr="002832ED" w:rsidRDefault="00D03CB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br w:type="page"/>
      </w:r>
    </w:p>
    <w:p w:rsidR="00D350A9" w:rsidRPr="002832ED" w:rsidRDefault="004A126F" w:rsidP="002832E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32ED">
        <w:rPr>
          <w:rFonts w:ascii="Times New Roman" w:hAnsi="Times New Roman"/>
          <w:b/>
          <w:sz w:val="28"/>
          <w:szCs w:val="28"/>
        </w:rPr>
        <w:t xml:space="preserve">1. </w:t>
      </w:r>
      <w:r w:rsidR="00EF6D8E" w:rsidRPr="002832ED">
        <w:rPr>
          <w:rFonts w:ascii="Times New Roman" w:hAnsi="Times New Roman"/>
          <w:b/>
          <w:sz w:val="28"/>
          <w:szCs w:val="28"/>
        </w:rPr>
        <w:t>ИЗМЕНЕНИЯ НА СУШЕ</w:t>
      </w:r>
    </w:p>
    <w:p w:rsidR="00D350A9" w:rsidRPr="002832ED" w:rsidRDefault="00D350A9" w:rsidP="002832E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2890" w:rsidRPr="002832ED" w:rsidRDefault="00CE2890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течение неогенового периода необычайно высокой активностью обладали тектонические движения, которые привели к поднятию крупных участков земной коры, сопровождаемому складчатостью и внедрением интрузий. В результате этих движений возникли и приобрели современные черты горные системы Альпийско-Гималайского пояса, западных цепей Кордильер и Анд, а также островных дуг. Одновременно с ними сильно активизировались движения по древним и вновь возникшим разломам. Они вызвали разноамплитудные глыбовые перемещения и привели к возрождению горного рельефа на окраинах древних и молодых платформ. Различная скорость и разный знак перемещения блоков способствовали образованию контрастного рельефа от высоких плато и плоскогорий, расчлененных печными долинами, до высокогорных массивов со сложной системой хребтов и межгорных впадин. Процессы активизации, приведшие к возрождению горного рельефа, сопровождались интенсивным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магматизмом.</w:t>
      </w:r>
    </w:p>
    <w:p w:rsidR="00CE2890" w:rsidRPr="002832ED" w:rsidRDefault="00CE2890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Первопричиной столь активной перестройки на континентах явилось продолжавшееся перемещение и столкновение крупных литосферных плит. В неогеновом периоде завершилось формирование современного облика океанов и береговой зоны континентов. Соприкосновение жестких литосферных плит привело к образованию горных хребтов и массивов. Так, в результате столкновения Индостанской плиты с Евразией появилась мощная горная система Гималаев. Перемещение Африки в северном направлении и ее столкновение с Евразией привело к сокращению ранее обширного океана Тетис и формированию высоких гор, окружающих современное Средиземное море (Атлас, Пиренеи, Альпы, Карпаты, Крым, Кавказ, Эльбурс, горные системы Турции и Ирана). Этот огромный горно-складчатый пояс, известный под названием Альпийско-Гималайского, протягивается на расстояние нескольких тысяч километров. Формирование этого пояса еще далеко до завершения. До настоящего времени здесь происходят сильные тектонические движения. Свидетельством этого являются частые землетрясения, извержения вулканов и медленное увеличение высот горных хребтов.</w:t>
      </w:r>
    </w:p>
    <w:p w:rsidR="00CE2890" w:rsidRPr="002832ED" w:rsidRDefault="00CE2890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Другая величайшая горная цепь Земли — Анды появилась в результате столкновения Южно-Американской литосферной плиты с океанической плитой Наска, расположенной в пределах юго-восточной части Тихого океана. Здесь, так же как и в Альпийско-Гималайском поясе, продолжаются активные горообразовательные процессы.</w:t>
      </w:r>
    </w:p>
    <w:p w:rsidR="00CE2890" w:rsidRPr="002832ED" w:rsidRDefault="00CE2890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На востоке Азии, начиная от Корякского нагорья вплоть до о-ва Новая Гвинея, располагается Восточно-Азиатский пояс. Активные тектонические движения и вулканизм, происходившие в неогеновом периоде, продолжаются и в настоящее время. Здесь осуществляются поднятия и медленные перемещения островных дуг, извержения вулканов, сильные землетрясения и идет накопление мощных толщ обломочного материала.</w:t>
      </w:r>
    </w:p>
    <w:p w:rsidR="00CE2890" w:rsidRPr="002832ED" w:rsidRDefault="00CE2890" w:rsidP="002832E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03CB7" w:rsidRPr="002832ED" w:rsidRDefault="00202B47" w:rsidP="002832E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32ED">
        <w:rPr>
          <w:rFonts w:ascii="Times New Roman" w:hAnsi="Times New Roman"/>
          <w:b/>
          <w:sz w:val="28"/>
          <w:szCs w:val="28"/>
        </w:rPr>
        <w:t xml:space="preserve">2. </w:t>
      </w:r>
      <w:r w:rsidR="0012432F" w:rsidRPr="002832ED">
        <w:rPr>
          <w:rFonts w:ascii="Times New Roman" w:hAnsi="Times New Roman"/>
          <w:b/>
          <w:sz w:val="28"/>
          <w:szCs w:val="28"/>
        </w:rPr>
        <w:t>ИЗМЕНЕНИЯ В МОРЕ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Значительное перемещение литосферных плит и их столкновения в пределах консолидированных жестких участков вызывали образование глубинных разломов. Движения вдоль этих разломов значительно изменили облик Земли.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На западе Северной Америки глубинный разлом отделил от материка п-ов Калифорнию, в результате чего образовался Калифорнийский залив.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начале неогена взаимно пересекающиеся глубинные разломы рассекли жесткие плиты Африки и Аравии на отдельные глыбы и началось их медленное раздвижение. На месте раздвигов возникли грабены, в которых расположились современные Красное море, Суэцкий и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Аденский заливы.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Именно они отделили Аравийский полуостров от Африки.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Изучение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рельефа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и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состава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пород морского дна Красного моря и Аденского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залива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привело ученых к заключению, во-первых,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земная кора здесь имеет океаническое строение, т. е. под небольшим слоем осадочных образований базальтовая кора, и, во-вторых, что образование таких грабенов, в центральной части которых находятся линейно вытянутые сооружения, подобные современным срединно-океаническим хребтам, является начальным этапом формирования океанических впадин на теле Земли.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Исследования Красного моря и Аденского залива проведенные с помощью глубоководного бурения и при помощи спускаемых глубоководных обитаемых аппаратов, показали, что в настоящее время в центральной части грабенов резко увеличен тепловой поток, происходят подводные излияния базальтовых лав и вынос сильноминерализованных рассолов. Температура придонных вод превышает 60 °С, а минерализация, но не общая соленость, возрастает почти в 5—8 раз за счет повышенного содержания цинка, золота, меди, железа, серебра, урана. Насыщенная минеральными солями, вынесенными из глубинных недр Земли, вода располагается на глубинах 2—2,5 км и не поднимается к поверхности.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Большие изменения произошли в течение неогена в Восточной Африке. Здесь возникла целая система разломов, носящих название Великих Африканских разломов. Они начинаются в районе нижнего течения р. Замбези и тянутся в субмеридиональном направлении. У озера Ньяса серия разломов образует три ветви. Западная ветвь проходит через озера Танганьика и Эдуард, центральная — через озера Рудольф и Дофине, а восточная — около южной оконечности п-ова Сомали и открывается в Индийский океан. Центральная ветвь в свою очередь делится на две. Одна подходит к побережью Аденского залива, а другая через Эфиопию проходит к Красному и Мертвому морям и упирается в горную систему Тавр.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Крупные грабены были образованы и в других регионах. Так были сформированы Байкальский грабен с амплитудой прогибания свыше 2500 м и находящиеся на продолжении оз. Байкал Тункинская впадина и ряд впадин, расположенных в северо-восточном направлении. Эти впадины заполнены мощными толщами песчано-глинистых и вулканогенных осадков мощностью в несколько тысяч метров.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Сложное развитие претерпел океан Тетис. В результате перемещения Африканского континента океан Тетис распался на два морских бассейна, которые разделялись цепочкой суши и архипелагами островов. Они протягивались от Альп через Балканы и Анатолию в пределы современных Центрального Ирана и Афганистана. В то время как южный бассейн Тетиса длительное время сохранял связь с Мировым океаном, северный все сильнее изолировался, особенно после появления молодых горных сооружений. Возникло море с изменчивой соленостью, которое называют Паратетисом. Оно простиралось на многие сотни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километров от районов Западной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Европы до Аральского моря.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конце неогена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в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результате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интенсивного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роста горных сооружений Паратетис распался на ряд полуизолированных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бассейнов. Продолжавшиеся тектонические движения вызывали одних участков и затопление других.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Энергичные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воздымания Альп, Карпат, Кавказа, Крыма и горных сооружений Ирана и Анатолии способствовали обособлению Средиземного, Черного, Каспийского морей. Временами связь между ними восстанавливалась.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Одна из крупнейших изоляций Средиземного моря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от Мирового океана, происшедшая около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5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млн. лет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назад,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чуть не привела к крупнейшей катастрофе. Во время так называемого мессинского кризиса в результате отсутствия притока воды и усиленного испарения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произошло значительное возрастание солености и постепенное усыхание Средиземного моря. Ежегодно за счет испарения Средиземное море теряло более 3 тыс. км3 воды. При отсутствии связи с открытым океаном это вызвало сильное понижение уровня моря. На месте Средиземного моря появилась огромная ванна, уровень воды в которой был на несколько сот метров ниже уровня Мирового океана. Осушенная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поверхность огромной пустыни была покрыта толстым слоем каменной соли, ангидрита и гипса.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Спустя некоторое время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перемычка в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виде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Гибралтарского хребта, соединявшая Европу с Африкой, рухнула, воды Атлантики хлынули в чашу Средиземноморской впадины и довольно быстро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заполнили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ее.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Благодаря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большому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перепаду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высот между уровнем воды в Атлантике и поверхностью Средиземноморской низменности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напор воды в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Гибралтарском проливе — водопаде был очень сильным. Пропускная способность Гибралтарского водопада в несколько сот раз превышала способность водопада Виктория. Через несколько десятков лет чаша Средиземноморской впадины вновь заполнилась.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течение плиоценовой эпохи неоднократно менялись размены и очертания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Черного (его иногда называют Понтическим) и Каспийского морей. Между ними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то возникали связи через Предкавказье, Рионскую и Куринскую низменности, то вновь пропадали. В четвертичное время возникла связь Черного моря со Средиземным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посредством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проливов Босфор и Дарданеллы. Это спасло Черное море от окончательного высыхания, а связь с Каспием была в конце концов утрачена. Площадь последнего, как и Аральского моря, медленно сокращается и не исключено, что если человек не придет ему на помощь, то его ждет участь Средиземного моря в мессинский кризис.</w:t>
      </w:r>
    </w:p>
    <w:p w:rsidR="0012432F" w:rsidRPr="002832ED" w:rsidRDefault="0012432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Следовательно, в течение неогена произошла гибель некогда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величайшего океана Тетис, который разделял два крупнейших материка — Евразию и Гондвану. В результате перемещения литосферных плит площадь океана сильно уменьшилась, и в настоящее время его реликтами являются Средиземное, Черное и Каспийское моря.</w:t>
      </w:r>
    </w:p>
    <w:p w:rsidR="00336238" w:rsidRPr="002832ED" w:rsidRDefault="00336238" w:rsidP="002832E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6238" w:rsidRPr="002832ED" w:rsidRDefault="00B36F8A" w:rsidP="002832E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32ED">
        <w:rPr>
          <w:rFonts w:ascii="Times New Roman" w:hAnsi="Times New Roman"/>
          <w:b/>
          <w:sz w:val="28"/>
          <w:szCs w:val="28"/>
        </w:rPr>
        <w:t xml:space="preserve">3. </w:t>
      </w:r>
      <w:r w:rsidR="003D1C34" w:rsidRPr="002832ED">
        <w:rPr>
          <w:rFonts w:ascii="Times New Roman" w:hAnsi="Times New Roman"/>
          <w:b/>
          <w:sz w:val="28"/>
          <w:szCs w:val="28"/>
        </w:rPr>
        <w:t>ФАУНА</w:t>
      </w:r>
    </w:p>
    <w:p w:rsidR="00B36F8A" w:rsidRPr="002832ED" w:rsidRDefault="00B36F8A" w:rsidP="002832E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6F8A" w:rsidRPr="002832ED" w:rsidRDefault="00B36F8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Значительные изменения произошли в составе фауны. В шельфовых зонах обитали достигшие большого разнообразия двустворчатые и брюхоногие моллюски, кораллы, фораминиферы, а в более удаленных участках — планктонные фораминиферы и кокколитофориды.</w:t>
      </w:r>
    </w:p>
    <w:p w:rsidR="00B36F8A" w:rsidRPr="002832ED" w:rsidRDefault="00B36F8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умеренных и высоких широтах состав морской фауны изменился. Исчезли кораллы и тропические формы моллюсков, появилось огромное количество радиолярий и особенно диатомей. Широкое развитие получили костистые рыбы, морские черепахи и земноводные.</w:t>
      </w:r>
    </w:p>
    <w:p w:rsidR="00B36F8A" w:rsidRPr="002832ED" w:rsidRDefault="00B36F8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Большого разнообразия достигла фауна наземных позвоночных. В миоцене, когда многие ландшафты сохраняли черты палеогена, развивалась так называемая анхитериевая фауна, получившая название по характерному представителю — анхитерию. Анхитерий — это небольшого размера животное, величиной с пони, — один из предков лошадей с трехпалыми конечностями. Анхитериевая фауна включала многие формы предков лошадей, а также носорогов, медведей, оленей, свиней, антилоп, черепах, грызунов и обезьян. Из этого перечисления видно, что в состав фауны входили как лесные, так и лесостепные (саванные) формы. В зависимости от ландшафтно-климатических условий наблюдалась экологическая неоднородность. В более засушливых саванных районах имели распространение мастодонты, газели, обезьяны, антилопы и т. д.</w:t>
      </w:r>
    </w:p>
    <w:p w:rsidR="00B36F8A" w:rsidRPr="002832ED" w:rsidRDefault="00B36F8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середине неогена в Евразии, Северной Америке и Африке появилась быстро прогрессирующая гиппарионовая фауна. В нее входили древние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(гиппарионы)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и настоящие лошади, носороги, хоботные,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антилопы, верблюды, олени, жирафы, бегемоты, грызуны, черепахи, человекообразные обезьяны, гиены, саблезубые тигры и другие хищники.</w:t>
      </w:r>
    </w:p>
    <w:p w:rsidR="00B36F8A" w:rsidRPr="002832ED" w:rsidRDefault="00B36F8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Самым характерным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представителем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этой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фауны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был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гиппарион- небольшая лошадь с трехпалыми конечностями, пришедшая на смену анхитерию. Они обитали в открытых степных пространствах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и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строение их конечностей указывает на способность передвижения как в высокотравье, так и по кочковатым болотам..</w:t>
      </w:r>
    </w:p>
    <w:p w:rsidR="00B36F8A" w:rsidRPr="002832ED" w:rsidRDefault="00B36F8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гиппарионовой фауне преобладающее значение имели представители открытых и лесостепных ландшафтов. В конце неогена роль гиппариновой фауны возросла. В ее составе усилилось значение саванно-степных представителей животного мира — антилоп, верблюдов, жираф, страусов, однопалой лошади.</w:t>
      </w:r>
    </w:p>
    <w:p w:rsidR="00B36F8A" w:rsidRPr="002832ED" w:rsidRDefault="00B36F8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течение кайнозоя связь между отдельными континентами периодически прерывалась. Это препятствовало миграциям наземной фауны и одновременно обусловило большие провинциальные различия. Так, например, в неогене очень своеобразной была фауна Южной Америки. Она состояла из сумчатых, копытных, грызунов, плосконосых обезьян. Начиная с палеогена, эндемичная фауна развивалась и в Австралии.</w:t>
      </w:r>
    </w:p>
    <w:p w:rsidR="00B36F8A" w:rsidRPr="002832ED" w:rsidRDefault="00B36F8A" w:rsidP="002832E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2B47" w:rsidRPr="002832ED" w:rsidRDefault="00202B47" w:rsidP="002832E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32ED">
        <w:rPr>
          <w:rFonts w:ascii="Times New Roman" w:hAnsi="Times New Roman"/>
          <w:b/>
          <w:sz w:val="28"/>
          <w:szCs w:val="28"/>
        </w:rPr>
        <w:t xml:space="preserve">4. </w:t>
      </w:r>
      <w:r w:rsidR="003D1C34" w:rsidRPr="002832ED">
        <w:rPr>
          <w:rFonts w:ascii="Times New Roman" w:hAnsi="Times New Roman"/>
          <w:b/>
          <w:sz w:val="28"/>
          <w:szCs w:val="28"/>
        </w:rPr>
        <w:t>ФЛОРА</w:t>
      </w:r>
    </w:p>
    <w:p w:rsidR="00202B47" w:rsidRPr="002832ED" w:rsidRDefault="00202B4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B47" w:rsidRPr="002832ED" w:rsidRDefault="00202B4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Под воздействием многих факторов в неогене бурную эволюцию испытывал органический мир. Животное и растительное царство приобрело современные черты. В это время впервые возникли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ландшафты тайги, лесостепей, горных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и равнинных степей.</w:t>
      </w:r>
    </w:p>
    <w:p w:rsidR="00202B47" w:rsidRPr="002832ED" w:rsidRDefault="00202B4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экваториальных и тропических областях были распространены влажные леса или саванны. Обширные пространства покрывались своеобразными лесами, напоминающими современные дождевые леса низменностей Калимантана. В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составе тропических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лесов произрастали фикусы, банановые,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пальмы бамбуки, древовидные папоротники, лавры, вечнозеленые дубы и т. д. В районах с сильным дефицитом влаги и сезонным распределением атмосферных осадков располагались саванны.</w:t>
      </w:r>
    </w:p>
    <w:p w:rsidR="00202B47" w:rsidRPr="002832ED" w:rsidRDefault="00202B4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умеренных и высоких широтах дифференциация растительного покрова была значительнее. Лесная растительность в начале неогена характеризовалась разнообразием и богатством видов. Довольно большим развитием пользовались широколиственные леса, в которых ведущая роль принадлежала вечнозеленым формам. В связи с усилением засушливости здесь появились ксерофильные элементы, давшие начало средиземноморскому типу растительности. Для этой растительности было характерно появление в составе вечнозеленых лавровидных лесов маслин, грецкого ореха, платанов, самшитов, кипарисов, южных видов сосен и кедров.</w:t>
      </w:r>
    </w:p>
    <w:p w:rsidR="00202B47" w:rsidRPr="002832ED" w:rsidRDefault="00202B4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Важную роль в распределении растительности играл рельеф. На предгорных обильно заболоченных низменностях располагались заросли ниссовых, таксодиумов и папоротников. На склонах гор росли широколиственные леса, в которых ведущая роль принадлежала субтропическим формам, выше они сменялись хвойными лесами, состоящими из сосны, пихты, тсуги, ели.</w:t>
      </w:r>
    </w:p>
    <w:p w:rsidR="00202B47" w:rsidRPr="002832ED" w:rsidRDefault="00202B4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При перемещении в сторону полярных областей в составе лесов исчезали вечнозеленые и широколиственные формы. Хвойно-широколиственные леса были представлены довольно большим спектром голосеменных и покрытосеменных форм от ели, сосны и секвойи до ивы, ольхи, березы, бука, клена, ореха, каштана. В аридной области умеренных широт располагались бореальные аналоги саванн — степи. Лесная растительность находилась по долинам рек и на побережьях озер.</w:t>
      </w:r>
    </w:p>
    <w:p w:rsidR="00202B47" w:rsidRPr="002832ED" w:rsidRDefault="00202B4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связи с похолоданием, усиливавшимся в конце неогена, возникли и получили широкое распространение новые зональные типы ландшафта — тайга, лесостепь и тундра.</w:t>
      </w:r>
    </w:p>
    <w:p w:rsidR="00202B47" w:rsidRPr="002832ED" w:rsidRDefault="00202B4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До настоящего времени все еще окончательно не решен вопрос о месте возникновения тайги. Гипотезы приполярного происхождения тайги связывают образование таежных компонентов в приполярных районах с постепенным распространением ее к югу по мере наступления похолодания. Другая группа гипотез предполагает, что родиной таежных ландшафтов была Берингия - область суши, включающая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современные Чукотку и обширные участки шельфовых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морей Северо-Востока СССР Так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называемая филоценогенетическая гипотеза рассматривает тайгу как ландшафт, возникший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за счет постепенной деградации хвойно-широколиственных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лесов по мере похолодания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и уменьшения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влажности.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Имеется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также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другая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гипотеза, согласно которой тайга возникла в результате вертикальной климатической зональности. Таежная растительность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вначале развивалась в высокогорье, а затем как бы «спустилась»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на окружающие равнины во время похолодания. В конце неогена таежные ландшафты уже занимали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обширные пространства Северной Евразии и северных районов Северной Америки.</w:t>
      </w:r>
    </w:p>
    <w:p w:rsidR="00202B47" w:rsidRPr="002832ED" w:rsidRDefault="00202B4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На рубеже неогена и четвертичного периода вследствие похолодания и усиления засушливости в лесной формации особо выделились травянистые растительные сообщества степного типа. В неогене начался процесс «великого остепнения равнин». Вначале степи занимали ограниченные районы и часто чередовались с лесостепями. Степные ландшафты формировались в пределах внутриконтинентальных равнин умеренного пояса с переменно-влажным типом климата. В аридном климате образовались полупустыни и пустыни, главным образом за счет сокращения саванных ландшафтов.</w:t>
      </w:r>
    </w:p>
    <w:p w:rsidR="00045E67" w:rsidRPr="002832ED" w:rsidRDefault="00045E6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5E67" w:rsidRPr="002832ED" w:rsidRDefault="00045E67" w:rsidP="002832E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32ED">
        <w:rPr>
          <w:rFonts w:ascii="Times New Roman" w:hAnsi="Times New Roman"/>
          <w:b/>
          <w:sz w:val="28"/>
          <w:szCs w:val="28"/>
        </w:rPr>
        <w:t>5. КЛИМАТ</w:t>
      </w:r>
    </w:p>
    <w:p w:rsidR="00202B47" w:rsidRPr="002832ED" w:rsidRDefault="00202B4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2DF" w:rsidRPr="002832ED" w:rsidRDefault="002422D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В течение неогенового периода климатические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условия на Земле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приближались к современным.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Абсолютное господство континентальных условий на материках, резко выраженные контрасты наземного рельефа, наличие высоких и протяженных горных систем,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уменьшение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площади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Арктического бассейна и его относительная изоляция, сокращение размеров Средиземного моря и многих окраинных морей оказали существенное влияние на климат неогена.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В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целом для климата неогена были характерны следующие особенности: прогрессивное похолодание, распространившееся от высоких широт, и появление ледовитости в полярных областях; существенное обострение температурных контрастов между высокими и низкими широтами; обособление и резкое преобладание континентального климата</w:t>
      </w:r>
    </w:p>
    <w:p w:rsidR="002422DF" w:rsidRPr="002832ED" w:rsidRDefault="002422D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Простирание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климатических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поясов приближалось к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современному широтному. По обе стороны от экватора располагались экваториальный и два тропических пояса. В их пределах на континентальных поверхностях в условиях высокой увлажненности формировались мощные латеритовые покровы и произрастали тропические влажные леса. В морях обитали исключительно теплолюбивые представители фауны - кораллы, коралловые губки, мшанки, разнообразные брюхоногие и двустворчатые моллюски и т. д.</w:t>
      </w:r>
    </w:p>
    <w:p w:rsidR="002422DF" w:rsidRPr="002832ED" w:rsidRDefault="002422D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Для тропиков были характерны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наивысшие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значения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температур. В прибрежных участках морских бассейнов среднегодовые температуры обычно превышали 22°С. На периферии тропического пояса к северу и к югу от экватора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течение миоценовой эпохи (в соответствии с изменением климатических условий) менялся тип растительности.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Тропические дождевые леса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сменялись субтропическими</w:t>
      </w:r>
      <w:r w:rsidR="002832ED">
        <w:rPr>
          <w:rFonts w:ascii="Times New Roman" w:hAnsi="Times New Roman"/>
          <w:sz w:val="28"/>
          <w:szCs w:val="28"/>
        </w:rPr>
        <w:t xml:space="preserve"> </w:t>
      </w:r>
      <w:r w:rsidRPr="002832ED">
        <w:rPr>
          <w:rFonts w:ascii="Times New Roman" w:hAnsi="Times New Roman"/>
          <w:sz w:val="28"/>
          <w:szCs w:val="28"/>
        </w:rPr>
        <w:t>ксерофильными, а вечнозеленые формы вытеснялись хвойными и широколиственными. В пределах субтропического пояса располагались влажные и относительно засушливые ландшафты.</w:t>
      </w:r>
    </w:p>
    <w:p w:rsidR="002422DF" w:rsidRPr="002832ED" w:rsidRDefault="002422D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Природные условия субтропического пояса в миоцене подвергались сильным изменениям, с одной стороны, под воздействием наступающего похолодания, а с другой — в результате усиления континентальности климата. В лесах исчезли представители вечнозеленых ассоциаций, а затем теплолюбивые хвойные и даже некоторые широколиственные. В середине миоценовой эпохи среднегодовые температуры в субтропическом поясе составляли 17—20 °С, а в конце миоцена они повсеместно понизились на 3—5°.</w:t>
      </w:r>
    </w:p>
    <w:p w:rsidR="002422DF" w:rsidRPr="002832ED" w:rsidRDefault="002422D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Похолодание, прогрессивно развивавшееся с начала неогена, наиболее сильно отразилось на климате полярных и умеренных широт и выразилось в значительном разрастании покровного оледенения Антарктиды. Первые льды возникли в горных областях Антарктиды около 20—22 млн. лет назад. В дальнейшем ледники переместились на равнины, и их площадь особенно сильно возросла в середине неогена.</w:t>
      </w:r>
    </w:p>
    <w:p w:rsidR="002422DF" w:rsidRDefault="002422DF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После кратковременного потепления, происшедшего около 5 млн. лет назад, вновь наступило похолодание. Оно привело к сужению экваториального, тропического и субтропического поясов и расширению площади аридного климата. Значительное понижение температур способствовало появлению тундрового и таежного типов ландшафта, увеличению мощности антарктического ледникового панциря и возникновению сначала горных ледников, а затем и сплошного панциря в полярных областях северного полушария. Впервые лед в акватории Северного Ледовитого океана появился около 4,5 млн. лет назад. Около 2 млн. лет назад ледниковыми покровами были заняты значительная часть Антарктиды, Патагонии, Исландия и многие острова Северного Ледовитого океана.</w:t>
      </w:r>
    </w:p>
    <w:p w:rsidR="002832ED" w:rsidRPr="002832ED" w:rsidRDefault="002832ED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3CB7" w:rsidRPr="002832ED" w:rsidRDefault="00D03CB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br w:type="page"/>
      </w:r>
    </w:p>
    <w:p w:rsidR="00D03CB7" w:rsidRPr="002832ED" w:rsidRDefault="00BC1D0A" w:rsidP="002832E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32ED">
        <w:rPr>
          <w:rFonts w:ascii="Times New Roman" w:hAnsi="Times New Roman"/>
          <w:b/>
          <w:sz w:val="28"/>
          <w:szCs w:val="28"/>
        </w:rPr>
        <w:t>ЗАКЛЮЧЕНИЕ</w:t>
      </w:r>
    </w:p>
    <w:p w:rsidR="00BC1D0A" w:rsidRPr="002832ED" w:rsidRDefault="00BC1D0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D0A" w:rsidRPr="002832ED" w:rsidRDefault="00086A01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Н</w:t>
      </w:r>
      <w:r w:rsidR="00BC1D0A" w:rsidRPr="002832ED">
        <w:rPr>
          <w:rFonts w:ascii="Times New Roman" w:hAnsi="Times New Roman"/>
          <w:sz w:val="28"/>
          <w:szCs w:val="28"/>
        </w:rPr>
        <w:t>еогеновый период является одним из важнейших периодов геологической истории Земли. Млекопитающие осваивают моря и воздух. Фауна этого периода становится очень похожей на современную. Но есть и отличия – еще существуют мастодонт, гиппарион, саблезубый тигр. Крупные нелетающие птицы играют большую роль, особенно в изолированных, островных экосистемах.</w:t>
      </w:r>
    </w:p>
    <w:p w:rsidR="00086A01" w:rsidRPr="002832ED" w:rsidRDefault="00086A01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За этот относительно небольшой промежуток времени земная поверхность приобрела современные черты, возникли ранее неизвестные ландшафтно-климатические обстановки и появились прямые предки человека.</w:t>
      </w:r>
    </w:p>
    <w:p w:rsidR="00BC1D0A" w:rsidRPr="002832ED" w:rsidRDefault="00BC1D0A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3CB7" w:rsidRPr="002832ED" w:rsidRDefault="00D03CB7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br w:type="page"/>
      </w:r>
    </w:p>
    <w:p w:rsidR="00D03CB7" w:rsidRPr="002832ED" w:rsidRDefault="00677F7D" w:rsidP="002832E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832ED">
        <w:rPr>
          <w:rFonts w:ascii="Times New Roman" w:hAnsi="Times New Roman"/>
          <w:b/>
          <w:sz w:val="28"/>
          <w:szCs w:val="28"/>
        </w:rPr>
        <w:t>СПИ</w:t>
      </w:r>
      <w:r w:rsidR="00137D06" w:rsidRPr="002832ED">
        <w:rPr>
          <w:rFonts w:ascii="Times New Roman" w:hAnsi="Times New Roman"/>
          <w:b/>
          <w:sz w:val="28"/>
          <w:szCs w:val="28"/>
        </w:rPr>
        <w:t>СОК ИСПОЛЬЗОВАННЫХ ИСТОЧНИКОВ</w:t>
      </w:r>
    </w:p>
    <w:p w:rsidR="00137D06" w:rsidRPr="002832ED" w:rsidRDefault="00137D06" w:rsidP="00283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7D06" w:rsidRPr="002832ED" w:rsidRDefault="00137D06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1. Хаин В. Е., Короновский Н. В., Ясаманов Н. А. Историческая геология; Учебник. — М.; Изд-во МГУ, 1997.</w:t>
      </w:r>
    </w:p>
    <w:p w:rsidR="00137D06" w:rsidRPr="002832ED" w:rsidRDefault="00137D06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2. Дашкевич З.В. Палеогеография. Л.: ЛГУ.1968.</w:t>
      </w:r>
    </w:p>
    <w:p w:rsidR="00137D06" w:rsidRPr="002832ED" w:rsidRDefault="00137D06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>3. Палеонтология и палеоэкология. М.: Недра. 1995.</w:t>
      </w:r>
    </w:p>
    <w:p w:rsidR="00D03CB7" w:rsidRPr="002832ED" w:rsidRDefault="00137D06" w:rsidP="002832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832ED">
        <w:rPr>
          <w:rFonts w:ascii="Times New Roman" w:hAnsi="Times New Roman"/>
          <w:sz w:val="28"/>
          <w:szCs w:val="28"/>
        </w:rPr>
        <w:t xml:space="preserve">4. </w:t>
      </w:r>
      <w:bookmarkStart w:id="0" w:name="_GoBack"/>
      <w:bookmarkEnd w:id="0"/>
    </w:p>
    <w:sectPr w:rsidR="00D03CB7" w:rsidRPr="002832ED" w:rsidSect="002832ED"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7B9" w:rsidRDefault="007B07B9" w:rsidP="006B3E22">
      <w:pPr>
        <w:spacing w:after="0"/>
      </w:pPr>
      <w:r>
        <w:separator/>
      </w:r>
    </w:p>
  </w:endnote>
  <w:endnote w:type="continuationSeparator" w:id="0">
    <w:p w:rsidR="007B07B9" w:rsidRDefault="007B07B9" w:rsidP="006B3E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7B9" w:rsidRDefault="007B07B9" w:rsidP="006B3E22">
      <w:pPr>
        <w:spacing w:after="0"/>
      </w:pPr>
      <w:r>
        <w:separator/>
      </w:r>
    </w:p>
  </w:footnote>
  <w:footnote w:type="continuationSeparator" w:id="0">
    <w:p w:rsidR="007B07B9" w:rsidRDefault="007B07B9" w:rsidP="006B3E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1067"/>
    <w:multiLevelType w:val="hybridMultilevel"/>
    <w:tmpl w:val="3E46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A152DC"/>
    <w:multiLevelType w:val="hybridMultilevel"/>
    <w:tmpl w:val="EB12CFC2"/>
    <w:lvl w:ilvl="0" w:tplc="7A7A021A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24" w:hanging="180"/>
      </w:pPr>
      <w:rPr>
        <w:rFonts w:cs="Times New Roman"/>
      </w:rPr>
    </w:lvl>
  </w:abstractNum>
  <w:abstractNum w:abstractNumId="2">
    <w:nsid w:val="32CE483E"/>
    <w:multiLevelType w:val="hybridMultilevel"/>
    <w:tmpl w:val="BBCA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977F8B"/>
    <w:multiLevelType w:val="hybridMultilevel"/>
    <w:tmpl w:val="2A021C0E"/>
    <w:lvl w:ilvl="0" w:tplc="E8161DEC">
      <w:start w:val="4"/>
      <w:numFmt w:val="decimal"/>
      <w:lvlText w:val="%1."/>
      <w:lvlJc w:val="left"/>
      <w:pPr>
        <w:ind w:left="26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24" w:hanging="180"/>
      </w:pPr>
      <w:rPr>
        <w:rFonts w:cs="Times New Roman"/>
      </w:rPr>
    </w:lvl>
  </w:abstractNum>
  <w:abstractNum w:abstractNumId="4">
    <w:nsid w:val="6C32137E"/>
    <w:multiLevelType w:val="hybridMultilevel"/>
    <w:tmpl w:val="C0B2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6C0"/>
    <w:rsid w:val="00045E67"/>
    <w:rsid w:val="00063393"/>
    <w:rsid w:val="000833B9"/>
    <w:rsid w:val="00086A01"/>
    <w:rsid w:val="00095C4B"/>
    <w:rsid w:val="000D07BF"/>
    <w:rsid w:val="000F6277"/>
    <w:rsid w:val="0012432F"/>
    <w:rsid w:val="0012700D"/>
    <w:rsid w:val="00137D06"/>
    <w:rsid w:val="001973FB"/>
    <w:rsid w:val="00202B47"/>
    <w:rsid w:val="002422DF"/>
    <w:rsid w:val="002832ED"/>
    <w:rsid w:val="00336238"/>
    <w:rsid w:val="003464F1"/>
    <w:rsid w:val="00372714"/>
    <w:rsid w:val="003779DD"/>
    <w:rsid w:val="003C2ABD"/>
    <w:rsid w:val="003D1C34"/>
    <w:rsid w:val="00412D5B"/>
    <w:rsid w:val="004A126F"/>
    <w:rsid w:val="0055663D"/>
    <w:rsid w:val="005E11F0"/>
    <w:rsid w:val="00604E18"/>
    <w:rsid w:val="00677F7D"/>
    <w:rsid w:val="006B218C"/>
    <w:rsid w:val="006B3E22"/>
    <w:rsid w:val="007B07B9"/>
    <w:rsid w:val="008528A8"/>
    <w:rsid w:val="00867CE3"/>
    <w:rsid w:val="00920617"/>
    <w:rsid w:val="00977DC7"/>
    <w:rsid w:val="009B28F5"/>
    <w:rsid w:val="00B131D3"/>
    <w:rsid w:val="00B21A7D"/>
    <w:rsid w:val="00B36F8A"/>
    <w:rsid w:val="00B545DA"/>
    <w:rsid w:val="00BC1D0A"/>
    <w:rsid w:val="00CB1EAC"/>
    <w:rsid w:val="00CC26C0"/>
    <w:rsid w:val="00CE2890"/>
    <w:rsid w:val="00D03CB7"/>
    <w:rsid w:val="00D350A9"/>
    <w:rsid w:val="00D93F81"/>
    <w:rsid w:val="00DE1D78"/>
    <w:rsid w:val="00E057AE"/>
    <w:rsid w:val="00EF6D8E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2CF316-68BF-47E6-BCA2-45615E2E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BF"/>
    <w:pPr>
      <w:spacing w:after="200"/>
      <w:jc w:val="center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D5B"/>
    <w:pPr>
      <w:ind w:left="720"/>
      <w:contextualSpacing/>
    </w:pPr>
  </w:style>
  <w:style w:type="character" w:styleId="a4">
    <w:name w:val="Hyperlink"/>
    <w:uiPriority w:val="99"/>
    <w:semiHidden/>
    <w:rsid w:val="00137D06"/>
    <w:rPr>
      <w:rFonts w:cs="Times New Roman"/>
      <w:color w:val="0000CC"/>
      <w:u w:val="single"/>
    </w:rPr>
  </w:style>
  <w:style w:type="paragraph" w:styleId="a5">
    <w:name w:val="header"/>
    <w:basedOn w:val="a"/>
    <w:link w:val="a6"/>
    <w:uiPriority w:val="99"/>
    <w:unhideWhenUsed/>
    <w:rsid w:val="006B3E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link w:val="a5"/>
    <w:uiPriority w:val="99"/>
    <w:locked/>
    <w:rsid w:val="006B3E22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6B3E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link w:val="a7"/>
    <w:uiPriority w:val="99"/>
    <w:semiHidden/>
    <w:locked/>
    <w:rsid w:val="006B3E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admin</cp:lastModifiedBy>
  <cp:revision>2</cp:revision>
  <dcterms:created xsi:type="dcterms:W3CDTF">2014-03-13T20:13:00Z</dcterms:created>
  <dcterms:modified xsi:type="dcterms:W3CDTF">2014-03-13T20:13:00Z</dcterms:modified>
</cp:coreProperties>
</file>