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9E6" w:rsidRPr="00E465B9" w:rsidRDefault="009509E6" w:rsidP="00032B8F">
      <w:pPr>
        <w:spacing w:line="360" w:lineRule="auto"/>
        <w:jc w:val="center"/>
      </w:pPr>
      <w:r w:rsidRPr="00E465B9">
        <w:t>Министерство образования Республики Беларусь</w:t>
      </w:r>
    </w:p>
    <w:p w:rsidR="009509E6" w:rsidRPr="00E465B9" w:rsidRDefault="009509E6" w:rsidP="00032B8F">
      <w:pPr>
        <w:spacing w:line="360" w:lineRule="auto"/>
        <w:jc w:val="center"/>
      </w:pPr>
      <w:r w:rsidRPr="00E465B9">
        <w:t>Учреждение образования</w:t>
      </w:r>
    </w:p>
    <w:p w:rsidR="009509E6" w:rsidRPr="00E465B9" w:rsidRDefault="009509E6" w:rsidP="00032B8F">
      <w:pPr>
        <w:spacing w:line="360" w:lineRule="auto"/>
        <w:jc w:val="center"/>
      </w:pPr>
      <w:r w:rsidRPr="00E465B9">
        <w:t>«Гомельский государственный университет</w:t>
      </w:r>
      <w:r w:rsidR="00E83134" w:rsidRPr="00E465B9">
        <w:t xml:space="preserve"> </w:t>
      </w:r>
      <w:r w:rsidRPr="00E465B9">
        <w:t>им.</w:t>
      </w:r>
      <w:r w:rsidR="00032B8F" w:rsidRPr="00E465B9">
        <w:t xml:space="preserve"> </w:t>
      </w:r>
      <w:r w:rsidRPr="00E465B9">
        <w:t>Ф. Скорины»</w:t>
      </w:r>
    </w:p>
    <w:p w:rsidR="009509E6" w:rsidRPr="00E465B9" w:rsidRDefault="009509E6" w:rsidP="00032B8F">
      <w:pPr>
        <w:spacing w:line="360" w:lineRule="auto"/>
        <w:jc w:val="center"/>
      </w:pPr>
    </w:p>
    <w:p w:rsidR="009509E6" w:rsidRPr="00E465B9" w:rsidRDefault="009509E6" w:rsidP="00032B8F">
      <w:pPr>
        <w:spacing w:line="360" w:lineRule="auto"/>
        <w:jc w:val="center"/>
      </w:pPr>
    </w:p>
    <w:p w:rsidR="009509E6" w:rsidRPr="00E465B9" w:rsidRDefault="009509E6" w:rsidP="00032B8F">
      <w:pPr>
        <w:spacing w:line="360" w:lineRule="auto"/>
        <w:jc w:val="center"/>
      </w:pPr>
    </w:p>
    <w:p w:rsidR="009509E6" w:rsidRPr="00E465B9" w:rsidRDefault="009509E6" w:rsidP="00032B8F">
      <w:pPr>
        <w:spacing w:line="360" w:lineRule="auto"/>
        <w:jc w:val="center"/>
      </w:pPr>
    </w:p>
    <w:p w:rsidR="00E83134" w:rsidRPr="00E465B9" w:rsidRDefault="00E83134" w:rsidP="00032B8F">
      <w:pPr>
        <w:spacing w:line="360" w:lineRule="auto"/>
        <w:jc w:val="center"/>
      </w:pPr>
    </w:p>
    <w:p w:rsidR="00E83134" w:rsidRPr="00E465B9" w:rsidRDefault="00E83134" w:rsidP="00032B8F">
      <w:pPr>
        <w:spacing w:line="360" w:lineRule="auto"/>
        <w:jc w:val="center"/>
      </w:pPr>
    </w:p>
    <w:p w:rsidR="00E83134" w:rsidRPr="00E465B9" w:rsidRDefault="00E83134" w:rsidP="00032B8F">
      <w:pPr>
        <w:spacing w:line="360" w:lineRule="auto"/>
        <w:jc w:val="center"/>
      </w:pPr>
    </w:p>
    <w:p w:rsidR="00E83134" w:rsidRPr="00E465B9" w:rsidRDefault="00E83134" w:rsidP="00032B8F">
      <w:pPr>
        <w:spacing w:line="360" w:lineRule="auto"/>
        <w:jc w:val="center"/>
      </w:pPr>
    </w:p>
    <w:p w:rsidR="009509E6" w:rsidRPr="00E465B9" w:rsidRDefault="009509E6" w:rsidP="00032B8F">
      <w:pPr>
        <w:spacing w:line="360" w:lineRule="auto"/>
        <w:jc w:val="center"/>
      </w:pPr>
    </w:p>
    <w:p w:rsidR="00E83134" w:rsidRPr="00E465B9" w:rsidRDefault="00E83134" w:rsidP="00032B8F">
      <w:pPr>
        <w:spacing w:line="360" w:lineRule="auto"/>
        <w:jc w:val="center"/>
      </w:pPr>
    </w:p>
    <w:p w:rsidR="009509E6" w:rsidRPr="00E465B9" w:rsidRDefault="009509E6" w:rsidP="00032B8F">
      <w:pPr>
        <w:spacing w:line="360" w:lineRule="auto"/>
        <w:jc w:val="center"/>
      </w:pPr>
    </w:p>
    <w:p w:rsidR="00E83134" w:rsidRPr="00E465B9" w:rsidRDefault="00E83134" w:rsidP="00E83134">
      <w:pPr>
        <w:spacing w:line="360" w:lineRule="auto"/>
        <w:jc w:val="center"/>
      </w:pPr>
      <w:r w:rsidRPr="00E465B9">
        <w:t>Реферат</w:t>
      </w:r>
    </w:p>
    <w:p w:rsidR="009509E6" w:rsidRPr="00E465B9" w:rsidRDefault="009509E6" w:rsidP="00032B8F">
      <w:pPr>
        <w:spacing w:line="360" w:lineRule="auto"/>
        <w:jc w:val="center"/>
        <w:rPr>
          <w:b/>
          <w:bCs/>
        </w:rPr>
      </w:pPr>
      <w:r w:rsidRPr="00E465B9">
        <w:rPr>
          <w:b/>
          <w:bCs/>
        </w:rPr>
        <w:t>Металлопроизводные гипана и возможности их применения в бурении</w:t>
      </w:r>
    </w:p>
    <w:p w:rsidR="009509E6" w:rsidRPr="00E465B9" w:rsidRDefault="009509E6" w:rsidP="00032B8F">
      <w:pPr>
        <w:spacing w:line="360" w:lineRule="auto"/>
        <w:jc w:val="center"/>
      </w:pPr>
    </w:p>
    <w:p w:rsidR="009509E6" w:rsidRPr="00E465B9" w:rsidRDefault="009509E6" w:rsidP="00032B8F">
      <w:pPr>
        <w:spacing w:line="360" w:lineRule="auto"/>
        <w:jc w:val="center"/>
      </w:pPr>
    </w:p>
    <w:p w:rsidR="009509E6" w:rsidRPr="00E465B9" w:rsidRDefault="009509E6" w:rsidP="00032B8F">
      <w:pPr>
        <w:spacing w:line="360" w:lineRule="auto"/>
        <w:jc w:val="center"/>
      </w:pPr>
    </w:p>
    <w:p w:rsidR="009509E6" w:rsidRPr="00E465B9" w:rsidRDefault="009509E6" w:rsidP="00032B8F">
      <w:pPr>
        <w:spacing w:line="360" w:lineRule="auto"/>
        <w:jc w:val="center"/>
      </w:pPr>
    </w:p>
    <w:p w:rsidR="009509E6" w:rsidRPr="00E465B9" w:rsidRDefault="009509E6" w:rsidP="00032B8F">
      <w:pPr>
        <w:spacing w:line="360" w:lineRule="auto"/>
        <w:jc w:val="center"/>
      </w:pPr>
    </w:p>
    <w:p w:rsidR="004C4B07" w:rsidRPr="00E465B9" w:rsidRDefault="004C4B07" w:rsidP="00032B8F">
      <w:pPr>
        <w:spacing w:line="360" w:lineRule="auto"/>
        <w:jc w:val="center"/>
      </w:pPr>
    </w:p>
    <w:p w:rsidR="009509E6" w:rsidRPr="00E465B9" w:rsidRDefault="009509E6" w:rsidP="00032B8F">
      <w:pPr>
        <w:spacing w:line="360" w:lineRule="auto"/>
        <w:jc w:val="center"/>
      </w:pPr>
    </w:p>
    <w:p w:rsidR="009509E6" w:rsidRPr="00E465B9" w:rsidRDefault="009509E6" w:rsidP="00032B8F">
      <w:pPr>
        <w:spacing w:line="360" w:lineRule="auto"/>
        <w:jc w:val="center"/>
      </w:pPr>
    </w:p>
    <w:p w:rsidR="009509E6" w:rsidRPr="00E465B9" w:rsidRDefault="009509E6" w:rsidP="00032B8F">
      <w:pPr>
        <w:spacing w:line="360" w:lineRule="auto"/>
        <w:jc w:val="center"/>
      </w:pPr>
    </w:p>
    <w:p w:rsidR="009509E6" w:rsidRPr="00E465B9" w:rsidRDefault="009509E6" w:rsidP="00032B8F">
      <w:pPr>
        <w:spacing w:line="360" w:lineRule="auto"/>
        <w:jc w:val="center"/>
      </w:pPr>
    </w:p>
    <w:p w:rsidR="009509E6" w:rsidRPr="00E465B9" w:rsidRDefault="009509E6" w:rsidP="00032B8F">
      <w:pPr>
        <w:spacing w:line="360" w:lineRule="auto"/>
        <w:jc w:val="center"/>
      </w:pPr>
    </w:p>
    <w:p w:rsidR="009509E6" w:rsidRPr="00E465B9" w:rsidRDefault="009509E6" w:rsidP="00032B8F">
      <w:pPr>
        <w:spacing w:line="360" w:lineRule="auto"/>
        <w:jc w:val="center"/>
      </w:pPr>
    </w:p>
    <w:p w:rsidR="009509E6" w:rsidRPr="00E465B9" w:rsidRDefault="009509E6" w:rsidP="00032B8F">
      <w:pPr>
        <w:spacing w:line="360" w:lineRule="auto"/>
        <w:jc w:val="center"/>
      </w:pPr>
      <w:r w:rsidRPr="00E465B9">
        <w:t>Гомель 2006</w:t>
      </w:r>
    </w:p>
    <w:p w:rsidR="001B745E" w:rsidRPr="00E465B9" w:rsidRDefault="00032B8F" w:rsidP="00032B8F">
      <w:pPr>
        <w:spacing w:line="360" w:lineRule="auto"/>
        <w:ind w:firstLine="709"/>
        <w:jc w:val="both"/>
        <w:rPr>
          <w:b/>
          <w:bCs/>
        </w:rPr>
      </w:pPr>
      <w:r w:rsidRPr="00E465B9">
        <w:rPr>
          <w:b/>
          <w:bCs/>
        </w:rPr>
        <w:br w:type="page"/>
      </w:r>
      <w:bookmarkStart w:id="0" w:name="_Toc248418778"/>
      <w:r w:rsidR="001B745E" w:rsidRPr="00E465B9">
        <w:rPr>
          <w:b/>
          <w:bCs/>
        </w:rPr>
        <w:t>Введение</w:t>
      </w:r>
      <w:bookmarkEnd w:id="0"/>
    </w:p>
    <w:p w:rsidR="001B745E" w:rsidRPr="00E465B9" w:rsidRDefault="001B745E" w:rsidP="005B31BD">
      <w:pPr>
        <w:spacing w:line="360" w:lineRule="auto"/>
        <w:ind w:firstLine="709"/>
        <w:jc w:val="both"/>
      </w:pPr>
    </w:p>
    <w:p w:rsidR="001B745E" w:rsidRPr="00E465B9" w:rsidRDefault="001B745E" w:rsidP="005B31BD">
      <w:pPr>
        <w:spacing w:line="360" w:lineRule="auto"/>
        <w:ind w:firstLine="709"/>
        <w:jc w:val="both"/>
      </w:pPr>
      <w:r w:rsidRPr="00E465B9">
        <w:t>Многолетний опыт применения буровых растворов в различных стратиграфических горизонтах на месторождениях Беларуси показал, что сложившаяся система поддержания качества раствора не всегда удовлетворяет технологию проводки скважин. Интенсификация технологии бурения скважин в значительной мере зависит от эффективности применения буровых растворов.</w:t>
      </w:r>
    </w:p>
    <w:p w:rsidR="001B745E" w:rsidRPr="00E465B9" w:rsidRDefault="001B745E" w:rsidP="005B31BD">
      <w:pPr>
        <w:spacing w:line="360" w:lineRule="auto"/>
        <w:ind w:firstLine="709"/>
        <w:jc w:val="both"/>
      </w:pPr>
      <w:r w:rsidRPr="00E465B9">
        <w:t>Одной из важнейших задач нефтегазовой отрасли является возможность применения эффективных реагентов, к которым должны предъявляться следующие требования:</w:t>
      </w:r>
    </w:p>
    <w:p w:rsidR="001B745E" w:rsidRPr="00E465B9" w:rsidRDefault="001B745E" w:rsidP="005B31BD">
      <w:pPr>
        <w:spacing w:line="360" w:lineRule="auto"/>
        <w:ind w:firstLine="709"/>
        <w:jc w:val="both"/>
      </w:pPr>
      <w:r w:rsidRPr="00E465B9">
        <w:t>-высокие технологические показатели</w:t>
      </w:r>
    </w:p>
    <w:p w:rsidR="001B745E" w:rsidRPr="00E465B9" w:rsidRDefault="001B745E" w:rsidP="005B31BD">
      <w:pPr>
        <w:spacing w:line="360" w:lineRule="auto"/>
        <w:ind w:firstLine="709"/>
        <w:jc w:val="both"/>
      </w:pPr>
      <w:r w:rsidRPr="00E465B9">
        <w:t>-доступность сырья</w:t>
      </w:r>
    </w:p>
    <w:p w:rsidR="001B745E" w:rsidRPr="00E465B9" w:rsidRDefault="001B745E" w:rsidP="005B31BD">
      <w:pPr>
        <w:spacing w:line="360" w:lineRule="auto"/>
        <w:ind w:firstLine="709"/>
        <w:jc w:val="both"/>
      </w:pPr>
      <w:r w:rsidRPr="00E465B9">
        <w:t>-низкая себестоимость</w:t>
      </w:r>
    </w:p>
    <w:p w:rsidR="001B745E" w:rsidRPr="00E465B9" w:rsidRDefault="001B745E" w:rsidP="005B31BD">
      <w:pPr>
        <w:spacing w:line="360" w:lineRule="auto"/>
        <w:ind w:firstLine="709"/>
        <w:jc w:val="both"/>
      </w:pPr>
      <w:r w:rsidRPr="00E465B9">
        <w:t>-устойчивость к солевой агрессии</w:t>
      </w:r>
    </w:p>
    <w:p w:rsidR="001B745E" w:rsidRPr="00E465B9" w:rsidRDefault="001B745E" w:rsidP="005B31BD">
      <w:pPr>
        <w:spacing w:line="360" w:lineRule="auto"/>
        <w:ind w:firstLine="709"/>
        <w:jc w:val="both"/>
      </w:pPr>
      <w:r w:rsidRPr="00E465B9">
        <w:t>-термостойкость.</w:t>
      </w:r>
    </w:p>
    <w:p w:rsidR="001B745E" w:rsidRPr="00E465B9" w:rsidRDefault="001B745E" w:rsidP="005B31BD">
      <w:pPr>
        <w:spacing w:line="360" w:lineRule="auto"/>
        <w:ind w:firstLine="709"/>
        <w:jc w:val="both"/>
      </w:pPr>
      <w:r w:rsidRPr="00E465B9">
        <w:t>В процессе бурения скважин на месторождениях Беларуси при прохождении надсолевых, солевых и подсолевых отложений для обработки буровых растворов используют различные химические реагенты. Естественной потребностью для технологической службы является возможность использования одного химического реагента при бурении всего ствола скважины. При этом должна исчезнуть необходимость применения дополнительных химикатов, что повлечёт за собой снижение стоимости растворов, а также сократит номенклатуру материальных затрат.</w:t>
      </w:r>
    </w:p>
    <w:p w:rsidR="001B745E" w:rsidRPr="00E465B9" w:rsidRDefault="001B745E" w:rsidP="005B31BD">
      <w:pPr>
        <w:spacing w:line="360" w:lineRule="auto"/>
        <w:ind w:firstLine="709"/>
        <w:jc w:val="both"/>
      </w:pPr>
      <w:r w:rsidRPr="00E465B9">
        <w:t>В последнее время в бурении как у нас в стране, так и за рубежом, широко используются реагенты – стабилизаторы на полимерной основе, комплексный эффект от применения которых предопределяет широкую область их использования в самых разнообразных геологических условиях. Эти растворы создают благоприятные условия для разрушения горной породы, заметно повышают скорость бурения, сокращают затраты на проводку скважин.</w:t>
      </w:r>
    </w:p>
    <w:p w:rsidR="001B745E" w:rsidRPr="00E465B9" w:rsidRDefault="001B745E" w:rsidP="005B31BD">
      <w:pPr>
        <w:spacing w:line="360" w:lineRule="auto"/>
        <w:ind w:firstLine="709"/>
        <w:jc w:val="both"/>
      </w:pPr>
      <w:r w:rsidRPr="00E465B9">
        <w:t>Высокие показатели бурения достигаются благодаря комплексу положительных свойств полимерных растворов: сравнительно слабых реологических, удовлетворительных смазочных, ингибирующих, флоккулирующих и других, которые можно регулировать в зависимости от геолого-технических условий.</w:t>
      </w:r>
    </w:p>
    <w:p w:rsidR="001B745E" w:rsidRPr="00E465B9" w:rsidRDefault="001B745E" w:rsidP="005B31BD">
      <w:pPr>
        <w:spacing w:line="360" w:lineRule="auto"/>
        <w:ind w:firstLine="709"/>
        <w:jc w:val="both"/>
      </w:pPr>
      <w:r w:rsidRPr="00E465B9">
        <w:t>Благодаря специфическим псевдопластическим свойствам полимерных растворов достигается удовлетворительная очистка забоя от выбуренной породы и транспортировка шлама на поверхность. При этом предотвращается возникновение в скважине осложнений из-за образования шламовых пробок, наблюдаемых при использовании высокоструктурных глинистых растворов. Присутствие некоторых неорганических электролитов в среде полимеров не только способствует стабилизации растворов, но и усиливает их ингибирующие свойства, что предотвращает диспергирование выбуренной породы и потерю устойчивости глинистых отложений. Последнее может быть усилено вследствие кольматационно-адсорбционной способности полимеров.</w:t>
      </w:r>
    </w:p>
    <w:p w:rsidR="00032B8F" w:rsidRPr="00E465B9" w:rsidRDefault="001B745E" w:rsidP="005B31BD">
      <w:pPr>
        <w:spacing w:line="360" w:lineRule="auto"/>
        <w:ind w:firstLine="709"/>
        <w:jc w:val="both"/>
      </w:pPr>
      <w:r w:rsidRPr="00E465B9">
        <w:t>Целью настоящей работы явилась разработка модификации, применяемого в бурении полимерного реагента - гипана. Обладая рядом положительных свойств (высокий уровень стабилизации дисперсных систем, температурная устойчивость, положительное влияние на стенки скважины и качественное вскрытие продуктивных горизонтов), полимерные реагенты имеют существенный недостаток – действуют загущающе на пресные и слабоминерализованные буровые растворы. Вместе с тем сейчас на первый план выдвигаются вопросы улучшения гидравлических характеристик буровых растворов. В этом – резерв повышения скоростей бурения. Поэтому первостепенной задачей в области разработки реагентов для химической обработки промывочных жидкостей является изыскание эффективных понизителей вязкости и регуляторов структурно-механических свойств буровых растворов.</w:t>
      </w:r>
    </w:p>
    <w:p w:rsidR="001B745E" w:rsidRPr="00E465B9" w:rsidRDefault="00032B8F" w:rsidP="00032B8F">
      <w:pPr>
        <w:spacing w:line="360" w:lineRule="auto"/>
        <w:ind w:firstLine="709"/>
        <w:jc w:val="both"/>
        <w:rPr>
          <w:b/>
          <w:bCs/>
        </w:rPr>
      </w:pPr>
      <w:r w:rsidRPr="00E465B9">
        <w:br w:type="page"/>
      </w:r>
      <w:bookmarkStart w:id="1" w:name="_Toc248418779"/>
      <w:r w:rsidR="001B745E" w:rsidRPr="00E465B9">
        <w:rPr>
          <w:b/>
          <w:bCs/>
        </w:rPr>
        <w:t>Объекты и методы</w:t>
      </w:r>
      <w:bookmarkEnd w:id="1"/>
    </w:p>
    <w:p w:rsidR="001B745E" w:rsidRPr="00E465B9" w:rsidRDefault="001B745E" w:rsidP="005B31BD">
      <w:pPr>
        <w:spacing w:line="360" w:lineRule="auto"/>
        <w:ind w:firstLine="709"/>
        <w:jc w:val="both"/>
        <w:rPr>
          <w:b/>
          <w:bCs/>
        </w:rPr>
      </w:pPr>
    </w:p>
    <w:p w:rsidR="001B745E" w:rsidRPr="00E465B9" w:rsidRDefault="001B745E" w:rsidP="005B31BD">
      <w:pPr>
        <w:spacing w:line="360" w:lineRule="auto"/>
        <w:ind w:firstLine="709"/>
        <w:jc w:val="both"/>
      </w:pPr>
      <w:r w:rsidRPr="00E465B9">
        <w:t>Многие исследователи [1, 2] пришли к выводу, что наиболее эффективными защитными реагентами-стабилизаторами являются синтетические акриловые полимеры, что связано с особенностью их химического состава и строения. Важным фактором их поведения в растворе является молекулярная масса и совокупность соотношения функциональных групп. Акриловые полимеры нашли широкое применение в бурении и на сегодняшний день ассортимент их достаточно велик. Все они являются карбоцепными сополимерами линейного строения, содержащими в различных соотношениях карбоксильные, амидные и другие функциональные группы. У акриловых полимеров цепи скрепляются прочными углерод - углеродными связями, которые придают им гидролитическую и термоокислительную устойчивость. Большое число активных групп и атомов водорода, расположение функциональных групп непосредственно у главной цепи обеспечивают гибкость и развернутость молекул полимеров, обуславливают их прочное закрепление на поверхности частиц дисперсной фазы.</w:t>
      </w:r>
    </w:p>
    <w:p w:rsidR="001B745E" w:rsidRPr="00E465B9" w:rsidRDefault="001B745E" w:rsidP="005B31BD">
      <w:pPr>
        <w:spacing w:line="360" w:lineRule="auto"/>
        <w:ind w:firstLine="709"/>
        <w:jc w:val="both"/>
      </w:pPr>
      <w:r w:rsidRPr="00E465B9">
        <w:t>Изменяя молекулярную массу, соотношение между карбоксильными и амидными активными группами и строение цепей акриловых полимеров, можно получить продукты, по- разному влияющие на глинистые дисперсии [3].</w:t>
      </w:r>
    </w:p>
    <w:p w:rsidR="001B745E" w:rsidRPr="00E465B9" w:rsidRDefault="001B745E" w:rsidP="005B31BD">
      <w:pPr>
        <w:spacing w:line="360" w:lineRule="auto"/>
        <w:ind w:firstLine="709"/>
        <w:jc w:val="both"/>
      </w:pPr>
      <w:r w:rsidRPr="00E465B9">
        <w:t>Наиболее распространенные акриловые реагенты получают гидролизом полиакрилонитрила – продукта полимеризации нитрила акриловой кислоты [4].</w:t>
      </w:r>
    </w:p>
    <w:p w:rsidR="001B745E" w:rsidRPr="00E465B9" w:rsidRDefault="001B745E" w:rsidP="005B31BD">
      <w:pPr>
        <w:spacing w:line="360" w:lineRule="auto"/>
        <w:ind w:firstLine="709"/>
        <w:jc w:val="both"/>
      </w:pPr>
      <w:r w:rsidRPr="00E465B9">
        <w:t>Промышленное значение получил способ получения этого мономера путём дегидратации этиленциангидрина, получаемого взаимодействием окиси этилена с синильной кислотой:</w:t>
      </w:r>
    </w:p>
    <w:p w:rsidR="001B745E" w:rsidRPr="00E465B9" w:rsidRDefault="001B745E" w:rsidP="005B31BD">
      <w:pPr>
        <w:spacing w:line="360" w:lineRule="auto"/>
        <w:ind w:firstLine="709"/>
        <w:jc w:val="both"/>
      </w:pPr>
      <w:r w:rsidRPr="00E465B9">
        <w:t xml:space="preserve">Далее полимеризация </w:t>
      </w:r>
      <w:r w:rsidR="00032B8F" w:rsidRPr="00E465B9">
        <w:t>н</w:t>
      </w:r>
      <w:r w:rsidRPr="00E465B9">
        <w:t>итрила акриловой кислоты производится в водной среде под действием окислительно-восстановительной инициатирующей системы (персульфат калия и гидросульфат натрия) по свободно-радикальному механизму:</w:t>
      </w:r>
    </w:p>
    <w:p w:rsidR="001B745E" w:rsidRPr="00E465B9" w:rsidRDefault="001B745E" w:rsidP="005B31BD">
      <w:pPr>
        <w:spacing w:line="360" w:lineRule="auto"/>
        <w:ind w:firstLine="709"/>
        <w:jc w:val="both"/>
      </w:pPr>
      <w:r w:rsidRPr="00E465B9">
        <w:t>Образующийся таким образом полиакрилонитрил представляет собой аморфный полимер с молекулярным весом 40000-70000. Гидролизом полиакрилонитрила получают и такой реагент как гипан, который является главным объектом наших исследований.</w:t>
      </w:r>
    </w:p>
    <w:p w:rsidR="001B745E" w:rsidRPr="00E465B9" w:rsidRDefault="001B745E" w:rsidP="005B31BD">
      <w:pPr>
        <w:spacing w:line="360" w:lineRule="auto"/>
        <w:ind w:firstLine="709"/>
        <w:jc w:val="both"/>
      </w:pPr>
      <w:r w:rsidRPr="00E465B9">
        <w:t>Для определения параметров бурового раствора, обработанного модифицированным реагентом из гипана использовались следующие средства и методы [5]:</w:t>
      </w:r>
    </w:p>
    <w:p w:rsidR="001B745E" w:rsidRPr="00E465B9" w:rsidRDefault="001B745E" w:rsidP="00FA48EC">
      <w:pPr>
        <w:numPr>
          <w:ilvl w:val="0"/>
          <w:numId w:val="1"/>
        </w:numPr>
        <w:spacing w:line="360" w:lineRule="auto"/>
        <w:ind w:left="0" w:firstLine="709"/>
        <w:jc w:val="both"/>
      </w:pPr>
      <w:r w:rsidRPr="00E465B9">
        <w:t>определение плотности бурового раствора – весы рычажные (плотномер ВРП-1, ареометр АГ-3ПП);</w:t>
      </w:r>
    </w:p>
    <w:p w:rsidR="001B745E" w:rsidRPr="00E465B9" w:rsidRDefault="001B745E" w:rsidP="00FA48EC">
      <w:pPr>
        <w:numPr>
          <w:ilvl w:val="0"/>
          <w:numId w:val="1"/>
        </w:numPr>
        <w:spacing w:line="360" w:lineRule="auto"/>
        <w:ind w:left="0" w:firstLine="709"/>
        <w:jc w:val="both"/>
      </w:pPr>
      <w:r w:rsidRPr="00E465B9">
        <w:t>определение условной вязкости – вискозиметр ВБР-3;</w:t>
      </w:r>
    </w:p>
    <w:p w:rsidR="001B745E" w:rsidRPr="00E465B9" w:rsidRDefault="001B745E" w:rsidP="00FA48EC">
      <w:pPr>
        <w:numPr>
          <w:ilvl w:val="0"/>
          <w:numId w:val="1"/>
        </w:numPr>
        <w:spacing w:line="360" w:lineRule="auto"/>
        <w:ind w:left="0" w:firstLine="709"/>
        <w:jc w:val="both"/>
      </w:pPr>
      <w:r w:rsidRPr="00E465B9">
        <w:t>определение статистического напряжения сдвига – прибор СНС-3, ротационный вискозиметр ВСН-3;</w:t>
      </w:r>
    </w:p>
    <w:p w:rsidR="001B745E" w:rsidRPr="00E465B9" w:rsidRDefault="001B745E" w:rsidP="00FA48EC">
      <w:pPr>
        <w:numPr>
          <w:ilvl w:val="0"/>
          <w:numId w:val="1"/>
        </w:numPr>
        <w:spacing w:line="360" w:lineRule="auto"/>
        <w:ind w:left="0" w:firstLine="709"/>
        <w:jc w:val="both"/>
      </w:pPr>
      <w:r w:rsidRPr="00E465B9">
        <w:t>определение фильтрации – прибор ВМ – 6, фильтр – пресс ФПР – 1, прибор ВГ – 1М;</w:t>
      </w:r>
    </w:p>
    <w:p w:rsidR="001B745E" w:rsidRPr="00E465B9" w:rsidRDefault="001B745E" w:rsidP="00FA48EC">
      <w:pPr>
        <w:numPr>
          <w:ilvl w:val="0"/>
          <w:numId w:val="1"/>
        </w:numPr>
        <w:spacing w:line="360" w:lineRule="auto"/>
        <w:ind w:left="0" w:firstLine="709"/>
        <w:jc w:val="both"/>
      </w:pPr>
      <w:r w:rsidRPr="00E465B9">
        <w:t>определение толщины фильтрационной корки – прибор Вика;</w:t>
      </w:r>
    </w:p>
    <w:p w:rsidR="001B745E" w:rsidRPr="00E465B9" w:rsidRDefault="001B745E" w:rsidP="00FA48EC">
      <w:pPr>
        <w:numPr>
          <w:ilvl w:val="0"/>
          <w:numId w:val="1"/>
        </w:numPr>
        <w:spacing w:line="360" w:lineRule="auto"/>
        <w:ind w:left="0" w:firstLine="709"/>
        <w:jc w:val="both"/>
      </w:pPr>
      <w:r w:rsidRPr="00E465B9">
        <w:t>определение концентрации водородных ионов (рН) – универсальный иономер ЭВ – 74, индикаторная бумага;</w:t>
      </w:r>
    </w:p>
    <w:p w:rsidR="001B745E" w:rsidRPr="00E465B9" w:rsidRDefault="001B745E" w:rsidP="00FA48EC">
      <w:pPr>
        <w:numPr>
          <w:ilvl w:val="0"/>
          <w:numId w:val="1"/>
        </w:numPr>
        <w:spacing w:line="360" w:lineRule="auto"/>
        <w:ind w:left="0" w:firstLine="709"/>
        <w:jc w:val="both"/>
      </w:pPr>
      <w:r w:rsidRPr="00E465B9">
        <w:t>определение температуры – термометр ТБР;</w:t>
      </w:r>
    </w:p>
    <w:p w:rsidR="00032B8F" w:rsidRPr="00E465B9" w:rsidRDefault="001B745E" w:rsidP="00FA48EC">
      <w:pPr>
        <w:numPr>
          <w:ilvl w:val="0"/>
          <w:numId w:val="1"/>
        </w:numPr>
        <w:spacing w:line="360" w:lineRule="auto"/>
        <w:ind w:left="0" w:firstLine="709"/>
        <w:jc w:val="both"/>
      </w:pPr>
      <w:r w:rsidRPr="00E465B9">
        <w:t>определение посторонних твёрдых примесей – металлический отстойник ОМ–2.</w:t>
      </w:r>
      <w:bookmarkStart w:id="2" w:name="_Toc248418780"/>
    </w:p>
    <w:p w:rsidR="00032B8F" w:rsidRPr="00E465B9" w:rsidRDefault="00032B8F" w:rsidP="00032B8F">
      <w:pPr>
        <w:spacing w:line="360" w:lineRule="auto"/>
        <w:jc w:val="both"/>
      </w:pPr>
    </w:p>
    <w:p w:rsidR="001B745E" w:rsidRPr="00E465B9" w:rsidRDefault="001B745E" w:rsidP="00032B8F">
      <w:pPr>
        <w:spacing w:line="360" w:lineRule="auto"/>
        <w:ind w:firstLine="709"/>
        <w:jc w:val="both"/>
        <w:rPr>
          <w:b/>
          <w:bCs/>
        </w:rPr>
      </w:pPr>
      <w:r w:rsidRPr="00E465B9">
        <w:rPr>
          <w:b/>
          <w:bCs/>
        </w:rPr>
        <w:t>Результаты исследований и их обсуждение</w:t>
      </w:r>
      <w:bookmarkEnd w:id="2"/>
    </w:p>
    <w:p w:rsidR="001B745E" w:rsidRPr="00E465B9" w:rsidRDefault="001B745E" w:rsidP="005B31BD">
      <w:pPr>
        <w:spacing w:line="360" w:lineRule="auto"/>
        <w:ind w:firstLine="709"/>
        <w:jc w:val="both"/>
      </w:pPr>
    </w:p>
    <w:p w:rsidR="001B745E" w:rsidRPr="00E465B9" w:rsidRDefault="001B745E" w:rsidP="005B31BD">
      <w:pPr>
        <w:spacing w:line="360" w:lineRule="auto"/>
        <w:ind w:firstLine="709"/>
        <w:jc w:val="both"/>
      </w:pPr>
      <w:r w:rsidRPr="00E465B9">
        <w:t>Гипан предназначен для снижения фильтрации неминерализованных, минерализованных и известковых буровых растворов и, как большинство полимерных реагентов, имеет недостаток – повышает вязкость буровых растворов. Модификация гипана производилась низкомолекулярными электролитами (солями тяжелых металлов – железа, меди, хрома, марганца) с целью получения новых производных, обеспечивающих более низкие реологические и структурно-механические свойства буровых растворов.</w:t>
      </w:r>
    </w:p>
    <w:p w:rsidR="001B745E" w:rsidRPr="00E465B9" w:rsidRDefault="001B745E" w:rsidP="005B31BD">
      <w:pPr>
        <w:spacing w:line="360" w:lineRule="auto"/>
        <w:ind w:firstLine="709"/>
        <w:jc w:val="both"/>
      </w:pPr>
      <w:r w:rsidRPr="00E465B9">
        <w:t>Гипан представляет собой не чистое вещество, а многокомпонентную смесь макромолекул. При введении в водный раствор гипана, например, солей меди происходит реакция комплексообразования. Простейшим экспериментальным подтверждением этому служит то, что окраска раствора зависит от соотношений С</w:t>
      </w:r>
      <w:r w:rsidRPr="00E465B9">
        <w:rPr>
          <w:lang w:val="en-US"/>
        </w:rPr>
        <w:t>uSO</w:t>
      </w:r>
      <w:r w:rsidRPr="00E465B9">
        <w:rPr>
          <w:vertAlign w:val="subscript"/>
        </w:rPr>
        <w:t>4</w:t>
      </w:r>
      <w:r w:rsidRPr="00E465B9">
        <w:t>·5Н</w:t>
      </w:r>
      <w:r w:rsidRPr="00E465B9">
        <w:rPr>
          <w:vertAlign w:val="subscript"/>
        </w:rPr>
        <w:t>2</w:t>
      </w:r>
      <w:r w:rsidRPr="00E465B9">
        <w:t>О, воды, гипана и может быть бурой, коричневой, светло-розовой, ярко-синей и голубой.</w:t>
      </w:r>
    </w:p>
    <w:p w:rsidR="001B745E" w:rsidRPr="00E465B9" w:rsidRDefault="001B745E" w:rsidP="005B31BD">
      <w:pPr>
        <w:spacing w:line="360" w:lineRule="auto"/>
        <w:ind w:firstLine="709"/>
        <w:jc w:val="both"/>
      </w:pPr>
      <w:r w:rsidRPr="00E465B9">
        <w:t>Наряду с карбоксильными группами в гипане имеются нитрильные и амидные группы. Первые определяют полиэлектролитные свойства, активно вступая во взаимодействие с ионами металлов, а нитрильные и амидные изменяют их свойства в том или ином направлении. Взаимодействие молекул полимера с комплексообразующими солями поливалентных металлов приводит к образованию макромолекулярных клубков. Изменение длины полимерных цепей полимера и геометрической формы макромолекул в растворе сказывается на изменении физико – химических и технологических свойств. Это приводит к тому, что создается раствор с регулируемыми свойствами дисперсионной среды.</w:t>
      </w:r>
    </w:p>
    <w:p w:rsidR="001B745E" w:rsidRPr="00E465B9" w:rsidRDefault="001B745E" w:rsidP="005B31BD">
      <w:pPr>
        <w:spacing w:line="360" w:lineRule="auto"/>
        <w:ind w:firstLine="709"/>
        <w:jc w:val="both"/>
      </w:pPr>
      <w:r w:rsidRPr="00E465B9">
        <w:t>В экспериментах использовался товарный гипан 10%-ной концентрации, соли: С</w:t>
      </w:r>
      <w:r w:rsidRPr="00E465B9">
        <w:rPr>
          <w:lang w:val="en-US"/>
        </w:rPr>
        <w:t>uSO</w:t>
      </w:r>
      <w:r w:rsidRPr="00E465B9">
        <w:rPr>
          <w:vertAlign w:val="subscript"/>
        </w:rPr>
        <w:t>4</w:t>
      </w:r>
      <w:r w:rsidRPr="00E465B9">
        <w:t>·5</w:t>
      </w:r>
      <w:r w:rsidRPr="00E465B9">
        <w:rPr>
          <w:lang w:val="en-US"/>
        </w:rPr>
        <w:t>H</w:t>
      </w:r>
      <w:r w:rsidRPr="00E465B9">
        <w:rPr>
          <w:vertAlign w:val="subscript"/>
        </w:rPr>
        <w:t>2</w:t>
      </w:r>
      <w:r w:rsidRPr="00E465B9">
        <w:t xml:space="preserve">О, </w:t>
      </w:r>
      <w:r w:rsidRPr="00E465B9">
        <w:rPr>
          <w:lang w:val="en-US"/>
        </w:rPr>
        <w:t>FeSO</w:t>
      </w:r>
      <w:r w:rsidRPr="00E465B9">
        <w:rPr>
          <w:vertAlign w:val="subscript"/>
        </w:rPr>
        <w:t>4</w:t>
      </w:r>
      <w:r w:rsidRPr="00E465B9">
        <w:t>·7</w:t>
      </w:r>
      <w:r w:rsidRPr="00E465B9">
        <w:rPr>
          <w:lang w:val="en-US"/>
        </w:rPr>
        <w:t>H</w:t>
      </w:r>
      <w:r w:rsidRPr="00E465B9">
        <w:rPr>
          <w:vertAlign w:val="subscript"/>
        </w:rPr>
        <w:t>2</w:t>
      </w:r>
      <w:r w:rsidRPr="00E465B9">
        <w:rPr>
          <w:lang w:val="en-US"/>
        </w:rPr>
        <w:t>O</w:t>
      </w:r>
      <w:r w:rsidRPr="00E465B9">
        <w:t xml:space="preserve">, </w:t>
      </w:r>
      <w:r w:rsidRPr="00E465B9">
        <w:rPr>
          <w:lang w:val="en-US"/>
        </w:rPr>
        <w:t>KMnO</w:t>
      </w:r>
      <w:r w:rsidRPr="00E465B9">
        <w:rPr>
          <w:vertAlign w:val="subscript"/>
        </w:rPr>
        <w:t>4</w:t>
      </w:r>
      <w:r w:rsidRPr="00E465B9">
        <w:t>, К</w:t>
      </w:r>
      <w:r w:rsidRPr="00E465B9">
        <w:rPr>
          <w:vertAlign w:val="subscript"/>
        </w:rPr>
        <w:t>2</w:t>
      </w:r>
      <w:r w:rsidRPr="00E465B9">
        <w:t>С</w:t>
      </w:r>
      <w:r w:rsidRPr="00E465B9">
        <w:rPr>
          <w:lang w:val="en-US"/>
        </w:rPr>
        <w:t>r</w:t>
      </w:r>
      <w:r w:rsidRPr="00E465B9">
        <w:rPr>
          <w:vertAlign w:val="subscript"/>
        </w:rPr>
        <w:t>2</w:t>
      </w:r>
      <w:r w:rsidRPr="00E465B9">
        <w:t>О</w:t>
      </w:r>
      <w:r w:rsidRPr="00E465B9">
        <w:rPr>
          <w:vertAlign w:val="subscript"/>
        </w:rPr>
        <w:t>7</w:t>
      </w:r>
      <w:r w:rsidRPr="00E465B9">
        <w:t xml:space="preserve"> квалификации “чистый”, глинопорошки: каолиновый и монтморилловый.</w:t>
      </w:r>
    </w:p>
    <w:p w:rsidR="001B745E" w:rsidRPr="00E465B9" w:rsidRDefault="001B745E" w:rsidP="005B31BD">
      <w:pPr>
        <w:spacing w:line="360" w:lineRule="auto"/>
        <w:ind w:firstLine="709"/>
        <w:jc w:val="both"/>
      </w:pPr>
      <w:r w:rsidRPr="00E465B9">
        <w:t xml:space="preserve">Модификация гипана солями осуществлялась следующим образом: гипан растворялся в воде при соотношении гипан : </w:t>
      </w:r>
      <w:r w:rsidRPr="00E465B9">
        <w:rPr>
          <w:lang w:val="en-US"/>
        </w:rPr>
        <w:t>H</w:t>
      </w:r>
      <w:r w:rsidRPr="00E465B9">
        <w:rPr>
          <w:vertAlign w:val="subscript"/>
        </w:rPr>
        <w:t>2</w:t>
      </w:r>
      <w:r w:rsidRPr="00E465B9">
        <w:rPr>
          <w:lang w:val="en-US"/>
        </w:rPr>
        <w:t>O</w:t>
      </w:r>
      <w:r w:rsidRPr="00E465B9">
        <w:t xml:space="preserve"> как 1 : 4; в одной части воды растворялось определенное количество соли и раствор гипана тонкой струйкой при перемешивании вливался в раствор соли. Смесь выдерживалась 30 мин до полного реагирования компонентов. Далее готовый комплексный реагент использовался для обработки глинистых суспензий.</w:t>
      </w:r>
    </w:p>
    <w:p w:rsidR="00FA48EC" w:rsidRPr="00E465B9" w:rsidRDefault="001B745E" w:rsidP="005B31BD">
      <w:pPr>
        <w:spacing w:line="360" w:lineRule="auto"/>
        <w:ind w:firstLine="709"/>
        <w:jc w:val="both"/>
      </w:pPr>
      <w:r w:rsidRPr="00E465B9">
        <w:t>Вязкость полученных реагентов зависит от вида и количества добавляемой соли (таблица 1).</w:t>
      </w:r>
    </w:p>
    <w:p w:rsidR="001B745E" w:rsidRPr="00E465B9" w:rsidRDefault="00FA48EC" w:rsidP="005B31BD">
      <w:pPr>
        <w:spacing w:line="360" w:lineRule="auto"/>
        <w:ind w:firstLine="709"/>
        <w:jc w:val="both"/>
      </w:pPr>
      <w:r w:rsidRPr="00E465B9">
        <w:br w:type="page"/>
      </w:r>
      <w:r w:rsidR="001B745E" w:rsidRPr="00E465B9">
        <w:t>Таблица 1</w:t>
      </w:r>
      <w:r w:rsidRPr="00E465B9">
        <w:t xml:space="preserve"> -</w:t>
      </w:r>
      <w:r w:rsidR="00032B8F" w:rsidRPr="00E465B9">
        <w:t xml:space="preserve"> </w:t>
      </w:r>
      <w:r w:rsidR="001B745E" w:rsidRPr="00E465B9">
        <w:t>Влияние солей поливалентных металлов на кинети</w:t>
      </w:r>
      <w:r w:rsidR="008923CE" w:rsidRPr="00E465B9">
        <w:t>ческую вязкость товарного гипана</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5"/>
        <w:gridCol w:w="1595"/>
        <w:gridCol w:w="1595"/>
        <w:gridCol w:w="1595"/>
        <w:gridCol w:w="1595"/>
        <w:gridCol w:w="1347"/>
      </w:tblGrid>
      <w:tr w:rsidR="001B745E" w:rsidRPr="00E465B9">
        <w:trPr>
          <w:cantSplit/>
        </w:trPr>
        <w:tc>
          <w:tcPr>
            <w:tcW w:w="1345" w:type="dxa"/>
            <w:vMerge w:val="restart"/>
          </w:tcPr>
          <w:p w:rsidR="001B745E" w:rsidRPr="00E465B9" w:rsidRDefault="001B745E" w:rsidP="00FA48EC">
            <w:pPr>
              <w:spacing w:line="360" w:lineRule="auto"/>
              <w:jc w:val="both"/>
              <w:rPr>
                <w:sz w:val="20"/>
                <w:szCs w:val="20"/>
              </w:rPr>
            </w:pPr>
            <w:r w:rsidRPr="00E465B9">
              <w:rPr>
                <w:sz w:val="20"/>
                <w:szCs w:val="20"/>
              </w:rPr>
              <w:t>Содержание соли в гипане,%</w:t>
            </w:r>
          </w:p>
        </w:tc>
        <w:tc>
          <w:tcPr>
            <w:tcW w:w="1595" w:type="dxa"/>
            <w:vMerge w:val="restart"/>
          </w:tcPr>
          <w:p w:rsidR="001B745E" w:rsidRPr="00E465B9" w:rsidRDefault="001B745E" w:rsidP="00FA48EC">
            <w:pPr>
              <w:spacing w:line="360" w:lineRule="auto"/>
              <w:jc w:val="both"/>
              <w:rPr>
                <w:sz w:val="20"/>
                <w:szCs w:val="20"/>
              </w:rPr>
            </w:pPr>
            <w:r w:rsidRPr="00E465B9">
              <w:rPr>
                <w:sz w:val="20"/>
                <w:szCs w:val="20"/>
              </w:rPr>
              <w:t>Гипан, разб. в 5 раз</w:t>
            </w:r>
          </w:p>
        </w:tc>
        <w:tc>
          <w:tcPr>
            <w:tcW w:w="6132" w:type="dxa"/>
            <w:gridSpan w:val="4"/>
          </w:tcPr>
          <w:p w:rsidR="001B745E" w:rsidRPr="00E465B9" w:rsidRDefault="001B745E" w:rsidP="00FA48EC">
            <w:pPr>
              <w:spacing w:line="360" w:lineRule="auto"/>
              <w:jc w:val="both"/>
              <w:rPr>
                <w:sz w:val="20"/>
                <w:szCs w:val="20"/>
              </w:rPr>
            </w:pPr>
            <w:r w:rsidRPr="00E465B9">
              <w:rPr>
                <w:sz w:val="20"/>
                <w:szCs w:val="20"/>
              </w:rPr>
              <w:t>Кинетическая вязкость, 10·</w:t>
            </w:r>
            <w:r w:rsidRPr="00E465B9">
              <w:rPr>
                <w:sz w:val="20"/>
                <w:szCs w:val="20"/>
                <w:lang w:val="en-US"/>
              </w:rPr>
              <w:t>V</w:t>
            </w:r>
            <w:r w:rsidRPr="00E465B9">
              <w:rPr>
                <w:sz w:val="20"/>
                <w:szCs w:val="20"/>
              </w:rPr>
              <w:t>, м</w:t>
            </w:r>
            <w:r w:rsidRPr="00E465B9">
              <w:rPr>
                <w:sz w:val="20"/>
                <w:szCs w:val="20"/>
                <w:vertAlign w:val="superscript"/>
              </w:rPr>
              <w:t>2</w:t>
            </w:r>
            <w:r w:rsidRPr="00E465B9">
              <w:rPr>
                <w:sz w:val="20"/>
                <w:szCs w:val="20"/>
              </w:rPr>
              <w:t>/с</w:t>
            </w:r>
          </w:p>
        </w:tc>
      </w:tr>
      <w:tr w:rsidR="001B745E" w:rsidRPr="00E465B9">
        <w:trPr>
          <w:cantSplit/>
        </w:trPr>
        <w:tc>
          <w:tcPr>
            <w:tcW w:w="1345" w:type="dxa"/>
            <w:vMerge/>
          </w:tcPr>
          <w:p w:rsidR="001B745E" w:rsidRPr="00E465B9" w:rsidRDefault="001B745E" w:rsidP="00FA48EC">
            <w:pPr>
              <w:spacing w:line="360" w:lineRule="auto"/>
              <w:jc w:val="both"/>
              <w:rPr>
                <w:sz w:val="20"/>
                <w:szCs w:val="20"/>
              </w:rPr>
            </w:pPr>
          </w:p>
        </w:tc>
        <w:tc>
          <w:tcPr>
            <w:tcW w:w="1595" w:type="dxa"/>
            <w:vMerge/>
          </w:tcPr>
          <w:p w:rsidR="001B745E" w:rsidRPr="00E465B9" w:rsidRDefault="001B745E" w:rsidP="00FA48EC">
            <w:pPr>
              <w:spacing w:line="360" w:lineRule="auto"/>
              <w:jc w:val="both"/>
              <w:rPr>
                <w:sz w:val="20"/>
                <w:szCs w:val="20"/>
              </w:rPr>
            </w:pPr>
          </w:p>
        </w:tc>
        <w:tc>
          <w:tcPr>
            <w:tcW w:w="1595" w:type="dxa"/>
          </w:tcPr>
          <w:p w:rsidR="001B745E" w:rsidRPr="00E465B9" w:rsidRDefault="001B745E" w:rsidP="00FA48EC">
            <w:pPr>
              <w:spacing w:line="360" w:lineRule="auto"/>
              <w:jc w:val="both"/>
              <w:rPr>
                <w:sz w:val="20"/>
                <w:szCs w:val="20"/>
                <w:lang w:val="en-US"/>
              </w:rPr>
            </w:pPr>
            <w:r w:rsidRPr="00E465B9">
              <w:rPr>
                <w:sz w:val="20"/>
                <w:szCs w:val="20"/>
              </w:rPr>
              <w:t>С</w:t>
            </w:r>
            <w:r w:rsidRPr="00E465B9">
              <w:rPr>
                <w:sz w:val="20"/>
                <w:szCs w:val="20"/>
                <w:lang w:val="en-US"/>
              </w:rPr>
              <w:t>uSO</w:t>
            </w:r>
            <w:r w:rsidRPr="00E465B9">
              <w:rPr>
                <w:sz w:val="20"/>
                <w:szCs w:val="20"/>
                <w:vertAlign w:val="subscript"/>
                <w:lang w:val="en-US"/>
              </w:rPr>
              <w:t>4</w:t>
            </w:r>
            <w:r w:rsidRPr="00E465B9">
              <w:rPr>
                <w:sz w:val="20"/>
                <w:szCs w:val="20"/>
                <w:lang w:val="en-US"/>
              </w:rPr>
              <w:t>·5H</w:t>
            </w:r>
            <w:r w:rsidRPr="00E465B9">
              <w:rPr>
                <w:sz w:val="20"/>
                <w:szCs w:val="20"/>
                <w:vertAlign w:val="subscript"/>
                <w:lang w:val="en-US"/>
              </w:rPr>
              <w:t>2</w:t>
            </w:r>
            <w:r w:rsidRPr="00E465B9">
              <w:rPr>
                <w:sz w:val="20"/>
                <w:szCs w:val="20"/>
              </w:rPr>
              <w:t>О</w:t>
            </w:r>
          </w:p>
        </w:tc>
        <w:tc>
          <w:tcPr>
            <w:tcW w:w="1595" w:type="dxa"/>
          </w:tcPr>
          <w:p w:rsidR="001B745E" w:rsidRPr="00E465B9" w:rsidRDefault="001B745E" w:rsidP="00FA48EC">
            <w:pPr>
              <w:spacing w:line="360" w:lineRule="auto"/>
              <w:jc w:val="both"/>
              <w:rPr>
                <w:sz w:val="20"/>
                <w:szCs w:val="20"/>
                <w:lang w:val="en-US"/>
              </w:rPr>
            </w:pPr>
            <w:r w:rsidRPr="00E465B9">
              <w:rPr>
                <w:sz w:val="20"/>
                <w:szCs w:val="20"/>
                <w:lang w:val="en-US"/>
              </w:rPr>
              <w:t>KMnO</w:t>
            </w:r>
            <w:r w:rsidRPr="00E465B9">
              <w:rPr>
                <w:sz w:val="20"/>
                <w:szCs w:val="20"/>
                <w:vertAlign w:val="subscript"/>
                <w:lang w:val="en-US"/>
              </w:rPr>
              <w:t>4</w:t>
            </w:r>
          </w:p>
        </w:tc>
        <w:tc>
          <w:tcPr>
            <w:tcW w:w="1595" w:type="dxa"/>
          </w:tcPr>
          <w:p w:rsidR="001B745E" w:rsidRPr="00E465B9" w:rsidRDefault="001B745E" w:rsidP="00FA48EC">
            <w:pPr>
              <w:spacing w:line="360" w:lineRule="auto"/>
              <w:jc w:val="both"/>
              <w:rPr>
                <w:sz w:val="20"/>
                <w:szCs w:val="20"/>
                <w:lang w:val="en-US"/>
              </w:rPr>
            </w:pPr>
            <w:r w:rsidRPr="00E465B9">
              <w:rPr>
                <w:sz w:val="20"/>
                <w:szCs w:val="20"/>
                <w:lang w:val="en-US"/>
              </w:rPr>
              <w:t>FeSO</w:t>
            </w:r>
            <w:r w:rsidRPr="00E465B9">
              <w:rPr>
                <w:sz w:val="20"/>
                <w:szCs w:val="20"/>
                <w:vertAlign w:val="subscript"/>
                <w:lang w:val="en-US"/>
              </w:rPr>
              <w:t>4</w:t>
            </w:r>
            <w:r w:rsidRPr="00E465B9">
              <w:rPr>
                <w:sz w:val="20"/>
                <w:szCs w:val="20"/>
                <w:lang w:val="en-US"/>
              </w:rPr>
              <w:t>·7H</w:t>
            </w:r>
            <w:r w:rsidRPr="00E465B9">
              <w:rPr>
                <w:sz w:val="20"/>
                <w:szCs w:val="20"/>
                <w:vertAlign w:val="subscript"/>
                <w:lang w:val="en-US"/>
              </w:rPr>
              <w:t>2</w:t>
            </w:r>
            <w:r w:rsidRPr="00E465B9">
              <w:rPr>
                <w:sz w:val="20"/>
                <w:szCs w:val="20"/>
                <w:lang w:val="en-US"/>
              </w:rPr>
              <w:t>O</w:t>
            </w:r>
          </w:p>
        </w:tc>
        <w:tc>
          <w:tcPr>
            <w:tcW w:w="1347" w:type="dxa"/>
          </w:tcPr>
          <w:p w:rsidR="001B745E" w:rsidRPr="00E465B9" w:rsidRDefault="001B745E" w:rsidP="00FA48EC">
            <w:pPr>
              <w:spacing w:line="360" w:lineRule="auto"/>
              <w:jc w:val="both"/>
              <w:rPr>
                <w:sz w:val="20"/>
                <w:szCs w:val="20"/>
              </w:rPr>
            </w:pPr>
            <w:r w:rsidRPr="00E465B9">
              <w:rPr>
                <w:sz w:val="20"/>
                <w:szCs w:val="20"/>
              </w:rPr>
              <w:t>К</w:t>
            </w:r>
            <w:r w:rsidRPr="00E465B9">
              <w:rPr>
                <w:sz w:val="20"/>
                <w:szCs w:val="20"/>
                <w:vertAlign w:val="subscript"/>
              </w:rPr>
              <w:t>2</w:t>
            </w:r>
            <w:r w:rsidRPr="00E465B9">
              <w:rPr>
                <w:sz w:val="20"/>
                <w:szCs w:val="20"/>
              </w:rPr>
              <w:t>С</w:t>
            </w:r>
            <w:r w:rsidRPr="00E465B9">
              <w:rPr>
                <w:sz w:val="20"/>
                <w:szCs w:val="20"/>
                <w:lang w:val="en-US"/>
              </w:rPr>
              <w:t>r</w:t>
            </w:r>
            <w:r w:rsidRPr="00E465B9">
              <w:rPr>
                <w:sz w:val="20"/>
                <w:szCs w:val="20"/>
                <w:vertAlign w:val="subscript"/>
              </w:rPr>
              <w:t>2</w:t>
            </w:r>
            <w:r w:rsidRPr="00E465B9">
              <w:rPr>
                <w:sz w:val="20"/>
                <w:szCs w:val="20"/>
              </w:rPr>
              <w:t>О</w:t>
            </w:r>
            <w:r w:rsidRPr="00E465B9">
              <w:rPr>
                <w:sz w:val="20"/>
                <w:szCs w:val="20"/>
                <w:vertAlign w:val="subscript"/>
              </w:rPr>
              <w:t>7</w:t>
            </w:r>
          </w:p>
        </w:tc>
      </w:tr>
      <w:tr w:rsidR="001B745E" w:rsidRPr="00E465B9">
        <w:tc>
          <w:tcPr>
            <w:tcW w:w="1345" w:type="dxa"/>
          </w:tcPr>
          <w:p w:rsidR="001B745E" w:rsidRPr="00E465B9" w:rsidRDefault="001B745E" w:rsidP="00FA48EC">
            <w:pPr>
              <w:spacing w:line="360" w:lineRule="auto"/>
              <w:jc w:val="both"/>
              <w:rPr>
                <w:sz w:val="20"/>
                <w:szCs w:val="20"/>
              </w:rPr>
            </w:pPr>
            <w:r w:rsidRPr="00E465B9">
              <w:rPr>
                <w:sz w:val="20"/>
                <w:szCs w:val="20"/>
              </w:rPr>
              <w:t>-</w:t>
            </w:r>
          </w:p>
        </w:tc>
        <w:tc>
          <w:tcPr>
            <w:tcW w:w="1595" w:type="dxa"/>
          </w:tcPr>
          <w:p w:rsidR="001B745E" w:rsidRPr="00E465B9" w:rsidRDefault="001B745E" w:rsidP="00FA48EC">
            <w:pPr>
              <w:spacing w:line="360" w:lineRule="auto"/>
              <w:jc w:val="both"/>
              <w:rPr>
                <w:sz w:val="20"/>
                <w:szCs w:val="20"/>
              </w:rPr>
            </w:pPr>
            <w:r w:rsidRPr="00E465B9">
              <w:rPr>
                <w:sz w:val="20"/>
                <w:szCs w:val="20"/>
              </w:rPr>
              <w:t>0,29</w:t>
            </w:r>
          </w:p>
        </w:tc>
        <w:tc>
          <w:tcPr>
            <w:tcW w:w="1595" w:type="dxa"/>
          </w:tcPr>
          <w:p w:rsidR="001B745E" w:rsidRPr="00E465B9" w:rsidRDefault="001B745E" w:rsidP="00FA48EC">
            <w:pPr>
              <w:spacing w:line="360" w:lineRule="auto"/>
              <w:jc w:val="both"/>
              <w:rPr>
                <w:sz w:val="20"/>
                <w:szCs w:val="20"/>
              </w:rPr>
            </w:pPr>
            <w:r w:rsidRPr="00E465B9">
              <w:rPr>
                <w:sz w:val="20"/>
                <w:szCs w:val="20"/>
              </w:rPr>
              <w:t>-</w:t>
            </w:r>
          </w:p>
        </w:tc>
        <w:tc>
          <w:tcPr>
            <w:tcW w:w="1595" w:type="dxa"/>
          </w:tcPr>
          <w:p w:rsidR="001B745E" w:rsidRPr="00E465B9" w:rsidRDefault="001B745E" w:rsidP="00FA48EC">
            <w:pPr>
              <w:spacing w:line="360" w:lineRule="auto"/>
              <w:jc w:val="both"/>
              <w:rPr>
                <w:sz w:val="20"/>
                <w:szCs w:val="20"/>
              </w:rPr>
            </w:pPr>
            <w:r w:rsidRPr="00E465B9">
              <w:rPr>
                <w:sz w:val="20"/>
                <w:szCs w:val="20"/>
              </w:rPr>
              <w:t>-</w:t>
            </w:r>
          </w:p>
        </w:tc>
        <w:tc>
          <w:tcPr>
            <w:tcW w:w="1595" w:type="dxa"/>
          </w:tcPr>
          <w:p w:rsidR="001B745E" w:rsidRPr="00E465B9" w:rsidRDefault="001B745E" w:rsidP="00FA48EC">
            <w:pPr>
              <w:spacing w:line="360" w:lineRule="auto"/>
              <w:jc w:val="both"/>
              <w:rPr>
                <w:sz w:val="20"/>
                <w:szCs w:val="20"/>
              </w:rPr>
            </w:pPr>
            <w:r w:rsidRPr="00E465B9">
              <w:rPr>
                <w:sz w:val="20"/>
                <w:szCs w:val="20"/>
              </w:rPr>
              <w:t>-</w:t>
            </w:r>
          </w:p>
        </w:tc>
        <w:tc>
          <w:tcPr>
            <w:tcW w:w="1347" w:type="dxa"/>
          </w:tcPr>
          <w:p w:rsidR="001B745E" w:rsidRPr="00E465B9" w:rsidRDefault="001B745E" w:rsidP="00FA48EC">
            <w:pPr>
              <w:spacing w:line="360" w:lineRule="auto"/>
              <w:jc w:val="both"/>
              <w:rPr>
                <w:sz w:val="20"/>
                <w:szCs w:val="20"/>
              </w:rPr>
            </w:pPr>
            <w:r w:rsidRPr="00E465B9">
              <w:rPr>
                <w:sz w:val="20"/>
                <w:szCs w:val="20"/>
              </w:rPr>
              <w:t>-</w:t>
            </w:r>
          </w:p>
        </w:tc>
      </w:tr>
      <w:tr w:rsidR="001B745E" w:rsidRPr="00E465B9">
        <w:tc>
          <w:tcPr>
            <w:tcW w:w="1345" w:type="dxa"/>
          </w:tcPr>
          <w:p w:rsidR="001B745E" w:rsidRPr="00E465B9" w:rsidRDefault="001B745E" w:rsidP="00FA48EC">
            <w:pPr>
              <w:spacing w:line="360" w:lineRule="auto"/>
              <w:jc w:val="both"/>
              <w:rPr>
                <w:sz w:val="20"/>
                <w:szCs w:val="20"/>
              </w:rPr>
            </w:pPr>
            <w:r w:rsidRPr="00E465B9">
              <w:rPr>
                <w:sz w:val="20"/>
                <w:szCs w:val="20"/>
              </w:rPr>
              <w:t>0,1</w:t>
            </w:r>
          </w:p>
        </w:tc>
        <w:tc>
          <w:tcPr>
            <w:tcW w:w="1595" w:type="dxa"/>
          </w:tcPr>
          <w:p w:rsidR="001B745E" w:rsidRPr="00E465B9" w:rsidRDefault="001B745E" w:rsidP="00FA48EC">
            <w:pPr>
              <w:spacing w:line="360" w:lineRule="auto"/>
              <w:jc w:val="both"/>
              <w:rPr>
                <w:sz w:val="20"/>
                <w:szCs w:val="20"/>
              </w:rPr>
            </w:pPr>
            <w:r w:rsidRPr="00E465B9">
              <w:rPr>
                <w:sz w:val="20"/>
                <w:szCs w:val="20"/>
              </w:rPr>
              <w:t>0,29</w:t>
            </w:r>
          </w:p>
        </w:tc>
        <w:tc>
          <w:tcPr>
            <w:tcW w:w="1595" w:type="dxa"/>
          </w:tcPr>
          <w:p w:rsidR="001B745E" w:rsidRPr="00E465B9" w:rsidRDefault="001B745E" w:rsidP="00FA48EC">
            <w:pPr>
              <w:spacing w:line="360" w:lineRule="auto"/>
              <w:jc w:val="both"/>
              <w:rPr>
                <w:sz w:val="20"/>
                <w:szCs w:val="20"/>
              </w:rPr>
            </w:pPr>
            <w:r w:rsidRPr="00E465B9">
              <w:rPr>
                <w:sz w:val="20"/>
                <w:szCs w:val="20"/>
              </w:rPr>
              <w:t>0,24</w:t>
            </w:r>
          </w:p>
        </w:tc>
        <w:tc>
          <w:tcPr>
            <w:tcW w:w="1595" w:type="dxa"/>
          </w:tcPr>
          <w:p w:rsidR="001B745E" w:rsidRPr="00E465B9" w:rsidRDefault="001B745E" w:rsidP="00FA48EC">
            <w:pPr>
              <w:spacing w:line="360" w:lineRule="auto"/>
              <w:jc w:val="both"/>
              <w:rPr>
                <w:sz w:val="20"/>
                <w:szCs w:val="20"/>
              </w:rPr>
            </w:pPr>
            <w:r w:rsidRPr="00E465B9">
              <w:rPr>
                <w:sz w:val="20"/>
                <w:szCs w:val="20"/>
              </w:rPr>
              <w:t>0,16</w:t>
            </w:r>
          </w:p>
        </w:tc>
        <w:tc>
          <w:tcPr>
            <w:tcW w:w="1595" w:type="dxa"/>
          </w:tcPr>
          <w:p w:rsidR="001B745E" w:rsidRPr="00E465B9" w:rsidRDefault="001B745E" w:rsidP="00FA48EC">
            <w:pPr>
              <w:spacing w:line="360" w:lineRule="auto"/>
              <w:jc w:val="both"/>
              <w:rPr>
                <w:sz w:val="20"/>
                <w:szCs w:val="20"/>
              </w:rPr>
            </w:pPr>
            <w:r w:rsidRPr="00E465B9">
              <w:rPr>
                <w:sz w:val="20"/>
                <w:szCs w:val="20"/>
              </w:rPr>
              <w:t>0,20</w:t>
            </w:r>
          </w:p>
        </w:tc>
        <w:tc>
          <w:tcPr>
            <w:tcW w:w="1347" w:type="dxa"/>
          </w:tcPr>
          <w:p w:rsidR="001B745E" w:rsidRPr="00E465B9" w:rsidRDefault="001B745E" w:rsidP="00FA48EC">
            <w:pPr>
              <w:spacing w:line="360" w:lineRule="auto"/>
              <w:jc w:val="both"/>
              <w:rPr>
                <w:sz w:val="20"/>
                <w:szCs w:val="20"/>
              </w:rPr>
            </w:pPr>
            <w:r w:rsidRPr="00E465B9">
              <w:rPr>
                <w:sz w:val="20"/>
                <w:szCs w:val="20"/>
              </w:rPr>
              <w:t>0,21</w:t>
            </w:r>
          </w:p>
        </w:tc>
      </w:tr>
      <w:tr w:rsidR="001B745E" w:rsidRPr="00E465B9">
        <w:tc>
          <w:tcPr>
            <w:tcW w:w="1345" w:type="dxa"/>
          </w:tcPr>
          <w:p w:rsidR="001B745E" w:rsidRPr="00E465B9" w:rsidRDefault="001B745E" w:rsidP="00FA48EC">
            <w:pPr>
              <w:spacing w:line="360" w:lineRule="auto"/>
              <w:jc w:val="both"/>
              <w:rPr>
                <w:sz w:val="20"/>
                <w:szCs w:val="20"/>
              </w:rPr>
            </w:pPr>
            <w:r w:rsidRPr="00E465B9">
              <w:rPr>
                <w:sz w:val="20"/>
                <w:szCs w:val="20"/>
              </w:rPr>
              <w:t>0,5</w:t>
            </w:r>
          </w:p>
        </w:tc>
        <w:tc>
          <w:tcPr>
            <w:tcW w:w="1595" w:type="dxa"/>
          </w:tcPr>
          <w:p w:rsidR="001B745E" w:rsidRPr="00E465B9" w:rsidRDefault="001B745E" w:rsidP="00FA48EC">
            <w:pPr>
              <w:spacing w:line="360" w:lineRule="auto"/>
              <w:jc w:val="both"/>
              <w:rPr>
                <w:sz w:val="20"/>
                <w:szCs w:val="20"/>
              </w:rPr>
            </w:pPr>
            <w:r w:rsidRPr="00E465B9">
              <w:rPr>
                <w:sz w:val="20"/>
                <w:szCs w:val="20"/>
              </w:rPr>
              <w:t>0,29</w:t>
            </w:r>
          </w:p>
        </w:tc>
        <w:tc>
          <w:tcPr>
            <w:tcW w:w="1595" w:type="dxa"/>
          </w:tcPr>
          <w:p w:rsidR="001B745E" w:rsidRPr="00E465B9" w:rsidRDefault="001B745E" w:rsidP="00FA48EC">
            <w:pPr>
              <w:spacing w:line="360" w:lineRule="auto"/>
              <w:jc w:val="both"/>
              <w:rPr>
                <w:sz w:val="20"/>
                <w:szCs w:val="20"/>
              </w:rPr>
            </w:pPr>
            <w:r w:rsidRPr="00E465B9">
              <w:rPr>
                <w:sz w:val="20"/>
                <w:szCs w:val="20"/>
              </w:rPr>
              <w:t>0,18</w:t>
            </w:r>
          </w:p>
        </w:tc>
        <w:tc>
          <w:tcPr>
            <w:tcW w:w="1595" w:type="dxa"/>
          </w:tcPr>
          <w:p w:rsidR="001B745E" w:rsidRPr="00E465B9" w:rsidRDefault="001B745E" w:rsidP="00FA48EC">
            <w:pPr>
              <w:spacing w:line="360" w:lineRule="auto"/>
              <w:jc w:val="both"/>
              <w:rPr>
                <w:sz w:val="20"/>
                <w:szCs w:val="20"/>
              </w:rPr>
            </w:pPr>
            <w:r w:rsidRPr="00E465B9">
              <w:rPr>
                <w:sz w:val="20"/>
                <w:szCs w:val="20"/>
              </w:rPr>
              <w:t>0,17</w:t>
            </w:r>
          </w:p>
        </w:tc>
        <w:tc>
          <w:tcPr>
            <w:tcW w:w="1595" w:type="dxa"/>
          </w:tcPr>
          <w:p w:rsidR="001B745E" w:rsidRPr="00E465B9" w:rsidRDefault="001B745E" w:rsidP="00FA48EC">
            <w:pPr>
              <w:spacing w:line="360" w:lineRule="auto"/>
              <w:jc w:val="both"/>
              <w:rPr>
                <w:sz w:val="20"/>
                <w:szCs w:val="20"/>
              </w:rPr>
            </w:pPr>
            <w:r w:rsidRPr="00E465B9">
              <w:rPr>
                <w:sz w:val="20"/>
                <w:szCs w:val="20"/>
              </w:rPr>
              <w:t>0,22</w:t>
            </w:r>
          </w:p>
        </w:tc>
        <w:tc>
          <w:tcPr>
            <w:tcW w:w="1347" w:type="dxa"/>
          </w:tcPr>
          <w:p w:rsidR="001B745E" w:rsidRPr="00E465B9" w:rsidRDefault="001B745E" w:rsidP="00FA48EC">
            <w:pPr>
              <w:spacing w:line="360" w:lineRule="auto"/>
              <w:jc w:val="both"/>
              <w:rPr>
                <w:sz w:val="20"/>
                <w:szCs w:val="20"/>
              </w:rPr>
            </w:pPr>
            <w:r w:rsidRPr="00E465B9">
              <w:rPr>
                <w:sz w:val="20"/>
                <w:szCs w:val="20"/>
              </w:rPr>
              <w:t>0,20</w:t>
            </w:r>
          </w:p>
        </w:tc>
      </w:tr>
      <w:tr w:rsidR="001B745E" w:rsidRPr="00E465B9">
        <w:tc>
          <w:tcPr>
            <w:tcW w:w="1345" w:type="dxa"/>
          </w:tcPr>
          <w:p w:rsidR="001B745E" w:rsidRPr="00E465B9" w:rsidRDefault="001B745E" w:rsidP="00FA48EC">
            <w:pPr>
              <w:spacing w:line="360" w:lineRule="auto"/>
              <w:jc w:val="both"/>
              <w:rPr>
                <w:sz w:val="20"/>
                <w:szCs w:val="20"/>
              </w:rPr>
            </w:pPr>
            <w:r w:rsidRPr="00E465B9">
              <w:rPr>
                <w:sz w:val="20"/>
                <w:szCs w:val="20"/>
              </w:rPr>
              <w:t>1,0</w:t>
            </w:r>
          </w:p>
        </w:tc>
        <w:tc>
          <w:tcPr>
            <w:tcW w:w="1595" w:type="dxa"/>
          </w:tcPr>
          <w:p w:rsidR="001B745E" w:rsidRPr="00E465B9" w:rsidRDefault="001B745E" w:rsidP="00FA48EC">
            <w:pPr>
              <w:spacing w:line="360" w:lineRule="auto"/>
              <w:jc w:val="both"/>
              <w:rPr>
                <w:sz w:val="20"/>
                <w:szCs w:val="20"/>
              </w:rPr>
            </w:pPr>
            <w:r w:rsidRPr="00E465B9">
              <w:rPr>
                <w:sz w:val="20"/>
                <w:szCs w:val="20"/>
              </w:rPr>
              <w:t>0,29</w:t>
            </w:r>
          </w:p>
        </w:tc>
        <w:tc>
          <w:tcPr>
            <w:tcW w:w="1595" w:type="dxa"/>
          </w:tcPr>
          <w:p w:rsidR="001B745E" w:rsidRPr="00E465B9" w:rsidRDefault="001B745E" w:rsidP="00FA48EC">
            <w:pPr>
              <w:spacing w:line="360" w:lineRule="auto"/>
              <w:jc w:val="both"/>
              <w:rPr>
                <w:sz w:val="20"/>
                <w:szCs w:val="20"/>
              </w:rPr>
            </w:pPr>
            <w:r w:rsidRPr="00E465B9">
              <w:rPr>
                <w:sz w:val="20"/>
                <w:szCs w:val="20"/>
              </w:rPr>
              <w:t>0,20</w:t>
            </w:r>
          </w:p>
        </w:tc>
        <w:tc>
          <w:tcPr>
            <w:tcW w:w="1595" w:type="dxa"/>
          </w:tcPr>
          <w:p w:rsidR="001B745E" w:rsidRPr="00E465B9" w:rsidRDefault="001B745E" w:rsidP="00FA48EC">
            <w:pPr>
              <w:spacing w:line="360" w:lineRule="auto"/>
              <w:jc w:val="both"/>
              <w:rPr>
                <w:sz w:val="20"/>
                <w:szCs w:val="20"/>
              </w:rPr>
            </w:pPr>
            <w:r w:rsidRPr="00E465B9">
              <w:rPr>
                <w:sz w:val="20"/>
                <w:szCs w:val="20"/>
              </w:rPr>
              <w:t>0,23</w:t>
            </w:r>
          </w:p>
        </w:tc>
        <w:tc>
          <w:tcPr>
            <w:tcW w:w="1595" w:type="dxa"/>
          </w:tcPr>
          <w:p w:rsidR="001B745E" w:rsidRPr="00E465B9" w:rsidRDefault="001B745E" w:rsidP="00FA48EC">
            <w:pPr>
              <w:spacing w:line="360" w:lineRule="auto"/>
              <w:jc w:val="both"/>
              <w:rPr>
                <w:sz w:val="20"/>
                <w:szCs w:val="20"/>
              </w:rPr>
            </w:pPr>
            <w:r w:rsidRPr="00E465B9">
              <w:rPr>
                <w:sz w:val="20"/>
                <w:szCs w:val="20"/>
              </w:rPr>
              <w:t>0,22</w:t>
            </w:r>
          </w:p>
        </w:tc>
        <w:tc>
          <w:tcPr>
            <w:tcW w:w="1347" w:type="dxa"/>
          </w:tcPr>
          <w:p w:rsidR="001B745E" w:rsidRPr="00E465B9" w:rsidRDefault="001B745E" w:rsidP="00FA48EC">
            <w:pPr>
              <w:spacing w:line="360" w:lineRule="auto"/>
              <w:jc w:val="both"/>
              <w:rPr>
                <w:sz w:val="20"/>
                <w:szCs w:val="20"/>
              </w:rPr>
            </w:pPr>
            <w:r w:rsidRPr="00E465B9">
              <w:rPr>
                <w:sz w:val="20"/>
                <w:szCs w:val="20"/>
              </w:rPr>
              <w:t>0,19</w:t>
            </w:r>
          </w:p>
        </w:tc>
      </w:tr>
      <w:tr w:rsidR="001B745E" w:rsidRPr="00E465B9">
        <w:tc>
          <w:tcPr>
            <w:tcW w:w="1345" w:type="dxa"/>
          </w:tcPr>
          <w:p w:rsidR="001B745E" w:rsidRPr="00E465B9" w:rsidRDefault="001B745E" w:rsidP="00FA48EC">
            <w:pPr>
              <w:spacing w:line="360" w:lineRule="auto"/>
              <w:jc w:val="both"/>
              <w:rPr>
                <w:sz w:val="20"/>
                <w:szCs w:val="20"/>
              </w:rPr>
            </w:pPr>
            <w:r w:rsidRPr="00E465B9">
              <w:rPr>
                <w:sz w:val="20"/>
                <w:szCs w:val="20"/>
              </w:rPr>
              <w:t>1,5</w:t>
            </w:r>
          </w:p>
        </w:tc>
        <w:tc>
          <w:tcPr>
            <w:tcW w:w="1595" w:type="dxa"/>
          </w:tcPr>
          <w:p w:rsidR="001B745E" w:rsidRPr="00E465B9" w:rsidRDefault="001B745E" w:rsidP="00FA48EC">
            <w:pPr>
              <w:spacing w:line="360" w:lineRule="auto"/>
              <w:jc w:val="both"/>
              <w:rPr>
                <w:sz w:val="20"/>
                <w:szCs w:val="20"/>
              </w:rPr>
            </w:pPr>
            <w:r w:rsidRPr="00E465B9">
              <w:rPr>
                <w:sz w:val="20"/>
                <w:szCs w:val="20"/>
              </w:rPr>
              <w:t>0,29</w:t>
            </w:r>
          </w:p>
        </w:tc>
        <w:tc>
          <w:tcPr>
            <w:tcW w:w="1595" w:type="dxa"/>
          </w:tcPr>
          <w:p w:rsidR="001B745E" w:rsidRPr="00E465B9" w:rsidRDefault="001B745E" w:rsidP="00FA48EC">
            <w:pPr>
              <w:spacing w:line="360" w:lineRule="auto"/>
              <w:jc w:val="both"/>
              <w:rPr>
                <w:sz w:val="20"/>
                <w:szCs w:val="20"/>
              </w:rPr>
            </w:pPr>
            <w:r w:rsidRPr="00E465B9">
              <w:rPr>
                <w:sz w:val="20"/>
                <w:szCs w:val="20"/>
              </w:rPr>
              <w:t>0,30</w:t>
            </w:r>
          </w:p>
        </w:tc>
        <w:tc>
          <w:tcPr>
            <w:tcW w:w="1595" w:type="dxa"/>
          </w:tcPr>
          <w:p w:rsidR="001B745E" w:rsidRPr="00E465B9" w:rsidRDefault="001B745E" w:rsidP="00FA48EC">
            <w:pPr>
              <w:spacing w:line="360" w:lineRule="auto"/>
              <w:jc w:val="both"/>
              <w:rPr>
                <w:sz w:val="20"/>
                <w:szCs w:val="20"/>
              </w:rPr>
            </w:pPr>
            <w:r w:rsidRPr="00E465B9">
              <w:rPr>
                <w:sz w:val="20"/>
                <w:szCs w:val="20"/>
              </w:rPr>
              <w:t>0,30</w:t>
            </w:r>
          </w:p>
        </w:tc>
        <w:tc>
          <w:tcPr>
            <w:tcW w:w="1595" w:type="dxa"/>
          </w:tcPr>
          <w:p w:rsidR="001B745E" w:rsidRPr="00E465B9" w:rsidRDefault="001B745E" w:rsidP="00FA48EC">
            <w:pPr>
              <w:spacing w:line="360" w:lineRule="auto"/>
              <w:jc w:val="both"/>
              <w:rPr>
                <w:sz w:val="20"/>
                <w:szCs w:val="20"/>
              </w:rPr>
            </w:pPr>
            <w:r w:rsidRPr="00E465B9">
              <w:rPr>
                <w:sz w:val="20"/>
                <w:szCs w:val="20"/>
              </w:rPr>
              <w:t>0,19</w:t>
            </w:r>
          </w:p>
        </w:tc>
        <w:tc>
          <w:tcPr>
            <w:tcW w:w="1347" w:type="dxa"/>
          </w:tcPr>
          <w:p w:rsidR="001B745E" w:rsidRPr="00E465B9" w:rsidRDefault="001B745E" w:rsidP="00FA48EC">
            <w:pPr>
              <w:spacing w:line="360" w:lineRule="auto"/>
              <w:jc w:val="both"/>
              <w:rPr>
                <w:sz w:val="20"/>
                <w:szCs w:val="20"/>
              </w:rPr>
            </w:pPr>
            <w:r w:rsidRPr="00E465B9">
              <w:rPr>
                <w:sz w:val="20"/>
                <w:szCs w:val="20"/>
              </w:rPr>
              <w:t>0,21</w:t>
            </w:r>
          </w:p>
        </w:tc>
      </w:tr>
      <w:tr w:rsidR="001B745E" w:rsidRPr="00E465B9">
        <w:tc>
          <w:tcPr>
            <w:tcW w:w="1345" w:type="dxa"/>
          </w:tcPr>
          <w:p w:rsidR="001B745E" w:rsidRPr="00E465B9" w:rsidRDefault="001B745E" w:rsidP="00FA48EC">
            <w:pPr>
              <w:spacing w:line="360" w:lineRule="auto"/>
              <w:jc w:val="both"/>
              <w:rPr>
                <w:sz w:val="20"/>
                <w:szCs w:val="20"/>
              </w:rPr>
            </w:pPr>
            <w:r w:rsidRPr="00E465B9">
              <w:rPr>
                <w:sz w:val="20"/>
                <w:szCs w:val="20"/>
              </w:rPr>
              <w:t>2,0</w:t>
            </w:r>
          </w:p>
        </w:tc>
        <w:tc>
          <w:tcPr>
            <w:tcW w:w="1595" w:type="dxa"/>
          </w:tcPr>
          <w:p w:rsidR="001B745E" w:rsidRPr="00E465B9" w:rsidRDefault="001B745E" w:rsidP="00FA48EC">
            <w:pPr>
              <w:spacing w:line="360" w:lineRule="auto"/>
              <w:jc w:val="both"/>
              <w:rPr>
                <w:sz w:val="20"/>
                <w:szCs w:val="20"/>
              </w:rPr>
            </w:pPr>
            <w:r w:rsidRPr="00E465B9">
              <w:rPr>
                <w:sz w:val="20"/>
                <w:szCs w:val="20"/>
              </w:rPr>
              <w:t>0,29</w:t>
            </w:r>
          </w:p>
        </w:tc>
        <w:tc>
          <w:tcPr>
            <w:tcW w:w="1595" w:type="dxa"/>
          </w:tcPr>
          <w:p w:rsidR="001B745E" w:rsidRPr="00E465B9" w:rsidRDefault="001B745E" w:rsidP="00FA48EC">
            <w:pPr>
              <w:spacing w:line="360" w:lineRule="auto"/>
              <w:jc w:val="both"/>
              <w:rPr>
                <w:sz w:val="20"/>
                <w:szCs w:val="20"/>
              </w:rPr>
            </w:pPr>
            <w:r w:rsidRPr="00E465B9">
              <w:rPr>
                <w:sz w:val="20"/>
                <w:szCs w:val="20"/>
              </w:rPr>
              <w:t>0,22</w:t>
            </w:r>
          </w:p>
        </w:tc>
        <w:tc>
          <w:tcPr>
            <w:tcW w:w="1595" w:type="dxa"/>
          </w:tcPr>
          <w:p w:rsidR="001B745E" w:rsidRPr="00E465B9" w:rsidRDefault="001B745E" w:rsidP="00FA48EC">
            <w:pPr>
              <w:spacing w:line="360" w:lineRule="auto"/>
              <w:jc w:val="both"/>
              <w:rPr>
                <w:sz w:val="20"/>
                <w:szCs w:val="20"/>
              </w:rPr>
            </w:pPr>
            <w:r w:rsidRPr="00E465B9">
              <w:rPr>
                <w:sz w:val="20"/>
                <w:szCs w:val="20"/>
              </w:rPr>
              <w:t>0,22</w:t>
            </w:r>
          </w:p>
        </w:tc>
        <w:tc>
          <w:tcPr>
            <w:tcW w:w="1595" w:type="dxa"/>
          </w:tcPr>
          <w:p w:rsidR="001B745E" w:rsidRPr="00E465B9" w:rsidRDefault="001B745E" w:rsidP="00FA48EC">
            <w:pPr>
              <w:spacing w:line="360" w:lineRule="auto"/>
              <w:jc w:val="both"/>
              <w:rPr>
                <w:sz w:val="20"/>
                <w:szCs w:val="20"/>
              </w:rPr>
            </w:pPr>
            <w:r w:rsidRPr="00E465B9">
              <w:rPr>
                <w:sz w:val="20"/>
                <w:szCs w:val="20"/>
              </w:rPr>
              <w:t>0,18</w:t>
            </w:r>
          </w:p>
        </w:tc>
        <w:tc>
          <w:tcPr>
            <w:tcW w:w="1347" w:type="dxa"/>
          </w:tcPr>
          <w:p w:rsidR="001B745E" w:rsidRPr="00E465B9" w:rsidRDefault="001B745E" w:rsidP="00FA48EC">
            <w:pPr>
              <w:spacing w:line="360" w:lineRule="auto"/>
              <w:jc w:val="both"/>
              <w:rPr>
                <w:sz w:val="20"/>
                <w:szCs w:val="20"/>
              </w:rPr>
            </w:pPr>
            <w:r w:rsidRPr="00E465B9">
              <w:rPr>
                <w:sz w:val="20"/>
                <w:szCs w:val="20"/>
              </w:rPr>
              <w:t>0,17</w:t>
            </w:r>
          </w:p>
        </w:tc>
      </w:tr>
      <w:tr w:rsidR="001B745E" w:rsidRPr="00E465B9">
        <w:tc>
          <w:tcPr>
            <w:tcW w:w="1345" w:type="dxa"/>
          </w:tcPr>
          <w:p w:rsidR="001B745E" w:rsidRPr="00E465B9" w:rsidRDefault="001B745E" w:rsidP="00FA48EC">
            <w:pPr>
              <w:spacing w:line="360" w:lineRule="auto"/>
              <w:jc w:val="both"/>
              <w:rPr>
                <w:sz w:val="20"/>
                <w:szCs w:val="20"/>
              </w:rPr>
            </w:pPr>
            <w:r w:rsidRPr="00E465B9">
              <w:rPr>
                <w:sz w:val="20"/>
                <w:szCs w:val="20"/>
              </w:rPr>
              <w:t>6,0</w:t>
            </w:r>
          </w:p>
        </w:tc>
        <w:tc>
          <w:tcPr>
            <w:tcW w:w="1595" w:type="dxa"/>
          </w:tcPr>
          <w:p w:rsidR="001B745E" w:rsidRPr="00E465B9" w:rsidRDefault="001B745E" w:rsidP="00FA48EC">
            <w:pPr>
              <w:spacing w:line="360" w:lineRule="auto"/>
              <w:jc w:val="both"/>
              <w:rPr>
                <w:sz w:val="20"/>
                <w:szCs w:val="20"/>
              </w:rPr>
            </w:pPr>
            <w:r w:rsidRPr="00E465B9">
              <w:rPr>
                <w:sz w:val="20"/>
                <w:szCs w:val="20"/>
              </w:rPr>
              <w:t>0,29</w:t>
            </w:r>
          </w:p>
        </w:tc>
        <w:tc>
          <w:tcPr>
            <w:tcW w:w="1595" w:type="dxa"/>
          </w:tcPr>
          <w:p w:rsidR="001B745E" w:rsidRPr="00E465B9" w:rsidRDefault="001B745E" w:rsidP="00FA48EC">
            <w:pPr>
              <w:spacing w:line="360" w:lineRule="auto"/>
              <w:jc w:val="both"/>
              <w:rPr>
                <w:sz w:val="20"/>
                <w:szCs w:val="20"/>
              </w:rPr>
            </w:pPr>
            <w:r w:rsidRPr="00E465B9">
              <w:rPr>
                <w:sz w:val="20"/>
                <w:szCs w:val="20"/>
              </w:rPr>
              <w:t>0,10</w:t>
            </w:r>
          </w:p>
        </w:tc>
        <w:tc>
          <w:tcPr>
            <w:tcW w:w="1595" w:type="dxa"/>
          </w:tcPr>
          <w:p w:rsidR="001B745E" w:rsidRPr="00E465B9" w:rsidRDefault="001B745E" w:rsidP="00FA48EC">
            <w:pPr>
              <w:spacing w:line="360" w:lineRule="auto"/>
              <w:jc w:val="both"/>
              <w:rPr>
                <w:sz w:val="20"/>
                <w:szCs w:val="20"/>
              </w:rPr>
            </w:pPr>
            <w:r w:rsidRPr="00E465B9">
              <w:rPr>
                <w:sz w:val="20"/>
                <w:szCs w:val="20"/>
              </w:rPr>
              <w:t>0,39</w:t>
            </w:r>
          </w:p>
        </w:tc>
        <w:tc>
          <w:tcPr>
            <w:tcW w:w="1595" w:type="dxa"/>
          </w:tcPr>
          <w:p w:rsidR="001B745E" w:rsidRPr="00E465B9" w:rsidRDefault="001B745E" w:rsidP="00FA48EC">
            <w:pPr>
              <w:spacing w:line="360" w:lineRule="auto"/>
              <w:jc w:val="both"/>
              <w:rPr>
                <w:sz w:val="20"/>
                <w:szCs w:val="20"/>
              </w:rPr>
            </w:pPr>
            <w:r w:rsidRPr="00E465B9">
              <w:rPr>
                <w:sz w:val="20"/>
                <w:szCs w:val="20"/>
              </w:rPr>
              <w:t>0,16</w:t>
            </w:r>
          </w:p>
        </w:tc>
        <w:tc>
          <w:tcPr>
            <w:tcW w:w="1347" w:type="dxa"/>
          </w:tcPr>
          <w:p w:rsidR="001B745E" w:rsidRPr="00E465B9" w:rsidRDefault="001B745E" w:rsidP="00FA48EC">
            <w:pPr>
              <w:spacing w:line="360" w:lineRule="auto"/>
              <w:jc w:val="both"/>
              <w:rPr>
                <w:sz w:val="20"/>
                <w:szCs w:val="20"/>
              </w:rPr>
            </w:pPr>
            <w:r w:rsidRPr="00E465B9">
              <w:rPr>
                <w:sz w:val="20"/>
                <w:szCs w:val="20"/>
              </w:rPr>
              <w:t>0,10</w:t>
            </w:r>
          </w:p>
        </w:tc>
      </w:tr>
    </w:tbl>
    <w:p w:rsidR="001B745E" w:rsidRPr="00E465B9" w:rsidRDefault="001B745E" w:rsidP="005B31BD">
      <w:pPr>
        <w:spacing w:line="360" w:lineRule="auto"/>
        <w:ind w:firstLine="709"/>
        <w:jc w:val="both"/>
      </w:pPr>
    </w:p>
    <w:p w:rsidR="001B745E" w:rsidRPr="00E465B9" w:rsidRDefault="001B745E" w:rsidP="005B31BD">
      <w:pPr>
        <w:spacing w:line="360" w:lineRule="auto"/>
        <w:ind w:firstLine="709"/>
        <w:jc w:val="both"/>
      </w:pPr>
      <w:r w:rsidRPr="00E465B9">
        <w:t>В зависимости от количества вводимой соли происходит подавление диссоциации ионогенных групп определенного компонента. Наибольшее загущающее действие на глинистые суспензии гипан оказывает при рН 10-12, когда его макромолекулы имеют оптимальные конформации [6]. Введение соли снижает рН до 7-8, что также обуславливает сворачивание его макромолекул в глобулы.</w:t>
      </w:r>
    </w:p>
    <w:p w:rsidR="001B745E" w:rsidRPr="00E465B9" w:rsidRDefault="001B745E" w:rsidP="005B31BD">
      <w:pPr>
        <w:spacing w:line="360" w:lineRule="auto"/>
        <w:ind w:firstLine="709"/>
        <w:jc w:val="both"/>
      </w:pPr>
      <w:r w:rsidRPr="00E465B9">
        <w:t>Применяя металлопроизводные гипана с относительно низкой исходной вязкостью для обработки пресных глинистых суспензий, получили соответственно низкие значения их условной вязкости и тиксотропии, что отражено в таблице 2. Из неё следует, что производные гипана по их разжижающему действию на глинистые суспензии располагаются в ряд: М</w:t>
      </w:r>
      <w:r w:rsidRPr="00E465B9">
        <w:rPr>
          <w:lang w:val="en-US"/>
        </w:rPr>
        <w:t>n</w:t>
      </w:r>
      <w:r w:rsidRPr="00E465B9">
        <w:t>-гипан › С</w:t>
      </w:r>
      <w:r w:rsidRPr="00E465B9">
        <w:rPr>
          <w:lang w:val="en-US"/>
        </w:rPr>
        <w:t>u</w:t>
      </w:r>
      <w:r w:rsidRPr="00E465B9">
        <w:t xml:space="preserve">-гипан › </w:t>
      </w:r>
      <w:r w:rsidRPr="00E465B9">
        <w:rPr>
          <w:lang w:val="en-US"/>
        </w:rPr>
        <w:t>F</w:t>
      </w:r>
      <w:r w:rsidRPr="00E465B9">
        <w:t>е-гипан › С</w:t>
      </w:r>
      <w:r w:rsidRPr="00E465B9">
        <w:rPr>
          <w:lang w:val="en-US"/>
        </w:rPr>
        <w:t>r</w:t>
      </w:r>
      <w:r w:rsidRPr="00E465B9">
        <w:t>-гипан.</w:t>
      </w:r>
    </w:p>
    <w:p w:rsidR="001B745E" w:rsidRPr="00E465B9" w:rsidRDefault="001B745E" w:rsidP="005B31BD">
      <w:pPr>
        <w:spacing w:line="360" w:lineRule="auto"/>
        <w:ind w:firstLine="709"/>
        <w:jc w:val="both"/>
      </w:pPr>
      <w:r w:rsidRPr="00E465B9">
        <w:t>Важными характеристиками глинистых суспензий являются их реологические показатели, так как они отражают состояние структуры суспензий в динамических условиях. Исследования показали, что глинистые суспензии, обработанные металлопроизводными гипана отвечают критериям качества, установленным Н.Н. Круглицким [7] (таблица 3). Исключение составляет М</w:t>
      </w:r>
      <w:r w:rsidRPr="00E465B9">
        <w:rPr>
          <w:lang w:val="en-US"/>
        </w:rPr>
        <w:t>n</w:t>
      </w:r>
      <w:r w:rsidRPr="00E465B9">
        <w:t>-гипан, добавка которого приводит к возрастанию условного динамического предела текучести (τ), значительно превосходящего допустимый предел, что может вызвать осложнения в процессе бурения в случае применения такого реагента.</w:t>
      </w:r>
    </w:p>
    <w:p w:rsidR="005D090F" w:rsidRPr="00E465B9" w:rsidRDefault="005D090F" w:rsidP="005B31BD">
      <w:pPr>
        <w:spacing w:line="360" w:lineRule="auto"/>
        <w:ind w:firstLine="709"/>
        <w:jc w:val="both"/>
      </w:pPr>
    </w:p>
    <w:p w:rsidR="001B745E" w:rsidRPr="00E465B9" w:rsidRDefault="001B745E" w:rsidP="005B31BD">
      <w:pPr>
        <w:spacing w:line="360" w:lineRule="auto"/>
        <w:ind w:firstLine="709"/>
        <w:jc w:val="both"/>
      </w:pPr>
      <w:r w:rsidRPr="00E465B9">
        <w:t xml:space="preserve">Таблица </w:t>
      </w:r>
      <w:r w:rsidR="00E83134" w:rsidRPr="00E465B9">
        <w:t>2</w:t>
      </w:r>
      <w:r w:rsidR="005D090F" w:rsidRPr="00E465B9">
        <w:t xml:space="preserve"> - </w:t>
      </w:r>
      <w:r w:rsidRPr="00E465B9">
        <w:t>Зависимость реологических показателей глинистых суспензий от состава металлопроизводных гипана</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3"/>
        <w:gridCol w:w="1750"/>
        <w:gridCol w:w="1751"/>
        <w:gridCol w:w="1758"/>
        <w:gridCol w:w="1660"/>
      </w:tblGrid>
      <w:tr w:rsidR="001B745E" w:rsidRPr="00E465B9">
        <w:trPr>
          <w:cantSplit/>
        </w:trPr>
        <w:tc>
          <w:tcPr>
            <w:tcW w:w="2153" w:type="dxa"/>
            <w:vMerge w:val="restart"/>
          </w:tcPr>
          <w:p w:rsidR="001B745E" w:rsidRPr="00E465B9" w:rsidRDefault="001B745E" w:rsidP="005D090F">
            <w:pPr>
              <w:spacing w:line="360" w:lineRule="auto"/>
              <w:jc w:val="both"/>
              <w:rPr>
                <w:sz w:val="20"/>
                <w:szCs w:val="20"/>
              </w:rPr>
            </w:pPr>
            <w:r w:rsidRPr="00E465B9">
              <w:rPr>
                <w:sz w:val="20"/>
                <w:szCs w:val="20"/>
              </w:rPr>
              <w:t>Состав металлопроизводных</w:t>
            </w:r>
          </w:p>
        </w:tc>
        <w:tc>
          <w:tcPr>
            <w:tcW w:w="6919" w:type="dxa"/>
            <w:gridSpan w:val="4"/>
          </w:tcPr>
          <w:p w:rsidR="001B745E" w:rsidRPr="00E465B9" w:rsidRDefault="001B745E" w:rsidP="005D090F">
            <w:pPr>
              <w:spacing w:line="360" w:lineRule="auto"/>
              <w:jc w:val="both"/>
              <w:rPr>
                <w:sz w:val="20"/>
                <w:szCs w:val="20"/>
              </w:rPr>
            </w:pPr>
            <w:r w:rsidRPr="00E465B9">
              <w:rPr>
                <w:sz w:val="20"/>
                <w:szCs w:val="20"/>
              </w:rPr>
              <w:t>Показатели суспензий</w:t>
            </w:r>
          </w:p>
        </w:tc>
      </w:tr>
      <w:tr w:rsidR="001B745E" w:rsidRPr="00E465B9">
        <w:trPr>
          <w:cantSplit/>
        </w:trPr>
        <w:tc>
          <w:tcPr>
            <w:tcW w:w="2153" w:type="dxa"/>
            <w:vMerge/>
          </w:tcPr>
          <w:p w:rsidR="001B745E" w:rsidRPr="00E465B9" w:rsidRDefault="001B745E" w:rsidP="005D090F">
            <w:pPr>
              <w:spacing w:line="360" w:lineRule="auto"/>
              <w:jc w:val="both"/>
              <w:rPr>
                <w:sz w:val="20"/>
                <w:szCs w:val="20"/>
              </w:rPr>
            </w:pPr>
          </w:p>
        </w:tc>
        <w:tc>
          <w:tcPr>
            <w:tcW w:w="1750" w:type="dxa"/>
          </w:tcPr>
          <w:p w:rsidR="001B745E" w:rsidRPr="00E465B9" w:rsidRDefault="001B745E" w:rsidP="005D090F">
            <w:pPr>
              <w:spacing w:line="360" w:lineRule="auto"/>
              <w:jc w:val="both"/>
              <w:rPr>
                <w:sz w:val="20"/>
                <w:szCs w:val="20"/>
              </w:rPr>
            </w:pPr>
            <w:r w:rsidRPr="00E465B9">
              <w:rPr>
                <w:sz w:val="20"/>
                <w:szCs w:val="20"/>
              </w:rPr>
              <w:t>10·з, нс/м</w:t>
            </w:r>
            <w:r w:rsidRPr="00E465B9">
              <w:rPr>
                <w:sz w:val="20"/>
                <w:szCs w:val="20"/>
                <w:vertAlign w:val="superscript"/>
              </w:rPr>
              <w:t>2</w:t>
            </w:r>
          </w:p>
        </w:tc>
        <w:tc>
          <w:tcPr>
            <w:tcW w:w="1751" w:type="dxa"/>
          </w:tcPr>
          <w:p w:rsidR="001B745E" w:rsidRPr="00E465B9" w:rsidRDefault="001B745E" w:rsidP="005D090F">
            <w:pPr>
              <w:spacing w:line="360" w:lineRule="auto"/>
              <w:jc w:val="both"/>
              <w:rPr>
                <w:sz w:val="20"/>
                <w:szCs w:val="20"/>
              </w:rPr>
            </w:pPr>
            <w:r w:rsidRPr="00E465B9">
              <w:rPr>
                <w:sz w:val="20"/>
                <w:szCs w:val="20"/>
              </w:rPr>
              <w:t>10·ф</w:t>
            </w:r>
            <w:r w:rsidRPr="00E465B9">
              <w:rPr>
                <w:sz w:val="20"/>
                <w:szCs w:val="20"/>
                <w:vertAlign w:val="subscript"/>
              </w:rPr>
              <w:t>0</w:t>
            </w:r>
            <w:r w:rsidRPr="00E465B9">
              <w:rPr>
                <w:sz w:val="20"/>
                <w:szCs w:val="20"/>
              </w:rPr>
              <w:t>, н/м</w:t>
            </w:r>
            <w:r w:rsidRPr="00E465B9">
              <w:rPr>
                <w:sz w:val="20"/>
                <w:szCs w:val="20"/>
                <w:vertAlign w:val="superscript"/>
              </w:rPr>
              <w:t>2</w:t>
            </w:r>
          </w:p>
        </w:tc>
        <w:tc>
          <w:tcPr>
            <w:tcW w:w="1758" w:type="dxa"/>
          </w:tcPr>
          <w:p w:rsidR="001B745E" w:rsidRPr="00E465B9" w:rsidRDefault="001B745E" w:rsidP="005D090F">
            <w:pPr>
              <w:spacing w:line="360" w:lineRule="auto"/>
              <w:jc w:val="both"/>
              <w:rPr>
                <w:sz w:val="20"/>
                <w:szCs w:val="20"/>
              </w:rPr>
            </w:pPr>
            <w:r w:rsidRPr="00E465B9">
              <w:rPr>
                <w:sz w:val="20"/>
                <w:szCs w:val="20"/>
              </w:rPr>
              <w:t xml:space="preserve">Т </w:t>
            </w:r>
            <w:r w:rsidRPr="00E465B9">
              <w:rPr>
                <w:sz w:val="20"/>
                <w:szCs w:val="20"/>
                <w:vertAlign w:val="subscript"/>
              </w:rPr>
              <w:t>100/200</w:t>
            </w:r>
            <w:r w:rsidRPr="00E465B9">
              <w:rPr>
                <w:sz w:val="20"/>
                <w:szCs w:val="20"/>
              </w:rPr>
              <w:t>, С</w:t>
            </w:r>
          </w:p>
        </w:tc>
        <w:tc>
          <w:tcPr>
            <w:tcW w:w="1660" w:type="dxa"/>
          </w:tcPr>
          <w:p w:rsidR="001B745E" w:rsidRPr="00E465B9" w:rsidRDefault="001B745E" w:rsidP="005D090F">
            <w:pPr>
              <w:spacing w:line="360" w:lineRule="auto"/>
              <w:jc w:val="both"/>
              <w:rPr>
                <w:sz w:val="20"/>
                <w:szCs w:val="20"/>
              </w:rPr>
            </w:pPr>
            <w:r w:rsidRPr="00E465B9">
              <w:rPr>
                <w:sz w:val="20"/>
                <w:szCs w:val="20"/>
              </w:rPr>
              <w:t>10</w:t>
            </w:r>
            <w:r w:rsidRPr="00E465B9">
              <w:rPr>
                <w:sz w:val="20"/>
                <w:szCs w:val="20"/>
                <w:vertAlign w:val="superscript"/>
              </w:rPr>
              <w:t>6</w:t>
            </w:r>
            <w:r w:rsidRPr="00E465B9">
              <w:rPr>
                <w:sz w:val="20"/>
                <w:szCs w:val="20"/>
              </w:rPr>
              <w:t>·В,см</w:t>
            </w:r>
            <w:r w:rsidRPr="00E465B9">
              <w:rPr>
                <w:sz w:val="20"/>
                <w:szCs w:val="20"/>
                <w:vertAlign w:val="superscript"/>
              </w:rPr>
              <w:t>3</w:t>
            </w:r>
            <w:r w:rsidRPr="00E465B9">
              <w:rPr>
                <w:sz w:val="20"/>
                <w:szCs w:val="20"/>
              </w:rPr>
              <w:t>/30мин</w:t>
            </w:r>
          </w:p>
        </w:tc>
      </w:tr>
      <w:tr w:rsidR="001B745E" w:rsidRPr="00E465B9">
        <w:tc>
          <w:tcPr>
            <w:tcW w:w="2153" w:type="dxa"/>
          </w:tcPr>
          <w:p w:rsidR="001B745E" w:rsidRPr="00E465B9" w:rsidRDefault="001B745E" w:rsidP="005D090F">
            <w:pPr>
              <w:spacing w:line="360" w:lineRule="auto"/>
              <w:jc w:val="both"/>
              <w:rPr>
                <w:sz w:val="20"/>
                <w:szCs w:val="20"/>
              </w:rPr>
            </w:pPr>
            <w:r w:rsidRPr="00E465B9">
              <w:rPr>
                <w:sz w:val="20"/>
                <w:szCs w:val="20"/>
              </w:rPr>
              <w:t>Гипан</w:t>
            </w:r>
          </w:p>
        </w:tc>
        <w:tc>
          <w:tcPr>
            <w:tcW w:w="1750" w:type="dxa"/>
          </w:tcPr>
          <w:p w:rsidR="001B745E" w:rsidRPr="00E465B9" w:rsidRDefault="001B745E" w:rsidP="005D090F">
            <w:pPr>
              <w:spacing w:line="360" w:lineRule="auto"/>
              <w:jc w:val="both"/>
              <w:rPr>
                <w:sz w:val="20"/>
                <w:szCs w:val="20"/>
              </w:rPr>
            </w:pPr>
            <w:r w:rsidRPr="00E465B9">
              <w:rPr>
                <w:sz w:val="20"/>
                <w:szCs w:val="20"/>
              </w:rPr>
              <w:t>39</w:t>
            </w:r>
          </w:p>
        </w:tc>
        <w:tc>
          <w:tcPr>
            <w:tcW w:w="1751" w:type="dxa"/>
          </w:tcPr>
          <w:p w:rsidR="001B745E" w:rsidRPr="00E465B9" w:rsidRDefault="001B745E" w:rsidP="005D090F">
            <w:pPr>
              <w:spacing w:line="360" w:lineRule="auto"/>
              <w:jc w:val="both"/>
              <w:rPr>
                <w:sz w:val="20"/>
                <w:szCs w:val="20"/>
              </w:rPr>
            </w:pPr>
            <w:r w:rsidRPr="00E465B9">
              <w:rPr>
                <w:sz w:val="20"/>
                <w:szCs w:val="20"/>
              </w:rPr>
              <w:t>132</w:t>
            </w:r>
          </w:p>
        </w:tc>
        <w:tc>
          <w:tcPr>
            <w:tcW w:w="1758" w:type="dxa"/>
          </w:tcPr>
          <w:p w:rsidR="001B745E" w:rsidRPr="00E465B9" w:rsidRDefault="001B745E" w:rsidP="005D090F">
            <w:pPr>
              <w:spacing w:line="360" w:lineRule="auto"/>
              <w:jc w:val="both"/>
              <w:rPr>
                <w:sz w:val="20"/>
                <w:szCs w:val="20"/>
              </w:rPr>
            </w:pPr>
            <w:r w:rsidRPr="00E465B9">
              <w:rPr>
                <w:sz w:val="20"/>
                <w:szCs w:val="20"/>
              </w:rPr>
              <w:t>Не течёт</w:t>
            </w:r>
          </w:p>
        </w:tc>
        <w:tc>
          <w:tcPr>
            <w:tcW w:w="1660" w:type="dxa"/>
          </w:tcPr>
          <w:p w:rsidR="001B745E" w:rsidRPr="00E465B9" w:rsidRDefault="001B745E" w:rsidP="005D090F">
            <w:pPr>
              <w:spacing w:line="360" w:lineRule="auto"/>
              <w:jc w:val="both"/>
              <w:rPr>
                <w:sz w:val="20"/>
                <w:szCs w:val="20"/>
              </w:rPr>
            </w:pPr>
            <w:r w:rsidRPr="00E465B9">
              <w:rPr>
                <w:sz w:val="20"/>
                <w:szCs w:val="20"/>
              </w:rPr>
              <w:t>8</w:t>
            </w:r>
          </w:p>
        </w:tc>
      </w:tr>
      <w:tr w:rsidR="001B745E" w:rsidRPr="00E465B9">
        <w:tc>
          <w:tcPr>
            <w:tcW w:w="2153" w:type="dxa"/>
          </w:tcPr>
          <w:p w:rsidR="001B745E" w:rsidRPr="00E465B9" w:rsidRDefault="001B745E" w:rsidP="005D090F">
            <w:pPr>
              <w:spacing w:line="360" w:lineRule="auto"/>
              <w:jc w:val="both"/>
              <w:rPr>
                <w:sz w:val="20"/>
                <w:szCs w:val="20"/>
              </w:rPr>
            </w:pPr>
            <w:r w:rsidRPr="00E465B9">
              <w:rPr>
                <w:sz w:val="20"/>
                <w:szCs w:val="20"/>
              </w:rPr>
              <w:t>Гипан,разб в 5 раз</w:t>
            </w:r>
          </w:p>
        </w:tc>
        <w:tc>
          <w:tcPr>
            <w:tcW w:w="1750" w:type="dxa"/>
          </w:tcPr>
          <w:p w:rsidR="001B745E" w:rsidRPr="00E465B9" w:rsidRDefault="001B745E" w:rsidP="005D090F">
            <w:pPr>
              <w:spacing w:line="360" w:lineRule="auto"/>
              <w:jc w:val="both"/>
              <w:rPr>
                <w:sz w:val="20"/>
                <w:szCs w:val="20"/>
              </w:rPr>
            </w:pPr>
            <w:r w:rsidRPr="00E465B9">
              <w:rPr>
                <w:sz w:val="20"/>
                <w:szCs w:val="20"/>
              </w:rPr>
              <w:t>41</w:t>
            </w:r>
          </w:p>
        </w:tc>
        <w:tc>
          <w:tcPr>
            <w:tcW w:w="1751" w:type="dxa"/>
          </w:tcPr>
          <w:p w:rsidR="001B745E" w:rsidRPr="00E465B9" w:rsidRDefault="001B745E" w:rsidP="005D090F">
            <w:pPr>
              <w:spacing w:line="360" w:lineRule="auto"/>
              <w:jc w:val="both"/>
              <w:rPr>
                <w:sz w:val="20"/>
                <w:szCs w:val="20"/>
              </w:rPr>
            </w:pPr>
            <w:r w:rsidRPr="00E465B9">
              <w:rPr>
                <w:sz w:val="20"/>
                <w:szCs w:val="20"/>
              </w:rPr>
              <w:t>99</w:t>
            </w:r>
          </w:p>
        </w:tc>
        <w:tc>
          <w:tcPr>
            <w:tcW w:w="1758" w:type="dxa"/>
          </w:tcPr>
          <w:p w:rsidR="001B745E" w:rsidRPr="00E465B9" w:rsidRDefault="001B745E" w:rsidP="005D090F">
            <w:pPr>
              <w:spacing w:line="360" w:lineRule="auto"/>
              <w:jc w:val="both"/>
              <w:rPr>
                <w:sz w:val="20"/>
                <w:szCs w:val="20"/>
              </w:rPr>
            </w:pPr>
            <w:r w:rsidRPr="00E465B9">
              <w:rPr>
                <w:sz w:val="20"/>
                <w:szCs w:val="20"/>
              </w:rPr>
              <w:t>20</w:t>
            </w:r>
          </w:p>
        </w:tc>
        <w:tc>
          <w:tcPr>
            <w:tcW w:w="1660" w:type="dxa"/>
          </w:tcPr>
          <w:p w:rsidR="001B745E" w:rsidRPr="00E465B9" w:rsidRDefault="001B745E" w:rsidP="005D090F">
            <w:pPr>
              <w:spacing w:line="360" w:lineRule="auto"/>
              <w:jc w:val="both"/>
              <w:rPr>
                <w:sz w:val="20"/>
                <w:szCs w:val="20"/>
              </w:rPr>
            </w:pPr>
            <w:r w:rsidRPr="00E465B9">
              <w:rPr>
                <w:sz w:val="20"/>
                <w:szCs w:val="20"/>
              </w:rPr>
              <w:t>5</w:t>
            </w:r>
          </w:p>
        </w:tc>
      </w:tr>
      <w:tr w:rsidR="001B745E" w:rsidRPr="00E465B9">
        <w:tc>
          <w:tcPr>
            <w:tcW w:w="2153" w:type="dxa"/>
          </w:tcPr>
          <w:p w:rsidR="001B745E" w:rsidRPr="00E465B9" w:rsidRDefault="001B745E" w:rsidP="005D090F">
            <w:pPr>
              <w:spacing w:line="360" w:lineRule="auto"/>
              <w:jc w:val="both"/>
              <w:rPr>
                <w:sz w:val="20"/>
                <w:szCs w:val="20"/>
              </w:rPr>
            </w:pPr>
            <w:r w:rsidRPr="00E465B9">
              <w:rPr>
                <w:sz w:val="20"/>
                <w:szCs w:val="20"/>
                <w:lang w:val="en-US"/>
              </w:rPr>
              <w:t>F</w:t>
            </w:r>
            <w:r w:rsidRPr="00E465B9">
              <w:rPr>
                <w:sz w:val="20"/>
                <w:szCs w:val="20"/>
              </w:rPr>
              <w:t>е-гипан</w:t>
            </w:r>
          </w:p>
        </w:tc>
        <w:tc>
          <w:tcPr>
            <w:tcW w:w="1750" w:type="dxa"/>
          </w:tcPr>
          <w:p w:rsidR="001B745E" w:rsidRPr="00E465B9" w:rsidRDefault="001B745E" w:rsidP="005D090F">
            <w:pPr>
              <w:spacing w:line="360" w:lineRule="auto"/>
              <w:jc w:val="both"/>
              <w:rPr>
                <w:sz w:val="20"/>
                <w:szCs w:val="20"/>
              </w:rPr>
            </w:pPr>
            <w:r w:rsidRPr="00E465B9">
              <w:rPr>
                <w:sz w:val="20"/>
                <w:szCs w:val="20"/>
              </w:rPr>
              <w:t>35</w:t>
            </w:r>
          </w:p>
        </w:tc>
        <w:tc>
          <w:tcPr>
            <w:tcW w:w="1751" w:type="dxa"/>
          </w:tcPr>
          <w:p w:rsidR="001B745E" w:rsidRPr="00E465B9" w:rsidRDefault="001B745E" w:rsidP="005D090F">
            <w:pPr>
              <w:spacing w:line="360" w:lineRule="auto"/>
              <w:jc w:val="both"/>
              <w:rPr>
                <w:sz w:val="20"/>
                <w:szCs w:val="20"/>
              </w:rPr>
            </w:pPr>
            <w:r w:rsidRPr="00E465B9">
              <w:rPr>
                <w:sz w:val="20"/>
                <w:szCs w:val="20"/>
              </w:rPr>
              <w:t>72</w:t>
            </w:r>
          </w:p>
        </w:tc>
        <w:tc>
          <w:tcPr>
            <w:tcW w:w="1758" w:type="dxa"/>
          </w:tcPr>
          <w:p w:rsidR="001B745E" w:rsidRPr="00E465B9" w:rsidRDefault="001B745E" w:rsidP="005D090F">
            <w:pPr>
              <w:spacing w:line="360" w:lineRule="auto"/>
              <w:jc w:val="both"/>
              <w:rPr>
                <w:sz w:val="20"/>
                <w:szCs w:val="20"/>
              </w:rPr>
            </w:pPr>
            <w:r w:rsidRPr="00E465B9">
              <w:rPr>
                <w:sz w:val="20"/>
                <w:szCs w:val="20"/>
              </w:rPr>
              <w:t>9,0</w:t>
            </w:r>
          </w:p>
        </w:tc>
        <w:tc>
          <w:tcPr>
            <w:tcW w:w="1660" w:type="dxa"/>
          </w:tcPr>
          <w:p w:rsidR="001B745E" w:rsidRPr="00E465B9" w:rsidRDefault="001B745E" w:rsidP="005D090F">
            <w:pPr>
              <w:spacing w:line="360" w:lineRule="auto"/>
              <w:jc w:val="both"/>
              <w:rPr>
                <w:sz w:val="20"/>
                <w:szCs w:val="20"/>
              </w:rPr>
            </w:pPr>
            <w:r w:rsidRPr="00E465B9">
              <w:rPr>
                <w:sz w:val="20"/>
                <w:szCs w:val="20"/>
              </w:rPr>
              <w:t>5</w:t>
            </w:r>
          </w:p>
        </w:tc>
      </w:tr>
      <w:tr w:rsidR="001B745E" w:rsidRPr="00E465B9">
        <w:tc>
          <w:tcPr>
            <w:tcW w:w="2153" w:type="dxa"/>
          </w:tcPr>
          <w:p w:rsidR="001B745E" w:rsidRPr="00E465B9" w:rsidRDefault="001B745E" w:rsidP="005D090F">
            <w:pPr>
              <w:spacing w:line="360" w:lineRule="auto"/>
              <w:jc w:val="both"/>
              <w:rPr>
                <w:sz w:val="20"/>
                <w:szCs w:val="20"/>
              </w:rPr>
            </w:pPr>
            <w:r w:rsidRPr="00E465B9">
              <w:rPr>
                <w:sz w:val="20"/>
                <w:szCs w:val="20"/>
              </w:rPr>
              <w:t>С</w:t>
            </w:r>
            <w:r w:rsidRPr="00E465B9">
              <w:rPr>
                <w:sz w:val="20"/>
                <w:szCs w:val="20"/>
                <w:lang w:val="en-US"/>
              </w:rPr>
              <w:t>u</w:t>
            </w:r>
            <w:r w:rsidRPr="00E465B9">
              <w:rPr>
                <w:sz w:val="20"/>
                <w:szCs w:val="20"/>
              </w:rPr>
              <w:t>-гипан</w:t>
            </w:r>
          </w:p>
        </w:tc>
        <w:tc>
          <w:tcPr>
            <w:tcW w:w="1750" w:type="dxa"/>
          </w:tcPr>
          <w:p w:rsidR="001B745E" w:rsidRPr="00E465B9" w:rsidRDefault="001B745E" w:rsidP="005D090F">
            <w:pPr>
              <w:spacing w:line="360" w:lineRule="auto"/>
              <w:jc w:val="both"/>
              <w:rPr>
                <w:sz w:val="20"/>
                <w:szCs w:val="20"/>
              </w:rPr>
            </w:pPr>
            <w:r w:rsidRPr="00E465B9">
              <w:rPr>
                <w:sz w:val="20"/>
                <w:szCs w:val="20"/>
              </w:rPr>
              <w:t>33</w:t>
            </w:r>
          </w:p>
        </w:tc>
        <w:tc>
          <w:tcPr>
            <w:tcW w:w="1751" w:type="dxa"/>
          </w:tcPr>
          <w:p w:rsidR="001B745E" w:rsidRPr="00E465B9" w:rsidRDefault="001B745E" w:rsidP="005D090F">
            <w:pPr>
              <w:spacing w:line="360" w:lineRule="auto"/>
              <w:jc w:val="both"/>
              <w:rPr>
                <w:sz w:val="20"/>
                <w:szCs w:val="20"/>
              </w:rPr>
            </w:pPr>
            <w:r w:rsidRPr="00E465B9">
              <w:rPr>
                <w:sz w:val="20"/>
                <w:szCs w:val="20"/>
              </w:rPr>
              <w:t>51</w:t>
            </w:r>
          </w:p>
        </w:tc>
        <w:tc>
          <w:tcPr>
            <w:tcW w:w="1758" w:type="dxa"/>
          </w:tcPr>
          <w:p w:rsidR="001B745E" w:rsidRPr="00E465B9" w:rsidRDefault="001B745E" w:rsidP="005D090F">
            <w:pPr>
              <w:spacing w:line="360" w:lineRule="auto"/>
              <w:jc w:val="both"/>
              <w:rPr>
                <w:sz w:val="20"/>
                <w:szCs w:val="20"/>
              </w:rPr>
            </w:pPr>
            <w:r w:rsidRPr="00E465B9">
              <w:rPr>
                <w:sz w:val="20"/>
                <w:szCs w:val="20"/>
              </w:rPr>
              <w:t>8,0</w:t>
            </w:r>
          </w:p>
        </w:tc>
        <w:tc>
          <w:tcPr>
            <w:tcW w:w="1660" w:type="dxa"/>
          </w:tcPr>
          <w:p w:rsidR="001B745E" w:rsidRPr="00E465B9" w:rsidRDefault="001B745E" w:rsidP="005D090F">
            <w:pPr>
              <w:spacing w:line="360" w:lineRule="auto"/>
              <w:jc w:val="both"/>
              <w:rPr>
                <w:sz w:val="20"/>
                <w:szCs w:val="20"/>
              </w:rPr>
            </w:pPr>
            <w:r w:rsidRPr="00E465B9">
              <w:rPr>
                <w:sz w:val="20"/>
                <w:szCs w:val="20"/>
              </w:rPr>
              <w:t>4</w:t>
            </w:r>
          </w:p>
        </w:tc>
      </w:tr>
      <w:tr w:rsidR="001B745E" w:rsidRPr="00E465B9">
        <w:tc>
          <w:tcPr>
            <w:tcW w:w="2153" w:type="dxa"/>
          </w:tcPr>
          <w:p w:rsidR="001B745E" w:rsidRPr="00E465B9" w:rsidRDefault="001B745E" w:rsidP="005D090F">
            <w:pPr>
              <w:spacing w:line="360" w:lineRule="auto"/>
              <w:jc w:val="both"/>
              <w:rPr>
                <w:sz w:val="20"/>
                <w:szCs w:val="20"/>
              </w:rPr>
            </w:pPr>
            <w:r w:rsidRPr="00E465B9">
              <w:rPr>
                <w:sz w:val="20"/>
                <w:szCs w:val="20"/>
              </w:rPr>
              <w:t>М</w:t>
            </w:r>
            <w:r w:rsidRPr="00E465B9">
              <w:rPr>
                <w:sz w:val="20"/>
                <w:szCs w:val="20"/>
                <w:lang w:val="en-US"/>
              </w:rPr>
              <w:t>n</w:t>
            </w:r>
            <w:r w:rsidRPr="00E465B9">
              <w:rPr>
                <w:sz w:val="20"/>
                <w:szCs w:val="20"/>
              </w:rPr>
              <w:t>-гипан</w:t>
            </w:r>
          </w:p>
        </w:tc>
        <w:tc>
          <w:tcPr>
            <w:tcW w:w="1750" w:type="dxa"/>
          </w:tcPr>
          <w:p w:rsidR="001B745E" w:rsidRPr="00E465B9" w:rsidRDefault="001B745E" w:rsidP="005D090F">
            <w:pPr>
              <w:spacing w:line="360" w:lineRule="auto"/>
              <w:jc w:val="both"/>
              <w:rPr>
                <w:sz w:val="20"/>
                <w:szCs w:val="20"/>
              </w:rPr>
            </w:pPr>
            <w:r w:rsidRPr="00E465B9">
              <w:rPr>
                <w:sz w:val="20"/>
                <w:szCs w:val="20"/>
              </w:rPr>
              <w:t>37</w:t>
            </w:r>
          </w:p>
        </w:tc>
        <w:tc>
          <w:tcPr>
            <w:tcW w:w="1751" w:type="dxa"/>
          </w:tcPr>
          <w:p w:rsidR="001B745E" w:rsidRPr="00E465B9" w:rsidRDefault="001B745E" w:rsidP="005D090F">
            <w:pPr>
              <w:spacing w:line="360" w:lineRule="auto"/>
              <w:jc w:val="both"/>
              <w:rPr>
                <w:sz w:val="20"/>
                <w:szCs w:val="20"/>
              </w:rPr>
            </w:pPr>
            <w:r w:rsidRPr="00E465B9">
              <w:rPr>
                <w:sz w:val="20"/>
                <w:szCs w:val="20"/>
              </w:rPr>
              <w:t>201</w:t>
            </w:r>
          </w:p>
        </w:tc>
        <w:tc>
          <w:tcPr>
            <w:tcW w:w="1758" w:type="dxa"/>
          </w:tcPr>
          <w:p w:rsidR="001B745E" w:rsidRPr="00E465B9" w:rsidRDefault="001B745E" w:rsidP="005D090F">
            <w:pPr>
              <w:spacing w:line="360" w:lineRule="auto"/>
              <w:jc w:val="both"/>
              <w:rPr>
                <w:sz w:val="20"/>
                <w:szCs w:val="20"/>
              </w:rPr>
            </w:pPr>
            <w:r w:rsidRPr="00E465B9">
              <w:rPr>
                <w:sz w:val="20"/>
                <w:szCs w:val="20"/>
              </w:rPr>
              <w:t>7,0</w:t>
            </w:r>
          </w:p>
        </w:tc>
        <w:tc>
          <w:tcPr>
            <w:tcW w:w="1660" w:type="dxa"/>
          </w:tcPr>
          <w:p w:rsidR="001B745E" w:rsidRPr="00E465B9" w:rsidRDefault="001B745E" w:rsidP="005D090F">
            <w:pPr>
              <w:spacing w:line="360" w:lineRule="auto"/>
              <w:jc w:val="both"/>
              <w:rPr>
                <w:sz w:val="20"/>
                <w:szCs w:val="20"/>
              </w:rPr>
            </w:pPr>
            <w:r w:rsidRPr="00E465B9">
              <w:rPr>
                <w:sz w:val="20"/>
                <w:szCs w:val="20"/>
              </w:rPr>
              <w:t>4</w:t>
            </w:r>
          </w:p>
        </w:tc>
      </w:tr>
    </w:tbl>
    <w:p w:rsidR="005D090F" w:rsidRPr="00E465B9" w:rsidRDefault="005D090F" w:rsidP="005B31BD">
      <w:pPr>
        <w:spacing w:line="360" w:lineRule="auto"/>
        <w:ind w:firstLine="709"/>
        <w:jc w:val="both"/>
      </w:pPr>
    </w:p>
    <w:p w:rsidR="001B745E" w:rsidRPr="00E465B9" w:rsidRDefault="001B745E" w:rsidP="005B31BD">
      <w:pPr>
        <w:spacing w:line="360" w:lineRule="auto"/>
        <w:ind w:firstLine="709"/>
        <w:jc w:val="both"/>
      </w:pPr>
      <w:r w:rsidRPr="00E465B9">
        <w:t xml:space="preserve">Таблица </w:t>
      </w:r>
      <w:r w:rsidR="00E83134" w:rsidRPr="00E465B9">
        <w:t xml:space="preserve">3 - </w:t>
      </w:r>
      <w:r w:rsidRPr="00E465B9">
        <w:t>Сравнительное действие различных металлопроизводных гипана</w:t>
      </w:r>
      <w:r w:rsidR="00E83134" w:rsidRPr="00E465B9">
        <w:t xml:space="preserve"> </w:t>
      </w:r>
      <w:r w:rsidRPr="00E465B9">
        <w:t>на пресные глинистые суспензии</w:t>
      </w: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536"/>
        <w:gridCol w:w="151"/>
        <w:gridCol w:w="624"/>
        <w:gridCol w:w="544"/>
        <w:gridCol w:w="644"/>
        <w:gridCol w:w="662"/>
        <w:gridCol w:w="624"/>
        <w:gridCol w:w="468"/>
        <w:gridCol w:w="601"/>
        <w:gridCol w:w="695"/>
        <w:gridCol w:w="686"/>
        <w:gridCol w:w="601"/>
        <w:gridCol w:w="832"/>
        <w:gridCol w:w="754"/>
      </w:tblGrid>
      <w:tr w:rsidR="001B745E" w:rsidRPr="00E465B9">
        <w:trPr>
          <w:cantSplit/>
          <w:trHeight w:val="575"/>
          <w:jc w:val="center"/>
        </w:trPr>
        <w:tc>
          <w:tcPr>
            <w:tcW w:w="708" w:type="dxa"/>
            <w:vMerge w:val="restart"/>
            <w:vAlign w:val="center"/>
          </w:tcPr>
          <w:p w:rsidR="001B745E" w:rsidRPr="00E465B9" w:rsidRDefault="001B745E" w:rsidP="005D090F">
            <w:pPr>
              <w:spacing w:line="360" w:lineRule="auto"/>
              <w:jc w:val="both"/>
              <w:rPr>
                <w:sz w:val="20"/>
                <w:szCs w:val="20"/>
              </w:rPr>
            </w:pPr>
            <w:r w:rsidRPr="00E465B9">
              <w:rPr>
                <w:sz w:val="20"/>
                <w:szCs w:val="20"/>
              </w:rPr>
              <w:t>Показатели суспензий</w:t>
            </w:r>
          </w:p>
        </w:tc>
        <w:tc>
          <w:tcPr>
            <w:tcW w:w="8422" w:type="dxa"/>
            <w:gridSpan w:val="14"/>
            <w:vAlign w:val="center"/>
          </w:tcPr>
          <w:p w:rsidR="001B745E" w:rsidRPr="00E465B9" w:rsidRDefault="001B745E" w:rsidP="005D090F">
            <w:pPr>
              <w:spacing w:line="360" w:lineRule="auto"/>
              <w:jc w:val="both"/>
              <w:rPr>
                <w:sz w:val="20"/>
                <w:szCs w:val="20"/>
              </w:rPr>
            </w:pPr>
            <w:r w:rsidRPr="00E465B9">
              <w:rPr>
                <w:sz w:val="20"/>
                <w:szCs w:val="20"/>
              </w:rPr>
              <w:t>Количество соли в реагенте, кг</w:t>
            </w:r>
          </w:p>
        </w:tc>
      </w:tr>
      <w:tr w:rsidR="007757C8" w:rsidRPr="00E465B9">
        <w:trPr>
          <w:cantSplit/>
          <w:trHeight w:val="132"/>
          <w:jc w:val="center"/>
        </w:trPr>
        <w:tc>
          <w:tcPr>
            <w:tcW w:w="708" w:type="dxa"/>
            <w:vMerge/>
            <w:vAlign w:val="center"/>
          </w:tcPr>
          <w:p w:rsidR="001B745E" w:rsidRPr="00E465B9" w:rsidRDefault="001B745E" w:rsidP="005D090F">
            <w:pPr>
              <w:spacing w:line="360" w:lineRule="auto"/>
              <w:jc w:val="both"/>
              <w:rPr>
                <w:sz w:val="20"/>
                <w:szCs w:val="20"/>
              </w:rPr>
            </w:pPr>
          </w:p>
        </w:tc>
        <w:tc>
          <w:tcPr>
            <w:tcW w:w="536" w:type="dxa"/>
            <w:vMerge w:val="restart"/>
            <w:vAlign w:val="center"/>
          </w:tcPr>
          <w:p w:rsidR="001B745E" w:rsidRPr="00E465B9" w:rsidRDefault="001B745E" w:rsidP="005D090F">
            <w:pPr>
              <w:spacing w:line="360" w:lineRule="auto"/>
              <w:jc w:val="both"/>
              <w:rPr>
                <w:sz w:val="20"/>
                <w:szCs w:val="20"/>
              </w:rPr>
            </w:pPr>
            <w:r w:rsidRPr="00E465B9">
              <w:rPr>
                <w:sz w:val="20"/>
                <w:szCs w:val="20"/>
              </w:rPr>
              <w:t>Исходная суспензия</w:t>
            </w:r>
          </w:p>
        </w:tc>
        <w:tc>
          <w:tcPr>
            <w:tcW w:w="775" w:type="dxa"/>
            <w:gridSpan w:val="2"/>
            <w:vMerge w:val="restart"/>
            <w:vAlign w:val="center"/>
          </w:tcPr>
          <w:p w:rsidR="001B745E" w:rsidRPr="00E465B9" w:rsidRDefault="001B745E" w:rsidP="005D090F">
            <w:pPr>
              <w:spacing w:line="360" w:lineRule="auto"/>
              <w:jc w:val="both"/>
              <w:rPr>
                <w:sz w:val="20"/>
                <w:szCs w:val="20"/>
              </w:rPr>
            </w:pPr>
            <w:r w:rsidRPr="00E465B9">
              <w:rPr>
                <w:sz w:val="20"/>
                <w:szCs w:val="20"/>
              </w:rPr>
              <w:t>гипан, разбавленный в 5 раз</w:t>
            </w:r>
          </w:p>
        </w:tc>
        <w:tc>
          <w:tcPr>
            <w:tcW w:w="1850" w:type="dxa"/>
            <w:gridSpan w:val="3"/>
            <w:vAlign w:val="center"/>
          </w:tcPr>
          <w:p w:rsidR="001B745E" w:rsidRPr="00E465B9" w:rsidRDefault="001B745E" w:rsidP="005D090F">
            <w:pPr>
              <w:spacing w:line="360" w:lineRule="auto"/>
              <w:jc w:val="both"/>
              <w:rPr>
                <w:sz w:val="20"/>
                <w:szCs w:val="20"/>
                <w:lang w:val="en-US"/>
              </w:rPr>
            </w:pPr>
            <w:r w:rsidRPr="00E465B9">
              <w:rPr>
                <w:sz w:val="20"/>
                <w:szCs w:val="20"/>
                <w:lang w:val="en-US"/>
              </w:rPr>
              <w:t>KMnO</w:t>
            </w:r>
            <w:r w:rsidRPr="00E465B9">
              <w:rPr>
                <w:sz w:val="20"/>
                <w:szCs w:val="20"/>
                <w:vertAlign w:val="subscript"/>
                <w:lang w:val="en-US"/>
              </w:rPr>
              <w:t>4</w:t>
            </w:r>
          </w:p>
        </w:tc>
        <w:tc>
          <w:tcPr>
            <w:tcW w:w="1693" w:type="dxa"/>
            <w:gridSpan w:val="3"/>
            <w:vAlign w:val="center"/>
          </w:tcPr>
          <w:p w:rsidR="001B745E" w:rsidRPr="00E465B9" w:rsidRDefault="001B745E" w:rsidP="005D090F">
            <w:pPr>
              <w:spacing w:line="360" w:lineRule="auto"/>
              <w:jc w:val="both"/>
              <w:rPr>
                <w:sz w:val="20"/>
                <w:szCs w:val="20"/>
                <w:lang w:val="en-US"/>
              </w:rPr>
            </w:pPr>
            <w:r w:rsidRPr="00E465B9">
              <w:rPr>
                <w:sz w:val="20"/>
                <w:szCs w:val="20"/>
                <w:lang w:val="en-US"/>
              </w:rPr>
              <w:t>KuSO</w:t>
            </w:r>
            <w:r w:rsidRPr="00E465B9">
              <w:rPr>
                <w:sz w:val="20"/>
                <w:szCs w:val="20"/>
                <w:vertAlign w:val="subscript"/>
                <w:lang w:val="en-US"/>
              </w:rPr>
              <w:t>4</w:t>
            </w:r>
            <w:r w:rsidRPr="00E465B9">
              <w:rPr>
                <w:sz w:val="20"/>
                <w:szCs w:val="20"/>
                <w:lang w:val="en-US"/>
              </w:rPr>
              <w:t>·5H</w:t>
            </w:r>
            <w:r w:rsidRPr="00E465B9">
              <w:rPr>
                <w:sz w:val="20"/>
                <w:szCs w:val="20"/>
                <w:vertAlign w:val="subscript"/>
                <w:lang w:val="en-US"/>
              </w:rPr>
              <w:t>2</w:t>
            </w:r>
            <w:r w:rsidRPr="00E465B9">
              <w:rPr>
                <w:sz w:val="20"/>
                <w:szCs w:val="20"/>
                <w:lang w:val="en-US"/>
              </w:rPr>
              <w:t>O</w:t>
            </w:r>
          </w:p>
        </w:tc>
        <w:tc>
          <w:tcPr>
            <w:tcW w:w="1982" w:type="dxa"/>
            <w:gridSpan w:val="3"/>
            <w:vAlign w:val="center"/>
          </w:tcPr>
          <w:p w:rsidR="001B745E" w:rsidRPr="00E465B9" w:rsidRDefault="001B745E" w:rsidP="005D090F">
            <w:pPr>
              <w:spacing w:line="360" w:lineRule="auto"/>
              <w:jc w:val="both"/>
              <w:rPr>
                <w:sz w:val="20"/>
                <w:szCs w:val="20"/>
                <w:lang w:val="en-US"/>
              </w:rPr>
            </w:pPr>
            <w:r w:rsidRPr="00E465B9">
              <w:rPr>
                <w:sz w:val="20"/>
                <w:szCs w:val="20"/>
                <w:lang w:val="en-US"/>
              </w:rPr>
              <w:t>FeSO</w:t>
            </w:r>
            <w:r w:rsidRPr="00E465B9">
              <w:rPr>
                <w:sz w:val="20"/>
                <w:szCs w:val="20"/>
                <w:vertAlign w:val="subscript"/>
                <w:lang w:val="en-US"/>
              </w:rPr>
              <w:t>4</w:t>
            </w:r>
            <w:r w:rsidRPr="00E465B9">
              <w:rPr>
                <w:sz w:val="20"/>
                <w:szCs w:val="20"/>
                <w:lang w:val="en-US"/>
              </w:rPr>
              <w:t>·7H</w:t>
            </w:r>
            <w:r w:rsidRPr="00E465B9">
              <w:rPr>
                <w:sz w:val="20"/>
                <w:szCs w:val="20"/>
                <w:vertAlign w:val="subscript"/>
                <w:lang w:val="en-US"/>
              </w:rPr>
              <w:t>2</w:t>
            </w:r>
            <w:r w:rsidRPr="00E465B9">
              <w:rPr>
                <w:sz w:val="20"/>
                <w:szCs w:val="20"/>
                <w:lang w:val="en-US"/>
              </w:rPr>
              <w:t>O</w:t>
            </w:r>
          </w:p>
        </w:tc>
        <w:tc>
          <w:tcPr>
            <w:tcW w:w="1586" w:type="dxa"/>
            <w:gridSpan w:val="2"/>
            <w:vAlign w:val="center"/>
          </w:tcPr>
          <w:p w:rsidR="001B745E" w:rsidRPr="00E465B9" w:rsidRDefault="001B745E" w:rsidP="005D090F">
            <w:pPr>
              <w:spacing w:line="360" w:lineRule="auto"/>
              <w:jc w:val="both"/>
              <w:rPr>
                <w:sz w:val="20"/>
                <w:szCs w:val="20"/>
                <w:lang w:val="en-US"/>
              </w:rPr>
            </w:pPr>
            <w:r w:rsidRPr="00E465B9">
              <w:rPr>
                <w:sz w:val="20"/>
                <w:szCs w:val="20"/>
                <w:lang w:val="en-US"/>
              </w:rPr>
              <w:t>K</w:t>
            </w:r>
            <w:r w:rsidRPr="00E465B9">
              <w:rPr>
                <w:sz w:val="20"/>
                <w:szCs w:val="20"/>
                <w:vertAlign w:val="subscript"/>
                <w:lang w:val="en-US"/>
              </w:rPr>
              <w:t>2</w:t>
            </w:r>
            <w:r w:rsidRPr="00E465B9">
              <w:rPr>
                <w:sz w:val="20"/>
                <w:szCs w:val="20"/>
                <w:lang w:val="en-US"/>
              </w:rPr>
              <w:t>Cr</w:t>
            </w:r>
            <w:r w:rsidRPr="00E465B9">
              <w:rPr>
                <w:sz w:val="20"/>
                <w:szCs w:val="20"/>
                <w:vertAlign w:val="subscript"/>
                <w:lang w:val="en-US"/>
              </w:rPr>
              <w:t>2</w:t>
            </w:r>
            <w:r w:rsidRPr="00E465B9">
              <w:rPr>
                <w:sz w:val="20"/>
                <w:szCs w:val="20"/>
                <w:lang w:val="en-US"/>
              </w:rPr>
              <w:t>O</w:t>
            </w:r>
            <w:r w:rsidRPr="00E465B9">
              <w:rPr>
                <w:sz w:val="20"/>
                <w:szCs w:val="20"/>
                <w:vertAlign w:val="subscript"/>
                <w:lang w:val="en-US"/>
              </w:rPr>
              <w:t>7</w:t>
            </w:r>
          </w:p>
        </w:tc>
      </w:tr>
      <w:tr w:rsidR="007757C8" w:rsidRPr="00E465B9">
        <w:trPr>
          <w:cantSplit/>
          <w:trHeight w:val="132"/>
          <w:jc w:val="center"/>
        </w:trPr>
        <w:tc>
          <w:tcPr>
            <w:tcW w:w="708" w:type="dxa"/>
            <w:vMerge/>
            <w:vAlign w:val="center"/>
          </w:tcPr>
          <w:p w:rsidR="001B745E" w:rsidRPr="00E465B9" w:rsidRDefault="001B745E" w:rsidP="005D090F">
            <w:pPr>
              <w:spacing w:line="360" w:lineRule="auto"/>
              <w:jc w:val="both"/>
              <w:rPr>
                <w:sz w:val="20"/>
                <w:szCs w:val="20"/>
                <w:lang w:val="en-US"/>
              </w:rPr>
            </w:pPr>
          </w:p>
        </w:tc>
        <w:tc>
          <w:tcPr>
            <w:tcW w:w="536" w:type="dxa"/>
            <w:vMerge/>
            <w:vAlign w:val="center"/>
          </w:tcPr>
          <w:p w:rsidR="001B745E" w:rsidRPr="00E465B9" w:rsidRDefault="001B745E" w:rsidP="005D090F">
            <w:pPr>
              <w:spacing w:line="360" w:lineRule="auto"/>
              <w:jc w:val="both"/>
              <w:rPr>
                <w:sz w:val="20"/>
                <w:szCs w:val="20"/>
                <w:lang w:val="en-US"/>
              </w:rPr>
            </w:pPr>
          </w:p>
        </w:tc>
        <w:tc>
          <w:tcPr>
            <w:tcW w:w="775" w:type="dxa"/>
            <w:gridSpan w:val="2"/>
            <w:vMerge/>
            <w:vAlign w:val="center"/>
          </w:tcPr>
          <w:p w:rsidR="001B745E" w:rsidRPr="00E465B9" w:rsidRDefault="001B745E" w:rsidP="005D090F">
            <w:pPr>
              <w:spacing w:line="360" w:lineRule="auto"/>
              <w:jc w:val="both"/>
              <w:rPr>
                <w:sz w:val="20"/>
                <w:szCs w:val="20"/>
                <w:lang w:val="en-US"/>
              </w:rPr>
            </w:pPr>
          </w:p>
        </w:tc>
        <w:tc>
          <w:tcPr>
            <w:tcW w:w="544" w:type="dxa"/>
            <w:vAlign w:val="center"/>
          </w:tcPr>
          <w:p w:rsidR="001B745E" w:rsidRPr="00E465B9" w:rsidRDefault="001B745E" w:rsidP="005D090F">
            <w:pPr>
              <w:spacing w:line="360" w:lineRule="auto"/>
              <w:jc w:val="both"/>
              <w:rPr>
                <w:sz w:val="20"/>
                <w:szCs w:val="20"/>
                <w:lang w:val="en-US"/>
              </w:rPr>
            </w:pPr>
            <w:r w:rsidRPr="00E465B9">
              <w:rPr>
                <w:sz w:val="20"/>
                <w:szCs w:val="20"/>
                <w:lang w:val="en-US"/>
              </w:rPr>
              <w:t>0.0002</w:t>
            </w:r>
          </w:p>
        </w:tc>
        <w:tc>
          <w:tcPr>
            <w:tcW w:w="644" w:type="dxa"/>
            <w:vAlign w:val="center"/>
          </w:tcPr>
          <w:p w:rsidR="001B745E" w:rsidRPr="00E465B9" w:rsidRDefault="001B745E" w:rsidP="005D090F">
            <w:pPr>
              <w:spacing w:line="360" w:lineRule="auto"/>
              <w:jc w:val="both"/>
              <w:rPr>
                <w:sz w:val="20"/>
                <w:szCs w:val="20"/>
                <w:lang w:val="en-US"/>
              </w:rPr>
            </w:pPr>
            <w:r w:rsidRPr="00E465B9">
              <w:rPr>
                <w:sz w:val="20"/>
                <w:szCs w:val="20"/>
                <w:lang w:val="en-US"/>
              </w:rPr>
              <w:t>0.002</w:t>
            </w:r>
          </w:p>
        </w:tc>
        <w:tc>
          <w:tcPr>
            <w:tcW w:w="662" w:type="dxa"/>
            <w:vAlign w:val="center"/>
          </w:tcPr>
          <w:p w:rsidR="001B745E" w:rsidRPr="00E465B9" w:rsidRDefault="001B745E" w:rsidP="005D090F">
            <w:pPr>
              <w:spacing w:line="360" w:lineRule="auto"/>
              <w:jc w:val="both"/>
              <w:rPr>
                <w:sz w:val="20"/>
                <w:szCs w:val="20"/>
                <w:lang w:val="en-US"/>
              </w:rPr>
            </w:pPr>
            <w:r w:rsidRPr="00E465B9">
              <w:rPr>
                <w:sz w:val="20"/>
                <w:szCs w:val="20"/>
                <w:lang w:val="en-US"/>
              </w:rPr>
              <w:t>0.006</w:t>
            </w:r>
          </w:p>
        </w:tc>
        <w:tc>
          <w:tcPr>
            <w:tcW w:w="624" w:type="dxa"/>
            <w:vAlign w:val="center"/>
          </w:tcPr>
          <w:p w:rsidR="001B745E" w:rsidRPr="00E465B9" w:rsidRDefault="001B745E" w:rsidP="005D090F">
            <w:pPr>
              <w:spacing w:line="360" w:lineRule="auto"/>
              <w:jc w:val="both"/>
              <w:rPr>
                <w:sz w:val="20"/>
                <w:szCs w:val="20"/>
                <w:lang w:val="en-US"/>
              </w:rPr>
            </w:pPr>
            <w:r w:rsidRPr="00E465B9">
              <w:rPr>
                <w:sz w:val="20"/>
                <w:szCs w:val="20"/>
                <w:lang w:val="en-US"/>
              </w:rPr>
              <w:t>0.0002</w:t>
            </w:r>
          </w:p>
        </w:tc>
        <w:tc>
          <w:tcPr>
            <w:tcW w:w="468" w:type="dxa"/>
            <w:vAlign w:val="center"/>
          </w:tcPr>
          <w:p w:rsidR="001B745E" w:rsidRPr="00E465B9" w:rsidRDefault="001B745E" w:rsidP="005D090F">
            <w:pPr>
              <w:spacing w:line="360" w:lineRule="auto"/>
              <w:jc w:val="both"/>
              <w:rPr>
                <w:sz w:val="20"/>
                <w:szCs w:val="20"/>
                <w:lang w:val="en-US"/>
              </w:rPr>
            </w:pPr>
            <w:r w:rsidRPr="00E465B9">
              <w:rPr>
                <w:sz w:val="20"/>
                <w:szCs w:val="20"/>
                <w:lang w:val="en-US"/>
              </w:rPr>
              <w:t>0.002</w:t>
            </w:r>
          </w:p>
        </w:tc>
        <w:tc>
          <w:tcPr>
            <w:tcW w:w="601" w:type="dxa"/>
            <w:vAlign w:val="center"/>
          </w:tcPr>
          <w:p w:rsidR="001B745E" w:rsidRPr="00E465B9" w:rsidRDefault="001B745E" w:rsidP="005D090F">
            <w:pPr>
              <w:spacing w:line="360" w:lineRule="auto"/>
              <w:jc w:val="both"/>
              <w:rPr>
                <w:sz w:val="20"/>
                <w:szCs w:val="20"/>
                <w:lang w:val="en-US"/>
              </w:rPr>
            </w:pPr>
            <w:r w:rsidRPr="00E465B9">
              <w:rPr>
                <w:sz w:val="20"/>
                <w:szCs w:val="20"/>
                <w:lang w:val="en-US"/>
              </w:rPr>
              <w:t>0.006</w:t>
            </w:r>
          </w:p>
        </w:tc>
        <w:tc>
          <w:tcPr>
            <w:tcW w:w="695" w:type="dxa"/>
            <w:vAlign w:val="center"/>
          </w:tcPr>
          <w:p w:rsidR="001B745E" w:rsidRPr="00E465B9" w:rsidRDefault="001B745E" w:rsidP="005D090F">
            <w:pPr>
              <w:spacing w:line="360" w:lineRule="auto"/>
              <w:jc w:val="both"/>
              <w:rPr>
                <w:sz w:val="20"/>
                <w:szCs w:val="20"/>
                <w:lang w:val="en-US"/>
              </w:rPr>
            </w:pPr>
            <w:r w:rsidRPr="00E465B9">
              <w:rPr>
                <w:sz w:val="20"/>
                <w:szCs w:val="20"/>
                <w:lang w:val="en-US"/>
              </w:rPr>
              <w:t>0.0002</w:t>
            </w:r>
          </w:p>
        </w:tc>
        <w:tc>
          <w:tcPr>
            <w:tcW w:w="686" w:type="dxa"/>
            <w:vAlign w:val="center"/>
          </w:tcPr>
          <w:p w:rsidR="001B745E" w:rsidRPr="00E465B9" w:rsidRDefault="001B745E" w:rsidP="005D090F">
            <w:pPr>
              <w:spacing w:line="360" w:lineRule="auto"/>
              <w:jc w:val="both"/>
              <w:rPr>
                <w:sz w:val="20"/>
                <w:szCs w:val="20"/>
                <w:lang w:val="en-US"/>
              </w:rPr>
            </w:pPr>
            <w:r w:rsidRPr="00E465B9">
              <w:rPr>
                <w:sz w:val="20"/>
                <w:szCs w:val="20"/>
                <w:lang w:val="en-US"/>
              </w:rPr>
              <w:t>0.002</w:t>
            </w:r>
          </w:p>
        </w:tc>
        <w:tc>
          <w:tcPr>
            <w:tcW w:w="601" w:type="dxa"/>
            <w:vAlign w:val="center"/>
          </w:tcPr>
          <w:p w:rsidR="001B745E" w:rsidRPr="00E465B9" w:rsidRDefault="001B745E" w:rsidP="005D090F">
            <w:pPr>
              <w:spacing w:line="360" w:lineRule="auto"/>
              <w:jc w:val="both"/>
              <w:rPr>
                <w:sz w:val="20"/>
                <w:szCs w:val="20"/>
                <w:lang w:val="en-US"/>
              </w:rPr>
            </w:pPr>
            <w:r w:rsidRPr="00E465B9">
              <w:rPr>
                <w:sz w:val="20"/>
                <w:szCs w:val="20"/>
                <w:lang w:val="en-US"/>
              </w:rPr>
              <w:t>0.006</w:t>
            </w:r>
          </w:p>
        </w:tc>
        <w:tc>
          <w:tcPr>
            <w:tcW w:w="832" w:type="dxa"/>
            <w:vAlign w:val="center"/>
          </w:tcPr>
          <w:p w:rsidR="001B745E" w:rsidRPr="00E465B9" w:rsidRDefault="001B745E" w:rsidP="005D090F">
            <w:pPr>
              <w:spacing w:line="360" w:lineRule="auto"/>
              <w:jc w:val="both"/>
              <w:rPr>
                <w:sz w:val="20"/>
                <w:szCs w:val="20"/>
                <w:lang w:val="en-US"/>
              </w:rPr>
            </w:pPr>
            <w:r w:rsidRPr="00E465B9">
              <w:rPr>
                <w:sz w:val="20"/>
                <w:szCs w:val="20"/>
                <w:lang w:val="en-US"/>
              </w:rPr>
              <w:t>0.002</w:t>
            </w:r>
          </w:p>
        </w:tc>
        <w:tc>
          <w:tcPr>
            <w:tcW w:w="754" w:type="dxa"/>
            <w:vAlign w:val="center"/>
          </w:tcPr>
          <w:p w:rsidR="001B745E" w:rsidRPr="00E465B9" w:rsidRDefault="001B745E" w:rsidP="005D090F">
            <w:pPr>
              <w:spacing w:line="360" w:lineRule="auto"/>
              <w:jc w:val="both"/>
              <w:rPr>
                <w:sz w:val="20"/>
                <w:szCs w:val="20"/>
                <w:lang w:val="en-US"/>
              </w:rPr>
            </w:pPr>
            <w:r w:rsidRPr="00E465B9">
              <w:rPr>
                <w:sz w:val="20"/>
                <w:szCs w:val="20"/>
                <w:lang w:val="en-US"/>
              </w:rPr>
              <w:t>0.006</w:t>
            </w:r>
          </w:p>
        </w:tc>
      </w:tr>
      <w:tr w:rsidR="007757C8" w:rsidRPr="00E465B9">
        <w:trPr>
          <w:trHeight w:val="1248"/>
          <w:jc w:val="center"/>
        </w:trPr>
        <w:tc>
          <w:tcPr>
            <w:tcW w:w="708" w:type="dxa"/>
            <w:vAlign w:val="center"/>
          </w:tcPr>
          <w:p w:rsidR="001B745E" w:rsidRPr="00E465B9" w:rsidRDefault="001B745E" w:rsidP="005D090F">
            <w:pPr>
              <w:spacing w:line="360" w:lineRule="auto"/>
              <w:jc w:val="both"/>
              <w:rPr>
                <w:sz w:val="20"/>
                <w:szCs w:val="20"/>
              </w:rPr>
            </w:pPr>
            <w:r w:rsidRPr="00E465B9">
              <w:rPr>
                <w:sz w:val="20"/>
                <w:szCs w:val="20"/>
              </w:rPr>
              <w:t>Условная вязкость, с</w:t>
            </w:r>
          </w:p>
        </w:tc>
        <w:tc>
          <w:tcPr>
            <w:tcW w:w="687" w:type="dxa"/>
            <w:gridSpan w:val="2"/>
            <w:vAlign w:val="center"/>
          </w:tcPr>
          <w:p w:rsidR="001B745E" w:rsidRPr="00E465B9" w:rsidRDefault="001B745E" w:rsidP="005D090F">
            <w:pPr>
              <w:spacing w:line="360" w:lineRule="auto"/>
              <w:jc w:val="both"/>
              <w:rPr>
                <w:sz w:val="20"/>
                <w:szCs w:val="20"/>
              </w:rPr>
            </w:pPr>
            <w:r w:rsidRPr="00E465B9">
              <w:rPr>
                <w:sz w:val="20"/>
                <w:szCs w:val="20"/>
              </w:rPr>
              <w:t>не течет</w:t>
            </w:r>
          </w:p>
        </w:tc>
        <w:tc>
          <w:tcPr>
            <w:tcW w:w="624" w:type="dxa"/>
            <w:vAlign w:val="center"/>
          </w:tcPr>
          <w:p w:rsidR="001B745E" w:rsidRPr="00E465B9" w:rsidRDefault="001B745E" w:rsidP="005D090F">
            <w:pPr>
              <w:spacing w:line="360" w:lineRule="auto"/>
              <w:jc w:val="both"/>
              <w:rPr>
                <w:sz w:val="20"/>
                <w:szCs w:val="20"/>
              </w:rPr>
            </w:pPr>
            <w:r w:rsidRPr="00E465B9">
              <w:rPr>
                <w:sz w:val="20"/>
                <w:szCs w:val="20"/>
              </w:rPr>
              <w:t>37</w:t>
            </w:r>
          </w:p>
        </w:tc>
        <w:tc>
          <w:tcPr>
            <w:tcW w:w="544" w:type="dxa"/>
            <w:vAlign w:val="center"/>
          </w:tcPr>
          <w:p w:rsidR="001B745E" w:rsidRPr="00E465B9" w:rsidRDefault="001B745E" w:rsidP="005D090F">
            <w:pPr>
              <w:spacing w:line="360" w:lineRule="auto"/>
              <w:jc w:val="both"/>
              <w:rPr>
                <w:sz w:val="20"/>
                <w:szCs w:val="20"/>
              </w:rPr>
            </w:pPr>
            <w:r w:rsidRPr="00E465B9">
              <w:rPr>
                <w:sz w:val="20"/>
                <w:szCs w:val="20"/>
              </w:rPr>
              <w:t>22</w:t>
            </w:r>
          </w:p>
        </w:tc>
        <w:tc>
          <w:tcPr>
            <w:tcW w:w="644" w:type="dxa"/>
            <w:vAlign w:val="center"/>
          </w:tcPr>
          <w:p w:rsidR="001B745E" w:rsidRPr="00E465B9" w:rsidRDefault="001B745E" w:rsidP="005D090F">
            <w:pPr>
              <w:spacing w:line="360" w:lineRule="auto"/>
              <w:jc w:val="both"/>
              <w:rPr>
                <w:sz w:val="20"/>
                <w:szCs w:val="20"/>
              </w:rPr>
            </w:pPr>
            <w:r w:rsidRPr="00E465B9">
              <w:rPr>
                <w:sz w:val="20"/>
                <w:szCs w:val="20"/>
              </w:rPr>
              <w:t>14</w:t>
            </w:r>
          </w:p>
        </w:tc>
        <w:tc>
          <w:tcPr>
            <w:tcW w:w="662" w:type="dxa"/>
            <w:vAlign w:val="center"/>
          </w:tcPr>
          <w:p w:rsidR="001B745E" w:rsidRPr="00E465B9" w:rsidRDefault="001B745E" w:rsidP="005D090F">
            <w:pPr>
              <w:spacing w:line="360" w:lineRule="auto"/>
              <w:jc w:val="both"/>
              <w:rPr>
                <w:sz w:val="20"/>
                <w:szCs w:val="20"/>
              </w:rPr>
            </w:pPr>
            <w:r w:rsidRPr="00E465B9">
              <w:rPr>
                <w:sz w:val="20"/>
                <w:szCs w:val="20"/>
              </w:rPr>
              <w:t>14</w:t>
            </w:r>
          </w:p>
        </w:tc>
        <w:tc>
          <w:tcPr>
            <w:tcW w:w="624" w:type="dxa"/>
            <w:vAlign w:val="center"/>
          </w:tcPr>
          <w:p w:rsidR="001B745E" w:rsidRPr="00E465B9" w:rsidRDefault="001B745E" w:rsidP="005D090F">
            <w:pPr>
              <w:spacing w:line="360" w:lineRule="auto"/>
              <w:jc w:val="both"/>
              <w:rPr>
                <w:sz w:val="20"/>
                <w:szCs w:val="20"/>
              </w:rPr>
            </w:pPr>
            <w:r w:rsidRPr="00E465B9">
              <w:rPr>
                <w:sz w:val="20"/>
                <w:szCs w:val="20"/>
              </w:rPr>
              <w:t>32</w:t>
            </w:r>
          </w:p>
        </w:tc>
        <w:tc>
          <w:tcPr>
            <w:tcW w:w="468" w:type="dxa"/>
            <w:vAlign w:val="center"/>
          </w:tcPr>
          <w:p w:rsidR="001B745E" w:rsidRPr="00E465B9" w:rsidRDefault="001B745E" w:rsidP="005D090F">
            <w:pPr>
              <w:spacing w:line="360" w:lineRule="auto"/>
              <w:jc w:val="both"/>
              <w:rPr>
                <w:sz w:val="20"/>
                <w:szCs w:val="20"/>
              </w:rPr>
            </w:pPr>
            <w:r w:rsidRPr="00E465B9">
              <w:rPr>
                <w:sz w:val="20"/>
                <w:szCs w:val="20"/>
              </w:rPr>
              <w:t>18</w:t>
            </w:r>
          </w:p>
        </w:tc>
        <w:tc>
          <w:tcPr>
            <w:tcW w:w="601" w:type="dxa"/>
            <w:vAlign w:val="center"/>
          </w:tcPr>
          <w:p w:rsidR="001B745E" w:rsidRPr="00E465B9" w:rsidRDefault="001B745E" w:rsidP="005D090F">
            <w:pPr>
              <w:spacing w:line="360" w:lineRule="auto"/>
              <w:jc w:val="both"/>
              <w:rPr>
                <w:sz w:val="20"/>
                <w:szCs w:val="20"/>
              </w:rPr>
            </w:pPr>
            <w:r w:rsidRPr="00E465B9">
              <w:rPr>
                <w:sz w:val="20"/>
                <w:szCs w:val="20"/>
              </w:rPr>
              <w:t>14</w:t>
            </w:r>
          </w:p>
        </w:tc>
        <w:tc>
          <w:tcPr>
            <w:tcW w:w="695" w:type="dxa"/>
            <w:vAlign w:val="center"/>
          </w:tcPr>
          <w:p w:rsidR="001B745E" w:rsidRPr="00E465B9" w:rsidRDefault="001B745E" w:rsidP="005D090F">
            <w:pPr>
              <w:spacing w:line="360" w:lineRule="auto"/>
              <w:jc w:val="both"/>
              <w:rPr>
                <w:sz w:val="20"/>
                <w:szCs w:val="20"/>
              </w:rPr>
            </w:pPr>
            <w:r w:rsidRPr="00E465B9">
              <w:rPr>
                <w:sz w:val="20"/>
                <w:szCs w:val="20"/>
              </w:rPr>
              <w:t>42</w:t>
            </w:r>
          </w:p>
        </w:tc>
        <w:tc>
          <w:tcPr>
            <w:tcW w:w="686" w:type="dxa"/>
            <w:vAlign w:val="center"/>
          </w:tcPr>
          <w:p w:rsidR="001B745E" w:rsidRPr="00E465B9" w:rsidRDefault="001B745E" w:rsidP="005D090F">
            <w:pPr>
              <w:spacing w:line="360" w:lineRule="auto"/>
              <w:jc w:val="both"/>
              <w:rPr>
                <w:sz w:val="20"/>
                <w:szCs w:val="20"/>
              </w:rPr>
            </w:pPr>
            <w:r w:rsidRPr="00E465B9">
              <w:rPr>
                <w:sz w:val="20"/>
                <w:szCs w:val="20"/>
              </w:rPr>
              <w:t>18</w:t>
            </w:r>
          </w:p>
        </w:tc>
        <w:tc>
          <w:tcPr>
            <w:tcW w:w="601" w:type="dxa"/>
            <w:vAlign w:val="center"/>
          </w:tcPr>
          <w:p w:rsidR="001B745E" w:rsidRPr="00E465B9" w:rsidRDefault="001B745E" w:rsidP="005D090F">
            <w:pPr>
              <w:spacing w:line="360" w:lineRule="auto"/>
              <w:jc w:val="both"/>
              <w:rPr>
                <w:sz w:val="20"/>
                <w:szCs w:val="20"/>
              </w:rPr>
            </w:pPr>
            <w:r w:rsidRPr="00E465B9">
              <w:rPr>
                <w:sz w:val="20"/>
                <w:szCs w:val="20"/>
              </w:rPr>
              <w:t>14</w:t>
            </w:r>
          </w:p>
        </w:tc>
        <w:tc>
          <w:tcPr>
            <w:tcW w:w="832" w:type="dxa"/>
            <w:vAlign w:val="center"/>
          </w:tcPr>
          <w:p w:rsidR="001B745E" w:rsidRPr="00E465B9" w:rsidRDefault="001B745E" w:rsidP="005D090F">
            <w:pPr>
              <w:spacing w:line="360" w:lineRule="auto"/>
              <w:jc w:val="both"/>
              <w:rPr>
                <w:sz w:val="20"/>
                <w:szCs w:val="20"/>
              </w:rPr>
            </w:pPr>
            <w:r w:rsidRPr="00E465B9">
              <w:rPr>
                <w:sz w:val="20"/>
                <w:szCs w:val="20"/>
              </w:rPr>
              <w:t>53</w:t>
            </w:r>
          </w:p>
        </w:tc>
        <w:tc>
          <w:tcPr>
            <w:tcW w:w="754" w:type="dxa"/>
            <w:vAlign w:val="center"/>
          </w:tcPr>
          <w:p w:rsidR="001B745E" w:rsidRPr="00E465B9" w:rsidRDefault="001B745E" w:rsidP="005D090F">
            <w:pPr>
              <w:spacing w:line="360" w:lineRule="auto"/>
              <w:jc w:val="both"/>
              <w:rPr>
                <w:sz w:val="20"/>
                <w:szCs w:val="20"/>
              </w:rPr>
            </w:pPr>
            <w:r w:rsidRPr="00E465B9">
              <w:rPr>
                <w:sz w:val="20"/>
                <w:szCs w:val="20"/>
              </w:rPr>
              <w:t>49</w:t>
            </w:r>
          </w:p>
        </w:tc>
      </w:tr>
      <w:tr w:rsidR="007757C8" w:rsidRPr="00E465B9">
        <w:trPr>
          <w:trHeight w:val="1892"/>
          <w:jc w:val="center"/>
        </w:trPr>
        <w:tc>
          <w:tcPr>
            <w:tcW w:w="708" w:type="dxa"/>
            <w:vAlign w:val="center"/>
          </w:tcPr>
          <w:p w:rsidR="001B745E" w:rsidRPr="00E465B9" w:rsidRDefault="001B745E" w:rsidP="005D090F">
            <w:pPr>
              <w:spacing w:line="360" w:lineRule="auto"/>
              <w:jc w:val="both"/>
              <w:rPr>
                <w:sz w:val="20"/>
                <w:szCs w:val="20"/>
              </w:rPr>
            </w:pPr>
            <w:r w:rsidRPr="00E465B9">
              <w:rPr>
                <w:sz w:val="20"/>
                <w:szCs w:val="20"/>
              </w:rPr>
              <w:t xml:space="preserve">Водоотдача, </w:t>
            </w:r>
          </w:p>
          <w:p w:rsidR="001B745E" w:rsidRPr="00E465B9" w:rsidRDefault="001B745E" w:rsidP="005D090F">
            <w:pPr>
              <w:spacing w:line="360" w:lineRule="auto"/>
              <w:jc w:val="both"/>
              <w:rPr>
                <w:sz w:val="20"/>
                <w:szCs w:val="20"/>
              </w:rPr>
            </w:pPr>
            <w:r w:rsidRPr="00E465B9">
              <w:rPr>
                <w:sz w:val="20"/>
                <w:szCs w:val="20"/>
              </w:rPr>
              <w:t>6·10</w:t>
            </w:r>
            <w:r w:rsidRPr="00E465B9">
              <w:rPr>
                <w:sz w:val="20"/>
                <w:szCs w:val="20"/>
                <w:vertAlign w:val="superscript"/>
              </w:rPr>
              <w:t>-10</w:t>
            </w:r>
            <w:r w:rsidRPr="00E465B9">
              <w:rPr>
                <w:sz w:val="20"/>
                <w:szCs w:val="20"/>
              </w:rPr>
              <w:t>, м</w:t>
            </w:r>
            <w:r w:rsidRPr="00E465B9">
              <w:rPr>
                <w:sz w:val="20"/>
                <w:szCs w:val="20"/>
                <w:vertAlign w:val="superscript"/>
              </w:rPr>
              <w:t>3</w:t>
            </w:r>
            <w:r w:rsidRPr="00E465B9">
              <w:rPr>
                <w:sz w:val="20"/>
                <w:szCs w:val="20"/>
              </w:rPr>
              <w:t>/с</w:t>
            </w:r>
          </w:p>
        </w:tc>
        <w:tc>
          <w:tcPr>
            <w:tcW w:w="687" w:type="dxa"/>
            <w:gridSpan w:val="2"/>
            <w:vAlign w:val="center"/>
          </w:tcPr>
          <w:p w:rsidR="001B745E" w:rsidRPr="00E465B9" w:rsidRDefault="001B745E" w:rsidP="005D090F">
            <w:pPr>
              <w:spacing w:line="360" w:lineRule="auto"/>
              <w:jc w:val="both"/>
              <w:rPr>
                <w:sz w:val="20"/>
                <w:szCs w:val="20"/>
              </w:rPr>
            </w:pPr>
            <w:r w:rsidRPr="00E465B9">
              <w:rPr>
                <w:sz w:val="20"/>
                <w:szCs w:val="20"/>
              </w:rPr>
              <w:t>10,6</w:t>
            </w:r>
          </w:p>
        </w:tc>
        <w:tc>
          <w:tcPr>
            <w:tcW w:w="624" w:type="dxa"/>
            <w:vAlign w:val="center"/>
          </w:tcPr>
          <w:p w:rsidR="001B745E" w:rsidRPr="00E465B9" w:rsidRDefault="001B745E" w:rsidP="005D090F">
            <w:pPr>
              <w:spacing w:line="360" w:lineRule="auto"/>
              <w:jc w:val="both"/>
              <w:rPr>
                <w:sz w:val="20"/>
                <w:szCs w:val="20"/>
              </w:rPr>
            </w:pPr>
            <w:r w:rsidRPr="00E465B9">
              <w:rPr>
                <w:sz w:val="20"/>
                <w:szCs w:val="20"/>
              </w:rPr>
              <w:t>4</w:t>
            </w:r>
          </w:p>
        </w:tc>
        <w:tc>
          <w:tcPr>
            <w:tcW w:w="544" w:type="dxa"/>
            <w:vAlign w:val="center"/>
          </w:tcPr>
          <w:p w:rsidR="001B745E" w:rsidRPr="00E465B9" w:rsidRDefault="001B745E" w:rsidP="005D090F">
            <w:pPr>
              <w:spacing w:line="360" w:lineRule="auto"/>
              <w:jc w:val="both"/>
              <w:rPr>
                <w:sz w:val="20"/>
                <w:szCs w:val="20"/>
              </w:rPr>
            </w:pPr>
            <w:r w:rsidRPr="00E465B9">
              <w:rPr>
                <w:sz w:val="20"/>
                <w:szCs w:val="20"/>
              </w:rPr>
              <w:t>6</w:t>
            </w:r>
          </w:p>
        </w:tc>
        <w:tc>
          <w:tcPr>
            <w:tcW w:w="644" w:type="dxa"/>
            <w:vAlign w:val="center"/>
          </w:tcPr>
          <w:p w:rsidR="001B745E" w:rsidRPr="00E465B9" w:rsidRDefault="001B745E" w:rsidP="005D090F">
            <w:pPr>
              <w:spacing w:line="360" w:lineRule="auto"/>
              <w:jc w:val="both"/>
              <w:rPr>
                <w:sz w:val="20"/>
                <w:szCs w:val="20"/>
              </w:rPr>
            </w:pPr>
            <w:r w:rsidRPr="00E465B9">
              <w:rPr>
                <w:sz w:val="20"/>
                <w:szCs w:val="20"/>
              </w:rPr>
              <w:t>4</w:t>
            </w:r>
          </w:p>
        </w:tc>
        <w:tc>
          <w:tcPr>
            <w:tcW w:w="662" w:type="dxa"/>
            <w:vAlign w:val="center"/>
          </w:tcPr>
          <w:p w:rsidR="001B745E" w:rsidRPr="00E465B9" w:rsidRDefault="001B745E" w:rsidP="005D090F">
            <w:pPr>
              <w:spacing w:line="360" w:lineRule="auto"/>
              <w:jc w:val="both"/>
              <w:rPr>
                <w:sz w:val="20"/>
                <w:szCs w:val="20"/>
              </w:rPr>
            </w:pPr>
            <w:r w:rsidRPr="00E465B9">
              <w:rPr>
                <w:sz w:val="20"/>
                <w:szCs w:val="20"/>
              </w:rPr>
              <w:t>5</w:t>
            </w:r>
          </w:p>
        </w:tc>
        <w:tc>
          <w:tcPr>
            <w:tcW w:w="624" w:type="dxa"/>
            <w:vAlign w:val="center"/>
          </w:tcPr>
          <w:p w:rsidR="001B745E" w:rsidRPr="00E465B9" w:rsidRDefault="001B745E" w:rsidP="005D090F">
            <w:pPr>
              <w:spacing w:line="360" w:lineRule="auto"/>
              <w:jc w:val="both"/>
              <w:rPr>
                <w:sz w:val="20"/>
                <w:szCs w:val="20"/>
              </w:rPr>
            </w:pPr>
            <w:r w:rsidRPr="00E465B9">
              <w:rPr>
                <w:sz w:val="20"/>
                <w:szCs w:val="20"/>
              </w:rPr>
              <w:t>5</w:t>
            </w:r>
          </w:p>
        </w:tc>
        <w:tc>
          <w:tcPr>
            <w:tcW w:w="468" w:type="dxa"/>
            <w:vAlign w:val="center"/>
          </w:tcPr>
          <w:p w:rsidR="001B745E" w:rsidRPr="00E465B9" w:rsidRDefault="001B745E" w:rsidP="005D090F">
            <w:pPr>
              <w:spacing w:line="360" w:lineRule="auto"/>
              <w:jc w:val="both"/>
              <w:rPr>
                <w:sz w:val="20"/>
                <w:szCs w:val="20"/>
              </w:rPr>
            </w:pPr>
            <w:r w:rsidRPr="00E465B9">
              <w:rPr>
                <w:sz w:val="20"/>
                <w:szCs w:val="20"/>
              </w:rPr>
              <w:t>6</w:t>
            </w:r>
          </w:p>
        </w:tc>
        <w:tc>
          <w:tcPr>
            <w:tcW w:w="601" w:type="dxa"/>
            <w:vAlign w:val="center"/>
          </w:tcPr>
          <w:p w:rsidR="001B745E" w:rsidRPr="00E465B9" w:rsidRDefault="001B745E" w:rsidP="005D090F">
            <w:pPr>
              <w:spacing w:line="360" w:lineRule="auto"/>
              <w:jc w:val="both"/>
              <w:rPr>
                <w:sz w:val="20"/>
                <w:szCs w:val="20"/>
              </w:rPr>
            </w:pPr>
            <w:r w:rsidRPr="00E465B9">
              <w:rPr>
                <w:sz w:val="20"/>
                <w:szCs w:val="20"/>
              </w:rPr>
              <w:t>4</w:t>
            </w:r>
          </w:p>
        </w:tc>
        <w:tc>
          <w:tcPr>
            <w:tcW w:w="695" w:type="dxa"/>
            <w:vAlign w:val="center"/>
          </w:tcPr>
          <w:p w:rsidR="001B745E" w:rsidRPr="00E465B9" w:rsidRDefault="001B745E" w:rsidP="005D090F">
            <w:pPr>
              <w:spacing w:line="360" w:lineRule="auto"/>
              <w:jc w:val="both"/>
              <w:rPr>
                <w:sz w:val="20"/>
                <w:szCs w:val="20"/>
              </w:rPr>
            </w:pPr>
            <w:r w:rsidRPr="00E465B9">
              <w:rPr>
                <w:sz w:val="20"/>
                <w:szCs w:val="20"/>
              </w:rPr>
              <w:t>5</w:t>
            </w:r>
          </w:p>
        </w:tc>
        <w:tc>
          <w:tcPr>
            <w:tcW w:w="686" w:type="dxa"/>
            <w:vAlign w:val="center"/>
          </w:tcPr>
          <w:p w:rsidR="001B745E" w:rsidRPr="00E465B9" w:rsidRDefault="001B745E" w:rsidP="005D090F">
            <w:pPr>
              <w:spacing w:line="360" w:lineRule="auto"/>
              <w:jc w:val="both"/>
              <w:rPr>
                <w:sz w:val="20"/>
                <w:szCs w:val="20"/>
              </w:rPr>
            </w:pPr>
            <w:r w:rsidRPr="00E465B9">
              <w:rPr>
                <w:sz w:val="20"/>
                <w:szCs w:val="20"/>
              </w:rPr>
              <w:t>4</w:t>
            </w:r>
          </w:p>
        </w:tc>
        <w:tc>
          <w:tcPr>
            <w:tcW w:w="601" w:type="dxa"/>
            <w:vAlign w:val="center"/>
          </w:tcPr>
          <w:p w:rsidR="001B745E" w:rsidRPr="00E465B9" w:rsidRDefault="001B745E" w:rsidP="005D090F">
            <w:pPr>
              <w:spacing w:line="360" w:lineRule="auto"/>
              <w:jc w:val="both"/>
              <w:rPr>
                <w:sz w:val="20"/>
                <w:szCs w:val="20"/>
              </w:rPr>
            </w:pPr>
            <w:r w:rsidRPr="00E465B9">
              <w:rPr>
                <w:sz w:val="20"/>
                <w:szCs w:val="20"/>
              </w:rPr>
              <w:t>5</w:t>
            </w:r>
          </w:p>
        </w:tc>
        <w:tc>
          <w:tcPr>
            <w:tcW w:w="832" w:type="dxa"/>
            <w:vAlign w:val="center"/>
          </w:tcPr>
          <w:p w:rsidR="001B745E" w:rsidRPr="00E465B9" w:rsidRDefault="001B745E" w:rsidP="005D090F">
            <w:pPr>
              <w:spacing w:line="360" w:lineRule="auto"/>
              <w:jc w:val="both"/>
              <w:rPr>
                <w:sz w:val="20"/>
                <w:szCs w:val="20"/>
              </w:rPr>
            </w:pPr>
            <w:r w:rsidRPr="00E465B9">
              <w:rPr>
                <w:sz w:val="20"/>
                <w:szCs w:val="20"/>
              </w:rPr>
              <w:t>6</w:t>
            </w:r>
          </w:p>
        </w:tc>
        <w:tc>
          <w:tcPr>
            <w:tcW w:w="754" w:type="dxa"/>
            <w:vAlign w:val="center"/>
          </w:tcPr>
          <w:p w:rsidR="001B745E" w:rsidRPr="00E465B9" w:rsidRDefault="001B745E" w:rsidP="005D090F">
            <w:pPr>
              <w:spacing w:line="360" w:lineRule="auto"/>
              <w:jc w:val="both"/>
              <w:rPr>
                <w:sz w:val="20"/>
                <w:szCs w:val="20"/>
              </w:rPr>
            </w:pPr>
            <w:r w:rsidRPr="00E465B9">
              <w:rPr>
                <w:sz w:val="20"/>
                <w:szCs w:val="20"/>
              </w:rPr>
              <w:t>5</w:t>
            </w:r>
          </w:p>
        </w:tc>
      </w:tr>
      <w:tr w:rsidR="007757C8" w:rsidRPr="00E465B9">
        <w:trPr>
          <w:trHeight w:val="1577"/>
          <w:jc w:val="center"/>
        </w:trPr>
        <w:tc>
          <w:tcPr>
            <w:tcW w:w="708" w:type="dxa"/>
            <w:vAlign w:val="center"/>
          </w:tcPr>
          <w:p w:rsidR="001B745E" w:rsidRPr="00E465B9" w:rsidRDefault="001B745E" w:rsidP="005D090F">
            <w:pPr>
              <w:spacing w:line="360" w:lineRule="auto"/>
              <w:jc w:val="both"/>
              <w:rPr>
                <w:sz w:val="20"/>
                <w:szCs w:val="20"/>
              </w:rPr>
            </w:pPr>
            <w:r w:rsidRPr="00E465B9">
              <w:rPr>
                <w:sz w:val="20"/>
                <w:szCs w:val="20"/>
              </w:rPr>
              <w:t>Статическое напряжение сдвига, 10</w:t>
            </w:r>
            <w:r w:rsidRPr="00E465B9">
              <w:rPr>
                <w:sz w:val="20"/>
                <w:szCs w:val="20"/>
                <w:vertAlign w:val="superscript"/>
              </w:rPr>
              <w:t>-1</w:t>
            </w:r>
            <w:r w:rsidRPr="00E465B9">
              <w:rPr>
                <w:sz w:val="20"/>
                <w:szCs w:val="20"/>
              </w:rPr>
              <w:t xml:space="preserve"> н/м</w:t>
            </w:r>
            <w:r w:rsidRPr="00E465B9">
              <w:rPr>
                <w:sz w:val="20"/>
                <w:szCs w:val="20"/>
                <w:vertAlign w:val="superscript"/>
              </w:rPr>
              <w:t>2</w:t>
            </w:r>
          </w:p>
        </w:tc>
        <w:tc>
          <w:tcPr>
            <w:tcW w:w="687" w:type="dxa"/>
            <w:gridSpan w:val="2"/>
            <w:vAlign w:val="center"/>
          </w:tcPr>
          <w:p w:rsidR="001B745E" w:rsidRPr="00E465B9" w:rsidRDefault="001B745E" w:rsidP="005D090F">
            <w:pPr>
              <w:spacing w:line="360" w:lineRule="auto"/>
              <w:jc w:val="both"/>
              <w:rPr>
                <w:sz w:val="20"/>
                <w:szCs w:val="20"/>
              </w:rPr>
            </w:pPr>
            <w:r w:rsidRPr="00E465B9">
              <w:rPr>
                <w:sz w:val="20"/>
                <w:szCs w:val="20"/>
              </w:rPr>
              <w:t>200</w:t>
            </w:r>
          </w:p>
        </w:tc>
        <w:tc>
          <w:tcPr>
            <w:tcW w:w="624" w:type="dxa"/>
            <w:vAlign w:val="center"/>
          </w:tcPr>
          <w:p w:rsidR="001B745E" w:rsidRPr="00E465B9" w:rsidRDefault="001B745E" w:rsidP="005D090F">
            <w:pPr>
              <w:spacing w:line="360" w:lineRule="auto"/>
              <w:jc w:val="both"/>
              <w:rPr>
                <w:sz w:val="20"/>
                <w:szCs w:val="20"/>
              </w:rPr>
            </w:pPr>
            <w:r w:rsidRPr="00E465B9">
              <w:rPr>
                <w:sz w:val="20"/>
                <w:szCs w:val="20"/>
              </w:rPr>
              <w:t>70/105</w:t>
            </w:r>
          </w:p>
        </w:tc>
        <w:tc>
          <w:tcPr>
            <w:tcW w:w="544" w:type="dxa"/>
            <w:vAlign w:val="center"/>
          </w:tcPr>
          <w:p w:rsidR="001B745E" w:rsidRPr="00E465B9" w:rsidRDefault="001B745E" w:rsidP="005D090F">
            <w:pPr>
              <w:spacing w:line="360" w:lineRule="auto"/>
              <w:jc w:val="both"/>
              <w:rPr>
                <w:sz w:val="20"/>
                <w:szCs w:val="20"/>
              </w:rPr>
            </w:pPr>
            <w:r w:rsidRPr="00E465B9">
              <w:rPr>
                <w:sz w:val="20"/>
                <w:szCs w:val="20"/>
              </w:rPr>
              <w:t>145/200</w:t>
            </w:r>
          </w:p>
        </w:tc>
        <w:tc>
          <w:tcPr>
            <w:tcW w:w="644" w:type="dxa"/>
            <w:vAlign w:val="center"/>
          </w:tcPr>
          <w:p w:rsidR="001B745E" w:rsidRPr="00E465B9" w:rsidRDefault="001B745E" w:rsidP="005D090F">
            <w:pPr>
              <w:spacing w:line="360" w:lineRule="auto"/>
              <w:jc w:val="both"/>
              <w:rPr>
                <w:sz w:val="20"/>
                <w:szCs w:val="20"/>
              </w:rPr>
            </w:pPr>
            <w:r w:rsidRPr="00E465B9">
              <w:rPr>
                <w:sz w:val="20"/>
                <w:szCs w:val="20"/>
              </w:rPr>
              <w:t>51/126</w:t>
            </w:r>
          </w:p>
        </w:tc>
        <w:tc>
          <w:tcPr>
            <w:tcW w:w="662" w:type="dxa"/>
            <w:vAlign w:val="center"/>
          </w:tcPr>
          <w:p w:rsidR="001B745E" w:rsidRPr="00E465B9" w:rsidRDefault="001B745E" w:rsidP="005D090F">
            <w:pPr>
              <w:spacing w:line="360" w:lineRule="auto"/>
              <w:jc w:val="both"/>
              <w:rPr>
                <w:sz w:val="20"/>
                <w:szCs w:val="20"/>
              </w:rPr>
            </w:pPr>
            <w:r w:rsidRPr="00E465B9">
              <w:rPr>
                <w:sz w:val="20"/>
                <w:szCs w:val="20"/>
              </w:rPr>
              <w:t>15/81</w:t>
            </w:r>
          </w:p>
        </w:tc>
        <w:tc>
          <w:tcPr>
            <w:tcW w:w="624" w:type="dxa"/>
            <w:vAlign w:val="center"/>
          </w:tcPr>
          <w:p w:rsidR="001B745E" w:rsidRPr="00E465B9" w:rsidRDefault="001B745E" w:rsidP="005D090F">
            <w:pPr>
              <w:spacing w:line="360" w:lineRule="auto"/>
              <w:jc w:val="both"/>
              <w:rPr>
                <w:sz w:val="20"/>
                <w:szCs w:val="20"/>
              </w:rPr>
            </w:pPr>
            <w:r w:rsidRPr="00E465B9">
              <w:rPr>
                <w:sz w:val="20"/>
                <w:szCs w:val="20"/>
              </w:rPr>
              <w:t>89/115</w:t>
            </w:r>
          </w:p>
        </w:tc>
        <w:tc>
          <w:tcPr>
            <w:tcW w:w="468" w:type="dxa"/>
            <w:vAlign w:val="center"/>
          </w:tcPr>
          <w:p w:rsidR="001B745E" w:rsidRPr="00E465B9" w:rsidRDefault="001B745E" w:rsidP="005D090F">
            <w:pPr>
              <w:spacing w:line="360" w:lineRule="auto"/>
              <w:jc w:val="both"/>
              <w:rPr>
                <w:sz w:val="20"/>
                <w:szCs w:val="20"/>
              </w:rPr>
            </w:pPr>
            <w:r w:rsidRPr="00E465B9">
              <w:rPr>
                <w:sz w:val="20"/>
                <w:szCs w:val="20"/>
              </w:rPr>
              <w:t>28/78</w:t>
            </w:r>
          </w:p>
        </w:tc>
        <w:tc>
          <w:tcPr>
            <w:tcW w:w="601" w:type="dxa"/>
            <w:vAlign w:val="center"/>
          </w:tcPr>
          <w:p w:rsidR="001B745E" w:rsidRPr="00E465B9" w:rsidRDefault="001B745E" w:rsidP="005D090F">
            <w:pPr>
              <w:spacing w:line="360" w:lineRule="auto"/>
              <w:jc w:val="both"/>
              <w:rPr>
                <w:sz w:val="20"/>
                <w:szCs w:val="20"/>
              </w:rPr>
            </w:pPr>
            <w:r w:rsidRPr="00E465B9">
              <w:rPr>
                <w:sz w:val="20"/>
                <w:szCs w:val="20"/>
              </w:rPr>
              <w:t>9/25</w:t>
            </w:r>
          </w:p>
        </w:tc>
        <w:tc>
          <w:tcPr>
            <w:tcW w:w="695" w:type="dxa"/>
            <w:vAlign w:val="center"/>
          </w:tcPr>
          <w:p w:rsidR="001B745E" w:rsidRPr="00E465B9" w:rsidRDefault="001B745E" w:rsidP="005D090F">
            <w:pPr>
              <w:spacing w:line="360" w:lineRule="auto"/>
              <w:jc w:val="both"/>
              <w:rPr>
                <w:sz w:val="20"/>
                <w:szCs w:val="20"/>
              </w:rPr>
            </w:pPr>
            <w:r w:rsidRPr="00E465B9">
              <w:rPr>
                <w:sz w:val="20"/>
                <w:szCs w:val="20"/>
              </w:rPr>
              <w:t>142/160</w:t>
            </w:r>
          </w:p>
        </w:tc>
        <w:tc>
          <w:tcPr>
            <w:tcW w:w="686" w:type="dxa"/>
            <w:vAlign w:val="center"/>
          </w:tcPr>
          <w:p w:rsidR="001B745E" w:rsidRPr="00E465B9" w:rsidRDefault="001B745E" w:rsidP="005D090F">
            <w:pPr>
              <w:spacing w:line="360" w:lineRule="auto"/>
              <w:jc w:val="both"/>
              <w:rPr>
                <w:sz w:val="20"/>
                <w:szCs w:val="20"/>
              </w:rPr>
            </w:pPr>
            <w:r w:rsidRPr="00E465B9">
              <w:rPr>
                <w:sz w:val="20"/>
                <w:szCs w:val="20"/>
              </w:rPr>
              <w:t>55/83</w:t>
            </w:r>
          </w:p>
        </w:tc>
        <w:tc>
          <w:tcPr>
            <w:tcW w:w="601" w:type="dxa"/>
            <w:vAlign w:val="center"/>
          </w:tcPr>
          <w:p w:rsidR="001B745E" w:rsidRPr="00E465B9" w:rsidRDefault="001B745E" w:rsidP="005D090F">
            <w:pPr>
              <w:spacing w:line="360" w:lineRule="auto"/>
              <w:jc w:val="both"/>
              <w:rPr>
                <w:sz w:val="20"/>
                <w:szCs w:val="20"/>
              </w:rPr>
            </w:pPr>
            <w:r w:rsidRPr="00E465B9">
              <w:rPr>
                <w:sz w:val="20"/>
                <w:szCs w:val="20"/>
              </w:rPr>
              <w:t>15/18</w:t>
            </w:r>
          </w:p>
        </w:tc>
        <w:tc>
          <w:tcPr>
            <w:tcW w:w="832" w:type="dxa"/>
            <w:vAlign w:val="center"/>
          </w:tcPr>
          <w:p w:rsidR="001B745E" w:rsidRPr="00E465B9" w:rsidRDefault="001B745E" w:rsidP="005D090F">
            <w:pPr>
              <w:spacing w:line="360" w:lineRule="auto"/>
              <w:jc w:val="both"/>
              <w:rPr>
                <w:sz w:val="20"/>
                <w:szCs w:val="20"/>
              </w:rPr>
            </w:pPr>
            <w:r w:rsidRPr="00E465B9">
              <w:rPr>
                <w:sz w:val="20"/>
                <w:szCs w:val="20"/>
              </w:rPr>
              <w:t>117/200</w:t>
            </w:r>
          </w:p>
        </w:tc>
        <w:tc>
          <w:tcPr>
            <w:tcW w:w="754" w:type="dxa"/>
            <w:vAlign w:val="center"/>
          </w:tcPr>
          <w:p w:rsidR="001B745E" w:rsidRPr="00E465B9" w:rsidRDefault="001B745E" w:rsidP="005D090F">
            <w:pPr>
              <w:spacing w:line="360" w:lineRule="auto"/>
              <w:jc w:val="both"/>
              <w:rPr>
                <w:sz w:val="20"/>
                <w:szCs w:val="20"/>
              </w:rPr>
            </w:pPr>
            <w:r w:rsidRPr="00E465B9">
              <w:rPr>
                <w:sz w:val="20"/>
                <w:szCs w:val="20"/>
              </w:rPr>
              <w:t>105/180</w:t>
            </w:r>
          </w:p>
        </w:tc>
      </w:tr>
    </w:tbl>
    <w:p w:rsidR="001B745E" w:rsidRPr="00E465B9" w:rsidRDefault="001B745E" w:rsidP="005B31BD">
      <w:pPr>
        <w:spacing w:line="360" w:lineRule="auto"/>
        <w:ind w:firstLine="709"/>
        <w:jc w:val="both"/>
        <w:rPr>
          <w:lang w:val="en-US"/>
        </w:rPr>
      </w:pPr>
    </w:p>
    <w:p w:rsidR="00102E9A" w:rsidRPr="00E465B9" w:rsidRDefault="001B745E" w:rsidP="00102E9A">
      <w:pPr>
        <w:spacing w:line="360" w:lineRule="auto"/>
        <w:ind w:firstLine="709"/>
        <w:jc w:val="both"/>
      </w:pPr>
      <w:r w:rsidRPr="00E465B9">
        <w:t>Примечание: в опытах 3-5 использовался гипан, разбавленный водой в 5 раз; содержание низкомолекулярного электролита состаляло 6 г на 600 мл разбавленного гипана</w:t>
      </w:r>
      <w:bookmarkStart w:id="3" w:name="_Toc248418781"/>
      <w:r w:rsidR="004C4B07" w:rsidRPr="00E465B9">
        <w:t>.</w:t>
      </w:r>
    </w:p>
    <w:p w:rsidR="001B745E" w:rsidRPr="00E465B9" w:rsidRDefault="00102E9A" w:rsidP="00102E9A">
      <w:pPr>
        <w:spacing w:line="360" w:lineRule="auto"/>
        <w:ind w:firstLine="709"/>
        <w:jc w:val="both"/>
        <w:rPr>
          <w:b/>
          <w:bCs/>
        </w:rPr>
      </w:pPr>
      <w:r w:rsidRPr="00E465B9">
        <w:br w:type="page"/>
      </w:r>
      <w:r w:rsidR="001B745E" w:rsidRPr="00E465B9">
        <w:rPr>
          <w:b/>
          <w:bCs/>
        </w:rPr>
        <w:t>Заключение</w:t>
      </w:r>
      <w:bookmarkEnd w:id="3"/>
    </w:p>
    <w:p w:rsidR="00102E9A" w:rsidRPr="00E465B9" w:rsidRDefault="00102E9A" w:rsidP="005B31BD">
      <w:pPr>
        <w:spacing w:line="360" w:lineRule="auto"/>
        <w:ind w:firstLine="709"/>
        <w:jc w:val="both"/>
      </w:pPr>
    </w:p>
    <w:p w:rsidR="001B745E" w:rsidRPr="00E465B9" w:rsidRDefault="001B745E" w:rsidP="005B31BD">
      <w:pPr>
        <w:spacing w:line="360" w:lineRule="auto"/>
        <w:ind w:firstLine="709"/>
        <w:jc w:val="both"/>
      </w:pPr>
      <w:r w:rsidRPr="00E465B9">
        <w:t>Таким образом, лабораторные испытания показали, что металлопроизводные С</w:t>
      </w:r>
      <w:r w:rsidRPr="00E465B9">
        <w:rPr>
          <w:lang w:val="en-US"/>
        </w:rPr>
        <w:t>u</w:t>
      </w:r>
      <w:r w:rsidRPr="00E465B9">
        <w:t xml:space="preserve">-гипан и </w:t>
      </w:r>
      <w:r w:rsidRPr="00E465B9">
        <w:rPr>
          <w:lang w:val="en-US"/>
        </w:rPr>
        <w:t>F</w:t>
      </w:r>
      <w:r w:rsidRPr="00E465B9">
        <w:t>е-гипан являются перспективными для использования в бурении в качестве регуляторов реологических и структурно- механических свойств буровых растворов. Исходя из этого на скважине 12 Судовицкой площади были проведены промышленные испытания медно-акрилового реагента (С</w:t>
      </w:r>
      <w:r w:rsidRPr="00E465B9">
        <w:rPr>
          <w:lang w:val="en-US"/>
        </w:rPr>
        <w:t>u</w:t>
      </w:r>
      <w:r w:rsidRPr="00E465B9">
        <w:t>-гипана), которые подтвердили его способность снижать указанные показатели.</w:t>
      </w:r>
    </w:p>
    <w:p w:rsidR="001B745E" w:rsidRPr="00E465B9" w:rsidRDefault="001B745E" w:rsidP="005B31BD">
      <w:pPr>
        <w:spacing w:line="360" w:lineRule="auto"/>
        <w:ind w:firstLine="709"/>
        <w:jc w:val="both"/>
      </w:pPr>
      <w:r w:rsidRPr="00E465B9">
        <w:t>Бурение разведочных скважин на Судовицкой площади осложняется интенсивным загустеванием бурового раствора за счёт выбуриваемых высококоллоидальных глин, а также наличием зон поглощения.</w:t>
      </w:r>
    </w:p>
    <w:p w:rsidR="001B745E" w:rsidRPr="00E465B9" w:rsidRDefault="001B745E" w:rsidP="005B31BD">
      <w:pPr>
        <w:spacing w:line="360" w:lineRule="auto"/>
        <w:ind w:firstLine="709"/>
        <w:jc w:val="both"/>
      </w:pPr>
      <w:r w:rsidRPr="00E465B9">
        <w:t>Во избежание указанных осложнений медно-акриловый реагент применен с глубины 170 м после разбуривания цементного стакана в башмаке кондуктора. Медно-акриловый реагент готовили в глиномешалке (4м</w:t>
      </w:r>
      <w:r w:rsidRPr="00E465B9">
        <w:rPr>
          <w:vertAlign w:val="superscript"/>
        </w:rPr>
        <w:t>3</w:t>
      </w:r>
      <w:r w:rsidRPr="00E465B9">
        <w:t>) при соотношении С</w:t>
      </w:r>
      <w:r w:rsidRPr="00E465B9">
        <w:rPr>
          <w:lang w:val="en-US"/>
        </w:rPr>
        <w:t>uSO</w:t>
      </w:r>
      <w:r w:rsidRPr="00E465B9">
        <w:rPr>
          <w:vertAlign w:val="subscript"/>
        </w:rPr>
        <w:t>4</w:t>
      </w:r>
      <w:r w:rsidRPr="00E465B9">
        <w:t>·5</w:t>
      </w:r>
      <w:r w:rsidRPr="00E465B9">
        <w:rPr>
          <w:lang w:val="en-US"/>
        </w:rPr>
        <w:t>H</w:t>
      </w:r>
      <w:r w:rsidRPr="00E465B9">
        <w:rPr>
          <w:vertAlign w:val="subscript"/>
        </w:rPr>
        <w:t>2</w:t>
      </w:r>
      <w:r w:rsidRPr="00E465B9">
        <w:t>О : гипан как 0,5-1,0 : 6 и разбавлялся водой в 8-10 раз. Готовый реагент тонкой струйкой вводился в циркуляционную систему. Разжижающий эффект наблюдался при его содержании 5-10% от объёма бурового раствора. Такое содержание реагента в буровом растворе позволило поддерживать параметры на уровне: γ = 1,14-1,17-1,19 кг/м</w:t>
      </w:r>
      <w:r w:rsidRPr="00E465B9">
        <w:rPr>
          <w:vertAlign w:val="superscript"/>
        </w:rPr>
        <w:t>3</w:t>
      </w:r>
      <w:r w:rsidRPr="00E465B9">
        <w:t>, Т=30-40-50 с, 10</w:t>
      </w:r>
      <w:r w:rsidRPr="00E465B9">
        <w:rPr>
          <w:vertAlign w:val="superscript"/>
        </w:rPr>
        <w:t>6</w:t>
      </w:r>
      <w:r w:rsidRPr="00E465B9">
        <w:t>·В=6-10м</w:t>
      </w:r>
      <w:r w:rsidRPr="00E465B9">
        <w:rPr>
          <w:vertAlign w:val="superscript"/>
        </w:rPr>
        <w:t>3</w:t>
      </w:r>
      <w:r w:rsidRPr="00E465B9">
        <w:t>/30мин, 10-СНС</w:t>
      </w:r>
      <w:r w:rsidRPr="00E465B9">
        <w:rPr>
          <w:vertAlign w:val="subscript"/>
        </w:rPr>
        <w:t>1/10</w:t>
      </w:r>
      <w:r w:rsidRPr="00E465B9">
        <w:t>=30-50/48-58г/м</w:t>
      </w:r>
      <w:r w:rsidRPr="00E465B9">
        <w:rPr>
          <w:vertAlign w:val="superscript"/>
        </w:rPr>
        <w:t>2</w:t>
      </w:r>
      <w:r w:rsidRPr="00E465B9">
        <w:t>,10</w:t>
      </w:r>
      <w:r w:rsidRPr="00E465B9">
        <w:rPr>
          <w:vertAlign w:val="superscript"/>
        </w:rPr>
        <w:t>3</w:t>
      </w:r>
      <w:r w:rsidRPr="00E465B9">
        <w:t>·К=1м. При движении раствора по желобам он характеризовался высокой текучестью и подвижностью.</w:t>
      </w:r>
    </w:p>
    <w:p w:rsidR="001B745E" w:rsidRPr="00E465B9" w:rsidRDefault="001B745E" w:rsidP="005B31BD">
      <w:pPr>
        <w:spacing w:line="360" w:lineRule="auto"/>
        <w:ind w:firstLine="709"/>
        <w:jc w:val="both"/>
      </w:pPr>
      <w:r w:rsidRPr="00E465B9">
        <w:t>Из сравнения кавернограмм скважин 12 и 7 Судовицкой площади (последняя бурилась с химической обработкой КССБ, КМЦ и др. реагентами) видно, что ствол скважины 12 по всему надсолевому комплексу сохраняет практически номинальный диаметр, в стволе же скважины 7 имеются каверны значительных размеров, что вызвало сильное поглощение бурового раствора. Поглощений при бурении скважины 12 не наблюдалось.</w:t>
      </w:r>
    </w:p>
    <w:p w:rsidR="00102E9A" w:rsidRPr="00E465B9" w:rsidRDefault="001B745E" w:rsidP="005B31BD">
      <w:pPr>
        <w:spacing w:line="360" w:lineRule="auto"/>
        <w:ind w:firstLine="709"/>
        <w:jc w:val="both"/>
      </w:pPr>
      <w:r w:rsidRPr="00E465B9">
        <w:t>Таким образом, проведенные исследования и результаты промышленных испытаний показали перспективность использования медно-акрилового реагента в бурении.</w:t>
      </w:r>
    </w:p>
    <w:p w:rsidR="001B745E" w:rsidRPr="00E465B9" w:rsidRDefault="00102E9A" w:rsidP="00102E9A">
      <w:pPr>
        <w:spacing w:line="360" w:lineRule="auto"/>
        <w:ind w:firstLine="709"/>
        <w:jc w:val="both"/>
        <w:rPr>
          <w:b/>
          <w:bCs/>
        </w:rPr>
      </w:pPr>
      <w:r w:rsidRPr="00E465B9">
        <w:br w:type="page"/>
      </w:r>
      <w:bookmarkStart w:id="4" w:name="_Toc248418782"/>
      <w:r w:rsidR="001B745E" w:rsidRPr="00E465B9">
        <w:rPr>
          <w:b/>
          <w:bCs/>
        </w:rPr>
        <w:t>Литература</w:t>
      </w:r>
      <w:bookmarkEnd w:id="4"/>
    </w:p>
    <w:p w:rsidR="001B745E" w:rsidRPr="00E465B9" w:rsidRDefault="001B745E" w:rsidP="005B31BD">
      <w:pPr>
        <w:spacing w:line="360" w:lineRule="auto"/>
        <w:ind w:firstLine="709"/>
        <w:jc w:val="both"/>
        <w:rPr>
          <w:b/>
          <w:bCs/>
        </w:rPr>
      </w:pPr>
    </w:p>
    <w:p w:rsidR="001B745E" w:rsidRPr="00E465B9" w:rsidRDefault="001B745E" w:rsidP="00102E9A">
      <w:pPr>
        <w:numPr>
          <w:ilvl w:val="0"/>
          <w:numId w:val="2"/>
        </w:numPr>
        <w:spacing w:line="360" w:lineRule="auto"/>
        <w:ind w:left="0" w:firstLine="0"/>
        <w:jc w:val="both"/>
      </w:pPr>
      <w:r w:rsidRPr="00E465B9">
        <w:t>Ивачёв П.М. Промывочные жидкости и тампонажные смеси.</w:t>
      </w:r>
      <w:r w:rsidR="00102E9A" w:rsidRPr="00E465B9">
        <w:t xml:space="preserve"> </w:t>
      </w:r>
      <w:r w:rsidRPr="00E465B9">
        <w:t>-</w:t>
      </w:r>
      <w:r w:rsidR="00102E9A" w:rsidRPr="00E465B9">
        <w:t xml:space="preserve"> </w:t>
      </w:r>
      <w:r w:rsidRPr="00E465B9">
        <w:t>М,: Недра. 1993.-102 с.</w:t>
      </w:r>
    </w:p>
    <w:p w:rsidR="001B745E" w:rsidRPr="00E465B9" w:rsidRDefault="001B745E" w:rsidP="00102E9A">
      <w:pPr>
        <w:numPr>
          <w:ilvl w:val="0"/>
          <w:numId w:val="2"/>
        </w:numPr>
        <w:spacing w:line="360" w:lineRule="auto"/>
        <w:ind w:left="0" w:firstLine="0"/>
        <w:jc w:val="both"/>
      </w:pPr>
      <w:r w:rsidRPr="00E465B9">
        <w:t>Паус К.Ф. Буровые промывочные жидкости.-М, : Недра. 1967.-96 с.</w:t>
      </w:r>
    </w:p>
    <w:p w:rsidR="001B745E" w:rsidRPr="00E465B9" w:rsidRDefault="001B745E" w:rsidP="00102E9A">
      <w:pPr>
        <w:numPr>
          <w:ilvl w:val="0"/>
          <w:numId w:val="2"/>
        </w:numPr>
        <w:spacing w:line="360" w:lineRule="auto"/>
        <w:ind w:left="0" w:firstLine="0"/>
        <w:jc w:val="both"/>
      </w:pPr>
      <w:r w:rsidRPr="00E465B9">
        <w:t>Сатаев И.К., Ахмедов К.С. Водорастворимые полиэлектролиты в бурении.-Уфа. 1992.-148 с.</w:t>
      </w:r>
    </w:p>
    <w:p w:rsidR="001B745E" w:rsidRPr="00E465B9" w:rsidRDefault="001B745E" w:rsidP="00102E9A">
      <w:pPr>
        <w:numPr>
          <w:ilvl w:val="0"/>
          <w:numId w:val="2"/>
        </w:numPr>
        <w:spacing w:line="360" w:lineRule="auto"/>
        <w:ind w:left="0" w:firstLine="0"/>
        <w:jc w:val="both"/>
      </w:pPr>
      <w:r w:rsidRPr="00E465B9">
        <w:t xml:space="preserve">Злотник Д.Е. </w:t>
      </w:r>
      <w:r w:rsidR="00102E9A" w:rsidRPr="00E465B9">
        <w:t>И</w:t>
      </w:r>
      <w:r w:rsidRPr="00E465B9">
        <w:t>сследование и получение гидролизованного полиакрилонитрила (гипана). Сб. научных трудов ВНИИБТ.-М., 1961.-С. 48-59.</w:t>
      </w:r>
    </w:p>
    <w:p w:rsidR="001B745E" w:rsidRPr="00E465B9" w:rsidRDefault="001B745E" w:rsidP="00102E9A">
      <w:pPr>
        <w:numPr>
          <w:ilvl w:val="0"/>
          <w:numId w:val="2"/>
        </w:numPr>
        <w:spacing w:line="360" w:lineRule="auto"/>
        <w:ind w:left="0" w:firstLine="0"/>
        <w:jc w:val="both"/>
      </w:pPr>
      <w:r w:rsidRPr="00E465B9">
        <w:t>Рязанов Я.А. Справочник по буровым растворам.-М.,: Недра. 1979.-С. 49-61.</w:t>
      </w:r>
    </w:p>
    <w:p w:rsidR="001B745E" w:rsidRPr="00E465B9" w:rsidRDefault="001B745E" w:rsidP="00102E9A">
      <w:pPr>
        <w:numPr>
          <w:ilvl w:val="0"/>
          <w:numId w:val="2"/>
        </w:numPr>
        <w:spacing w:line="360" w:lineRule="auto"/>
        <w:ind w:left="0" w:firstLine="0"/>
        <w:jc w:val="both"/>
      </w:pPr>
      <w:r w:rsidRPr="00E465B9">
        <w:t>Злотник Д.Е. Применение гипана для стабилизации буровых растворов.-М., Труды ВНИИБТ, 1971.-С.45-47.</w:t>
      </w:r>
    </w:p>
    <w:p w:rsidR="001B745E" w:rsidRPr="00E465B9" w:rsidRDefault="001B745E" w:rsidP="00102E9A">
      <w:pPr>
        <w:numPr>
          <w:ilvl w:val="0"/>
          <w:numId w:val="2"/>
        </w:numPr>
        <w:spacing w:line="360" w:lineRule="auto"/>
        <w:ind w:left="0" w:firstLine="0"/>
        <w:jc w:val="both"/>
      </w:pPr>
      <w:r w:rsidRPr="00E465B9">
        <w:t>Круглицкий Н.Н. Физико-химические основы регулирования свойств дисперсий глинистых минералов. –</w:t>
      </w:r>
      <w:r w:rsidR="007C0B4B" w:rsidRPr="00E465B9">
        <w:t xml:space="preserve"> </w:t>
      </w:r>
      <w:r w:rsidRPr="00E465B9">
        <w:t>К</w:t>
      </w:r>
      <w:r w:rsidR="007C0B4B" w:rsidRPr="00E465B9">
        <w:t>иев, Наукова думка. 1968.-167 с.</w:t>
      </w:r>
      <w:bookmarkStart w:id="5" w:name="_GoBack"/>
      <w:bookmarkEnd w:id="5"/>
    </w:p>
    <w:sectPr w:rsidR="001B745E" w:rsidRPr="00E465B9" w:rsidSect="0047345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A591C"/>
    <w:multiLevelType w:val="singleLevel"/>
    <w:tmpl w:val="0419000F"/>
    <w:lvl w:ilvl="0">
      <w:start w:val="1"/>
      <w:numFmt w:val="decimal"/>
      <w:lvlText w:val="%1."/>
      <w:lvlJc w:val="left"/>
      <w:pPr>
        <w:tabs>
          <w:tab w:val="num" w:pos="360"/>
        </w:tabs>
        <w:ind w:left="360" w:hanging="360"/>
      </w:pPr>
    </w:lvl>
  </w:abstractNum>
  <w:abstractNum w:abstractNumId="1">
    <w:nsid w:val="34CE784D"/>
    <w:multiLevelType w:val="multilevel"/>
    <w:tmpl w:val="42BA647C"/>
    <w:lvl w:ilvl="0">
      <w:start w:val="1"/>
      <w:numFmt w:val="decimal"/>
      <w:lvlText w:val="%1)"/>
      <w:lvlJc w:val="left"/>
      <w:pPr>
        <w:tabs>
          <w:tab w:val="num" w:pos="1021"/>
        </w:tabs>
        <w:ind w:left="1134" w:hanging="42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C63"/>
    <w:rsid w:val="00032B8F"/>
    <w:rsid w:val="00102E9A"/>
    <w:rsid w:val="001B745E"/>
    <w:rsid w:val="00247A8A"/>
    <w:rsid w:val="0028056E"/>
    <w:rsid w:val="00387B1A"/>
    <w:rsid w:val="00473457"/>
    <w:rsid w:val="004C4B07"/>
    <w:rsid w:val="00523C1F"/>
    <w:rsid w:val="005B31BD"/>
    <w:rsid w:val="005D090F"/>
    <w:rsid w:val="00697569"/>
    <w:rsid w:val="0074440E"/>
    <w:rsid w:val="007757C8"/>
    <w:rsid w:val="007C0B4B"/>
    <w:rsid w:val="008575B5"/>
    <w:rsid w:val="008923CE"/>
    <w:rsid w:val="009509E6"/>
    <w:rsid w:val="00980064"/>
    <w:rsid w:val="00B97C63"/>
    <w:rsid w:val="00BF5DF6"/>
    <w:rsid w:val="00D70DB3"/>
    <w:rsid w:val="00E465B9"/>
    <w:rsid w:val="00E83134"/>
    <w:rsid w:val="00F8508A"/>
    <w:rsid w:val="00FA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EE68729-F55B-4CA5-82DF-DE3DD798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8"/>
      <w:szCs w:val="28"/>
    </w:rPr>
  </w:style>
  <w:style w:type="paragraph" w:styleId="1">
    <w:name w:val="heading 1"/>
    <w:basedOn w:val="a"/>
    <w:next w:val="a"/>
    <w:link w:val="10"/>
    <w:uiPriority w:val="99"/>
    <w:qFormat/>
    <w:rsid w:val="001B745E"/>
    <w:pPr>
      <w:keepNext/>
      <w:spacing w:before="240" w:after="60"/>
      <w:outlineLvl w:val="0"/>
    </w:pPr>
    <w:rPr>
      <w:rFonts w:ascii="Cambria" w:hAnsi="Cambria" w:cs="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uiPriority w:val="99"/>
    <w:pPr>
      <w:keepNext/>
      <w:jc w:val="center"/>
      <w:outlineLvl w:val="0"/>
    </w:pPr>
    <w:rPr>
      <w:b/>
      <w:bCs/>
    </w:rPr>
  </w:style>
  <w:style w:type="character" w:customStyle="1" w:styleId="10">
    <w:name w:val="Заголовок 1 Знак"/>
    <w:link w:val="1"/>
    <w:uiPriority w:val="99"/>
    <w:locked/>
    <w:rsid w:val="001B745E"/>
    <w:rPr>
      <w:rFonts w:ascii="Cambria" w:eastAsia="Times New Roman" w:hAnsi="Cambria" w:cs="Cambria"/>
      <w:b/>
      <w:bCs/>
      <w:kern w:val="32"/>
      <w:sz w:val="32"/>
      <w:szCs w:val="32"/>
    </w:rPr>
  </w:style>
  <w:style w:type="paragraph" w:customStyle="1" w:styleId="2">
    <w:name w:val="заголовок 2"/>
    <w:basedOn w:val="a"/>
    <w:next w:val="a"/>
    <w:uiPriority w:val="99"/>
    <w:pPr>
      <w:keepNext/>
      <w:jc w:val="center"/>
      <w:outlineLvl w:val="1"/>
    </w:pPr>
    <w:rPr>
      <w:caps/>
    </w:rPr>
  </w:style>
  <w:style w:type="paragraph" w:customStyle="1" w:styleId="3">
    <w:name w:val="заголовок 3"/>
    <w:basedOn w:val="a"/>
    <w:next w:val="a"/>
    <w:uiPriority w:val="99"/>
    <w:pPr>
      <w:keepNext/>
      <w:ind w:firstLine="720"/>
      <w:jc w:val="center"/>
      <w:outlineLvl w:val="2"/>
    </w:pPr>
    <w:rPr>
      <w:b/>
      <w:bCs/>
      <w:sz w:val="24"/>
      <w:szCs w:val="24"/>
    </w:rPr>
  </w:style>
  <w:style w:type="paragraph" w:customStyle="1" w:styleId="4">
    <w:name w:val="заголовок 4"/>
    <w:basedOn w:val="a"/>
    <w:next w:val="a"/>
    <w:uiPriority w:val="99"/>
    <w:pPr>
      <w:keepNext/>
      <w:ind w:firstLine="709"/>
      <w:jc w:val="both"/>
      <w:outlineLvl w:val="3"/>
    </w:pPr>
    <w:rPr>
      <w:color w:val="008000"/>
    </w:rPr>
  </w:style>
  <w:style w:type="paragraph" w:customStyle="1" w:styleId="5">
    <w:name w:val="заголовок 5"/>
    <w:basedOn w:val="a"/>
    <w:next w:val="a"/>
    <w:uiPriority w:val="99"/>
    <w:pPr>
      <w:keepNext/>
      <w:jc w:val="both"/>
      <w:outlineLvl w:val="4"/>
    </w:pPr>
    <w:rPr>
      <w:i/>
      <w:iCs/>
      <w:sz w:val="24"/>
      <w:szCs w:val="24"/>
    </w:rPr>
  </w:style>
  <w:style w:type="paragraph" w:customStyle="1" w:styleId="6">
    <w:name w:val="заголовок 6"/>
    <w:basedOn w:val="a"/>
    <w:next w:val="a"/>
    <w:uiPriority w:val="99"/>
    <w:pPr>
      <w:keepNext/>
      <w:jc w:val="center"/>
      <w:outlineLvl w:val="5"/>
    </w:pPr>
    <w:rPr>
      <w:b/>
      <w:bCs/>
      <w:sz w:val="24"/>
      <w:szCs w:val="24"/>
    </w:rPr>
  </w:style>
  <w:style w:type="paragraph" w:customStyle="1" w:styleId="7">
    <w:name w:val="заголовок 7"/>
    <w:basedOn w:val="a"/>
    <w:next w:val="a"/>
    <w:uiPriority w:val="99"/>
    <w:pPr>
      <w:keepNext/>
      <w:ind w:left="510" w:firstLine="709"/>
      <w:jc w:val="right"/>
      <w:outlineLvl w:val="6"/>
    </w:pPr>
  </w:style>
  <w:style w:type="paragraph" w:customStyle="1" w:styleId="8">
    <w:name w:val="заголовок 8"/>
    <w:basedOn w:val="a"/>
    <w:next w:val="a"/>
    <w:uiPriority w:val="99"/>
    <w:pPr>
      <w:keepNext/>
      <w:ind w:firstLine="708"/>
      <w:jc w:val="center"/>
      <w:outlineLvl w:val="7"/>
    </w:pPr>
    <w:rPr>
      <w:b/>
      <w:bCs/>
      <w:sz w:val="24"/>
      <w:szCs w:val="24"/>
    </w:rPr>
  </w:style>
  <w:style w:type="paragraph" w:customStyle="1" w:styleId="9">
    <w:name w:val="заголовок 9"/>
    <w:basedOn w:val="a"/>
    <w:next w:val="a"/>
    <w:uiPriority w:val="99"/>
    <w:pPr>
      <w:keepNext/>
      <w:jc w:val="both"/>
      <w:outlineLvl w:val="8"/>
    </w:pPr>
    <w:rPr>
      <w:b/>
      <w:bCs/>
      <w:sz w:val="24"/>
      <w:szCs w:val="24"/>
    </w:rPr>
  </w:style>
  <w:style w:type="character" w:customStyle="1" w:styleId="a3">
    <w:name w:val="Основной шрифт"/>
    <w:uiPriority w:val="99"/>
  </w:style>
  <w:style w:type="paragraph" w:styleId="20">
    <w:name w:val="Body Text Indent 2"/>
    <w:basedOn w:val="a"/>
    <w:link w:val="21"/>
    <w:uiPriority w:val="99"/>
    <w:pPr>
      <w:ind w:firstLine="708"/>
      <w:jc w:val="both"/>
    </w:pPr>
    <w:rPr>
      <w:sz w:val="24"/>
      <w:szCs w:val="24"/>
    </w:rPr>
  </w:style>
  <w:style w:type="paragraph" w:styleId="a4">
    <w:name w:val="Body Text"/>
    <w:basedOn w:val="a"/>
    <w:link w:val="a5"/>
    <w:uiPriority w:val="99"/>
    <w:pPr>
      <w:jc w:val="both"/>
    </w:pPr>
  </w:style>
  <w:style w:type="character" w:customStyle="1" w:styleId="21">
    <w:name w:val="Основной текст с отступом 2 Знак"/>
    <w:link w:val="20"/>
    <w:uiPriority w:val="99"/>
    <w:semiHidden/>
    <w:locked/>
    <w:rPr>
      <w:rFonts w:ascii="Times New Roman" w:hAnsi="Times New Roman" w:cs="Times New Roman"/>
      <w:sz w:val="28"/>
      <w:szCs w:val="28"/>
    </w:rPr>
  </w:style>
  <w:style w:type="paragraph" w:styleId="22">
    <w:name w:val="Body Text 2"/>
    <w:basedOn w:val="a"/>
    <w:link w:val="23"/>
    <w:uiPriority w:val="99"/>
    <w:pPr>
      <w:jc w:val="center"/>
    </w:pPr>
    <w:rPr>
      <w:sz w:val="24"/>
      <w:szCs w:val="24"/>
    </w:rPr>
  </w:style>
  <w:style w:type="character" w:customStyle="1" w:styleId="a5">
    <w:name w:val="Основной текст Знак"/>
    <w:link w:val="a4"/>
    <w:uiPriority w:val="99"/>
    <w:semiHidden/>
    <w:locked/>
    <w:rPr>
      <w:rFonts w:ascii="Times New Roman" w:hAnsi="Times New Roman" w:cs="Times New Roman"/>
      <w:sz w:val="28"/>
      <w:szCs w:val="28"/>
    </w:rPr>
  </w:style>
  <w:style w:type="paragraph" w:styleId="30">
    <w:name w:val="Body Text Indent 3"/>
    <w:basedOn w:val="a"/>
    <w:link w:val="31"/>
    <w:uiPriority w:val="99"/>
    <w:pPr>
      <w:ind w:firstLine="709"/>
      <w:jc w:val="both"/>
    </w:pPr>
    <w:rPr>
      <w:sz w:val="22"/>
      <w:szCs w:val="22"/>
    </w:rPr>
  </w:style>
  <w:style w:type="character" w:customStyle="1" w:styleId="23">
    <w:name w:val="Основной текст 2 Знак"/>
    <w:link w:val="22"/>
    <w:uiPriority w:val="99"/>
    <w:semiHidden/>
    <w:locked/>
    <w:rPr>
      <w:rFonts w:ascii="Times New Roman" w:hAnsi="Times New Roman" w:cs="Times New Roman"/>
      <w:sz w:val="28"/>
      <w:szCs w:val="28"/>
    </w:rPr>
  </w:style>
  <w:style w:type="paragraph" w:styleId="32">
    <w:name w:val="Body Text 3"/>
    <w:basedOn w:val="a"/>
    <w:link w:val="33"/>
    <w:uiPriority w:val="99"/>
    <w:pPr>
      <w:jc w:val="both"/>
    </w:pPr>
    <w:rPr>
      <w:sz w:val="24"/>
      <w:szCs w:val="24"/>
    </w:rPr>
  </w:style>
  <w:style w:type="character" w:customStyle="1" w:styleId="31">
    <w:name w:val="Основной текст с отступом 3 Знак"/>
    <w:link w:val="30"/>
    <w:uiPriority w:val="99"/>
    <w:semiHidden/>
    <w:locked/>
    <w:rPr>
      <w:rFonts w:ascii="Times New Roman" w:hAnsi="Times New Roman" w:cs="Times New Roman"/>
      <w:sz w:val="16"/>
      <w:szCs w:val="16"/>
    </w:rPr>
  </w:style>
  <w:style w:type="paragraph" w:styleId="a6">
    <w:name w:val="Title"/>
    <w:basedOn w:val="a"/>
    <w:link w:val="a7"/>
    <w:uiPriority w:val="99"/>
    <w:qFormat/>
    <w:pPr>
      <w:spacing w:line="360" w:lineRule="auto"/>
      <w:ind w:firstLine="720"/>
      <w:jc w:val="center"/>
    </w:pPr>
    <w:rPr>
      <w:b/>
      <w:bCs/>
    </w:rPr>
  </w:style>
  <w:style w:type="character" w:customStyle="1" w:styleId="33">
    <w:name w:val="Основной текст 3 Знак"/>
    <w:link w:val="32"/>
    <w:uiPriority w:val="99"/>
    <w:semiHidden/>
    <w:locked/>
    <w:rPr>
      <w:rFonts w:ascii="Times New Roman" w:hAnsi="Times New Roman" w:cs="Times New Roman"/>
      <w:sz w:val="16"/>
      <w:szCs w:val="16"/>
    </w:rPr>
  </w:style>
  <w:style w:type="character" w:customStyle="1" w:styleId="toc11">
    <w:name w:val="toc11"/>
    <w:uiPriority w:val="99"/>
    <w:rPr>
      <w:rFonts w:ascii="Verdana" w:hAnsi="Verdana" w:cs="Verdana"/>
      <w:sz w:val="24"/>
      <w:szCs w:val="24"/>
    </w:rPr>
  </w:style>
  <w:style w:type="character" w:customStyle="1" w:styleId="a7">
    <w:name w:val="Название Знак"/>
    <w:link w:val="a6"/>
    <w:uiPriority w:val="99"/>
    <w:locked/>
    <w:rPr>
      <w:rFonts w:ascii="Cambria" w:eastAsia="Times New Roman" w:hAnsi="Cambria" w:cs="Cambria"/>
      <w:b/>
      <w:bCs/>
      <w:kern w:val="28"/>
      <w:sz w:val="32"/>
      <w:szCs w:val="32"/>
    </w:rPr>
  </w:style>
  <w:style w:type="character" w:customStyle="1" w:styleId="nav4a1">
    <w:name w:val="nav4a1"/>
    <w:uiPriority w:val="99"/>
    <w:rPr>
      <w:rFonts w:ascii="Verdana" w:hAnsi="Verdana" w:cs="Verdana"/>
      <w:sz w:val="20"/>
      <w:szCs w:val="20"/>
    </w:rPr>
  </w:style>
  <w:style w:type="character" w:styleId="a8">
    <w:name w:val="Emphasis"/>
    <w:uiPriority w:val="99"/>
    <w:qFormat/>
    <w:rPr>
      <w:i/>
      <w:iCs/>
    </w:rPr>
  </w:style>
  <w:style w:type="character" w:styleId="a9">
    <w:name w:val="Hyperlink"/>
    <w:uiPriority w:val="99"/>
    <w:rPr>
      <w:color w:val="0000FF"/>
      <w:u w:val="single"/>
    </w:rPr>
  </w:style>
  <w:style w:type="paragraph" w:styleId="aa">
    <w:name w:val="TOC Heading"/>
    <w:basedOn w:val="1"/>
    <w:next w:val="a"/>
    <w:uiPriority w:val="99"/>
    <w:qFormat/>
    <w:rsid w:val="001B745E"/>
    <w:pPr>
      <w:keepLines/>
      <w:autoSpaceDE/>
      <w:autoSpaceDN/>
      <w:spacing w:before="480" w:after="0" w:line="276" w:lineRule="auto"/>
      <w:outlineLvl w:val="9"/>
    </w:pPr>
    <w:rPr>
      <w:color w:val="365F91"/>
      <w:kern w:val="0"/>
      <w:sz w:val="28"/>
      <w:szCs w:val="28"/>
      <w:lang w:eastAsia="en-US"/>
    </w:rPr>
  </w:style>
  <w:style w:type="paragraph" w:styleId="12">
    <w:name w:val="toc 1"/>
    <w:basedOn w:val="a"/>
    <w:next w:val="a"/>
    <w:autoRedefine/>
    <w:uiPriority w:val="99"/>
    <w:semiHidden/>
    <w:rsid w:val="001B7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2065</Words>
  <Characters>11772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УДК 546</vt:lpstr>
    </vt:vector>
  </TitlesOfParts>
  <Company>ГГУ им.Ф.Скорины</Company>
  <LinksUpToDate>false</LinksUpToDate>
  <CharactersWithSpaces>13810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546</dc:title>
  <dc:subject/>
  <dc:creator>Кафедра ботаники</dc:creator>
  <cp:keywords/>
  <dc:description/>
  <cp:lastModifiedBy>admin</cp:lastModifiedBy>
  <cp:revision>2</cp:revision>
  <dcterms:created xsi:type="dcterms:W3CDTF">2014-03-13T15:36:00Z</dcterms:created>
  <dcterms:modified xsi:type="dcterms:W3CDTF">2014-03-13T15:36:00Z</dcterms:modified>
</cp:coreProperties>
</file>