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23" w:rsidRPr="00D94F6E" w:rsidRDefault="00385423" w:rsidP="00B5784A">
      <w:pPr>
        <w:pStyle w:val="WW-11"/>
        <w:spacing w:line="360" w:lineRule="auto"/>
        <w:ind w:firstLine="709"/>
        <w:jc w:val="center"/>
        <w:rPr>
          <w:rFonts w:ascii="Times New Roman" w:hAnsi="Times New Roman"/>
          <w:sz w:val="28"/>
          <w:szCs w:val="28"/>
        </w:rPr>
      </w:pPr>
      <w:r w:rsidRPr="00D94F6E">
        <w:rPr>
          <w:rFonts w:ascii="Times New Roman" w:hAnsi="Times New Roman"/>
          <w:sz w:val="28"/>
          <w:szCs w:val="28"/>
        </w:rPr>
        <w:t>ФЕДЕРАЛЬНОЕ АГЕНТСТВО ПО ОБРАЗОВАНИЮ</w:t>
      </w:r>
    </w:p>
    <w:p w:rsidR="00385423" w:rsidRPr="00D94F6E" w:rsidRDefault="00385423" w:rsidP="00B5784A">
      <w:pPr>
        <w:pStyle w:val="WW-11"/>
        <w:spacing w:line="360" w:lineRule="auto"/>
        <w:ind w:firstLine="709"/>
        <w:jc w:val="center"/>
        <w:rPr>
          <w:rFonts w:ascii="Times New Roman" w:hAnsi="Times New Roman"/>
          <w:sz w:val="28"/>
          <w:szCs w:val="28"/>
        </w:rPr>
      </w:pPr>
      <w:r w:rsidRPr="00D94F6E">
        <w:rPr>
          <w:rFonts w:ascii="Times New Roman" w:hAnsi="Times New Roman"/>
          <w:sz w:val="28"/>
          <w:szCs w:val="28"/>
        </w:rPr>
        <w:t>ГОСУДАРСТВЕННОЕ ОБРАЗОВАТЕЛЬНОЕ УЧРЕЖДЕНИЕ</w:t>
      </w:r>
    </w:p>
    <w:p w:rsidR="00385423" w:rsidRPr="00D94F6E" w:rsidRDefault="00385423" w:rsidP="00B5784A">
      <w:pPr>
        <w:pStyle w:val="WW-11"/>
        <w:spacing w:line="360" w:lineRule="auto"/>
        <w:ind w:firstLine="709"/>
        <w:jc w:val="center"/>
        <w:rPr>
          <w:rFonts w:ascii="Times New Roman" w:hAnsi="Times New Roman"/>
          <w:sz w:val="28"/>
          <w:szCs w:val="28"/>
        </w:rPr>
      </w:pPr>
      <w:r w:rsidRPr="00D94F6E">
        <w:rPr>
          <w:rFonts w:ascii="Times New Roman" w:hAnsi="Times New Roman"/>
          <w:sz w:val="28"/>
          <w:szCs w:val="28"/>
        </w:rPr>
        <w:t>ВЫСШЕГО ПРОФЕССИОНАЛЬНОГО ОБРАЗОВАНИЯ</w:t>
      </w:r>
    </w:p>
    <w:p w:rsidR="00385423" w:rsidRPr="00D94F6E" w:rsidRDefault="00385423" w:rsidP="00B5784A">
      <w:pPr>
        <w:pStyle w:val="WW-11"/>
        <w:spacing w:line="360" w:lineRule="auto"/>
        <w:ind w:firstLine="709"/>
        <w:jc w:val="center"/>
        <w:rPr>
          <w:rFonts w:ascii="Times New Roman" w:hAnsi="Times New Roman"/>
          <w:sz w:val="28"/>
          <w:szCs w:val="28"/>
        </w:rPr>
      </w:pPr>
      <w:r w:rsidRPr="00D94F6E">
        <w:rPr>
          <w:rFonts w:ascii="Times New Roman" w:hAnsi="Times New Roman"/>
          <w:sz w:val="28"/>
          <w:szCs w:val="28"/>
        </w:rPr>
        <w:t>«ИЖЕВСКИЙ ГОСУДАРСТВЕННЫЙ ТЕХНИЧЕСКИЙ УНИВЕРСТИТЕТ»</w:t>
      </w:r>
    </w:p>
    <w:p w:rsidR="00385423" w:rsidRPr="00D94F6E" w:rsidRDefault="00385423" w:rsidP="00B5784A">
      <w:pPr>
        <w:pStyle w:val="WW-11"/>
        <w:spacing w:line="360" w:lineRule="auto"/>
        <w:ind w:firstLine="709"/>
        <w:jc w:val="both"/>
        <w:rPr>
          <w:rFonts w:ascii="Times New Roman" w:hAnsi="Times New Roman"/>
          <w:sz w:val="28"/>
          <w:szCs w:val="28"/>
        </w:rPr>
      </w:pPr>
    </w:p>
    <w:p w:rsidR="00385423" w:rsidRDefault="00385423" w:rsidP="00B5784A">
      <w:pPr>
        <w:pStyle w:val="a6"/>
        <w:spacing w:line="360" w:lineRule="auto"/>
        <w:ind w:firstLine="709"/>
        <w:jc w:val="both"/>
        <w:rPr>
          <w:rFonts w:ascii="Times New Roman" w:hAnsi="Times New Roman"/>
          <w:sz w:val="28"/>
          <w:szCs w:val="28"/>
        </w:rPr>
      </w:pPr>
    </w:p>
    <w:p w:rsidR="00385423" w:rsidRDefault="00385423" w:rsidP="00B5784A">
      <w:pPr>
        <w:pStyle w:val="a6"/>
        <w:spacing w:line="360" w:lineRule="auto"/>
        <w:ind w:firstLine="709"/>
        <w:jc w:val="both"/>
        <w:rPr>
          <w:rFonts w:ascii="Times New Roman" w:hAnsi="Times New Roman"/>
          <w:sz w:val="28"/>
          <w:szCs w:val="28"/>
        </w:rPr>
      </w:pPr>
    </w:p>
    <w:p w:rsidR="00385423" w:rsidRDefault="00385423" w:rsidP="00B5784A">
      <w:pPr>
        <w:pStyle w:val="a6"/>
        <w:spacing w:line="360" w:lineRule="auto"/>
        <w:ind w:firstLine="709"/>
        <w:jc w:val="both"/>
        <w:rPr>
          <w:rFonts w:ascii="Times New Roman" w:hAnsi="Times New Roman"/>
          <w:sz w:val="24"/>
          <w:szCs w:val="24"/>
        </w:rPr>
      </w:pPr>
    </w:p>
    <w:p w:rsidR="00385423" w:rsidRDefault="00385423" w:rsidP="00B5784A">
      <w:pPr>
        <w:pStyle w:val="a6"/>
        <w:spacing w:line="360" w:lineRule="auto"/>
        <w:ind w:firstLine="709"/>
        <w:jc w:val="both"/>
        <w:rPr>
          <w:rFonts w:ascii="Times New Roman" w:hAnsi="Times New Roman"/>
          <w:b/>
          <w:bCs/>
          <w:sz w:val="36"/>
          <w:szCs w:val="36"/>
        </w:rPr>
      </w:pPr>
    </w:p>
    <w:p w:rsidR="00385423" w:rsidRPr="00E27394" w:rsidRDefault="00385423" w:rsidP="00B5784A">
      <w:pPr>
        <w:pStyle w:val="a6"/>
        <w:spacing w:line="360" w:lineRule="auto"/>
        <w:ind w:firstLine="709"/>
        <w:jc w:val="center"/>
        <w:rPr>
          <w:rFonts w:ascii="Times New Roman" w:hAnsi="Times New Roman"/>
          <w:b/>
          <w:bCs/>
          <w:sz w:val="36"/>
          <w:szCs w:val="36"/>
        </w:rPr>
      </w:pPr>
      <w:r>
        <w:rPr>
          <w:rFonts w:ascii="Times New Roman" w:hAnsi="Times New Roman"/>
          <w:b/>
          <w:bCs/>
          <w:sz w:val="36"/>
          <w:szCs w:val="36"/>
        </w:rPr>
        <w:t>КОНТРОЛЬНАЯ РАБОТА</w:t>
      </w:r>
    </w:p>
    <w:p w:rsidR="00385423" w:rsidRDefault="00385423" w:rsidP="00B5784A">
      <w:pPr>
        <w:pStyle w:val="a6"/>
        <w:spacing w:line="360" w:lineRule="auto"/>
        <w:ind w:firstLine="709"/>
        <w:jc w:val="center"/>
        <w:rPr>
          <w:rFonts w:ascii="Times New Roman" w:hAnsi="Times New Roman"/>
          <w:sz w:val="32"/>
          <w:szCs w:val="32"/>
        </w:rPr>
      </w:pPr>
    </w:p>
    <w:p w:rsidR="00385423" w:rsidRDefault="00385423" w:rsidP="00B5784A">
      <w:pPr>
        <w:pStyle w:val="a6"/>
        <w:spacing w:line="360" w:lineRule="auto"/>
        <w:ind w:firstLine="709"/>
        <w:jc w:val="center"/>
        <w:rPr>
          <w:rFonts w:ascii="Times New Roman" w:hAnsi="Times New Roman"/>
          <w:sz w:val="32"/>
          <w:szCs w:val="32"/>
        </w:rPr>
      </w:pPr>
      <w:r>
        <w:rPr>
          <w:rFonts w:ascii="Times New Roman" w:hAnsi="Times New Roman"/>
          <w:sz w:val="32"/>
          <w:szCs w:val="32"/>
        </w:rPr>
        <w:t>по дисциплине: Бюджетная система Российской Федерации</w:t>
      </w:r>
    </w:p>
    <w:p w:rsidR="00385423" w:rsidRDefault="00385423" w:rsidP="00B5784A">
      <w:pPr>
        <w:pStyle w:val="a6"/>
        <w:spacing w:line="360" w:lineRule="auto"/>
        <w:ind w:firstLine="709"/>
        <w:jc w:val="center"/>
        <w:rPr>
          <w:rFonts w:ascii="Times New Roman" w:hAnsi="Times New Roman"/>
          <w:sz w:val="32"/>
          <w:szCs w:val="32"/>
        </w:rPr>
      </w:pPr>
    </w:p>
    <w:p w:rsidR="00385423" w:rsidRDefault="00385423" w:rsidP="00B5784A">
      <w:pPr>
        <w:pStyle w:val="a6"/>
        <w:spacing w:line="360" w:lineRule="auto"/>
        <w:ind w:firstLine="709"/>
        <w:jc w:val="center"/>
        <w:rPr>
          <w:rFonts w:ascii="Times New Roman" w:hAnsi="Times New Roman"/>
          <w:sz w:val="32"/>
          <w:szCs w:val="32"/>
        </w:rPr>
      </w:pPr>
      <w:r>
        <w:rPr>
          <w:rFonts w:ascii="Times New Roman" w:hAnsi="Times New Roman"/>
          <w:sz w:val="32"/>
          <w:szCs w:val="32"/>
        </w:rPr>
        <w:t>на тему: Бюджетный процесс в Российской Федерации</w:t>
      </w:r>
    </w:p>
    <w:p w:rsidR="00385423" w:rsidRDefault="00385423" w:rsidP="00B5784A">
      <w:pPr>
        <w:pStyle w:val="a6"/>
        <w:spacing w:line="360" w:lineRule="auto"/>
        <w:ind w:firstLine="709"/>
        <w:jc w:val="both"/>
        <w:rPr>
          <w:rFonts w:ascii="Times New Roman" w:hAnsi="Times New Roman"/>
          <w:sz w:val="32"/>
          <w:szCs w:val="32"/>
        </w:rPr>
      </w:pPr>
    </w:p>
    <w:p w:rsidR="00385423" w:rsidRDefault="00385423" w:rsidP="00B5784A">
      <w:pPr>
        <w:pStyle w:val="a6"/>
        <w:spacing w:line="360" w:lineRule="auto"/>
        <w:ind w:firstLine="709"/>
        <w:jc w:val="both"/>
        <w:rPr>
          <w:rFonts w:ascii="Times New Roman" w:hAnsi="Times New Roman"/>
          <w:sz w:val="32"/>
          <w:szCs w:val="32"/>
        </w:rPr>
      </w:pPr>
    </w:p>
    <w:p w:rsidR="00385423" w:rsidRDefault="00385423" w:rsidP="00B5784A">
      <w:pPr>
        <w:pStyle w:val="a6"/>
        <w:spacing w:line="360" w:lineRule="auto"/>
        <w:ind w:firstLine="709"/>
        <w:jc w:val="both"/>
        <w:rPr>
          <w:rFonts w:ascii="Times New Roman" w:hAnsi="Times New Roman"/>
          <w:sz w:val="32"/>
          <w:szCs w:val="32"/>
        </w:rPr>
      </w:pPr>
      <w:r>
        <w:rPr>
          <w:rFonts w:ascii="Times New Roman" w:hAnsi="Times New Roman"/>
          <w:sz w:val="32"/>
          <w:szCs w:val="32"/>
        </w:rPr>
        <w:t xml:space="preserve">  Выполнила: студентка гр.</w:t>
      </w:r>
      <w:r w:rsidR="00B5784A">
        <w:rPr>
          <w:rFonts w:ascii="Times New Roman" w:hAnsi="Times New Roman"/>
          <w:sz w:val="32"/>
          <w:szCs w:val="32"/>
        </w:rPr>
        <w:t xml:space="preserve"> 6-22-27з              </w:t>
      </w:r>
      <w:r>
        <w:rPr>
          <w:rFonts w:ascii="Times New Roman" w:hAnsi="Times New Roman"/>
          <w:sz w:val="32"/>
          <w:szCs w:val="32"/>
        </w:rPr>
        <w:t xml:space="preserve">  Михайлова Ю. Г.</w:t>
      </w:r>
    </w:p>
    <w:p w:rsidR="00385423" w:rsidRDefault="00385423" w:rsidP="00B5784A">
      <w:pPr>
        <w:pStyle w:val="a6"/>
        <w:spacing w:line="360" w:lineRule="auto"/>
        <w:ind w:firstLine="709"/>
        <w:jc w:val="both"/>
        <w:rPr>
          <w:rFonts w:ascii="Times New Roman" w:hAnsi="Times New Roman"/>
          <w:sz w:val="32"/>
          <w:szCs w:val="32"/>
        </w:rPr>
      </w:pPr>
      <w:r>
        <w:rPr>
          <w:rFonts w:ascii="Times New Roman" w:hAnsi="Times New Roman"/>
          <w:sz w:val="32"/>
          <w:szCs w:val="32"/>
        </w:rPr>
        <w:t xml:space="preserve">  Проверила:                                 </w:t>
      </w:r>
      <w:r w:rsidR="00B5784A">
        <w:rPr>
          <w:rFonts w:ascii="Times New Roman" w:hAnsi="Times New Roman"/>
          <w:sz w:val="32"/>
          <w:szCs w:val="32"/>
        </w:rPr>
        <w:t xml:space="preserve">                        </w:t>
      </w:r>
      <w:r>
        <w:rPr>
          <w:rFonts w:ascii="Times New Roman" w:hAnsi="Times New Roman"/>
          <w:sz w:val="32"/>
          <w:szCs w:val="32"/>
        </w:rPr>
        <w:t>Гайдай Н. В.</w:t>
      </w:r>
    </w:p>
    <w:p w:rsidR="00385423" w:rsidRDefault="00385423" w:rsidP="00B5784A">
      <w:pPr>
        <w:pStyle w:val="a6"/>
        <w:spacing w:line="360" w:lineRule="auto"/>
        <w:ind w:firstLine="709"/>
        <w:jc w:val="both"/>
        <w:rPr>
          <w:rFonts w:ascii="Times New Roman" w:hAnsi="Times New Roman"/>
          <w:sz w:val="32"/>
          <w:szCs w:val="32"/>
        </w:rPr>
      </w:pPr>
    </w:p>
    <w:p w:rsidR="00385423" w:rsidRDefault="00385423" w:rsidP="00B5784A">
      <w:pPr>
        <w:pStyle w:val="a6"/>
        <w:spacing w:line="360" w:lineRule="auto"/>
        <w:ind w:firstLine="709"/>
        <w:jc w:val="both"/>
        <w:rPr>
          <w:rFonts w:ascii="Times New Roman" w:hAnsi="Times New Roman"/>
          <w:sz w:val="32"/>
          <w:szCs w:val="32"/>
        </w:rPr>
      </w:pPr>
    </w:p>
    <w:p w:rsidR="00385423" w:rsidRDefault="00385423" w:rsidP="00B5784A">
      <w:pPr>
        <w:pStyle w:val="a6"/>
        <w:spacing w:line="360" w:lineRule="auto"/>
        <w:ind w:firstLine="709"/>
        <w:jc w:val="both"/>
        <w:rPr>
          <w:rFonts w:ascii="Times New Roman" w:hAnsi="Times New Roman"/>
          <w:sz w:val="32"/>
          <w:szCs w:val="32"/>
        </w:rPr>
      </w:pPr>
    </w:p>
    <w:p w:rsidR="00B5784A" w:rsidRDefault="00B5784A" w:rsidP="00B5784A">
      <w:pPr>
        <w:pStyle w:val="a6"/>
        <w:spacing w:line="360" w:lineRule="auto"/>
        <w:ind w:firstLine="709"/>
        <w:jc w:val="center"/>
        <w:rPr>
          <w:rFonts w:ascii="Times New Roman" w:hAnsi="Times New Roman"/>
          <w:sz w:val="32"/>
          <w:szCs w:val="32"/>
        </w:rPr>
      </w:pPr>
    </w:p>
    <w:p w:rsidR="00B5784A" w:rsidRDefault="00B5784A" w:rsidP="00B5784A">
      <w:pPr>
        <w:pStyle w:val="a6"/>
        <w:spacing w:line="360" w:lineRule="auto"/>
        <w:ind w:firstLine="709"/>
        <w:jc w:val="center"/>
        <w:rPr>
          <w:rFonts w:ascii="Times New Roman" w:hAnsi="Times New Roman"/>
          <w:sz w:val="32"/>
          <w:szCs w:val="32"/>
        </w:rPr>
      </w:pPr>
    </w:p>
    <w:p w:rsidR="00B5784A" w:rsidRDefault="00B5784A" w:rsidP="00B5784A">
      <w:pPr>
        <w:pStyle w:val="a6"/>
        <w:spacing w:line="360" w:lineRule="auto"/>
        <w:ind w:firstLine="709"/>
        <w:jc w:val="center"/>
        <w:rPr>
          <w:rFonts w:ascii="Times New Roman" w:hAnsi="Times New Roman"/>
          <w:sz w:val="32"/>
          <w:szCs w:val="32"/>
        </w:rPr>
      </w:pPr>
    </w:p>
    <w:p w:rsidR="00B5784A" w:rsidRDefault="00B5784A" w:rsidP="00B5784A">
      <w:pPr>
        <w:pStyle w:val="a6"/>
        <w:spacing w:line="360" w:lineRule="auto"/>
        <w:ind w:firstLine="709"/>
        <w:jc w:val="center"/>
        <w:rPr>
          <w:rFonts w:ascii="Times New Roman" w:hAnsi="Times New Roman"/>
          <w:sz w:val="32"/>
          <w:szCs w:val="32"/>
        </w:rPr>
      </w:pPr>
    </w:p>
    <w:p w:rsidR="00B5784A" w:rsidRDefault="00385423" w:rsidP="00B5784A">
      <w:pPr>
        <w:pStyle w:val="a6"/>
        <w:spacing w:line="360" w:lineRule="auto"/>
        <w:ind w:firstLine="709"/>
        <w:jc w:val="center"/>
        <w:rPr>
          <w:rFonts w:ascii="Times New Roman" w:hAnsi="Times New Roman"/>
          <w:sz w:val="32"/>
          <w:szCs w:val="32"/>
        </w:rPr>
      </w:pPr>
      <w:r>
        <w:rPr>
          <w:rFonts w:ascii="Times New Roman" w:hAnsi="Times New Roman"/>
          <w:sz w:val="32"/>
          <w:szCs w:val="32"/>
        </w:rPr>
        <w:t>Ижевск 2008</w:t>
      </w:r>
    </w:p>
    <w:p w:rsidR="00385423" w:rsidRPr="00385423" w:rsidRDefault="00B5784A" w:rsidP="00B5784A">
      <w:pPr>
        <w:pStyle w:val="a6"/>
        <w:spacing w:line="360" w:lineRule="auto"/>
        <w:ind w:firstLine="709"/>
        <w:jc w:val="both"/>
        <w:rPr>
          <w:rFonts w:ascii="Times New Roman" w:hAnsi="Times New Roman" w:cs="Times New Roman"/>
          <w:sz w:val="28"/>
          <w:szCs w:val="28"/>
        </w:rPr>
      </w:pPr>
      <w:r>
        <w:rPr>
          <w:rFonts w:ascii="Times New Roman" w:hAnsi="Times New Roman"/>
          <w:sz w:val="32"/>
          <w:szCs w:val="32"/>
        </w:rPr>
        <w:br w:type="page"/>
      </w:r>
      <w:r w:rsidR="00385423" w:rsidRPr="00385423">
        <w:rPr>
          <w:rFonts w:ascii="Times New Roman" w:hAnsi="Times New Roman" w:cs="Times New Roman"/>
          <w:sz w:val="28"/>
          <w:szCs w:val="28"/>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385423" w:rsidRDefault="00385423" w:rsidP="00B5784A">
      <w:pPr>
        <w:tabs>
          <w:tab w:val="left" w:pos="5985"/>
        </w:tabs>
        <w:spacing w:line="360" w:lineRule="auto"/>
        <w:ind w:firstLine="709"/>
        <w:jc w:val="both"/>
        <w:rPr>
          <w:b/>
          <w:sz w:val="32"/>
          <w:szCs w:val="32"/>
        </w:rPr>
      </w:pPr>
    </w:p>
    <w:p w:rsidR="004371A1" w:rsidRDefault="00B5784A" w:rsidP="00B5784A">
      <w:pPr>
        <w:tabs>
          <w:tab w:val="left" w:pos="5985"/>
        </w:tabs>
        <w:spacing w:line="360" w:lineRule="auto"/>
        <w:ind w:left="709"/>
        <w:jc w:val="both"/>
        <w:rPr>
          <w:b/>
          <w:sz w:val="32"/>
          <w:szCs w:val="32"/>
        </w:rPr>
      </w:pPr>
      <w:r>
        <w:rPr>
          <w:b/>
          <w:sz w:val="32"/>
          <w:szCs w:val="32"/>
        </w:rPr>
        <w:t xml:space="preserve"> </w:t>
      </w:r>
      <w:r w:rsidR="004371A1">
        <w:rPr>
          <w:b/>
          <w:sz w:val="32"/>
          <w:szCs w:val="32"/>
        </w:rPr>
        <w:t>Участники бюджетного процесса</w:t>
      </w:r>
    </w:p>
    <w:p w:rsidR="004371A1" w:rsidRDefault="004371A1" w:rsidP="00B5784A">
      <w:pPr>
        <w:spacing w:line="360" w:lineRule="auto"/>
        <w:ind w:firstLine="709"/>
        <w:jc w:val="both"/>
        <w:rPr>
          <w:sz w:val="28"/>
          <w:szCs w:val="28"/>
        </w:rPr>
      </w:pPr>
      <w:r>
        <w:rPr>
          <w:sz w:val="28"/>
          <w:szCs w:val="28"/>
        </w:rPr>
        <w:t>Участниками бюджетного процесса являются:</w:t>
      </w:r>
    </w:p>
    <w:p w:rsidR="004371A1" w:rsidRPr="004371A1" w:rsidRDefault="004371A1" w:rsidP="00B5784A">
      <w:pPr>
        <w:spacing w:line="360" w:lineRule="auto"/>
        <w:ind w:firstLine="709"/>
        <w:jc w:val="both"/>
        <w:rPr>
          <w:sz w:val="28"/>
          <w:szCs w:val="28"/>
        </w:rPr>
      </w:pPr>
      <w:r w:rsidRPr="004371A1">
        <w:rPr>
          <w:sz w:val="28"/>
          <w:szCs w:val="28"/>
        </w:rPr>
        <w:t>- Президент Российской Федерации;</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sidRPr="004371A1">
        <w:rPr>
          <w:rFonts w:ascii="Times New Roman" w:hAnsi="Times New Roman" w:cs="Times New Roman"/>
          <w:sz w:val="28"/>
          <w:szCs w:val="28"/>
        </w:rPr>
        <w:t>-</w:t>
      </w:r>
      <w:r>
        <w:rPr>
          <w:rFonts w:ascii="Times New Roman" w:hAnsi="Times New Roman" w:cs="Times New Roman"/>
          <w:sz w:val="28"/>
          <w:szCs w:val="28"/>
        </w:rPr>
        <w:t xml:space="preserve"> </w:t>
      </w:r>
      <w:r w:rsidRPr="004371A1">
        <w:rPr>
          <w:rFonts w:ascii="Times New Roman" w:hAnsi="Times New Roman" w:cs="Times New Roman"/>
          <w:sz w:val="28"/>
          <w:szCs w:val="28"/>
        </w:rPr>
        <w:t>высшее должностное лицо субъекта Российской Федерации, глава муниципального образования;</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исполнительные органы государственной власти (исполнительно-распорядительные органы муниципальных образований);</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Центральный банк Российской Федерации;</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органы государственного (муниципального) финансового контроля;</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органы управления государственными внебюджетными фондами;</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главные распорядители (распорядители) бюджетных средств;</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главные администраторы (администраторы) доходов бюджета;</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главные администраторы (администраторы) источников финансирования дефицита бюджета;</w:t>
      </w:r>
    </w:p>
    <w:p w:rsidR="004371A1" w:rsidRDefault="004371A1"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71A1">
        <w:rPr>
          <w:rFonts w:ascii="Times New Roman" w:hAnsi="Times New Roman" w:cs="Times New Roman"/>
          <w:sz w:val="28"/>
          <w:szCs w:val="28"/>
        </w:rPr>
        <w:t>получатели бюджетных средств.</w:t>
      </w:r>
    </w:p>
    <w:p w:rsidR="0064669F" w:rsidRDefault="0064669F" w:rsidP="00B5784A">
      <w:pPr>
        <w:pStyle w:val="ConsPlusNormal"/>
        <w:widowControl/>
        <w:spacing w:line="360" w:lineRule="auto"/>
        <w:ind w:firstLine="709"/>
        <w:jc w:val="both"/>
        <w:rPr>
          <w:rFonts w:ascii="Times New Roman" w:hAnsi="Times New Roman" w:cs="Times New Roman"/>
          <w:b/>
          <w:sz w:val="28"/>
          <w:szCs w:val="28"/>
        </w:rPr>
      </w:pPr>
    </w:p>
    <w:p w:rsidR="004371A1" w:rsidRDefault="004371A1" w:rsidP="00B5784A">
      <w:pPr>
        <w:pStyle w:val="ConsPlusNormal"/>
        <w:widowControl/>
        <w:spacing w:line="360" w:lineRule="auto"/>
        <w:ind w:firstLine="709"/>
        <w:jc w:val="both"/>
        <w:rPr>
          <w:rFonts w:ascii="Times New Roman" w:hAnsi="Times New Roman" w:cs="Times New Roman"/>
          <w:b/>
          <w:sz w:val="28"/>
          <w:szCs w:val="28"/>
        </w:rPr>
      </w:pPr>
      <w:r w:rsidRPr="004371A1">
        <w:rPr>
          <w:rFonts w:ascii="Times New Roman" w:hAnsi="Times New Roman" w:cs="Times New Roman"/>
          <w:b/>
          <w:sz w:val="28"/>
          <w:szCs w:val="28"/>
        </w:rPr>
        <w:t>Законодательные (представительные) органы</w:t>
      </w:r>
    </w:p>
    <w:p w:rsidR="00B5784A" w:rsidRPr="004371A1" w:rsidRDefault="00B5784A" w:rsidP="00B5784A">
      <w:pPr>
        <w:pStyle w:val="ConsPlusNormal"/>
        <w:widowControl/>
        <w:spacing w:line="360" w:lineRule="auto"/>
        <w:ind w:firstLine="709"/>
        <w:jc w:val="both"/>
        <w:rPr>
          <w:rFonts w:ascii="Times New Roman" w:hAnsi="Times New Roman" w:cs="Times New Roman"/>
          <w:b/>
          <w:sz w:val="28"/>
          <w:szCs w:val="28"/>
        </w:rPr>
      </w:pP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sidRPr="004371A1">
        <w:rPr>
          <w:rFonts w:ascii="Times New Roman" w:hAnsi="Times New Roman" w:cs="Times New Roman"/>
          <w:sz w:val="28"/>
          <w:szCs w:val="28"/>
        </w:rPr>
        <w:t>Законодательные (представительные) органы рассматривают и утверждают соответствующие бюджеты и отчеты об их исполнении, осуществляют последующий контроль за исполнением соответствующих бюджетов, формируют и определяют правовой статус органов, осуществляющих контроль за исполнением соответствующих бюджетов, осуществляют другие полномочия в соответствии с настоящим Кодексом и иными правовыми актами бюджетного законодательства Российской Федерации.</w:t>
      </w:r>
    </w:p>
    <w:p w:rsidR="00A503AF" w:rsidRDefault="00A503AF" w:rsidP="00B5784A">
      <w:pPr>
        <w:pStyle w:val="ConsPlusNormal"/>
        <w:widowControl/>
        <w:spacing w:line="360" w:lineRule="auto"/>
        <w:ind w:firstLine="709"/>
        <w:jc w:val="both"/>
        <w:rPr>
          <w:rFonts w:ascii="Times New Roman" w:hAnsi="Times New Roman" w:cs="Times New Roman"/>
          <w:b/>
          <w:sz w:val="28"/>
          <w:szCs w:val="28"/>
        </w:rPr>
      </w:pPr>
    </w:p>
    <w:p w:rsidR="004371A1" w:rsidRPr="004371A1" w:rsidRDefault="004371A1" w:rsidP="00B5784A">
      <w:pPr>
        <w:pStyle w:val="ConsPlusNormal"/>
        <w:widowControl/>
        <w:spacing w:line="360" w:lineRule="auto"/>
        <w:ind w:firstLine="709"/>
        <w:jc w:val="both"/>
        <w:rPr>
          <w:rFonts w:ascii="Times New Roman" w:hAnsi="Times New Roman" w:cs="Times New Roman"/>
          <w:b/>
          <w:sz w:val="28"/>
          <w:szCs w:val="28"/>
        </w:rPr>
      </w:pPr>
      <w:r w:rsidRPr="004371A1">
        <w:rPr>
          <w:rFonts w:ascii="Times New Roman" w:hAnsi="Times New Roman" w:cs="Times New Roman"/>
          <w:b/>
          <w:sz w:val="28"/>
          <w:szCs w:val="28"/>
        </w:rPr>
        <w:t>Исполнительные органы государственной власти</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sidRPr="004371A1">
        <w:rPr>
          <w:rFonts w:ascii="Times New Roman" w:hAnsi="Times New Roman" w:cs="Times New Roman"/>
          <w:sz w:val="28"/>
          <w:szCs w:val="28"/>
        </w:rPr>
        <w:t>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sidRPr="004371A1">
        <w:rPr>
          <w:rFonts w:ascii="Times New Roman" w:hAnsi="Times New Roman" w:cs="Times New Roman"/>
          <w:sz w:val="28"/>
          <w:szCs w:val="28"/>
        </w:rPr>
        <w:t>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371A1" w:rsidRPr="004371A1" w:rsidRDefault="004371A1" w:rsidP="00B5784A">
      <w:pPr>
        <w:pStyle w:val="ConsPlusNormal"/>
        <w:widowControl/>
        <w:spacing w:line="360" w:lineRule="auto"/>
        <w:ind w:firstLine="709"/>
        <w:jc w:val="both"/>
        <w:rPr>
          <w:rFonts w:ascii="Times New Roman" w:hAnsi="Times New Roman" w:cs="Times New Roman"/>
          <w:sz w:val="28"/>
          <w:szCs w:val="28"/>
        </w:rPr>
      </w:pPr>
      <w:r w:rsidRPr="004371A1">
        <w:rPr>
          <w:rFonts w:ascii="Times New Roman" w:hAnsi="Times New Roman" w:cs="Times New Roman"/>
          <w:sz w:val="28"/>
          <w:szCs w:val="28"/>
        </w:rPr>
        <w:t>Финансовые органы или иные уполномоченные органы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sidR="004371A1" w:rsidRPr="00E9371B" w:rsidRDefault="004371A1" w:rsidP="00B5784A">
      <w:pPr>
        <w:pStyle w:val="ConsPlusNormal"/>
        <w:widowControl/>
        <w:spacing w:line="360" w:lineRule="auto"/>
        <w:ind w:firstLine="709"/>
        <w:jc w:val="both"/>
        <w:rPr>
          <w:rFonts w:ascii="Times New Roman" w:hAnsi="Times New Roman" w:cs="Times New Roman"/>
          <w:sz w:val="28"/>
          <w:szCs w:val="28"/>
        </w:rPr>
      </w:pPr>
      <w:r w:rsidRPr="00E9371B">
        <w:rPr>
          <w:rFonts w:ascii="Times New Roman" w:hAnsi="Times New Roman" w:cs="Times New Roman"/>
          <w:sz w:val="28"/>
          <w:szCs w:val="28"/>
        </w:rPr>
        <w:t>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47584B" w:rsidRDefault="0047584B" w:rsidP="00B5784A">
      <w:pPr>
        <w:pStyle w:val="ConsPlusNormal"/>
        <w:widowControl/>
        <w:spacing w:line="360" w:lineRule="auto"/>
        <w:ind w:firstLine="709"/>
        <w:jc w:val="both"/>
        <w:rPr>
          <w:rFonts w:ascii="Times New Roman" w:hAnsi="Times New Roman" w:cs="Times New Roman"/>
          <w:b/>
          <w:sz w:val="28"/>
          <w:szCs w:val="28"/>
        </w:rPr>
      </w:pPr>
    </w:p>
    <w:p w:rsidR="004371A1" w:rsidRPr="0047584B" w:rsidRDefault="004371A1" w:rsidP="00B5784A">
      <w:pPr>
        <w:pStyle w:val="ConsPlusNormal"/>
        <w:widowControl/>
        <w:spacing w:line="360" w:lineRule="auto"/>
        <w:ind w:firstLine="709"/>
        <w:jc w:val="both"/>
        <w:rPr>
          <w:rFonts w:ascii="Times New Roman" w:hAnsi="Times New Roman" w:cs="Times New Roman"/>
          <w:b/>
          <w:sz w:val="28"/>
          <w:szCs w:val="28"/>
        </w:rPr>
      </w:pPr>
      <w:r w:rsidRPr="0047584B">
        <w:rPr>
          <w:rFonts w:ascii="Times New Roman" w:hAnsi="Times New Roman" w:cs="Times New Roman"/>
          <w:b/>
          <w:sz w:val="28"/>
          <w:szCs w:val="28"/>
        </w:rPr>
        <w:t>Центральный банк Российской Федерации</w:t>
      </w:r>
    </w:p>
    <w:p w:rsidR="004371A1" w:rsidRPr="00E9371B" w:rsidRDefault="004371A1" w:rsidP="00B5784A">
      <w:pPr>
        <w:pStyle w:val="ConsPlusNormal"/>
        <w:widowControl/>
        <w:spacing w:line="360" w:lineRule="auto"/>
        <w:ind w:firstLine="709"/>
        <w:jc w:val="both"/>
        <w:rPr>
          <w:rFonts w:ascii="Times New Roman" w:hAnsi="Times New Roman" w:cs="Times New Roman"/>
          <w:sz w:val="28"/>
          <w:szCs w:val="28"/>
        </w:rPr>
      </w:pPr>
      <w:r w:rsidRPr="00E9371B">
        <w:rPr>
          <w:rFonts w:ascii="Times New Roman" w:hAnsi="Times New Roman" w:cs="Times New Roman"/>
          <w:sz w:val="28"/>
          <w:szCs w:val="28"/>
        </w:rPr>
        <w:t>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 Центральный банк Российской Федерации обслуживает счета бюджетов.</w:t>
      </w:r>
    </w:p>
    <w:p w:rsidR="004371A1" w:rsidRPr="0047584B" w:rsidRDefault="0047584B" w:rsidP="00B5784A">
      <w:pPr>
        <w:spacing w:line="360" w:lineRule="auto"/>
        <w:ind w:firstLine="709"/>
        <w:jc w:val="both"/>
        <w:rPr>
          <w:sz w:val="28"/>
          <w:szCs w:val="28"/>
        </w:rPr>
      </w:pPr>
      <w:r w:rsidRPr="0047584B">
        <w:rPr>
          <w:sz w:val="28"/>
          <w:szCs w:val="28"/>
        </w:rPr>
        <w:t>Центральный банк Российской Федерации осуществляет функции генерального агента по государственным ценным бумагам Российской Федерации.</w:t>
      </w:r>
    </w:p>
    <w:p w:rsidR="0047584B" w:rsidRPr="0047584B" w:rsidRDefault="0047584B" w:rsidP="00B5784A">
      <w:pPr>
        <w:spacing w:line="360" w:lineRule="auto"/>
        <w:ind w:firstLine="709"/>
        <w:jc w:val="both"/>
        <w:rPr>
          <w:sz w:val="28"/>
          <w:szCs w:val="28"/>
        </w:rPr>
      </w:pPr>
      <w:r w:rsidRPr="0047584B">
        <w:rPr>
          <w:sz w:val="28"/>
          <w:szCs w:val="28"/>
        </w:rPr>
        <w:t>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47584B" w:rsidRPr="0047584B" w:rsidRDefault="0047584B" w:rsidP="00B5784A">
      <w:pPr>
        <w:pStyle w:val="ConsPlusNormal"/>
        <w:widowControl/>
        <w:spacing w:line="360" w:lineRule="auto"/>
        <w:ind w:firstLine="709"/>
        <w:jc w:val="both"/>
        <w:rPr>
          <w:rFonts w:ascii="Times New Roman" w:hAnsi="Times New Roman" w:cs="Times New Roman"/>
          <w:sz w:val="28"/>
          <w:szCs w:val="28"/>
        </w:rPr>
      </w:pPr>
      <w:r w:rsidRPr="0047584B">
        <w:rPr>
          <w:rFonts w:ascii="Times New Roman" w:hAnsi="Times New Roman" w:cs="Times New Roman"/>
          <w:sz w:val="28"/>
          <w:szCs w:val="28"/>
        </w:rPr>
        <w:t>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64669F" w:rsidRDefault="0064669F" w:rsidP="00B5784A">
      <w:pPr>
        <w:spacing w:line="360" w:lineRule="auto"/>
        <w:ind w:firstLine="709"/>
        <w:jc w:val="both"/>
        <w:rPr>
          <w:b/>
          <w:sz w:val="28"/>
          <w:szCs w:val="28"/>
        </w:rPr>
      </w:pPr>
    </w:p>
    <w:p w:rsidR="0047584B" w:rsidRDefault="0047584B" w:rsidP="00B5784A">
      <w:pPr>
        <w:spacing w:line="360" w:lineRule="auto"/>
        <w:ind w:firstLine="709"/>
        <w:jc w:val="both"/>
        <w:rPr>
          <w:b/>
          <w:sz w:val="28"/>
          <w:szCs w:val="28"/>
        </w:rPr>
      </w:pPr>
      <w:r w:rsidRPr="0047584B">
        <w:rPr>
          <w:b/>
          <w:sz w:val="28"/>
          <w:szCs w:val="28"/>
        </w:rPr>
        <w:t>Органы государственного, муниципального финансового контроля</w:t>
      </w:r>
    </w:p>
    <w:p w:rsidR="0047584B" w:rsidRPr="0047584B" w:rsidRDefault="0047584B" w:rsidP="00B5784A">
      <w:pPr>
        <w:spacing w:line="360" w:lineRule="auto"/>
        <w:ind w:firstLine="709"/>
        <w:jc w:val="both"/>
        <w:rPr>
          <w:b/>
          <w:sz w:val="28"/>
          <w:szCs w:val="28"/>
        </w:rPr>
      </w:pPr>
      <w:r w:rsidRPr="0047584B">
        <w:rPr>
          <w:sz w:val="28"/>
          <w:szCs w:val="28"/>
        </w:rPr>
        <w:t>Органы государственного, муниципального финансового контроля, созданные законодательными (представительными) органами, осуществляют контроль за исполнением соответствующих бюджетов и готовят заключения на годовой отчет об исполнении соответствующих бюджетов, проводят экспертизы проектов указанных бюджетов, долгосрочных целевых программ и правовых актов бюджетного законодательства Российской Федерации</w:t>
      </w:r>
    </w:p>
    <w:p w:rsidR="004371A1" w:rsidRPr="0047584B" w:rsidRDefault="0047584B" w:rsidP="00B5784A">
      <w:pPr>
        <w:spacing w:line="360" w:lineRule="auto"/>
        <w:ind w:firstLine="709"/>
        <w:jc w:val="both"/>
        <w:rPr>
          <w:sz w:val="28"/>
          <w:szCs w:val="28"/>
        </w:rPr>
      </w:pPr>
      <w:r w:rsidRPr="0047584B">
        <w:rPr>
          <w:sz w:val="28"/>
          <w:szCs w:val="28"/>
        </w:rPr>
        <w:t>Органы государственного, муниципального финансового контроля, созданные федеральными органами исполнительной власти, органами исполнительной власти субъектов Российской Федерации, местной администрацией, осуществляют предварительный, текущий и последующий контроль за исполнением соответствующих бюджетов бюджетной системы</w:t>
      </w:r>
    </w:p>
    <w:p w:rsidR="0047584B" w:rsidRPr="0047584B" w:rsidRDefault="0047584B" w:rsidP="00B5784A">
      <w:pPr>
        <w:pStyle w:val="ConsPlusNormal"/>
        <w:widowControl/>
        <w:spacing w:line="360" w:lineRule="auto"/>
        <w:ind w:firstLine="709"/>
        <w:jc w:val="both"/>
        <w:rPr>
          <w:rFonts w:ascii="Times New Roman" w:hAnsi="Times New Roman" w:cs="Times New Roman"/>
          <w:sz w:val="28"/>
          <w:szCs w:val="28"/>
        </w:rPr>
      </w:pPr>
      <w:r w:rsidRPr="0047584B">
        <w:rPr>
          <w:rFonts w:ascii="Times New Roman" w:hAnsi="Times New Roman" w:cs="Times New Roman"/>
          <w:sz w:val="28"/>
          <w:szCs w:val="28"/>
        </w:rPr>
        <w:t>Счетная палата Российской Федерации, Федеральная служба финансово-бюджетного надзора вправе проводить проверки бюджетов субъектов Российской Федерации и местных бюджетов - получателей межбюджетных трансфертов из федерального бюджета.</w:t>
      </w:r>
    </w:p>
    <w:p w:rsidR="0047584B" w:rsidRPr="0047584B" w:rsidRDefault="0047584B" w:rsidP="00B5784A">
      <w:pPr>
        <w:pStyle w:val="ConsPlusNormal"/>
        <w:widowControl/>
        <w:spacing w:line="360" w:lineRule="auto"/>
        <w:ind w:firstLine="709"/>
        <w:jc w:val="both"/>
        <w:rPr>
          <w:rFonts w:ascii="Times New Roman" w:hAnsi="Times New Roman" w:cs="Times New Roman"/>
          <w:sz w:val="28"/>
          <w:szCs w:val="28"/>
        </w:rPr>
      </w:pPr>
      <w:r w:rsidRPr="0047584B">
        <w:rPr>
          <w:rFonts w:ascii="Times New Roman" w:hAnsi="Times New Roman" w:cs="Times New Roman"/>
          <w:sz w:val="28"/>
          <w:szCs w:val="28"/>
        </w:rPr>
        <w:t>Контрольный орган, созданный законодательным (представительным) органом субъекта Российской Федерации, финансовый орган субъекта Российской Федерации и (или) иной орган, уполномоченный органом исполнительной власти субъекта Российской Федерации, вправе проводить проверки местных бюджетов - получателей межбюджетных трансфертов из бюджета субъекта Российской Федерации.</w:t>
      </w:r>
    </w:p>
    <w:p w:rsidR="00A503AF" w:rsidRDefault="00A503AF" w:rsidP="00B5784A">
      <w:pPr>
        <w:spacing w:line="360" w:lineRule="auto"/>
        <w:ind w:firstLine="709"/>
        <w:jc w:val="both"/>
        <w:rPr>
          <w:b/>
          <w:sz w:val="28"/>
          <w:szCs w:val="28"/>
        </w:rPr>
      </w:pPr>
    </w:p>
    <w:p w:rsidR="004371A1" w:rsidRPr="0047584B" w:rsidRDefault="0047584B" w:rsidP="00B5784A">
      <w:pPr>
        <w:spacing w:line="360" w:lineRule="auto"/>
        <w:ind w:firstLine="709"/>
        <w:jc w:val="both"/>
        <w:rPr>
          <w:b/>
          <w:sz w:val="28"/>
          <w:szCs w:val="28"/>
        </w:rPr>
      </w:pPr>
      <w:r w:rsidRPr="0047584B">
        <w:rPr>
          <w:b/>
          <w:sz w:val="28"/>
          <w:szCs w:val="28"/>
        </w:rPr>
        <w:t>Главный распорядитель бюджетных средств</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Главный распорядитель бюджетных средств обладает следующими бюджетными полномочиями: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6) вносит предложения по формированию и изменению лимитов бюджетных обязательств;</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7) вносит предложения по формированию и изменению сводной бюджетной росписи;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8) определяет порядок утверждения бюджетных смет подведомственных бюджетных учреждений;</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9) формирует государственные (муниципальные) задания;</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10) обеспечивает контроль за соблюдением получателями субвенций, межбюджетных субсидий и иных субсидий, определенных настоящим Кодексом, условий, установленных при их предоставлении;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11) организует и осуществляет ведомственный финансовый контроль в сфере своей деятельности;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12) формирует бюджетную отчетность главного распорядителя бюджетных средств;</w:t>
      </w:r>
    </w:p>
    <w:p w:rsid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D517C" w:rsidRPr="00E835D4" w:rsidRDefault="00ED517C" w:rsidP="00B5784A">
      <w:pPr>
        <w:pStyle w:val="ConsPlusNormal"/>
        <w:widowControl/>
        <w:spacing w:line="360" w:lineRule="auto"/>
        <w:ind w:firstLine="709"/>
        <w:jc w:val="both"/>
        <w:rPr>
          <w:rFonts w:ascii="Times New Roman" w:hAnsi="Times New Roman" w:cs="Times New Roman"/>
          <w:sz w:val="28"/>
          <w:szCs w:val="28"/>
        </w:rPr>
      </w:pPr>
      <w:r w:rsidRPr="00E835D4">
        <w:rPr>
          <w:rFonts w:ascii="Times New Roman" w:hAnsi="Times New Roman" w:cs="Times New Roman"/>
          <w:sz w:val="28"/>
          <w:szCs w:val="28"/>
        </w:rPr>
        <w:t>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ED517C" w:rsidRPr="00E835D4" w:rsidRDefault="00ED517C" w:rsidP="00B5784A">
      <w:pPr>
        <w:pStyle w:val="ConsPlusNormal"/>
        <w:widowControl/>
        <w:spacing w:line="360" w:lineRule="auto"/>
        <w:ind w:firstLine="709"/>
        <w:jc w:val="both"/>
        <w:rPr>
          <w:rFonts w:ascii="Times New Roman" w:hAnsi="Times New Roman" w:cs="Times New Roman"/>
          <w:sz w:val="28"/>
          <w:szCs w:val="28"/>
        </w:rPr>
      </w:pPr>
      <w:r w:rsidRPr="00E835D4">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ED517C" w:rsidRPr="00E835D4" w:rsidRDefault="00ED517C" w:rsidP="00B5784A">
      <w:pPr>
        <w:pStyle w:val="ConsPlusNormal"/>
        <w:widowControl/>
        <w:spacing w:line="360" w:lineRule="auto"/>
        <w:ind w:firstLine="709"/>
        <w:jc w:val="both"/>
        <w:rPr>
          <w:rFonts w:ascii="Times New Roman" w:hAnsi="Times New Roman" w:cs="Times New Roman"/>
          <w:sz w:val="28"/>
          <w:szCs w:val="28"/>
        </w:rPr>
      </w:pPr>
      <w:r w:rsidRPr="00E835D4">
        <w:rPr>
          <w:rFonts w:ascii="Times New Roman" w:hAnsi="Times New Roman" w:cs="Times New Roman"/>
          <w:sz w:val="28"/>
          <w:szCs w:val="28"/>
        </w:rPr>
        <w:t>2) предъявляемым в порядке субсидиарной ответственности по денежным обязательствам подведомственных бюджетных учреждений.</w:t>
      </w:r>
    </w:p>
    <w:p w:rsidR="00ED517C" w:rsidRPr="00A503AF" w:rsidRDefault="00ED517C" w:rsidP="00B5784A">
      <w:pPr>
        <w:pStyle w:val="ConsPlusNormal"/>
        <w:widowControl/>
        <w:spacing w:line="360" w:lineRule="auto"/>
        <w:ind w:firstLine="709"/>
        <w:jc w:val="both"/>
        <w:rPr>
          <w:rFonts w:ascii="Times New Roman" w:hAnsi="Times New Roman" w:cs="Times New Roman"/>
          <w:sz w:val="28"/>
          <w:szCs w:val="28"/>
        </w:rPr>
      </w:pPr>
    </w:p>
    <w:p w:rsidR="004371A1" w:rsidRPr="00A503AF" w:rsidRDefault="00A503AF" w:rsidP="00B5784A">
      <w:pPr>
        <w:spacing w:line="360" w:lineRule="auto"/>
        <w:ind w:firstLine="709"/>
        <w:jc w:val="both"/>
        <w:rPr>
          <w:b/>
          <w:sz w:val="28"/>
          <w:szCs w:val="28"/>
        </w:rPr>
      </w:pPr>
      <w:r w:rsidRPr="00A503AF">
        <w:rPr>
          <w:b/>
          <w:sz w:val="28"/>
          <w:szCs w:val="28"/>
        </w:rPr>
        <w:t>Главный администратор доходов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Главный администратор доходов бюджета обладает следующими бюджетными полномочиями: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формирует перечень подведомственных ему администраторов доходов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представляет сведения, необходимые для составления среднесрочного финансового плана и (или) проекта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представляет сведения для составления и ведения кассового плана;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формирует и представляет бюджетную отчетность главного администратора доходов бюджета;</w:t>
      </w:r>
    </w:p>
    <w:p w:rsid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5784A" w:rsidRDefault="00B5784A" w:rsidP="00B5784A">
      <w:pPr>
        <w:pStyle w:val="ConsPlusNormal"/>
        <w:widowControl/>
        <w:spacing w:line="360" w:lineRule="auto"/>
        <w:ind w:firstLine="709"/>
        <w:jc w:val="both"/>
        <w:rPr>
          <w:rFonts w:ascii="Times New Roman" w:hAnsi="Times New Roman" w:cs="Times New Roman"/>
          <w:b/>
          <w:sz w:val="28"/>
          <w:szCs w:val="28"/>
        </w:rPr>
      </w:pPr>
    </w:p>
    <w:p w:rsidR="00A503AF" w:rsidRDefault="00A503AF" w:rsidP="00B5784A">
      <w:pPr>
        <w:pStyle w:val="ConsPlusNormal"/>
        <w:widowControl/>
        <w:spacing w:line="360" w:lineRule="auto"/>
        <w:ind w:firstLine="709"/>
        <w:jc w:val="both"/>
        <w:rPr>
          <w:rFonts w:ascii="Times New Roman" w:hAnsi="Times New Roman" w:cs="Times New Roman"/>
          <w:b/>
          <w:sz w:val="28"/>
          <w:szCs w:val="28"/>
        </w:rPr>
      </w:pPr>
      <w:r w:rsidRPr="00A503AF">
        <w:rPr>
          <w:rFonts w:ascii="Times New Roman" w:hAnsi="Times New Roman" w:cs="Times New Roman"/>
          <w:b/>
          <w:sz w:val="28"/>
          <w:szCs w:val="28"/>
        </w:rPr>
        <w:t>Главный администратор источников финансирования дефицита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Главный администратор источников финансирования дефицита бюджета обладает следующими бюджетными полномочиями: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формирует перечни подведомственных ему администраторов источников финансирования дефицита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осуществляет планирование (прогнозирование) поступлений и выплат по источникам финансирования дефицита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организует и осуществляет ведомственный финансовый контроль в сфере своей деятельности;</w:t>
      </w:r>
    </w:p>
    <w:p w:rsid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формирует бюджетную отчетность главного администратора источников финансирования дефицита бюджета.</w:t>
      </w:r>
    </w:p>
    <w:p w:rsidR="0064669F" w:rsidRDefault="0064669F" w:rsidP="00B5784A">
      <w:pPr>
        <w:pStyle w:val="ConsPlusNormal"/>
        <w:widowControl/>
        <w:spacing w:line="360" w:lineRule="auto"/>
        <w:ind w:firstLine="709"/>
        <w:jc w:val="both"/>
        <w:rPr>
          <w:rFonts w:ascii="Times New Roman" w:hAnsi="Times New Roman" w:cs="Times New Roman"/>
          <w:b/>
          <w:sz w:val="28"/>
          <w:szCs w:val="28"/>
        </w:rPr>
      </w:pPr>
    </w:p>
    <w:p w:rsidR="00A503AF" w:rsidRDefault="00A503AF" w:rsidP="00B5784A">
      <w:pPr>
        <w:pStyle w:val="ConsPlusNormal"/>
        <w:widowControl/>
        <w:spacing w:line="360" w:lineRule="auto"/>
        <w:ind w:firstLine="709"/>
        <w:jc w:val="both"/>
        <w:rPr>
          <w:rFonts w:ascii="Times New Roman" w:hAnsi="Times New Roman" w:cs="Times New Roman"/>
          <w:b/>
          <w:sz w:val="28"/>
          <w:szCs w:val="28"/>
        </w:rPr>
      </w:pPr>
      <w:r w:rsidRPr="00A503AF">
        <w:rPr>
          <w:rFonts w:ascii="Times New Roman" w:hAnsi="Times New Roman" w:cs="Times New Roman"/>
          <w:b/>
          <w:sz w:val="28"/>
          <w:szCs w:val="28"/>
        </w:rPr>
        <w:t>Получатель бюджетных средств</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sidRPr="00A503AF">
        <w:rPr>
          <w:rFonts w:ascii="Times New Roman" w:hAnsi="Times New Roman" w:cs="Times New Roman"/>
          <w:sz w:val="28"/>
          <w:szCs w:val="28"/>
        </w:rPr>
        <w:t>Получатель бюджетных средств обладает следующими бюджетными полномочиями: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составляет и исполняет бюджетную смету;</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ведет бюджетный учет либо передает на основании соглашения это полномочие иному государственному (муниципальному) учреждению (централизованной бухгалтерии);</w:t>
      </w:r>
    </w:p>
    <w:p w:rsidR="00A503AF" w:rsidRPr="00A503AF" w:rsidRDefault="00A503AF"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3AF">
        <w:rPr>
          <w:rFonts w:ascii="Times New Roman" w:hAnsi="Times New Roman" w:cs="Times New Roman"/>
          <w:sz w:val="28"/>
          <w:szCs w:val="28"/>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503AF" w:rsidRDefault="00A503AF" w:rsidP="00B5784A">
      <w:pPr>
        <w:pStyle w:val="ConsPlusNormal"/>
        <w:widowControl/>
        <w:spacing w:line="360" w:lineRule="auto"/>
        <w:ind w:firstLine="709"/>
        <w:jc w:val="both"/>
      </w:pPr>
      <w:r>
        <w:rPr>
          <w:rFonts w:ascii="Times New Roman" w:hAnsi="Times New Roman" w:cs="Times New Roman"/>
          <w:sz w:val="28"/>
          <w:szCs w:val="28"/>
        </w:rPr>
        <w:t xml:space="preserve">- </w:t>
      </w:r>
      <w:r w:rsidRPr="00A503AF">
        <w:rPr>
          <w:rFonts w:ascii="Times New Roman" w:hAnsi="Times New Roman" w:cs="Times New Roman"/>
          <w:sz w:val="28"/>
          <w:szCs w:val="28"/>
        </w:rP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r w:rsidR="003555C5">
        <w:rPr>
          <w:rFonts w:ascii="Times New Roman" w:hAnsi="Times New Roman" w:cs="Times New Roman"/>
          <w:sz w:val="28"/>
          <w:szCs w:val="28"/>
        </w:rPr>
        <w:t>.</w:t>
      </w:r>
    </w:p>
    <w:p w:rsidR="00A503AF" w:rsidRPr="00A503AF" w:rsidRDefault="00A503AF" w:rsidP="00B5784A">
      <w:pPr>
        <w:pStyle w:val="ConsPlusNormal"/>
        <w:widowControl/>
        <w:spacing w:line="360" w:lineRule="auto"/>
        <w:ind w:firstLine="709"/>
        <w:jc w:val="both"/>
        <w:rPr>
          <w:rFonts w:ascii="Times New Roman" w:hAnsi="Times New Roman" w:cs="Times New Roman"/>
          <w:b/>
          <w:sz w:val="28"/>
          <w:szCs w:val="28"/>
        </w:rPr>
      </w:pPr>
    </w:p>
    <w:p w:rsidR="009C1B9A" w:rsidRPr="000A5D17" w:rsidRDefault="0064669F" w:rsidP="00B5784A">
      <w:pPr>
        <w:pStyle w:val="ConsPlusNormal"/>
        <w:widowControl/>
        <w:spacing w:line="360" w:lineRule="auto"/>
        <w:ind w:firstLine="709"/>
        <w:jc w:val="both"/>
        <w:rPr>
          <w:rFonts w:ascii="Times New Roman" w:hAnsi="Times New Roman" w:cs="Times New Roman"/>
          <w:b/>
          <w:sz w:val="32"/>
          <w:szCs w:val="32"/>
        </w:rPr>
      </w:pPr>
      <w:r>
        <w:rPr>
          <w:rFonts w:ascii="Times New Roman" w:hAnsi="Times New Roman" w:cs="Times New Roman"/>
          <w:b/>
          <w:sz w:val="32"/>
          <w:szCs w:val="32"/>
        </w:rPr>
        <w:t xml:space="preserve">2. </w:t>
      </w:r>
      <w:r w:rsidR="009C1B9A" w:rsidRPr="000A5D17">
        <w:rPr>
          <w:rFonts w:ascii="Times New Roman" w:hAnsi="Times New Roman" w:cs="Times New Roman"/>
          <w:b/>
          <w:sz w:val="32"/>
          <w:szCs w:val="32"/>
        </w:rPr>
        <w:t>Основные этапы бюджетного процесса</w:t>
      </w:r>
    </w:p>
    <w:p w:rsidR="000A5D17" w:rsidRDefault="000A5D17"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этапами бюджетного процесса являются:</w:t>
      </w:r>
    </w:p>
    <w:p w:rsidR="000A5D17" w:rsidRDefault="000A5D17" w:rsidP="00B5784A">
      <w:pPr>
        <w:pStyle w:val="ConsPlusNormal"/>
        <w:widowContro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проектов бюджетов;</w:t>
      </w:r>
    </w:p>
    <w:p w:rsidR="000A5D17" w:rsidRDefault="000A5D17" w:rsidP="00B5784A">
      <w:pPr>
        <w:pStyle w:val="ConsPlusNormal"/>
        <w:widowContro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и утверждение бюджетов;</w:t>
      </w:r>
    </w:p>
    <w:p w:rsidR="000A5D17" w:rsidRDefault="000A5D17" w:rsidP="00B5784A">
      <w:pPr>
        <w:pStyle w:val="ConsPlusNormal"/>
        <w:widowContro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исполнение бюджетов;</w:t>
      </w:r>
    </w:p>
    <w:p w:rsidR="000A5D17" w:rsidRDefault="000A5D17" w:rsidP="00B5784A">
      <w:pPr>
        <w:pStyle w:val="ConsPlusNormal"/>
        <w:widowContro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внешняя проверка, рассмотрение и утверждение бюджетной отчетности;</w:t>
      </w:r>
    </w:p>
    <w:p w:rsidR="000A5D17" w:rsidRPr="000A5D17" w:rsidRDefault="000A5D17" w:rsidP="00B5784A">
      <w:pPr>
        <w:pStyle w:val="ConsPlusNormal"/>
        <w:widowContro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бюджетов.</w:t>
      </w:r>
    </w:p>
    <w:p w:rsidR="0064669F" w:rsidRPr="0064669F" w:rsidRDefault="0064669F" w:rsidP="00B5784A">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w:t>
      </w:r>
      <w:r w:rsidRPr="0064669F">
        <w:rPr>
          <w:rFonts w:ascii="Times New Roman" w:hAnsi="Times New Roman" w:cs="Times New Roman"/>
          <w:b/>
          <w:sz w:val="28"/>
          <w:szCs w:val="28"/>
        </w:rPr>
        <w:t>оставление проектов бюджетов</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о бюджете.</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Бюджетное послание Президента Российской Федерации направляется Федеральному Собранию Российской Федерации не позднее марта года, предшествующего очередному финансовому году.</w:t>
      </w:r>
      <w:r>
        <w:rPr>
          <w:rFonts w:ascii="Times New Roman" w:hAnsi="Times New Roman" w:cs="Times New Roman"/>
          <w:sz w:val="28"/>
          <w:szCs w:val="28"/>
        </w:rPr>
        <w:t xml:space="preserve"> </w:t>
      </w:r>
      <w:r w:rsidRPr="009C1B9A">
        <w:rPr>
          <w:rFonts w:ascii="Times New Roman" w:hAnsi="Times New Roman" w:cs="Times New Roman"/>
          <w:sz w:val="28"/>
          <w:szCs w:val="28"/>
        </w:rPr>
        <w:t>В Бюджетном послании Президента Российской Федерации определяется бюджетная политика Российской Федерации на очередной финансовый год и плановый период.</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Непосредственное составление проектов бюджетов осуществляют Министерство финансов Российской Федерации, финансовые органы субъектов Российской Федерации и муниципальных образований.</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sidRPr="009C1B9A">
        <w:rPr>
          <w:rFonts w:ascii="Times New Roman" w:hAnsi="Times New Roman" w:cs="Times New Roman"/>
          <w:sz w:val="28"/>
          <w:szCs w:val="28"/>
        </w:rPr>
        <w:t>Составление проекта бюджета основывается на:</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Pr="009C1B9A">
        <w:rPr>
          <w:rFonts w:ascii="Times New Roman" w:hAnsi="Times New Roman" w:cs="Times New Roman"/>
          <w:sz w:val="28"/>
          <w:szCs w:val="28"/>
        </w:rPr>
        <w:t>юджетном послании Президента Российской Федерации;</w:t>
      </w:r>
    </w:p>
    <w:p w:rsidR="009C1B9A" w:rsidRPr="009C1B9A" w:rsidRDefault="009C1B9A"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1B9A">
        <w:rPr>
          <w:rFonts w:ascii="Times New Roman" w:hAnsi="Times New Roman" w:cs="Times New Roman"/>
          <w:sz w:val="28"/>
          <w:szCs w:val="28"/>
        </w:rPr>
        <w:t>прогнозе социально-экономического развития соответствующей территории;</w:t>
      </w:r>
    </w:p>
    <w:p w:rsidR="009C1B9A" w:rsidRDefault="009C1B9A"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1B9A">
        <w:rPr>
          <w:rFonts w:ascii="Times New Roman" w:hAnsi="Times New Roman" w:cs="Times New Roman"/>
          <w:sz w:val="28"/>
          <w:szCs w:val="28"/>
        </w:rPr>
        <w:t>основных направлениях бюджетной и налоговой политики.</w:t>
      </w:r>
    </w:p>
    <w:p w:rsidR="0064669F" w:rsidRPr="0064669F" w:rsidRDefault="0064669F" w:rsidP="00B5784A">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w:t>
      </w:r>
      <w:r w:rsidRPr="0064669F">
        <w:rPr>
          <w:rFonts w:ascii="Times New Roman" w:hAnsi="Times New Roman" w:cs="Times New Roman"/>
          <w:b/>
          <w:sz w:val="28"/>
          <w:szCs w:val="28"/>
        </w:rPr>
        <w:t>ассмотрение и утверждение бюджетов</w:t>
      </w:r>
    </w:p>
    <w:p w:rsidR="007959C4" w:rsidRPr="007959C4" w:rsidRDefault="007959C4" w:rsidP="00B5784A">
      <w:pPr>
        <w:pStyle w:val="ConsPlusNormal"/>
        <w:widowControl/>
        <w:spacing w:line="360" w:lineRule="auto"/>
        <w:ind w:firstLine="709"/>
        <w:jc w:val="both"/>
        <w:rPr>
          <w:rFonts w:ascii="Times New Roman" w:hAnsi="Times New Roman" w:cs="Times New Roman"/>
          <w:sz w:val="28"/>
          <w:szCs w:val="28"/>
        </w:rPr>
      </w:pPr>
      <w:r w:rsidRPr="007959C4">
        <w:rPr>
          <w:rFonts w:ascii="Times New Roman" w:hAnsi="Times New Roman" w:cs="Times New Roman"/>
          <w:sz w:val="28"/>
          <w:szCs w:val="28"/>
        </w:rPr>
        <w:t>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7959C4" w:rsidRPr="007959C4" w:rsidRDefault="007959C4" w:rsidP="00B5784A">
      <w:pPr>
        <w:pStyle w:val="ConsPlusNormal"/>
        <w:widowControl/>
        <w:spacing w:line="360" w:lineRule="auto"/>
        <w:ind w:firstLine="709"/>
        <w:jc w:val="both"/>
        <w:rPr>
          <w:rFonts w:ascii="Times New Roman" w:hAnsi="Times New Roman" w:cs="Times New Roman"/>
          <w:sz w:val="28"/>
          <w:szCs w:val="28"/>
        </w:rPr>
      </w:pPr>
      <w:r w:rsidRPr="007959C4">
        <w:rPr>
          <w:rFonts w:ascii="Times New Roman" w:hAnsi="Times New Roman" w:cs="Times New Roman"/>
          <w:sz w:val="28"/>
          <w:szCs w:val="28"/>
        </w:rPr>
        <w:t>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на очередной финансовый год и плановый период и проекты федеральных законов о бюджетах государственных внебюджетных фондов Российской Федерации на очередной финансовый год и плановый период в сроки, установленные настоящим Кодексом, проект закона субъекта Российской Федерации о бюджете субъекта Российской Федерации на очередной финансовый год (очередной финансовый год и плановый период)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15 октября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19422E" w:rsidRPr="003C3F65" w:rsidRDefault="0019422E"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26 августа текущего года.</w:t>
      </w:r>
    </w:p>
    <w:p w:rsidR="0019422E" w:rsidRPr="003C3F65" w:rsidRDefault="0019422E"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Государственная Дума рассматривает проект федерального закона о федеральном бюджете на очередной финансовый год и плановый период в трех чтениях.</w:t>
      </w:r>
    </w:p>
    <w:p w:rsidR="003C3F65" w:rsidRPr="003C3F65" w:rsidRDefault="003C3F65"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Государственная Дума рассматривает проект федерального закона о федеральном бюджете на очередной финансовый год и плановый период в первом чтении в течение 30 дней со дня его внесения в Государственную Думу Правительством Российской Федерации.</w:t>
      </w:r>
    </w:p>
    <w:p w:rsidR="003C3F65" w:rsidRPr="003C3F65" w:rsidRDefault="003C3F65"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3C3F65" w:rsidRPr="003C3F65" w:rsidRDefault="003C3F65"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Государственная Дума рассматривает проект федерального закона о федеральном бюджете на очередной финансовый год и плановый период во втором чтении в течение 35 дней со дня его принятия в первом чтении.</w:t>
      </w:r>
    </w:p>
    <w:p w:rsidR="003C3F65" w:rsidRPr="003C3F65" w:rsidRDefault="003C3F65"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В течение 10 дней Комитет по бюджету готовит сводные таблицы поправок по разделам, подразделам, целевым статьям, видам расходов классификации расходов федерального бюджета, рассматриваемым во втором чтении, и направляет указанные таблицы в соответствующие профильные комитеты и в Правительство Российской Федерации.</w:t>
      </w:r>
    </w:p>
    <w:p w:rsidR="003C3F65" w:rsidRPr="003C3F65" w:rsidRDefault="003C3F65" w:rsidP="00B5784A">
      <w:pPr>
        <w:pStyle w:val="ConsPlusNormal"/>
        <w:widowControl/>
        <w:spacing w:line="360" w:lineRule="auto"/>
        <w:ind w:firstLine="709"/>
        <w:jc w:val="both"/>
        <w:rPr>
          <w:rFonts w:ascii="Times New Roman" w:hAnsi="Times New Roman" w:cs="Times New Roman"/>
          <w:sz w:val="28"/>
          <w:szCs w:val="28"/>
        </w:rPr>
      </w:pPr>
      <w:r w:rsidRPr="003C3F65">
        <w:rPr>
          <w:rFonts w:ascii="Times New Roman" w:hAnsi="Times New Roman" w:cs="Times New Roman"/>
          <w:sz w:val="28"/>
          <w:szCs w:val="28"/>
        </w:rPr>
        <w:t xml:space="preserve"> Государственная Дума рассматривает в третьем чтении проект федерального закона о федеральном бюджете на очередной финансовый год и плановый период в течение 15 дней со дня принятия указанного законопроекта во втором чтении.</w:t>
      </w:r>
    </w:p>
    <w:p w:rsidR="00B5784A" w:rsidRDefault="00B5784A" w:rsidP="00B5784A">
      <w:pPr>
        <w:pStyle w:val="ConsPlusNormal"/>
        <w:widowControl/>
        <w:spacing w:line="360" w:lineRule="auto"/>
        <w:ind w:firstLine="709"/>
        <w:jc w:val="both"/>
        <w:rPr>
          <w:rFonts w:ascii="Times New Roman" w:hAnsi="Times New Roman" w:cs="Times New Roman"/>
          <w:b/>
          <w:sz w:val="28"/>
          <w:szCs w:val="28"/>
        </w:rPr>
      </w:pPr>
    </w:p>
    <w:p w:rsidR="0064669F" w:rsidRPr="0064669F" w:rsidRDefault="0064669F" w:rsidP="00B5784A">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И</w:t>
      </w:r>
      <w:r w:rsidRPr="0064669F">
        <w:rPr>
          <w:rFonts w:ascii="Times New Roman" w:hAnsi="Times New Roman" w:cs="Times New Roman"/>
          <w:b/>
          <w:sz w:val="28"/>
          <w:szCs w:val="28"/>
        </w:rPr>
        <w:t>сполнение бюджетов</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sidRPr="005528AC">
        <w:rPr>
          <w:rFonts w:ascii="Times New Roman" w:hAnsi="Times New Roman" w:cs="Times New Roman"/>
          <w:sz w:val="28"/>
          <w:szCs w:val="28"/>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sidRPr="005528AC">
        <w:rPr>
          <w:rFonts w:ascii="Times New Roman" w:hAnsi="Times New Roman" w:cs="Times New Roman"/>
          <w:sz w:val="28"/>
          <w:szCs w:val="28"/>
        </w:rPr>
        <w:t>Исполнение бюджетов по доходам предусматривает:</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 о налогах и сборах;</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уточнение администратором доходов бюджета платежей в бюджеты бюджетной системы Российской Федерации;</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sidRPr="005528AC">
        <w:rPr>
          <w:rFonts w:ascii="Times New Roman" w:hAnsi="Times New Roman" w:cs="Times New Roman"/>
          <w:sz w:val="28"/>
          <w:szCs w:val="28"/>
        </w:rPr>
        <w:t>Исполнение бюджета по расходам предусматривает:</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принятие бюджетных обязательств;</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подтверждение денежных обязательств;</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санкционирование оплаты денежных обязательств;</w:t>
      </w:r>
    </w:p>
    <w:p w:rsidR="005528AC" w:rsidRPr="005528AC" w:rsidRDefault="005528AC" w:rsidP="00B5784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28AC">
        <w:rPr>
          <w:rFonts w:ascii="Times New Roman" w:hAnsi="Times New Roman" w:cs="Times New Roman"/>
          <w:sz w:val="28"/>
          <w:szCs w:val="28"/>
        </w:rPr>
        <w:t>подтверждение исполнения денежных обязательств.</w:t>
      </w:r>
    </w:p>
    <w:p w:rsidR="0064669F" w:rsidRPr="0064669F" w:rsidRDefault="0064669F" w:rsidP="00B5784A">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w:t>
      </w:r>
      <w:r w:rsidRPr="0064669F">
        <w:rPr>
          <w:rFonts w:ascii="Times New Roman" w:hAnsi="Times New Roman" w:cs="Times New Roman"/>
          <w:b/>
          <w:sz w:val="28"/>
          <w:szCs w:val="28"/>
        </w:rPr>
        <w:t>оставление, внешняя проверка, рассмотрение и утверждение бюджетной отчетности</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Бюджетная отчетность включает:</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1) отчет об исполнении бюджета;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2) баланс исполнения бюджета;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3) отчет о финансовых результатах деятельности;</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4) отчет о движении денежных средств;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5) пояснительную записку.</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Внешняя проверка годового отчета об исполнении федерального бюджета осуществляется Счетной палатой Российской Федерации</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xml:space="preserve">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64669F" w:rsidRPr="0064669F" w:rsidRDefault="0064669F" w:rsidP="00B5784A">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К</w:t>
      </w:r>
      <w:r w:rsidRPr="0064669F">
        <w:rPr>
          <w:rFonts w:ascii="Times New Roman" w:hAnsi="Times New Roman" w:cs="Times New Roman"/>
          <w:b/>
          <w:sz w:val="28"/>
          <w:szCs w:val="28"/>
        </w:rPr>
        <w:t>онтроль за исполнением бюджетов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Законодательные (представительные) органы осуществляют следующие формы финансового контроля:</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предварительный контроль - в ходе обсуждения и утверждения проектов законов (решений) о бюджете и иных проектов законов (решений) по бюджетно-финансовым вопросам;</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в ходе парламентских слушаний и в связи с депутатскими запросами;</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последующий контроль - в ходе рассмотрения и утверждения отчетов об исполнении бюджетов.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Контроль законодательных (представительных) органов предусматривает право соответствующих законодательных (представительных) органов на: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получение от органов исполнительной власти, местных администраций муниципальных образований необходимых сопроводительных материалов при утверждении бюджета;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получение от финансовых органов оперативной информации об исполнении соответствующих бюджетов;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утверждение (неутверждение) отчета об исполнении соответствующего бюджета;</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создание собственных контрольных органов (Счетная палата Российской Федерации, контрольные палаты, иные органы законодательных (представительных) органов);</w:t>
      </w:r>
    </w:p>
    <w:p w:rsidR="009E16C2" w:rsidRPr="009E16C2" w:rsidRDefault="009E16C2" w:rsidP="00B5784A">
      <w:pPr>
        <w:pStyle w:val="ConsPlusNormal"/>
        <w:widowControl/>
        <w:spacing w:line="360" w:lineRule="auto"/>
        <w:ind w:firstLine="709"/>
        <w:jc w:val="both"/>
        <w:rPr>
          <w:rFonts w:ascii="Times New Roman" w:hAnsi="Times New Roman" w:cs="Times New Roman"/>
          <w:sz w:val="28"/>
          <w:szCs w:val="28"/>
        </w:rPr>
      </w:pPr>
      <w:r w:rsidRPr="009E16C2">
        <w:rPr>
          <w:rFonts w:ascii="Times New Roman" w:hAnsi="Times New Roman" w:cs="Times New Roman"/>
          <w:sz w:val="28"/>
          <w:szCs w:val="28"/>
        </w:rPr>
        <w:t>- вынесение оценки деятельности органов, исполняющих бюджеты.</w:t>
      </w:r>
    </w:p>
    <w:p w:rsidR="009C1B9A" w:rsidRPr="009E16C2" w:rsidRDefault="009C1B9A" w:rsidP="00B5784A">
      <w:pPr>
        <w:pStyle w:val="ConsPlusNormal"/>
        <w:widowControl/>
        <w:spacing w:line="360" w:lineRule="auto"/>
        <w:ind w:firstLine="709"/>
        <w:jc w:val="both"/>
        <w:rPr>
          <w:rFonts w:ascii="Times New Roman" w:hAnsi="Times New Roman" w:cs="Times New Roman"/>
          <w:sz w:val="28"/>
          <w:szCs w:val="28"/>
        </w:rPr>
      </w:pPr>
    </w:p>
    <w:p w:rsidR="004371A1" w:rsidRDefault="00B5784A" w:rsidP="00B5784A">
      <w:pPr>
        <w:spacing w:line="360" w:lineRule="auto"/>
        <w:ind w:firstLine="709"/>
        <w:jc w:val="both"/>
        <w:rPr>
          <w:b/>
          <w:sz w:val="32"/>
          <w:szCs w:val="32"/>
        </w:rPr>
      </w:pPr>
      <w:r>
        <w:rPr>
          <w:b/>
          <w:sz w:val="32"/>
          <w:szCs w:val="32"/>
        </w:rPr>
        <w:br w:type="page"/>
      </w:r>
      <w:r w:rsidR="00930B75">
        <w:rPr>
          <w:b/>
          <w:sz w:val="32"/>
          <w:szCs w:val="32"/>
        </w:rPr>
        <w:t>Список литературы</w:t>
      </w:r>
    </w:p>
    <w:p w:rsidR="00953176" w:rsidRDefault="00953176" w:rsidP="00B5784A">
      <w:pPr>
        <w:spacing w:line="360" w:lineRule="auto"/>
        <w:ind w:firstLine="709"/>
        <w:jc w:val="both"/>
        <w:rPr>
          <w:sz w:val="28"/>
          <w:szCs w:val="28"/>
        </w:rPr>
      </w:pPr>
    </w:p>
    <w:p w:rsidR="00930B75" w:rsidRPr="00930B75" w:rsidRDefault="00930B75" w:rsidP="00B5784A">
      <w:pPr>
        <w:spacing w:line="360" w:lineRule="auto"/>
        <w:ind w:firstLine="709"/>
        <w:jc w:val="both"/>
        <w:rPr>
          <w:sz w:val="28"/>
          <w:szCs w:val="28"/>
        </w:rPr>
      </w:pPr>
      <w:r>
        <w:rPr>
          <w:sz w:val="28"/>
          <w:szCs w:val="28"/>
        </w:rPr>
        <w:t>Бюджетный кодекс Российской Федерации</w:t>
      </w:r>
      <w:r w:rsidR="00385423">
        <w:rPr>
          <w:sz w:val="28"/>
          <w:szCs w:val="28"/>
        </w:rPr>
        <w:t xml:space="preserve"> (от 01.01.2008)</w:t>
      </w:r>
      <w:bookmarkStart w:id="0" w:name="_GoBack"/>
      <w:bookmarkEnd w:id="0"/>
    </w:p>
    <w:sectPr w:rsidR="00930B75" w:rsidRPr="00930B75" w:rsidSect="00B5784A">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CDB" w:rsidRDefault="00753CDB">
      <w:r>
        <w:separator/>
      </w:r>
    </w:p>
  </w:endnote>
  <w:endnote w:type="continuationSeparator" w:id="0">
    <w:p w:rsidR="00753CDB" w:rsidRDefault="0075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76" w:rsidRDefault="00953176" w:rsidP="00CF0186">
    <w:pPr>
      <w:pStyle w:val="a3"/>
      <w:framePr w:wrap="around" w:vAnchor="text" w:hAnchor="margin" w:xAlign="right" w:y="1"/>
      <w:rPr>
        <w:rStyle w:val="a5"/>
      </w:rPr>
    </w:pPr>
  </w:p>
  <w:p w:rsidR="00953176" w:rsidRDefault="00953176" w:rsidP="004371A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76" w:rsidRDefault="00E838B5" w:rsidP="00CF0186">
    <w:pPr>
      <w:pStyle w:val="a3"/>
      <w:framePr w:wrap="around" w:vAnchor="text" w:hAnchor="margin" w:xAlign="right" w:y="1"/>
      <w:rPr>
        <w:rStyle w:val="a5"/>
      </w:rPr>
    </w:pPr>
    <w:r>
      <w:rPr>
        <w:rStyle w:val="a5"/>
        <w:noProof/>
      </w:rPr>
      <w:t>2</w:t>
    </w:r>
  </w:p>
  <w:p w:rsidR="00953176" w:rsidRDefault="00953176" w:rsidP="004371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CDB" w:rsidRDefault="00753CDB">
      <w:r>
        <w:separator/>
      </w:r>
    </w:p>
  </w:footnote>
  <w:footnote w:type="continuationSeparator" w:id="0">
    <w:p w:rsidR="00753CDB" w:rsidRDefault="00753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5265"/>
    <w:multiLevelType w:val="hybridMultilevel"/>
    <w:tmpl w:val="5D46B5AC"/>
    <w:lvl w:ilvl="0" w:tplc="FD96E80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36C02FB1"/>
    <w:multiLevelType w:val="hybridMultilevel"/>
    <w:tmpl w:val="CB9E1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1A1"/>
    <w:rsid w:val="000543C9"/>
    <w:rsid w:val="000A5D17"/>
    <w:rsid w:val="00147FE9"/>
    <w:rsid w:val="0019422E"/>
    <w:rsid w:val="003555C5"/>
    <w:rsid w:val="00385423"/>
    <w:rsid w:val="003C3F65"/>
    <w:rsid w:val="004371A1"/>
    <w:rsid w:val="0047584B"/>
    <w:rsid w:val="005528AC"/>
    <w:rsid w:val="0064669F"/>
    <w:rsid w:val="007256BF"/>
    <w:rsid w:val="00753CDB"/>
    <w:rsid w:val="007959C4"/>
    <w:rsid w:val="0083060F"/>
    <w:rsid w:val="00930B75"/>
    <w:rsid w:val="00953176"/>
    <w:rsid w:val="009C1B9A"/>
    <w:rsid w:val="009E16C2"/>
    <w:rsid w:val="00A503AF"/>
    <w:rsid w:val="00A66FFD"/>
    <w:rsid w:val="00B5784A"/>
    <w:rsid w:val="00CF0186"/>
    <w:rsid w:val="00D94F6E"/>
    <w:rsid w:val="00E27394"/>
    <w:rsid w:val="00E835D4"/>
    <w:rsid w:val="00E838B5"/>
    <w:rsid w:val="00E9371B"/>
    <w:rsid w:val="00ED517C"/>
    <w:rsid w:val="00F756A5"/>
    <w:rsid w:val="00FE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831BF1-CBCC-4271-9E18-A9225AA8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71A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371A1"/>
    <w:rPr>
      <w:rFonts w:cs="Times New Roman"/>
    </w:rPr>
  </w:style>
  <w:style w:type="paragraph" w:customStyle="1" w:styleId="ConsPlusNormal">
    <w:name w:val="ConsPlusNormal"/>
    <w:rsid w:val="004371A1"/>
    <w:pPr>
      <w:widowControl w:val="0"/>
      <w:autoSpaceDE w:val="0"/>
      <w:autoSpaceDN w:val="0"/>
      <w:adjustRightInd w:val="0"/>
      <w:ind w:firstLine="720"/>
    </w:pPr>
    <w:rPr>
      <w:rFonts w:ascii="Arial" w:hAnsi="Arial" w:cs="Arial"/>
    </w:rPr>
  </w:style>
  <w:style w:type="paragraph" w:customStyle="1" w:styleId="a6">
    <w:name w:val="Текст в заданном формате"/>
    <w:basedOn w:val="a"/>
    <w:rsid w:val="00385423"/>
    <w:pPr>
      <w:widowControl w:val="0"/>
      <w:suppressAutoHyphens/>
    </w:pPr>
    <w:rPr>
      <w:rFonts w:ascii="Courier New" w:hAnsi="Courier New" w:cs="Courier New"/>
      <w:sz w:val="20"/>
      <w:szCs w:val="20"/>
    </w:rPr>
  </w:style>
  <w:style w:type="paragraph" w:customStyle="1" w:styleId="WW-11">
    <w:name w:val="WW-Текст в заданном формате11"/>
    <w:basedOn w:val="a"/>
    <w:rsid w:val="00385423"/>
    <w:pPr>
      <w:widowControl w:val="0"/>
      <w:suppressAutoHyphens/>
    </w:pPr>
    <w:rPr>
      <w:rFonts w:ascii="Courier New" w:hAnsi="Courier New" w:cs="Courier New"/>
      <w:sz w:val="20"/>
      <w:szCs w:val="20"/>
    </w:rPr>
  </w:style>
  <w:style w:type="paragraph" w:styleId="a7">
    <w:name w:val="Balloon Text"/>
    <w:basedOn w:val="a"/>
    <w:link w:val="a8"/>
    <w:uiPriority w:val="99"/>
    <w:semiHidden/>
    <w:rsid w:val="00953176"/>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Участники бюджетного процесса</vt:lpstr>
    </vt:vector>
  </TitlesOfParts>
  <Company>HC&amp;FB</Company>
  <LinksUpToDate>false</LinksUpToDate>
  <CharactersWithSpaces>23473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Участники бюджетного процесса</dc:title>
  <dc:subject/>
  <dc:creator>user</dc:creator>
  <cp:keywords/>
  <dc:description/>
  <cp:lastModifiedBy>admin</cp:lastModifiedBy>
  <cp:revision>2</cp:revision>
  <cp:lastPrinted>2008-05-03T09:11:00Z</cp:lastPrinted>
  <dcterms:created xsi:type="dcterms:W3CDTF">2014-02-24T01:13:00Z</dcterms:created>
  <dcterms:modified xsi:type="dcterms:W3CDTF">2014-02-24T01:13:00Z</dcterms:modified>
</cp:coreProperties>
</file>