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A6D" w:rsidRDefault="00892A6D" w:rsidP="00892A6D">
      <w:pPr>
        <w:spacing w:line="360" w:lineRule="auto"/>
        <w:ind w:firstLine="709"/>
        <w:jc w:val="both"/>
        <w:rPr>
          <w:b/>
          <w:sz w:val="28"/>
          <w:lang w:val="en-US"/>
        </w:rPr>
      </w:pPr>
    </w:p>
    <w:p w:rsidR="00892A6D" w:rsidRDefault="00892A6D" w:rsidP="00892A6D">
      <w:pPr>
        <w:spacing w:line="360" w:lineRule="auto"/>
        <w:ind w:firstLine="709"/>
        <w:jc w:val="both"/>
        <w:rPr>
          <w:b/>
          <w:sz w:val="28"/>
          <w:lang w:val="en-US"/>
        </w:rPr>
      </w:pPr>
    </w:p>
    <w:p w:rsidR="00892A6D" w:rsidRDefault="00892A6D" w:rsidP="00892A6D">
      <w:pPr>
        <w:spacing w:line="360" w:lineRule="auto"/>
        <w:ind w:firstLine="709"/>
        <w:jc w:val="both"/>
        <w:rPr>
          <w:b/>
          <w:sz w:val="28"/>
          <w:lang w:val="en-US"/>
        </w:rPr>
      </w:pPr>
    </w:p>
    <w:p w:rsidR="00892A6D" w:rsidRDefault="00892A6D" w:rsidP="00892A6D">
      <w:pPr>
        <w:spacing w:line="360" w:lineRule="auto"/>
        <w:ind w:firstLine="709"/>
        <w:jc w:val="both"/>
        <w:rPr>
          <w:b/>
          <w:sz w:val="28"/>
          <w:lang w:val="en-US"/>
        </w:rPr>
      </w:pPr>
    </w:p>
    <w:p w:rsidR="00892A6D" w:rsidRDefault="00892A6D" w:rsidP="00892A6D">
      <w:pPr>
        <w:spacing w:line="360" w:lineRule="auto"/>
        <w:ind w:firstLine="709"/>
        <w:jc w:val="both"/>
        <w:rPr>
          <w:b/>
          <w:sz w:val="28"/>
          <w:lang w:val="en-US"/>
        </w:rPr>
      </w:pPr>
    </w:p>
    <w:p w:rsidR="00892A6D" w:rsidRDefault="00892A6D" w:rsidP="00892A6D">
      <w:pPr>
        <w:spacing w:line="360" w:lineRule="auto"/>
        <w:ind w:firstLine="709"/>
        <w:jc w:val="both"/>
        <w:rPr>
          <w:b/>
          <w:sz w:val="28"/>
          <w:lang w:val="en-US"/>
        </w:rPr>
      </w:pPr>
    </w:p>
    <w:p w:rsidR="00892A6D" w:rsidRDefault="00892A6D" w:rsidP="00892A6D">
      <w:pPr>
        <w:spacing w:line="360" w:lineRule="auto"/>
        <w:ind w:firstLine="709"/>
        <w:jc w:val="both"/>
        <w:rPr>
          <w:b/>
          <w:sz w:val="28"/>
          <w:lang w:val="en-US"/>
        </w:rPr>
      </w:pPr>
    </w:p>
    <w:p w:rsidR="00892A6D" w:rsidRDefault="00892A6D" w:rsidP="00892A6D">
      <w:pPr>
        <w:spacing w:line="360" w:lineRule="auto"/>
        <w:ind w:firstLine="709"/>
        <w:jc w:val="both"/>
        <w:rPr>
          <w:b/>
          <w:sz w:val="28"/>
          <w:lang w:val="en-US"/>
        </w:rPr>
      </w:pPr>
    </w:p>
    <w:p w:rsidR="00892A6D" w:rsidRDefault="00892A6D" w:rsidP="00892A6D">
      <w:pPr>
        <w:spacing w:line="360" w:lineRule="auto"/>
        <w:ind w:firstLine="709"/>
        <w:jc w:val="both"/>
        <w:rPr>
          <w:b/>
          <w:sz w:val="28"/>
          <w:lang w:val="en-US"/>
        </w:rPr>
      </w:pPr>
    </w:p>
    <w:p w:rsidR="00892A6D" w:rsidRDefault="00892A6D" w:rsidP="00892A6D">
      <w:pPr>
        <w:spacing w:line="360" w:lineRule="auto"/>
        <w:ind w:firstLine="709"/>
        <w:jc w:val="both"/>
        <w:rPr>
          <w:b/>
          <w:sz w:val="28"/>
          <w:lang w:val="en-US"/>
        </w:rPr>
      </w:pPr>
    </w:p>
    <w:p w:rsidR="00892A6D" w:rsidRPr="00533019" w:rsidRDefault="00892A6D" w:rsidP="00892A6D">
      <w:pPr>
        <w:spacing w:line="360" w:lineRule="auto"/>
        <w:ind w:firstLine="709"/>
        <w:jc w:val="center"/>
        <w:rPr>
          <w:b/>
          <w:sz w:val="28"/>
        </w:rPr>
      </w:pPr>
      <w:r w:rsidRPr="00533019">
        <w:rPr>
          <w:b/>
          <w:sz w:val="28"/>
        </w:rPr>
        <w:t>ДИПЛОМНАЯ РАБОТА</w:t>
      </w:r>
    </w:p>
    <w:p w:rsidR="00892A6D" w:rsidRPr="00533019" w:rsidRDefault="00892A6D" w:rsidP="00892A6D">
      <w:pPr>
        <w:spacing w:line="360" w:lineRule="auto"/>
        <w:ind w:firstLine="709"/>
        <w:jc w:val="center"/>
        <w:rPr>
          <w:b/>
          <w:sz w:val="28"/>
        </w:rPr>
      </w:pPr>
      <w:r w:rsidRPr="00533019">
        <w:rPr>
          <w:b/>
          <w:sz w:val="28"/>
        </w:rPr>
        <w:t>по дисциплине «Мировая экономика»</w:t>
      </w:r>
    </w:p>
    <w:p w:rsidR="00892A6D" w:rsidRPr="00287F72" w:rsidRDefault="00892A6D" w:rsidP="00892A6D">
      <w:pPr>
        <w:pStyle w:val="af6"/>
        <w:jc w:val="center"/>
        <w:rPr>
          <w:rFonts w:ascii="Times New Roman" w:hAnsi="Times New Roman"/>
          <w:b/>
          <w:color w:val="auto"/>
          <w:sz w:val="28"/>
          <w:szCs w:val="28"/>
        </w:rPr>
      </w:pPr>
      <w:r w:rsidRPr="00287F72">
        <w:rPr>
          <w:rFonts w:ascii="Times New Roman" w:hAnsi="Times New Roman"/>
          <w:b/>
          <w:color w:val="auto"/>
          <w:sz w:val="28"/>
          <w:szCs w:val="28"/>
        </w:rPr>
        <w:t>по теме: «Внешнеэкономическая деятельность предприятия»</w:t>
      </w:r>
    </w:p>
    <w:p w:rsidR="00892A6D" w:rsidRPr="00EC50A4" w:rsidRDefault="00892A6D" w:rsidP="00892A6D">
      <w:pPr>
        <w:pStyle w:val="11"/>
      </w:pPr>
      <w:r>
        <w:br w:type="page"/>
      </w:r>
      <w:r w:rsidRPr="00533019">
        <w:t>СОДЕРЖАНИЕ</w:t>
      </w:r>
    </w:p>
    <w:p w:rsidR="00892A6D" w:rsidRPr="00533019" w:rsidRDefault="00892A6D" w:rsidP="00892A6D">
      <w:pPr>
        <w:pStyle w:val="a3"/>
        <w:spacing w:before="0" w:beforeAutospacing="0" w:after="0" w:afterAutospacing="0" w:line="360" w:lineRule="auto"/>
        <w:ind w:firstLine="709"/>
        <w:jc w:val="both"/>
        <w:outlineLvl w:val="0"/>
        <w:rPr>
          <w:bCs/>
          <w:color w:val="auto"/>
          <w:sz w:val="28"/>
          <w:szCs w:val="28"/>
        </w:rPr>
      </w:pPr>
      <w:bookmarkStart w:id="0" w:name="_Toc72079549"/>
    </w:p>
    <w:p w:rsidR="00892A6D" w:rsidRPr="00533019" w:rsidRDefault="00892A6D" w:rsidP="00892A6D">
      <w:pPr>
        <w:pStyle w:val="a3"/>
        <w:spacing w:before="0" w:beforeAutospacing="0" w:after="0" w:afterAutospacing="0" w:line="360" w:lineRule="auto"/>
        <w:jc w:val="both"/>
        <w:rPr>
          <w:bCs/>
          <w:color w:val="auto"/>
          <w:sz w:val="28"/>
          <w:szCs w:val="28"/>
        </w:rPr>
      </w:pPr>
      <w:r w:rsidRPr="00533019">
        <w:rPr>
          <w:bCs/>
          <w:color w:val="auto"/>
          <w:sz w:val="28"/>
          <w:szCs w:val="28"/>
        </w:rPr>
        <w:t>Введение</w:t>
      </w:r>
    </w:p>
    <w:p w:rsidR="00892A6D" w:rsidRPr="00533019" w:rsidRDefault="00892A6D" w:rsidP="00892A6D">
      <w:pPr>
        <w:pStyle w:val="a3"/>
        <w:spacing w:before="0" w:beforeAutospacing="0" w:after="0" w:afterAutospacing="0" w:line="360" w:lineRule="auto"/>
        <w:jc w:val="both"/>
        <w:rPr>
          <w:bCs/>
          <w:color w:val="auto"/>
          <w:sz w:val="28"/>
          <w:szCs w:val="28"/>
        </w:rPr>
      </w:pPr>
      <w:r w:rsidRPr="00533019">
        <w:rPr>
          <w:bCs/>
          <w:color w:val="auto"/>
          <w:sz w:val="28"/>
          <w:szCs w:val="28"/>
        </w:rPr>
        <w:t>1.</w:t>
      </w:r>
      <w:r w:rsidRPr="00EC50A4">
        <w:rPr>
          <w:bCs/>
          <w:color w:val="auto"/>
          <w:sz w:val="28"/>
          <w:szCs w:val="28"/>
        </w:rPr>
        <w:t xml:space="preserve"> </w:t>
      </w:r>
      <w:r>
        <w:rPr>
          <w:bCs/>
          <w:color w:val="auto"/>
          <w:sz w:val="28"/>
          <w:szCs w:val="28"/>
        </w:rPr>
        <w:t>В</w:t>
      </w:r>
      <w:r w:rsidRPr="00533019">
        <w:rPr>
          <w:bCs/>
          <w:color w:val="auto"/>
          <w:sz w:val="28"/>
          <w:szCs w:val="28"/>
        </w:rPr>
        <w:t>нешнеэкономическая деятельность предприятий РФ</w:t>
      </w:r>
    </w:p>
    <w:p w:rsidR="00892A6D" w:rsidRPr="00533019" w:rsidRDefault="00892A6D" w:rsidP="00892A6D">
      <w:pPr>
        <w:pStyle w:val="a3"/>
        <w:spacing w:before="0" w:beforeAutospacing="0" w:after="0" w:afterAutospacing="0" w:line="360" w:lineRule="auto"/>
        <w:jc w:val="both"/>
        <w:rPr>
          <w:bCs/>
          <w:color w:val="auto"/>
          <w:sz w:val="28"/>
          <w:szCs w:val="28"/>
        </w:rPr>
      </w:pPr>
      <w:r w:rsidRPr="00533019">
        <w:rPr>
          <w:bCs/>
          <w:color w:val="auto"/>
          <w:sz w:val="28"/>
          <w:szCs w:val="28"/>
        </w:rPr>
        <w:t xml:space="preserve">1.1 </w:t>
      </w:r>
      <w:r>
        <w:rPr>
          <w:bCs/>
          <w:color w:val="auto"/>
          <w:sz w:val="28"/>
          <w:szCs w:val="28"/>
        </w:rPr>
        <w:t>С</w:t>
      </w:r>
      <w:r w:rsidRPr="00533019">
        <w:rPr>
          <w:bCs/>
          <w:color w:val="auto"/>
          <w:sz w:val="28"/>
          <w:szCs w:val="28"/>
        </w:rPr>
        <w:t>овременное состояние внешнеэкономического сектора России</w:t>
      </w:r>
    </w:p>
    <w:p w:rsidR="00892A6D" w:rsidRPr="00533019" w:rsidRDefault="00892A6D" w:rsidP="00892A6D">
      <w:pPr>
        <w:pStyle w:val="a3"/>
        <w:spacing w:before="0" w:beforeAutospacing="0" w:after="0" w:afterAutospacing="0" w:line="360" w:lineRule="auto"/>
        <w:jc w:val="both"/>
        <w:rPr>
          <w:bCs/>
          <w:color w:val="auto"/>
          <w:sz w:val="28"/>
          <w:szCs w:val="28"/>
        </w:rPr>
      </w:pPr>
      <w:r w:rsidRPr="00533019">
        <w:rPr>
          <w:bCs/>
          <w:color w:val="auto"/>
          <w:sz w:val="28"/>
          <w:szCs w:val="28"/>
        </w:rPr>
        <w:t xml:space="preserve">1.2 </w:t>
      </w:r>
      <w:r>
        <w:rPr>
          <w:bCs/>
          <w:color w:val="auto"/>
          <w:sz w:val="28"/>
          <w:szCs w:val="28"/>
        </w:rPr>
        <w:t>О</w:t>
      </w:r>
      <w:r w:rsidRPr="00533019">
        <w:rPr>
          <w:bCs/>
          <w:color w:val="auto"/>
          <w:sz w:val="28"/>
          <w:szCs w:val="28"/>
        </w:rPr>
        <w:t>собенности внешнеторговых контрактов</w:t>
      </w:r>
    </w:p>
    <w:p w:rsidR="00892A6D" w:rsidRPr="00533019" w:rsidRDefault="00892A6D" w:rsidP="00892A6D">
      <w:pPr>
        <w:pStyle w:val="a3"/>
        <w:spacing w:before="0" w:beforeAutospacing="0" w:after="0" w:afterAutospacing="0" w:line="360" w:lineRule="auto"/>
        <w:jc w:val="both"/>
        <w:rPr>
          <w:bCs/>
          <w:color w:val="auto"/>
          <w:sz w:val="28"/>
          <w:szCs w:val="28"/>
        </w:rPr>
      </w:pPr>
      <w:r w:rsidRPr="00533019">
        <w:rPr>
          <w:bCs/>
          <w:color w:val="auto"/>
          <w:sz w:val="28"/>
          <w:szCs w:val="28"/>
        </w:rPr>
        <w:t>2. Роль банков в системе расчетов по внешнеэкономическим операциям</w:t>
      </w:r>
    </w:p>
    <w:p w:rsidR="00892A6D" w:rsidRPr="00533019" w:rsidRDefault="00892A6D" w:rsidP="00892A6D">
      <w:pPr>
        <w:pStyle w:val="a3"/>
        <w:spacing w:before="0" w:beforeAutospacing="0" w:after="0" w:afterAutospacing="0" w:line="360" w:lineRule="auto"/>
        <w:jc w:val="both"/>
        <w:rPr>
          <w:bCs/>
          <w:color w:val="auto"/>
          <w:sz w:val="28"/>
          <w:szCs w:val="28"/>
        </w:rPr>
      </w:pPr>
      <w:r w:rsidRPr="00533019">
        <w:rPr>
          <w:bCs/>
          <w:color w:val="auto"/>
          <w:sz w:val="28"/>
          <w:szCs w:val="28"/>
        </w:rPr>
        <w:t xml:space="preserve">2.1 </w:t>
      </w:r>
      <w:r>
        <w:rPr>
          <w:bCs/>
          <w:color w:val="auto"/>
          <w:sz w:val="28"/>
          <w:szCs w:val="28"/>
        </w:rPr>
        <w:t>П</w:t>
      </w:r>
      <w:r w:rsidRPr="00533019">
        <w:rPr>
          <w:bCs/>
          <w:color w:val="auto"/>
          <w:sz w:val="28"/>
          <w:szCs w:val="28"/>
        </w:rPr>
        <w:t>ринципы международных расчетов</w:t>
      </w:r>
    </w:p>
    <w:p w:rsidR="00892A6D" w:rsidRPr="00533019" w:rsidRDefault="00892A6D" w:rsidP="00892A6D">
      <w:pPr>
        <w:pStyle w:val="a3"/>
        <w:spacing w:before="0" w:beforeAutospacing="0" w:after="0" w:afterAutospacing="0" w:line="360" w:lineRule="auto"/>
        <w:jc w:val="both"/>
        <w:rPr>
          <w:bCs/>
          <w:color w:val="auto"/>
          <w:sz w:val="28"/>
          <w:szCs w:val="28"/>
        </w:rPr>
      </w:pPr>
      <w:r w:rsidRPr="00533019">
        <w:rPr>
          <w:bCs/>
          <w:color w:val="auto"/>
          <w:sz w:val="28"/>
          <w:szCs w:val="28"/>
        </w:rPr>
        <w:t xml:space="preserve">2.2 </w:t>
      </w:r>
      <w:r>
        <w:rPr>
          <w:bCs/>
          <w:color w:val="auto"/>
          <w:sz w:val="28"/>
          <w:szCs w:val="28"/>
        </w:rPr>
        <w:t>А</w:t>
      </w:r>
      <w:r w:rsidRPr="00533019">
        <w:rPr>
          <w:bCs/>
          <w:color w:val="auto"/>
          <w:sz w:val="28"/>
          <w:szCs w:val="28"/>
        </w:rPr>
        <w:t>нализ международных банковских услуг банков РФ</w:t>
      </w:r>
    </w:p>
    <w:p w:rsidR="00892A6D" w:rsidRPr="00533019" w:rsidRDefault="00892A6D" w:rsidP="00892A6D">
      <w:pPr>
        <w:pStyle w:val="a3"/>
        <w:spacing w:before="0" w:beforeAutospacing="0" w:after="0" w:afterAutospacing="0" w:line="360" w:lineRule="auto"/>
        <w:jc w:val="both"/>
        <w:rPr>
          <w:bCs/>
          <w:color w:val="auto"/>
          <w:sz w:val="28"/>
          <w:szCs w:val="28"/>
        </w:rPr>
      </w:pPr>
      <w:r w:rsidRPr="00533019">
        <w:rPr>
          <w:bCs/>
          <w:color w:val="auto"/>
          <w:sz w:val="28"/>
          <w:szCs w:val="28"/>
        </w:rPr>
        <w:t xml:space="preserve">2.3 </w:t>
      </w:r>
      <w:r>
        <w:rPr>
          <w:bCs/>
          <w:color w:val="auto"/>
          <w:sz w:val="28"/>
          <w:szCs w:val="28"/>
        </w:rPr>
        <w:t>В</w:t>
      </w:r>
      <w:r w:rsidRPr="00533019">
        <w:rPr>
          <w:bCs/>
          <w:color w:val="auto"/>
          <w:sz w:val="28"/>
          <w:szCs w:val="28"/>
        </w:rPr>
        <w:t>ыбор форм расчетов и средств платежа</w:t>
      </w:r>
    </w:p>
    <w:p w:rsidR="00892A6D" w:rsidRPr="00533019" w:rsidRDefault="00892A6D" w:rsidP="00892A6D">
      <w:pPr>
        <w:pStyle w:val="a3"/>
        <w:spacing w:before="0" w:beforeAutospacing="0" w:after="0" w:afterAutospacing="0" w:line="360" w:lineRule="auto"/>
        <w:jc w:val="both"/>
        <w:rPr>
          <w:bCs/>
          <w:color w:val="auto"/>
          <w:sz w:val="28"/>
          <w:szCs w:val="28"/>
        </w:rPr>
      </w:pPr>
      <w:r w:rsidRPr="00533019">
        <w:rPr>
          <w:bCs/>
          <w:color w:val="auto"/>
          <w:sz w:val="28"/>
          <w:szCs w:val="28"/>
        </w:rPr>
        <w:t>3. Особенности международных торговых расчетов хозяйствующего субъекта</w:t>
      </w:r>
    </w:p>
    <w:p w:rsidR="00892A6D" w:rsidRPr="00533019" w:rsidRDefault="00892A6D" w:rsidP="00892A6D">
      <w:pPr>
        <w:pStyle w:val="a3"/>
        <w:spacing w:before="0" w:beforeAutospacing="0" w:after="0" w:afterAutospacing="0" w:line="360" w:lineRule="auto"/>
        <w:jc w:val="both"/>
        <w:rPr>
          <w:bCs/>
          <w:color w:val="auto"/>
          <w:sz w:val="28"/>
          <w:szCs w:val="28"/>
        </w:rPr>
      </w:pPr>
      <w:r w:rsidRPr="00533019">
        <w:rPr>
          <w:bCs/>
          <w:color w:val="auto"/>
          <w:sz w:val="28"/>
          <w:szCs w:val="28"/>
        </w:rPr>
        <w:t xml:space="preserve">3.1 </w:t>
      </w:r>
      <w:r>
        <w:rPr>
          <w:bCs/>
          <w:color w:val="auto"/>
          <w:sz w:val="28"/>
          <w:szCs w:val="28"/>
        </w:rPr>
        <w:t>Х</w:t>
      </w:r>
      <w:r w:rsidRPr="00533019">
        <w:rPr>
          <w:bCs/>
          <w:color w:val="auto"/>
          <w:sz w:val="28"/>
          <w:szCs w:val="28"/>
        </w:rPr>
        <w:t>арактеристика экспортных и импортных операций предприятия</w:t>
      </w:r>
    </w:p>
    <w:p w:rsidR="00892A6D" w:rsidRPr="00533019" w:rsidRDefault="00892A6D" w:rsidP="00892A6D">
      <w:pPr>
        <w:pStyle w:val="a3"/>
        <w:spacing w:before="0" w:beforeAutospacing="0" w:after="0" w:afterAutospacing="0" w:line="360" w:lineRule="auto"/>
        <w:jc w:val="both"/>
        <w:rPr>
          <w:bCs/>
          <w:color w:val="auto"/>
          <w:sz w:val="28"/>
          <w:szCs w:val="28"/>
        </w:rPr>
      </w:pPr>
      <w:r w:rsidRPr="00533019">
        <w:rPr>
          <w:bCs/>
          <w:color w:val="auto"/>
          <w:sz w:val="28"/>
          <w:szCs w:val="28"/>
        </w:rPr>
        <w:t xml:space="preserve">3.2 </w:t>
      </w:r>
      <w:r>
        <w:rPr>
          <w:bCs/>
          <w:color w:val="auto"/>
          <w:sz w:val="28"/>
          <w:szCs w:val="28"/>
        </w:rPr>
        <w:t>О</w:t>
      </w:r>
      <w:r w:rsidRPr="00533019">
        <w:rPr>
          <w:bCs/>
          <w:color w:val="auto"/>
          <w:sz w:val="28"/>
          <w:szCs w:val="28"/>
        </w:rPr>
        <w:t>рганизация торговли готовой продукцией на международном рынке</w:t>
      </w:r>
    </w:p>
    <w:p w:rsidR="00892A6D" w:rsidRPr="00533019" w:rsidRDefault="00892A6D" w:rsidP="00892A6D">
      <w:pPr>
        <w:pStyle w:val="a3"/>
        <w:spacing w:before="0" w:beforeAutospacing="0" w:after="0" w:afterAutospacing="0" w:line="360" w:lineRule="auto"/>
        <w:jc w:val="both"/>
        <w:rPr>
          <w:bCs/>
          <w:color w:val="auto"/>
          <w:sz w:val="28"/>
          <w:szCs w:val="28"/>
        </w:rPr>
      </w:pPr>
      <w:r w:rsidRPr="00533019">
        <w:rPr>
          <w:bCs/>
          <w:color w:val="auto"/>
          <w:sz w:val="28"/>
          <w:szCs w:val="28"/>
        </w:rPr>
        <w:t xml:space="preserve">3.3 </w:t>
      </w:r>
      <w:r>
        <w:rPr>
          <w:bCs/>
          <w:color w:val="auto"/>
          <w:sz w:val="28"/>
          <w:szCs w:val="28"/>
        </w:rPr>
        <w:t>П</w:t>
      </w:r>
      <w:r w:rsidRPr="00533019">
        <w:rPr>
          <w:bCs/>
          <w:color w:val="auto"/>
          <w:sz w:val="28"/>
          <w:szCs w:val="28"/>
        </w:rPr>
        <w:t>ути улучшения внешнеэкономической деятельности хозяйствующего субъекта</w:t>
      </w:r>
    </w:p>
    <w:p w:rsidR="00892A6D" w:rsidRPr="00533019" w:rsidRDefault="00892A6D" w:rsidP="00892A6D">
      <w:pPr>
        <w:pStyle w:val="a3"/>
        <w:spacing w:before="0" w:beforeAutospacing="0" w:after="0" w:afterAutospacing="0" w:line="360" w:lineRule="auto"/>
        <w:jc w:val="both"/>
        <w:rPr>
          <w:bCs/>
          <w:color w:val="auto"/>
          <w:sz w:val="28"/>
          <w:szCs w:val="28"/>
        </w:rPr>
      </w:pPr>
      <w:r w:rsidRPr="00533019">
        <w:rPr>
          <w:bCs/>
          <w:color w:val="auto"/>
          <w:sz w:val="28"/>
          <w:szCs w:val="28"/>
        </w:rPr>
        <w:t>Список использованных источников</w:t>
      </w:r>
    </w:p>
    <w:p w:rsidR="00892A6D" w:rsidRPr="00533019" w:rsidRDefault="00892A6D" w:rsidP="00892A6D">
      <w:pPr>
        <w:pStyle w:val="a3"/>
        <w:spacing w:before="0" w:beforeAutospacing="0" w:after="0" w:afterAutospacing="0" w:line="360" w:lineRule="auto"/>
        <w:ind w:firstLine="709"/>
        <w:jc w:val="center"/>
        <w:outlineLvl w:val="0"/>
        <w:rPr>
          <w:b/>
          <w:bCs/>
          <w:color w:val="auto"/>
          <w:sz w:val="28"/>
          <w:szCs w:val="28"/>
        </w:rPr>
      </w:pPr>
      <w:r>
        <w:rPr>
          <w:bCs/>
          <w:color w:val="auto"/>
          <w:sz w:val="28"/>
          <w:szCs w:val="28"/>
        </w:rPr>
        <w:br w:type="page"/>
      </w:r>
      <w:r w:rsidRPr="00533019">
        <w:rPr>
          <w:b/>
          <w:bCs/>
          <w:color w:val="auto"/>
          <w:sz w:val="28"/>
          <w:szCs w:val="28"/>
        </w:rPr>
        <w:t>ВВЕДЕНИЕ</w:t>
      </w:r>
      <w:bookmarkEnd w:id="0"/>
    </w:p>
    <w:p w:rsidR="00892A6D" w:rsidRPr="00533019" w:rsidRDefault="00892A6D" w:rsidP="00892A6D">
      <w:pPr>
        <w:pStyle w:val="a3"/>
        <w:spacing w:before="0" w:beforeAutospacing="0" w:after="0" w:afterAutospacing="0" w:line="360" w:lineRule="auto"/>
        <w:ind w:firstLine="709"/>
        <w:jc w:val="both"/>
        <w:outlineLvl w:val="0"/>
        <w:rPr>
          <w:bCs/>
          <w:color w:val="auto"/>
          <w:sz w:val="28"/>
          <w:szCs w:val="28"/>
        </w:rPr>
      </w:pPr>
    </w:p>
    <w:p w:rsidR="00892A6D" w:rsidRPr="00533019" w:rsidRDefault="00892A6D" w:rsidP="00892A6D">
      <w:pPr>
        <w:spacing w:line="360" w:lineRule="auto"/>
        <w:ind w:firstLine="709"/>
        <w:jc w:val="both"/>
        <w:rPr>
          <w:sz w:val="28"/>
        </w:rPr>
      </w:pPr>
      <w:r w:rsidRPr="00533019">
        <w:rPr>
          <w:sz w:val="28"/>
        </w:rPr>
        <w:t>Актуальность данной дипломной работы обусловлена развитием международных торговых связей предприятий РФ. Создание устойчивой, гибкой и эффективной структуры банковского обслуживания внешнеэкономической деятельности</w:t>
      </w:r>
      <w:r>
        <w:rPr>
          <w:sz w:val="28"/>
        </w:rPr>
        <w:t xml:space="preserve"> </w:t>
      </w:r>
      <w:r w:rsidRPr="00533019">
        <w:rPr>
          <w:sz w:val="28"/>
        </w:rPr>
        <w:t>– одна из важнейших (и в тоже время самых сложных) задач экономической реформы в России.</w:t>
      </w:r>
    </w:p>
    <w:p w:rsidR="00892A6D" w:rsidRPr="00533019" w:rsidRDefault="00892A6D" w:rsidP="00892A6D">
      <w:pPr>
        <w:spacing w:line="360" w:lineRule="auto"/>
        <w:ind w:firstLine="709"/>
        <w:jc w:val="both"/>
        <w:rPr>
          <w:sz w:val="28"/>
        </w:rPr>
      </w:pPr>
      <w:r w:rsidRPr="00533019">
        <w:rPr>
          <w:sz w:val="28"/>
        </w:rPr>
        <w:t>Задачи исследования. В соответствии с поставленной целью рассмотрим следующие задачи:</w:t>
      </w:r>
    </w:p>
    <w:p w:rsidR="00892A6D" w:rsidRPr="00533019" w:rsidRDefault="00892A6D" w:rsidP="00E05895">
      <w:pPr>
        <w:numPr>
          <w:ilvl w:val="0"/>
          <w:numId w:val="28"/>
        </w:numPr>
        <w:tabs>
          <w:tab w:val="clear" w:pos="720"/>
          <w:tab w:val="num" w:pos="540"/>
        </w:tabs>
        <w:spacing w:line="360" w:lineRule="auto"/>
        <w:ind w:left="0" w:firstLine="709"/>
        <w:jc w:val="both"/>
        <w:rPr>
          <w:sz w:val="28"/>
        </w:rPr>
      </w:pPr>
      <w:r w:rsidRPr="00533019">
        <w:rPr>
          <w:sz w:val="28"/>
        </w:rPr>
        <w:t>Изучить основные определения, относящиеся к внешнеэкономической деятельности.</w:t>
      </w:r>
    </w:p>
    <w:p w:rsidR="00892A6D" w:rsidRPr="00533019" w:rsidRDefault="00892A6D" w:rsidP="00E05895">
      <w:pPr>
        <w:numPr>
          <w:ilvl w:val="0"/>
          <w:numId w:val="28"/>
        </w:numPr>
        <w:tabs>
          <w:tab w:val="clear" w:pos="720"/>
          <w:tab w:val="num" w:pos="540"/>
        </w:tabs>
        <w:spacing w:line="360" w:lineRule="auto"/>
        <w:ind w:left="0" w:firstLine="709"/>
        <w:jc w:val="both"/>
        <w:rPr>
          <w:sz w:val="28"/>
        </w:rPr>
      </w:pPr>
      <w:r w:rsidRPr="00533019">
        <w:rPr>
          <w:sz w:val="28"/>
        </w:rPr>
        <w:t>Рассмотреть международные банковские услуги банков РФ и сравнить их с услугами, предоставляемыми мировыми банками.</w:t>
      </w:r>
    </w:p>
    <w:p w:rsidR="00892A6D" w:rsidRPr="00533019" w:rsidRDefault="00892A6D" w:rsidP="00E05895">
      <w:pPr>
        <w:numPr>
          <w:ilvl w:val="0"/>
          <w:numId w:val="28"/>
        </w:numPr>
        <w:tabs>
          <w:tab w:val="clear" w:pos="720"/>
          <w:tab w:val="num" w:pos="540"/>
        </w:tabs>
        <w:spacing w:line="360" w:lineRule="auto"/>
        <w:ind w:left="0" w:firstLine="709"/>
        <w:jc w:val="both"/>
        <w:rPr>
          <w:sz w:val="28"/>
        </w:rPr>
      </w:pPr>
      <w:r w:rsidRPr="00533019">
        <w:rPr>
          <w:sz w:val="28"/>
        </w:rPr>
        <w:t>Проанализировать современное состояние внешнеэкономического сектора РФ.</w:t>
      </w:r>
    </w:p>
    <w:p w:rsidR="00892A6D" w:rsidRPr="00533019" w:rsidRDefault="00892A6D" w:rsidP="00E05895">
      <w:pPr>
        <w:numPr>
          <w:ilvl w:val="0"/>
          <w:numId w:val="28"/>
        </w:numPr>
        <w:tabs>
          <w:tab w:val="clear" w:pos="720"/>
          <w:tab w:val="num" w:pos="540"/>
        </w:tabs>
        <w:spacing w:line="360" w:lineRule="auto"/>
        <w:ind w:left="0" w:firstLine="709"/>
        <w:jc w:val="both"/>
        <w:rPr>
          <w:sz w:val="28"/>
        </w:rPr>
      </w:pPr>
      <w:r w:rsidRPr="00533019">
        <w:rPr>
          <w:sz w:val="28"/>
        </w:rPr>
        <w:t>Рассмотреть основные формы и принципы международных расчетов и роль в них банков.</w:t>
      </w:r>
    </w:p>
    <w:p w:rsidR="00892A6D" w:rsidRPr="00533019" w:rsidRDefault="00892A6D" w:rsidP="00E05895">
      <w:pPr>
        <w:numPr>
          <w:ilvl w:val="0"/>
          <w:numId w:val="28"/>
        </w:numPr>
        <w:tabs>
          <w:tab w:val="clear" w:pos="720"/>
          <w:tab w:val="num" w:pos="540"/>
        </w:tabs>
        <w:spacing w:line="360" w:lineRule="auto"/>
        <w:ind w:left="0" w:firstLine="709"/>
        <w:jc w:val="both"/>
        <w:rPr>
          <w:sz w:val="28"/>
        </w:rPr>
      </w:pPr>
      <w:r w:rsidRPr="00533019">
        <w:rPr>
          <w:sz w:val="28"/>
        </w:rPr>
        <w:t>Выявить основные результаты внешнеэкономической деятельности рассматриваемого хозяйствующего субъекта.</w:t>
      </w:r>
    </w:p>
    <w:p w:rsidR="00892A6D" w:rsidRPr="00533019" w:rsidRDefault="00892A6D" w:rsidP="00892A6D">
      <w:pPr>
        <w:spacing w:line="360" w:lineRule="auto"/>
        <w:ind w:firstLine="709"/>
        <w:jc w:val="both"/>
        <w:rPr>
          <w:sz w:val="28"/>
        </w:rPr>
      </w:pPr>
      <w:r w:rsidRPr="00533019">
        <w:rPr>
          <w:sz w:val="28"/>
        </w:rPr>
        <w:t>Объектом исследования является внешнеэкономическая деятельность хозяйствующего субъекта.</w:t>
      </w:r>
    </w:p>
    <w:p w:rsidR="00892A6D" w:rsidRPr="00533019" w:rsidRDefault="00892A6D" w:rsidP="00892A6D">
      <w:pPr>
        <w:spacing w:line="360" w:lineRule="auto"/>
        <w:ind w:firstLine="709"/>
        <w:jc w:val="both"/>
        <w:rPr>
          <w:sz w:val="28"/>
        </w:rPr>
      </w:pPr>
      <w:r w:rsidRPr="00533019">
        <w:rPr>
          <w:sz w:val="28"/>
        </w:rPr>
        <w:t>Предметом исследования является роль банков во внешнеэкономической деятельности предприятия.</w:t>
      </w:r>
    </w:p>
    <w:p w:rsidR="00892A6D" w:rsidRPr="00533019" w:rsidRDefault="00892A6D" w:rsidP="00892A6D">
      <w:pPr>
        <w:pStyle w:val="a6"/>
        <w:spacing w:after="0" w:line="360" w:lineRule="auto"/>
        <w:ind w:firstLine="709"/>
        <w:jc w:val="both"/>
        <w:rPr>
          <w:sz w:val="28"/>
          <w:szCs w:val="28"/>
        </w:rPr>
      </w:pPr>
      <w:r w:rsidRPr="00533019">
        <w:rPr>
          <w:sz w:val="28"/>
          <w:szCs w:val="28"/>
        </w:rPr>
        <w:t>Методы исследования. Для решения поставленных в работе задач использовались следующие методы исследования: статистический, логического анализа, графического предоставления данных в виде таблиц.</w:t>
      </w:r>
    </w:p>
    <w:p w:rsidR="00892A6D" w:rsidRPr="00533019" w:rsidRDefault="00892A6D" w:rsidP="00E05895">
      <w:pPr>
        <w:pStyle w:val="a6"/>
        <w:numPr>
          <w:ilvl w:val="0"/>
          <w:numId w:val="29"/>
        </w:numPr>
        <w:tabs>
          <w:tab w:val="clear" w:pos="720"/>
          <w:tab w:val="num" w:pos="540"/>
        </w:tabs>
        <w:spacing w:after="0" w:line="360" w:lineRule="auto"/>
        <w:ind w:left="0" w:firstLine="709"/>
        <w:jc w:val="both"/>
        <w:rPr>
          <w:sz w:val="28"/>
          <w:szCs w:val="28"/>
        </w:rPr>
      </w:pPr>
      <w:r w:rsidRPr="00533019">
        <w:rPr>
          <w:sz w:val="28"/>
          <w:szCs w:val="28"/>
        </w:rPr>
        <w:t>В качестве теоретической базы использовались труды российских ученых: В.В. Покровской, О.А. Воротиловой, А.В. Петрова и других</w:t>
      </w:r>
    </w:p>
    <w:p w:rsidR="00892A6D" w:rsidRPr="00533019" w:rsidRDefault="00892A6D" w:rsidP="00892A6D">
      <w:pPr>
        <w:spacing w:line="360" w:lineRule="auto"/>
        <w:ind w:firstLine="709"/>
        <w:jc w:val="both"/>
        <w:rPr>
          <w:sz w:val="28"/>
        </w:rPr>
      </w:pPr>
      <w:r w:rsidRPr="00533019">
        <w:rPr>
          <w:sz w:val="28"/>
        </w:rPr>
        <w:t>Структура дипломной работы. В составе работы нами выделено три основных раздела. В первой части работы рассматривается современное состояние внешнеэкономической деятельности России, даются основные понятия и категории, связанные с международными торговыми расчетами и изучаются особенности внешнеторговых контрактов. Во второй части подробно анализируются различные виды международных торговых операций, а также роль и место банков РФ в них. В третьей части</w:t>
      </w:r>
      <w:r>
        <w:rPr>
          <w:sz w:val="28"/>
        </w:rPr>
        <w:t xml:space="preserve"> </w:t>
      </w:r>
      <w:r w:rsidRPr="00533019">
        <w:rPr>
          <w:sz w:val="28"/>
        </w:rPr>
        <w:t xml:space="preserve">– практической, изучается экспортно-импортная деятельности предприятия и даются рекомендации по ее улучшению. В заключении сделаны общие выводы по теме работы. </w:t>
      </w:r>
    </w:p>
    <w:p w:rsidR="00892A6D" w:rsidRPr="00EC50A4" w:rsidRDefault="00892A6D" w:rsidP="00892A6D">
      <w:pPr>
        <w:pStyle w:val="a3"/>
        <w:spacing w:before="0" w:beforeAutospacing="0" w:after="0" w:afterAutospacing="0" w:line="360" w:lineRule="auto"/>
        <w:ind w:firstLine="709"/>
        <w:jc w:val="center"/>
        <w:outlineLvl w:val="0"/>
        <w:rPr>
          <w:b/>
          <w:bCs/>
          <w:color w:val="auto"/>
          <w:sz w:val="28"/>
          <w:szCs w:val="28"/>
        </w:rPr>
      </w:pPr>
      <w:r>
        <w:rPr>
          <w:bCs/>
          <w:color w:val="auto"/>
          <w:sz w:val="28"/>
          <w:szCs w:val="28"/>
        </w:rPr>
        <w:br w:type="page"/>
      </w:r>
      <w:bookmarkStart w:id="1" w:name="_Toc72079550"/>
      <w:r w:rsidRPr="00E44684">
        <w:rPr>
          <w:b/>
          <w:bCs/>
          <w:color w:val="auto"/>
          <w:sz w:val="28"/>
          <w:szCs w:val="28"/>
        </w:rPr>
        <w:t>1.ВНЕШНЕЭКОНОМИЧЕСКАЯ ДЕЯТЕЛЬНОСТЬ ПРЕДПРИЯТИЙ РФ</w:t>
      </w:r>
      <w:bookmarkEnd w:id="1"/>
    </w:p>
    <w:p w:rsidR="00892A6D" w:rsidRPr="00EC50A4" w:rsidRDefault="00892A6D" w:rsidP="00892A6D">
      <w:pPr>
        <w:pStyle w:val="a3"/>
        <w:spacing w:before="0" w:beforeAutospacing="0" w:after="0" w:afterAutospacing="0" w:line="360" w:lineRule="auto"/>
        <w:ind w:firstLine="709"/>
        <w:jc w:val="center"/>
        <w:outlineLvl w:val="0"/>
        <w:rPr>
          <w:b/>
          <w:bCs/>
          <w:color w:val="auto"/>
          <w:sz w:val="28"/>
          <w:szCs w:val="28"/>
        </w:rPr>
      </w:pPr>
    </w:p>
    <w:p w:rsidR="00892A6D" w:rsidRPr="00E44684" w:rsidRDefault="00892A6D" w:rsidP="00892A6D">
      <w:pPr>
        <w:pStyle w:val="a3"/>
        <w:spacing w:before="0" w:beforeAutospacing="0" w:after="0" w:afterAutospacing="0" w:line="360" w:lineRule="auto"/>
        <w:ind w:firstLine="709"/>
        <w:jc w:val="center"/>
        <w:outlineLvl w:val="1"/>
        <w:rPr>
          <w:b/>
          <w:bCs/>
          <w:color w:val="auto"/>
          <w:sz w:val="28"/>
          <w:szCs w:val="28"/>
        </w:rPr>
      </w:pPr>
      <w:bookmarkStart w:id="2" w:name="_Toc72079551"/>
      <w:r>
        <w:rPr>
          <w:b/>
          <w:bCs/>
          <w:color w:val="auto"/>
          <w:sz w:val="28"/>
          <w:szCs w:val="28"/>
        </w:rPr>
        <w:t>1.1 С</w:t>
      </w:r>
      <w:r w:rsidRPr="00E44684">
        <w:rPr>
          <w:b/>
          <w:bCs/>
          <w:color w:val="auto"/>
          <w:sz w:val="28"/>
          <w:szCs w:val="28"/>
        </w:rPr>
        <w:t>овременное состояние внешнеэкономического секто</w:t>
      </w:r>
      <w:r>
        <w:rPr>
          <w:b/>
          <w:bCs/>
          <w:color w:val="auto"/>
          <w:sz w:val="28"/>
          <w:szCs w:val="28"/>
        </w:rPr>
        <w:t>ра Р</w:t>
      </w:r>
      <w:r w:rsidRPr="00E44684">
        <w:rPr>
          <w:b/>
          <w:bCs/>
          <w:color w:val="auto"/>
          <w:sz w:val="28"/>
          <w:szCs w:val="28"/>
        </w:rPr>
        <w:t>оссии</w:t>
      </w:r>
      <w:bookmarkEnd w:id="2"/>
    </w:p>
    <w:p w:rsidR="00892A6D" w:rsidRPr="00E44684" w:rsidRDefault="00892A6D" w:rsidP="00892A6D">
      <w:pPr>
        <w:pStyle w:val="a3"/>
        <w:spacing w:before="0" w:beforeAutospacing="0" w:after="0" w:afterAutospacing="0" w:line="360" w:lineRule="auto"/>
        <w:ind w:firstLine="709"/>
        <w:jc w:val="both"/>
        <w:outlineLvl w:val="1"/>
        <w:rPr>
          <w:bCs/>
          <w:color w:val="auto"/>
          <w:sz w:val="28"/>
          <w:szCs w:val="28"/>
        </w:rPr>
      </w:pPr>
    </w:p>
    <w:p w:rsidR="00892A6D" w:rsidRPr="00533019" w:rsidRDefault="00892A6D" w:rsidP="00892A6D">
      <w:pPr>
        <w:pStyle w:val="a3"/>
        <w:spacing w:before="0" w:beforeAutospacing="0" w:after="0" w:afterAutospacing="0" w:line="360" w:lineRule="auto"/>
        <w:ind w:firstLine="709"/>
        <w:jc w:val="both"/>
        <w:rPr>
          <w:bCs/>
          <w:color w:val="auto"/>
          <w:sz w:val="28"/>
          <w:szCs w:val="28"/>
        </w:rPr>
      </w:pPr>
      <w:r w:rsidRPr="00533019">
        <w:rPr>
          <w:bCs/>
          <w:color w:val="auto"/>
          <w:sz w:val="28"/>
          <w:szCs w:val="28"/>
        </w:rPr>
        <w:t>Внешнеэкономическая деятельность представляет совокупность производственно-хозяйственных, организационно-экономических и оперативно-коммерческих функций предприятий, ориентированных на экспорт, с учетом избранной внешнеэкономической стратегии, форм и методов работы на рынке иностранного партнера.</w:t>
      </w:r>
    </w:p>
    <w:p w:rsidR="00892A6D" w:rsidRPr="00533019" w:rsidRDefault="00892A6D" w:rsidP="00892A6D">
      <w:pPr>
        <w:pStyle w:val="a3"/>
        <w:spacing w:before="0" w:beforeAutospacing="0" w:after="0" w:afterAutospacing="0" w:line="360" w:lineRule="auto"/>
        <w:ind w:firstLine="709"/>
        <w:jc w:val="both"/>
        <w:rPr>
          <w:bCs/>
          <w:color w:val="auto"/>
          <w:sz w:val="28"/>
          <w:szCs w:val="28"/>
        </w:rPr>
      </w:pPr>
      <w:r w:rsidRPr="00533019">
        <w:rPr>
          <w:bCs/>
          <w:color w:val="auto"/>
          <w:sz w:val="28"/>
          <w:szCs w:val="28"/>
        </w:rPr>
        <w:t>Внешнеэкономическая деятельность, в отличие от внешнеэкономических связей осуществляется не на уровне государств, а на уровне фирм, организаций, предприятий, объединений и т.д., с полной самостоятельностью в выборе внешнего рынка и иностранного партнера, номенклатуры и ассортиментных позиций товара для экспортно-импортной сделки, в определении цены и стоимости контракта, объема и сроков поставки и является частью их производственно-коммерческой деятельности как с внутренними, так и с зарубежными партнерами</w:t>
      </w:r>
      <w:r w:rsidRPr="00533019">
        <w:rPr>
          <w:color w:val="auto"/>
          <w:sz w:val="28"/>
          <w:szCs w:val="28"/>
        </w:rPr>
        <w:t xml:space="preserve"> /1/.</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Законом Российской Федерации «О предприятиях и предпринимательской деятельности» предприятиям разрешено самостоятельно осуществлять внешнеэкономическую деятельность /3/. Указом Президента Российской Федерации «О либерализации внешнеэкономической деятельности» всем зарегистрированным на территории Российской Федерации предприятиям и их объединениям независимо от форм собственности разрешено осуществление внешнеэкономической деятельности без специальной регистрации. </w:t>
      </w:r>
    </w:p>
    <w:p w:rsidR="00892A6D" w:rsidRPr="00533019" w:rsidRDefault="00892A6D" w:rsidP="00892A6D">
      <w:pPr>
        <w:pStyle w:val="a4"/>
        <w:ind w:firstLine="709"/>
        <w:rPr>
          <w:color w:val="auto"/>
          <w:sz w:val="28"/>
          <w:szCs w:val="28"/>
        </w:rPr>
      </w:pPr>
      <w:r w:rsidRPr="00533019">
        <w:rPr>
          <w:color w:val="auto"/>
          <w:sz w:val="28"/>
          <w:szCs w:val="28"/>
        </w:rPr>
        <w:t xml:space="preserve">Предприятие может осуществлять любые виды внешнеэкономической деятельности, если они не запрещены законом и отвечают целям, предусмотренным в уставе. </w:t>
      </w:r>
    </w:p>
    <w:p w:rsidR="00892A6D" w:rsidRPr="00533019" w:rsidRDefault="00892A6D" w:rsidP="00892A6D">
      <w:pPr>
        <w:pStyle w:val="a3"/>
        <w:spacing w:before="0" w:beforeAutospacing="0" w:after="0" w:afterAutospacing="0" w:line="360" w:lineRule="auto"/>
        <w:ind w:firstLine="709"/>
        <w:jc w:val="both"/>
        <w:rPr>
          <w:bCs/>
          <w:color w:val="auto"/>
          <w:sz w:val="28"/>
          <w:szCs w:val="28"/>
        </w:rPr>
      </w:pPr>
      <w:r w:rsidRPr="00533019">
        <w:rPr>
          <w:bCs/>
          <w:color w:val="auto"/>
          <w:sz w:val="28"/>
          <w:szCs w:val="28"/>
        </w:rPr>
        <w:t>Различают следующие виды внешнеэкономической деятельности:</w:t>
      </w:r>
    </w:p>
    <w:p w:rsidR="00892A6D" w:rsidRPr="00533019" w:rsidRDefault="00892A6D" w:rsidP="00892A6D">
      <w:pPr>
        <w:pStyle w:val="a3"/>
        <w:numPr>
          <w:ilvl w:val="0"/>
          <w:numId w:val="8"/>
        </w:numPr>
        <w:tabs>
          <w:tab w:val="clear" w:pos="1287"/>
          <w:tab w:val="num" w:pos="720"/>
        </w:tabs>
        <w:spacing w:before="0" w:beforeAutospacing="0" w:after="0" w:afterAutospacing="0" w:line="360" w:lineRule="auto"/>
        <w:ind w:left="0" w:firstLine="709"/>
        <w:jc w:val="both"/>
        <w:rPr>
          <w:bCs/>
          <w:color w:val="auto"/>
          <w:sz w:val="28"/>
          <w:szCs w:val="28"/>
        </w:rPr>
      </w:pPr>
      <w:r w:rsidRPr="00533019">
        <w:rPr>
          <w:bCs/>
          <w:color w:val="auto"/>
          <w:sz w:val="28"/>
          <w:szCs w:val="28"/>
        </w:rPr>
        <w:t>Внешнеторговая деятельность;</w:t>
      </w:r>
    </w:p>
    <w:p w:rsidR="00892A6D" w:rsidRPr="00533019" w:rsidRDefault="00892A6D" w:rsidP="00892A6D">
      <w:pPr>
        <w:pStyle w:val="a3"/>
        <w:numPr>
          <w:ilvl w:val="0"/>
          <w:numId w:val="8"/>
        </w:numPr>
        <w:tabs>
          <w:tab w:val="clear" w:pos="1287"/>
          <w:tab w:val="num" w:pos="720"/>
        </w:tabs>
        <w:spacing w:before="0" w:beforeAutospacing="0" w:after="0" w:afterAutospacing="0" w:line="360" w:lineRule="auto"/>
        <w:ind w:left="0" w:firstLine="709"/>
        <w:jc w:val="both"/>
        <w:rPr>
          <w:bCs/>
          <w:color w:val="auto"/>
          <w:sz w:val="28"/>
          <w:szCs w:val="28"/>
        </w:rPr>
      </w:pPr>
      <w:r w:rsidRPr="00533019">
        <w:rPr>
          <w:bCs/>
          <w:color w:val="auto"/>
          <w:sz w:val="28"/>
          <w:szCs w:val="28"/>
        </w:rPr>
        <w:t>Производственная кооперация;</w:t>
      </w:r>
    </w:p>
    <w:p w:rsidR="00892A6D" w:rsidRPr="00533019" w:rsidRDefault="00892A6D" w:rsidP="00892A6D">
      <w:pPr>
        <w:pStyle w:val="a3"/>
        <w:numPr>
          <w:ilvl w:val="0"/>
          <w:numId w:val="8"/>
        </w:numPr>
        <w:tabs>
          <w:tab w:val="clear" w:pos="1287"/>
          <w:tab w:val="num" w:pos="720"/>
        </w:tabs>
        <w:spacing w:before="0" w:beforeAutospacing="0" w:after="0" w:afterAutospacing="0" w:line="360" w:lineRule="auto"/>
        <w:ind w:left="0" w:firstLine="709"/>
        <w:jc w:val="both"/>
        <w:rPr>
          <w:bCs/>
          <w:color w:val="auto"/>
          <w:sz w:val="28"/>
          <w:szCs w:val="28"/>
        </w:rPr>
      </w:pPr>
      <w:r w:rsidRPr="00533019">
        <w:rPr>
          <w:bCs/>
          <w:color w:val="auto"/>
          <w:sz w:val="28"/>
          <w:szCs w:val="28"/>
        </w:rPr>
        <w:t>Международное инвестиционное сотрудничество;</w:t>
      </w:r>
    </w:p>
    <w:p w:rsidR="00892A6D" w:rsidRPr="00533019" w:rsidRDefault="00892A6D" w:rsidP="00892A6D">
      <w:pPr>
        <w:pStyle w:val="a3"/>
        <w:numPr>
          <w:ilvl w:val="0"/>
          <w:numId w:val="8"/>
        </w:numPr>
        <w:tabs>
          <w:tab w:val="clear" w:pos="1287"/>
          <w:tab w:val="num" w:pos="720"/>
        </w:tabs>
        <w:spacing w:before="0" w:beforeAutospacing="0" w:after="0" w:afterAutospacing="0" w:line="360" w:lineRule="auto"/>
        <w:ind w:left="0" w:firstLine="709"/>
        <w:jc w:val="both"/>
        <w:rPr>
          <w:bCs/>
          <w:color w:val="auto"/>
          <w:sz w:val="28"/>
          <w:szCs w:val="28"/>
        </w:rPr>
      </w:pPr>
      <w:r w:rsidRPr="00533019">
        <w:rPr>
          <w:bCs/>
          <w:color w:val="auto"/>
          <w:sz w:val="28"/>
          <w:szCs w:val="28"/>
        </w:rPr>
        <w:t>Валютные и финансово-кредитные операции.</w:t>
      </w:r>
    </w:p>
    <w:p w:rsidR="00892A6D" w:rsidRPr="00533019" w:rsidRDefault="00892A6D" w:rsidP="00892A6D">
      <w:pPr>
        <w:pStyle w:val="a3"/>
        <w:spacing w:before="0" w:beforeAutospacing="0" w:after="0" w:afterAutospacing="0" w:line="360" w:lineRule="auto"/>
        <w:ind w:firstLine="709"/>
        <w:jc w:val="both"/>
        <w:rPr>
          <w:bCs/>
          <w:color w:val="auto"/>
          <w:sz w:val="28"/>
          <w:szCs w:val="28"/>
        </w:rPr>
      </w:pPr>
      <w:r w:rsidRPr="00533019">
        <w:rPr>
          <w:bCs/>
          <w:color w:val="auto"/>
          <w:sz w:val="28"/>
          <w:szCs w:val="28"/>
        </w:rPr>
        <w:t>В российской практике внешнеэкономическая деятельность реализуется преимущественно через внешнеторговую деятельность– предпринимательство в области международного обмена товарами, работами, услугами, информацией и результатами интеллектуального труда.</w:t>
      </w:r>
    </w:p>
    <w:p w:rsidR="00892A6D" w:rsidRPr="00533019" w:rsidRDefault="00892A6D" w:rsidP="00892A6D">
      <w:pPr>
        <w:overflowPunct w:val="0"/>
        <w:autoSpaceDE w:val="0"/>
        <w:autoSpaceDN w:val="0"/>
        <w:spacing w:line="360" w:lineRule="auto"/>
        <w:ind w:firstLine="709"/>
        <w:jc w:val="both"/>
        <w:rPr>
          <w:sz w:val="28"/>
        </w:rPr>
      </w:pPr>
      <w:r w:rsidRPr="00533019">
        <w:rPr>
          <w:sz w:val="28"/>
        </w:rPr>
        <w:t xml:space="preserve">В основе внешнеторговой деятельности лежат внешнеторговые операции. Внешнеторговая операция– это комплекс действий контрагентов, то есть иностранных партнеров во внешнеторговой операции, направленных на совершение товарного обмена и обеспечивающих его. В полный комплекс, характеризующий внешнеторговую операцию, могут входить: изучение рынка конкретного товара, его реклама, создание сбытовой сети, проработка коммерческих предложений, проведение переговоров, заключение и исполнение контрактов. </w:t>
      </w:r>
    </w:p>
    <w:p w:rsidR="00892A6D" w:rsidRPr="00533019" w:rsidRDefault="00892A6D" w:rsidP="00892A6D">
      <w:pPr>
        <w:overflowPunct w:val="0"/>
        <w:autoSpaceDE w:val="0"/>
        <w:autoSpaceDN w:val="0"/>
        <w:spacing w:line="360" w:lineRule="auto"/>
        <w:ind w:firstLine="709"/>
        <w:jc w:val="both"/>
        <w:rPr>
          <w:sz w:val="28"/>
        </w:rPr>
      </w:pPr>
      <w:r w:rsidRPr="00533019">
        <w:rPr>
          <w:sz w:val="28"/>
        </w:rPr>
        <w:t>Внешнеторговые операции осуществляются на основе заключаемых сделок. Под международной торговой сделкой понимают договор между двумя или несколькими фирмами, находящимися в разных странах, по поставке товара и/или оказанию услуг в соответствии с согласованными условиями. Таким образом, основным признаком международной торговли является пересечение границы страны-продавца товаром, если это материальный объект. Особенности договоров по международным торговым сделкам будут рассмотрены в п. 1.2.</w:t>
      </w:r>
    </w:p>
    <w:p w:rsidR="00892A6D" w:rsidRPr="00533019" w:rsidRDefault="00892A6D" w:rsidP="00892A6D">
      <w:pPr>
        <w:overflowPunct w:val="0"/>
        <w:autoSpaceDE w:val="0"/>
        <w:autoSpaceDN w:val="0"/>
        <w:spacing w:line="360" w:lineRule="auto"/>
        <w:ind w:firstLine="709"/>
        <w:jc w:val="both"/>
        <w:rPr>
          <w:sz w:val="28"/>
        </w:rPr>
      </w:pPr>
      <w:r w:rsidRPr="00533019">
        <w:rPr>
          <w:sz w:val="28"/>
        </w:rPr>
        <w:t>В международной торговле выделяют четыре основных вида внешнеторговых операций:</w:t>
      </w:r>
    </w:p>
    <w:p w:rsidR="00892A6D" w:rsidRPr="00533019" w:rsidRDefault="00892A6D" w:rsidP="00892A6D">
      <w:pPr>
        <w:overflowPunct w:val="0"/>
        <w:autoSpaceDE w:val="0"/>
        <w:autoSpaceDN w:val="0"/>
        <w:spacing w:line="360" w:lineRule="auto"/>
        <w:ind w:firstLine="709"/>
        <w:jc w:val="both"/>
        <w:rPr>
          <w:sz w:val="28"/>
        </w:rPr>
      </w:pPr>
      <w:r w:rsidRPr="00533019">
        <w:rPr>
          <w:sz w:val="28"/>
        </w:rPr>
        <w:t>Экспортная операция– это продажа товара иностранному контрагенту с вывозом его за пределы страны.</w:t>
      </w:r>
    </w:p>
    <w:p w:rsidR="00892A6D" w:rsidRPr="00533019" w:rsidRDefault="00892A6D" w:rsidP="00892A6D">
      <w:pPr>
        <w:overflowPunct w:val="0"/>
        <w:autoSpaceDE w:val="0"/>
        <w:autoSpaceDN w:val="0"/>
        <w:spacing w:line="360" w:lineRule="auto"/>
        <w:ind w:firstLine="709"/>
        <w:jc w:val="both"/>
        <w:rPr>
          <w:sz w:val="28"/>
        </w:rPr>
      </w:pPr>
      <w:r w:rsidRPr="00533019">
        <w:rPr>
          <w:sz w:val="28"/>
        </w:rPr>
        <w:t>Импортная операция– это приобретение товара у иностранного контрагента с ввозом его в страну.</w:t>
      </w:r>
    </w:p>
    <w:p w:rsidR="00892A6D" w:rsidRPr="00533019" w:rsidRDefault="00892A6D" w:rsidP="00892A6D">
      <w:pPr>
        <w:overflowPunct w:val="0"/>
        <w:autoSpaceDE w:val="0"/>
        <w:autoSpaceDN w:val="0"/>
        <w:spacing w:line="360" w:lineRule="auto"/>
        <w:ind w:firstLine="709"/>
        <w:jc w:val="both"/>
        <w:rPr>
          <w:sz w:val="28"/>
        </w:rPr>
      </w:pPr>
      <w:r w:rsidRPr="00533019">
        <w:rPr>
          <w:sz w:val="28"/>
        </w:rPr>
        <w:t xml:space="preserve">Реэкспортная операция– продажа с вывозом за пределы страны ранее импортированного, но не подвергшегося переработке товара. </w:t>
      </w:r>
    </w:p>
    <w:p w:rsidR="00892A6D" w:rsidRPr="00533019" w:rsidRDefault="00892A6D" w:rsidP="00892A6D">
      <w:pPr>
        <w:overflowPunct w:val="0"/>
        <w:autoSpaceDE w:val="0"/>
        <w:autoSpaceDN w:val="0"/>
        <w:spacing w:line="360" w:lineRule="auto"/>
        <w:ind w:firstLine="709"/>
        <w:jc w:val="both"/>
        <w:rPr>
          <w:sz w:val="28"/>
        </w:rPr>
      </w:pPr>
      <w:r w:rsidRPr="00533019">
        <w:rPr>
          <w:sz w:val="28"/>
        </w:rPr>
        <w:t>Реимпортная операция– приобретение с ввозом из-за границы ранее экспортированного и не подвергшегося там переработке товара.</w:t>
      </w:r>
    </w:p>
    <w:p w:rsidR="00892A6D" w:rsidRDefault="00892A6D" w:rsidP="00892A6D">
      <w:pPr>
        <w:pStyle w:val="a3"/>
        <w:spacing w:before="0" w:beforeAutospacing="0" w:after="0" w:afterAutospacing="0" w:line="360" w:lineRule="auto"/>
        <w:ind w:firstLine="709"/>
        <w:jc w:val="both"/>
        <w:rPr>
          <w:bCs/>
          <w:color w:val="auto"/>
          <w:sz w:val="28"/>
          <w:szCs w:val="28"/>
        </w:rPr>
      </w:pPr>
      <w:r w:rsidRPr="00533019">
        <w:rPr>
          <w:bCs/>
          <w:color w:val="auto"/>
          <w:sz w:val="28"/>
          <w:szCs w:val="28"/>
        </w:rPr>
        <w:t>Внешнеторговый оборот России в 2002 году представлен в таблице 1.1:</w:t>
      </w:r>
    </w:p>
    <w:p w:rsidR="00892A6D" w:rsidRPr="00533019" w:rsidRDefault="00892A6D" w:rsidP="00892A6D">
      <w:pPr>
        <w:pStyle w:val="a3"/>
        <w:spacing w:before="0" w:beforeAutospacing="0" w:after="0" w:afterAutospacing="0" w:line="360" w:lineRule="auto"/>
        <w:ind w:firstLine="709"/>
        <w:jc w:val="both"/>
        <w:rPr>
          <w:bCs/>
          <w:color w:val="auto"/>
          <w:sz w:val="28"/>
          <w:szCs w:val="28"/>
        </w:rPr>
      </w:pPr>
    </w:p>
    <w:p w:rsidR="00892A6D" w:rsidRPr="00533019" w:rsidRDefault="00892A6D" w:rsidP="00892A6D">
      <w:pPr>
        <w:pStyle w:val="a3"/>
        <w:spacing w:before="0" w:beforeAutospacing="0" w:after="0" w:afterAutospacing="0" w:line="360" w:lineRule="auto"/>
        <w:ind w:firstLine="709"/>
        <w:jc w:val="both"/>
        <w:rPr>
          <w:bCs/>
          <w:color w:val="auto"/>
          <w:sz w:val="28"/>
          <w:szCs w:val="28"/>
        </w:rPr>
      </w:pPr>
      <w:r w:rsidRPr="00533019">
        <w:rPr>
          <w:bCs/>
          <w:color w:val="auto"/>
          <w:sz w:val="28"/>
          <w:szCs w:val="28"/>
        </w:rPr>
        <w:t>Таблица 1.1– Внешнеторговый оборот РФ в 2002 году, млн. долл. США.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66"/>
        <w:gridCol w:w="1292"/>
        <w:gridCol w:w="1289"/>
        <w:gridCol w:w="1287"/>
        <w:gridCol w:w="1311"/>
      </w:tblGrid>
      <w:tr w:rsidR="00892A6D" w:rsidRPr="00DA3D9D" w:rsidTr="00DA3D9D">
        <w:trPr>
          <w:trHeight w:val="379"/>
          <w:jc w:val="center"/>
        </w:trPr>
        <w:tc>
          <w:tcPr>
            <w:tcW w:w="3566"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Период</w:t>
            </w:r>
          </w:p>
        </w:tc>
        <w:tc>
          <w:tcPr>
            <w:tcW w:w="1292"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Экспорт</w:t>
            </w:r>
          </w:p>
        </w:tc>
        <w:tc>
          <w:tcPr>
            <w:tcW w:w="1289"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Импорт</w:t>
            </w:r>
          </w:p>
        </w:tc>
        <w:tc>
          <w:tcPr>
            <w:tcW w:w="1287"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 xml:space="preserve">Оборот </w:t>
            </w:r>
          </w:p>
        </w:tc>
        <w:tc>
          <w:tcPr>
            <w:tcW w:w="1311"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Сальдо</w:t>
            </w:r>
          </w:p>
        </w:tc>
      </w:tr>
      <w:tr w:rsidR="00892A6D" w:rsidRPr="00DA3D9D" w:rsidTr="00DA3D9D">
        <w:trPr>
          <w:trHeight w:val="379"/>
          <w:jc w:val="center"/>
        </w:trPr>
        <w:tc>
          <w:tcPr>
            <w:tcW w:w="3566"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I квартал 2002 года</w:t>
            </w:r>
          </w:p>
        </w:tc>
        <w:tc>
          <w:tcPr>
            <w:tcW w:w="1292"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21589</w:t>
            </w:r>
          </w:p>
        </w:tc>
        <w:tc>
          <w:tcPr>
            <w:tcW w:w="1289"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12347</w:t>
            </w:r>
          </w:p>
        </w:tc>
        <w:tc>
          <w:tcPr>
            <w:tcW w:w="1287"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33936</w:t>
            </w:r>
          </w:p>
        </w:tc>
        <w:tc>
          <w:tcPr>
            <w:tcW w:w="1311"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9242</w:t>
            </w:r>
          </w:p>
        </w:tc>
      </w:tr>
      <w:tr w:rsidR="00892A6D" w:rsidRPr="00DA3D9D" w:rsidTr="00DA3D9D">
        <w:trPr>
          <w:trHeight w:val="379"/>
          <w:jc w:val="center"/>
        </w:trPr>
        <w:tc>
          <w:tcPr>
            <w:tcW w:w="3566"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II квартал 2002 года</w:t>
            </w:r>
          </w:p>
        </w:tc>
        <w:tc>
          <w:tcPr>
            <w:tcW w:w="1292"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26137</w:t>
            </w:r>
          </w:p>
        </w:tc>
        <w:tc>
          <w:tcPr>
            <w:tcW w:w="1289"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14768</w:t>
            </w:r>
          </w:p>
        </w:tc>
        <w:tc>
          <w:tcPr>
            <w:tcW w:w="1287"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40905</w:t>
            </w:r>
          </w:p>
        </w:tc>
        <w:tc>
          <w:tcPr>
            <w:tcW w:w="1311"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11369</w:t>
            </w:r>
          </w:p>
        </w:tc>
      </w:tr>
      <w:tr w:rsidR="00892A6D" w:rsidRPr="00DA3D9D" w:rsidTr="00DA3D9D">
        <w:trPr>
          <w:trHeight w:val="379"/>
          <w:jc w:val="center"/>
        </w:trPr>
        <w:tc>
          <w:tcPr>
            <w:tcW w:w="3566"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III квартал 2002 года</w:t>
            </w:r>
          </w:p>
        </w:tc>
        <w:tc>
          <w:tcPr>
            <w:tcW w:w="1292"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28818</w:t>
            </w:r>
          </w:p>
        </w:tc>
        <w:tc>
          <w:tcPr>
            <w:tcW w:w="1289"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15725</w:t>
            </w:r>
          </w:p>
        </w:tc>
        <w:tc>
          <w:tcPr>
            <w:tcW w:w="1287"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44543</w:t>
            </w:r>
          </w:p>
        </w:tc>
        <w:tc>
          <w:tcPr>
            <w:tcW w:w="1311"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13093</w:t>
            </w:r>
          </w:p>
        </w:tc>
      </w:tr>
      <w:tr w:rsidR="00892A6D" w:rsidRPr="00DA3D9D" w:rsidTr="00DA3D9D">
        <w:trPr>
          <w:trHeight w:val="379"/>
          <w:jc w:val="center"/>
        </w:trPr>
        <w:tc>
          <w:tcPr>
            <w:tcW w:w="3566"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IV квартал 2002 года</w:t>
            </w:r>
          </w:p>
        </w:tc>
        <w:tc>
          <w:tcPr>
            <w:tcW w:w="1292"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30703</w:t>
            </w:r>
          </w:p>
        </w:tc>
        <w:tc>
          <w:tcPr>
            <w:tcW w:w="1289"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18125</w:t>
            </w:r>
          </w:p>
        </w:tc>
        <w:tc>
          <w:tcPr>
            <w:tcW w:w="1287"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48828</w:t>
            </w:r>
          </w:p>
        </w:tc>
        <w:tc>
          <w:tcPr>
            <w:tcW w:w="1311"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12578</w:t>
            </w:r>
          </w:p>
        </w:tc>
      </w:tr>
    </w:tbl>
    <w:p w:rsidR="00892A6D" w:rsidRPr="00533019" w:rsidRDefault="00892A6D" w:rsidP="00892A6D">
      <w:pPr>
        <w:pStyle w:val="a3"/>
        <w:spacing w:before="0" w:beforeAutospacing="0" w:after="0" w:afterAutospacing="0" w:line="360" w:lineRule="auto"/>
        <w:ind w:firstLine="709"/>
        <w:jc w:val="both"/>
        <w:rPr>
          <w:bCs/>
          <w:color w:val="auto"/>
          <w:sz w:val="28"/>
          <w:szCs w:val="28"/>
        </w:rPr>
      </w:pPr>
    </w:p>
    <w:p w:rsidR="00892A6D" w:rsidRPr="00533019" w:rsidRDefault="00892A6D" w:rsidP="00892A6D">
      <w:pPr>
        <w:pStyle w:val="a3"/>
        <w:spacing w:before="0" w:beforeAutospacing="0" w:after="0" w:afterAutospacing="0" w:line="360" w:lineRule="auto"/>
        <w:ind w:firstLine="709"/>
        <w:jc w:val="both"/>
        <w:rPr>
          <w:bCs/>
          <w:color w:val="auto"/>
          <w:sz w:val="28"/>
          <w:szCs w:val="28"/>
        </w:rPr>
      </w:pPr>
      <w:r w:rsidRPr="00533019">
        <w:rPr>
          <w:bCs/>
          <w:color w:val="auto"/>
          <w:sz w:val="28"/>
          <w:szCs w:val="28"/>
        </w:rPr>
        <w:t>Из представленных данных видна устойчивая тенденция к росту внешнеторгового оборота РФ в 2002 году, причем, как экспорта, так и импорта.</w:t>
      </w:r>
    </w:p>
    <w:p w:rsidR="00892A6D" w:rsidRDefault="00892A6D" w:rsidP="00892A6D">
      <w:pPr>
        <w:pStyle w:val="a3"/>
        <w:spacing w:before="0" w:beforeAutospacing="0" w:after="0" w:afterAutospacing="0" w:line="360" w:lineRule="auto"/>
        <w:ind w:firstLine="709"/>
        <w:jc w:val="both"/>
        <w:rPr>
          <w:bCs/>
          <w:color w:val="auto"/>
          <w:sz w:val="28"/>
          <w:szCs w:val="28"/>
        </w:rPr>
      </w:pPr>
      <w:r w:rsidRPr="00533019">
        <w:rPr>
          <w:bCs/>
          <w:color w:val="auto"/>
          <w:sz w:val="28"/>
          <w:szCs w:val="28"/>
        </w:rPr>
        <w:t>Рассмотрим сведения о внешнеторговом обороте подробнее:</w:t>
      </w:r>
    </w:p>
    <w:p w:rsidR="00892A6D" w:rsidRPr="00533019" w:rsidRDefault="00892A6D" w:rsidP="00892A6D">
      <w:pPr>
        <w:pStyle w:val="a3"/>
        <w:spacing w:before="0" w:beforeAutospacing="0" w:after="0" w:afterAutospacing="0" w:line="360" w:lineRule="auto"/>
        <w:ind w:firstLine="709"/>
        <w:jc w:val="both"/>
        <w:rPr>
          <w:bCs/>
          <w:color w:val="auto"/>
          <w:sz w:val="28"/>
          <w:szCs w:val="28"/>
        </w:rPr>
      </w:pPr>
    </w:p>
    <w:p w:rsidR="00892A6D" w:rsidRPr="00533019" w:rsidRDefault="00892A6D" w:rsidP="00892A6D">
      <w:pPr>
        <w:pStyle w:val="a3"/>
        <w:spacing w:before="0" w:beforeAutospacing="0" w:after="0" w:afterAutospacing="0" w:line="360" w:lineRule="auto"/>
        <w:ind w:firstLine="709"/>
        <w:jc w:val="both"/>
        <w:rPr>
          <w:bCs/>
          <w:color w:val="auto"/>
          <w:sz w:val="28"/>
          <w:szCs w:val="28"/>
        </w:rPr>
      </w:pPr>
      <w:r w:rsidRPr="00533019">
        <w:rPr>
          <w:bCs/>
          <w:color w:val="auto"/>
          <w:sz w:val="28"/>
          <w:szCs w:val="28"/>
        </w:rPr>
        <w:t>Таблица 1.2– Внешняя торговля РФ в 2002 году, млн. долл. США.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
        <w:gridCol w:w="737"/>
        <w:gridCol w:w="1117"/>
        <w:gridCol w:w="737"/>
        <w:gridCol w:w="1011"/>
        <w:gridCol w:w="737"/>
        <w:gridCol w:w="737"/>
        <w:gridCol w:w="1117"/>
        <w:gridCol w:w="737"/>
        <w:gridCol w:w="1011"/>
        <w:gridCol w:w="737"/>
      </w:tblGrid>
      <w:tr w:rsidR="00892A6D" w:rsidRPr="00DA3D9D" w:rsidTr="00DA3D9D">
        <w:trPr>
          <w:trHeight w:val="223"/>
          <w:jc w:val="center"/>
        </w:trPr>
        <w:tc>
          <w:tcPr>
            <w:tcW w:w="803" w:type="dxa"/>
            <w:vMerge w:val="restart"/>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Период</w:t>
            </w:r>
          </w:p>
        </w:tc>
        <w:tc>
          <w:tcPr>
            <w:tcW w:w="3991" w:type="dxa"/>
            <w:gridSpan w:val="5"/>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Экспорт</w:t>
            </w:r>
          </w:p>
        </w:tc>
        <w:tc>
          <w:tcPr>
            <w:tcW w:w="3991" w:type="dxa"/>
            <w:gridSpan w:val="5"/>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Импорт</w:t>
            </w:r>
          </w:p>
        </w:tc>
      </w:tr>
      <w:tr w:rsidR="00892A6D" w:rsidRPr="00DA3D9D" w:rsidTr="00DA3D9D">
        <w:trPr>
          <w:trHeight w:val="223"/>
          <w:jc w:val="center"/>
        </w:trPr>
        <w:tc>
          <w:tcPr>
            <w:tcW w:w="803" w:type="dxa"/>
            <w:vMerge/>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p>
        </w:tc>
        <w:tc>
          <w:tcPr>
            <w:tcW w:w="678" w:type="dxa"/>
            <w:vMerge w:val="restart"/>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 xml:space="preserve">в % к соотв. пер. 2001 </w:t>
            </w:r>
          </w:p>
        </w:tc>
        <w:tc>
          <w:tcPr>
            <w:tcW w:w="3313" w:type="dxa"/>
            <w:gridSpan w:val="4"/>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в том числе:</w:t>
            </w:r>
          </w:p>
        </w:tc>
        <w:tc>
          <w:tcPr>
            <w:tcW w:w="678" w:type="dxa"/>
            <w:vMerge w:val="restart"/>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 xml:space="preserve">в % к соотв. пер. 2001 </w:t>
            </w:r>
          </w:p>
        </w:tc>
        <w:tc>
          <w:tcPr>
            <w:tcW w:w="3313" w:type="dxa"/>
            <w:gridSpan w:val="4"/>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в том числе:</w:t>
            </w:r>
          </w:p>
        </w:tc>
      </w:tr>
      <w:tr w:rsidR="00892A6D" w:rsidRPr="00DA3D9D" w:rsidTr="00DA3D9D">
        <w:trPr>
          <w:trHeight w:val="223"/>
          <w:jc w:val="center"/>
        </w:trPr>
        <w:tc>
          <w:tcPr>
            <w:tcW w:w="803" w:type="dxa"/>
            <w:vMerge/>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p>
        </w:tc>
        <w:tc>
          <w:tcPr>
            <w:tcW w:w="678" w:type="dxa"/>
            <w:vMerge/>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p>
        </w:tc>
        <w:tc>
          <w:tcPr>
            <w:tcW w:w="1027"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со странами Дальнего Зарубежья</w:t>
            </w:r>
          </w:p>
        </w:tc>
        <w:tc>
          <w:tcPr>
            <w:tcW w:w="678"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в % к соотв. пер. 2001</w:t>
            </w:r>
          </w:p>
        </w:tc>
        <w:tc>
          <w:tcPr>
            <w:tcW w:w="930"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со странами СНГ</w:t>
            </w:r>
          </w:p>
        </w:tc>
        <w:tc>
          <w:tcPr>
            <w:tcW w:w="678"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в % к соотв. пер. 2001</w:t>
            </w:r>
          </w:p>
        </w:tc>
        <w:tc>
          <w:tcPr>
            <w:tcW w:w="678" w:type="dxa"/>
            <w:vMerge/>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p>
        </w:tc>
        <w:tc>
          <w:tcPr>
            <w:tcW w:w="1027"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со странами Дальнего Зарубежья</w:t>
            </w:r>
          </w:p>
        </w:tc>
        <w:tc>
          <w:tcPr>
            <w:tcW w:w="678"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в % к соотв. пер. 2001</w:t>
            </w:r>
          </w:p>
        </w:tc>
        <w:tc>
          <w:tcPr>
            <w:tcW w:w="930"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со странами СНГ</w:t>
            </w:r>
          </w:p>
        </w:tc>
        <w:tc>
          <w:tcPr>
            <w:tcW w:w="678"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в % к соотв. пер. 2001</w:t>
            </w:r>
          </w:p>
        </w:tc>
      </w:tr>
      <w:tr w:rsidR="00892A6D" w:rsidRPr="00DA3D9D" w:rsidTr="00DA3D9D">
        <w:trPr>
          <w:cantSplit/>
          <w:trHeight w:val="1269"/>
          <w:jc w:val="center"/>
        </w:trPr>
        <w:tc>
          <w:tcPr>
            <w:tcW w:w="803"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 xml:space="preserve">I квартал </w:t>
            </w:r>
          </w:p>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2002 года</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84,5</w:t>
            </w:r>
          </w:p>
        </w:tc>
        <w:tc>
          <w:tcPr>
            <w:tcW w:w="1027"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18239</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83,2</w:t>
            </w:r>
          </w:p>
        </w:tc>
        <w:tc>
          <w:tcPr>
            <w:tcW w:w="930"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3350</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92,4</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109,4</w:t>
            </w:r>
          </w:p>
        </w:tc>
        <w:tc>
          <w:tcPr>
            <w:tcW w:w="1027"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9809</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121,2</w:t>
            </w:r>
          </w:p>
        </w:tc>
        <w:tc>
          <w:tcPr>
            <w:tcW w:w="930"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2538</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79,3</w:t>
            </w:r>
          </w:p>
        </w:tc>
      </w:tr>
      <w:tr w:rsidR="00892A6D" w:rsidRPr="00DA3D9D" w:rsidTr="00DA3D9D">
        <w:trPr>
          <w:cantSplit/>
          <w:trHeight w:val="1134"/>
          <w:jc w:val="center"/>
        </w:trPr>
        <w:tc>
          <w:tcPr>
            <w:tcW w:w="803"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 xml:space="preserve">II квартал </w:t>
            </w:r>
          </w:p>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2002 года</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99,9</w:t>
            </w:r>
          </w:p>
        </w:tc>
        <w:tc>
          <w:tcPr>
            <w:tcW w:w="1027"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22415</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100,8</w:t>
            </w:r>
          </w:p>
        </w:tc>
        <w:tc>
          <w:tcPr>
            <w:tcW w:w="930"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3722</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95,0</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108,5</w:t>
            </w:r>
          </w:p>
        </w:tc>
        <w:tc>
          <w:tcPr>
            <w:tcW w:w="1027"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11823</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120,5</w:t>
            </w:r>
          </w:p>
        </w:tc>
        <w:tc>
          <w:tcPr>
            <w:tcW w:w="930"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2144</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77,5</w:t>
            </w:r>
          </w:p>
        </w:tc>
      </w:tr>
      <w:tr w:rsidR="00892A6D" w:rsidRPr="00DA3D9D" w:rsidTr="00DA3D9D">
        <w:trPr>
          <w:trHeight w:val="321"/>
          <w:jc w:val="center"/>
        </w:trPr>
        <w:tc>
          <w:tcPr>
            <w:tcW w:w="8784" w:type="dxa"/>
            <w:gridSpan w:val="11"/>
            <w:tcBorders>
              <w:top w:val="single" w:sz="4" w:space="0" w:color="FFFFFF"/>
              <w:left w:val="single" w:sz="4" w:space="0" w:color="FFFFFF"/>
              <w:right w:val="single" w:sz="4" w:space="0" w:color="FFFFFF"/>
            </w:tcBorders>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Продолжение таблицы 1.2</w:t>
            </w:r>
          </w:p>
        </w:tc>
      </w:tr>
      <w:tr w:rsidR="00892A6D" w:rsidRPr="00DA3D9D" w:rsidTr="00DA3D9D">
        <w:trPr>
          <w:cantSplit/>
          <w:trHeight w:val="1282"/>
          <w:jc w:val="center"/>
        </w:trPr>
        <w:tc>
          <w:tcPr>
            <w:tcW w:w="803"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 xml:space="preserve">III квартал </w:t>
            </w:r>
          </w:p>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2002 года</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112,6</w:t>
            </w:r>
          </w:p>
        </w:tc>
        <w:tc>
          <w:tcPr>
            <w:tcW w:w="1027"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24524</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112,0</w:t>
            </w:r>
          </w:p>
        </w:tc>
        <w:tc>
          <w:tcPr>
            <w:tcW w:w="930"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4294</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116,1</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118,8</w:t>
            </w:r>
          </w:p>
        </w:tc>
        <w:tc>
          <w:tcPr>
            <w:tcW w:w="1027"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12580</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121,7</w:t>
            </w:r>
          </w:p>
        </w:tc>
        <w:tc>
          <w:tcPr>
            <w:tcW w:w="930"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3146</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108,4</w:t>
            </w:r>
          </w:p>
        </w:tc>
      </w:tr>
      <w:tr w:rsidR="00892A6D" w:rsidRPr="00DA3D9D" w:rsidTr="00DA3D9D">
        <w:trPr>
          <w:cantSplit/>
          <w:trHeight w:val="1269"/>
          <w:jc w:val="center"/>
        </w:trPr>
        <w:tc>
          <w:tcPr>
            <w:tcW w:w="803"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 xml:space="preserve">IV квартал </w:t>
            </w:r>
          </w:p>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2002 года</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124,9</w:t>
            </w:r>
          </w:p>
        </w:tc>
        <w:tc>
          <w:tcPr>
            <w:tcW w:w="1027"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25790</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125,5</w:t>
            </w:r>
          </w:p>
        </w:tc>
        <w:tc>
          <w:tcPr>
            <w:tcW w:w="930"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4913</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121,9</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116,0</w:t>
            </w:r>
          </w:p>
        </w:tc>
        <w:tc>
          <w:tcPr>
            <w:tcW w:w="1027"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14603</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117,0</w:t>
            </w:r>
          </w:p>
        </w:tc>
        <w:tc>
          <w:tcPr>
            <w:tcW w:w="930"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3522</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112,2</w:t>
            </w:r>
          </w:p>
        </w:tc>
      </w:tr>
      <w:tr w:rsidR="00892A6D" w:rsidRPr="00DA3D9D" w:rsidTr="00DA3D9D">
        <w:trPr>
          <w:cantSplit/>
          <w:trHeight w:val="1134"/>
          <w:jc w:val="center"/>
        </w:trPr>
        <w:tc>
          <w:tcPr>
            <w:tcW w:w="803"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Всего 2002 год</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105,3</w:t>
            </w:r>
          </w:p>
        </w:tc>
        <w:tc>
          <w:tcPr>
            <w:tcW w:w="1027"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90969</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105,0</w:t>
            </w:r>
          </w:p>
        </w:tc>
        <w:tc>
          <w:tcPr>
            <w:tcW w:w="930"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16278</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106,6</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113,4</w:t>
            </w:r>
          </w:p>
        </w:tc>
        <w:tc>
          <w:tcPr>
            <w:tcW w:w="1027"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48815</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119,9</w:t>
            </w:r>
          </w:p>
        </w:tc>
        <w:tc>
          <w:tcPr>
            <w:tcW w:w="930"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12151</w:t>
            </w:r>
          </w:p>
        </w:tc>
        <w:tc>
          <w:tcPr>
            <w:tcW w:w="678" w:type="dxa"/>
            <w:shd w:val="clear" w:color="auto" w:fill="auto"/>
            <w:textDirection w:val="btLr"/>
            <w:vAlign w:val="center"/>
          </w:tcPr>
          <w:p w:rsidR="00892A6D" w:rsidRPr="00DA3D9D" w:rsidRDefault="00892A6D" w:rsidP="00DA3D9D">
            <w:pPr>
              <w:pStyle w:val="a3"/>
              <w:spacing w:before="0" w:beforeAutospacing="0" w:after="0" w:afterAutospacing="0" w:line="360" w:lineRule="auto"/>
              <w:ind w:left="113" w:right="113"/>
              <w:rPr>
                <w:bCs/>
                <w:color w:val="auto"/>
                <w:sz w:val="20"/>
                <w:szCs w:val="20"/>
              </w:rPr>
            </w:pPr>
            <w:r w:rsidRPr="00DA3D9D">
              <w:rPr>
                <w:bCs/>
                <w:color w:val="auto"/>
                <w:sz w:val="20"/>
                <w:szCs w:val="20"/>
              </w:rPr>
              <w:t>93,2</w:t>
            </w:r>
          </w:p>
        </w:tc>
      </w:tr>
    </w:tbl>
    <w:p w:rsidR="00892A6D" w:rsidRPr="00533019" w:rsidRDefault="00892A6D" w:rsidP="00892A6D">
      <w:pPr>
        <w:pStyle w:val="a3"/>
        <w:spacing w:before="0" w:beforeAutospacing="0" w:after="0" w:afterAutospacing="0" w:line="360" w:lineRule="auto"/>
        <w:ind w:firstLine="709"/>
        <w:jc w:val="both"/>
        <w:rPr>
          <w:bCs/>
          <w:color w:val="auto"/>
          <w:sz w:val="28"/>
          <w:szCs w:val="28"/>
        </w:rPr>
      </w:pPr>
    </w:p>
    <w:p w:rsidR="00892A6D" w:rsidRPr="00533019" w:rsidRDefault="00892A6D" w:rsidP="00892A6D">
      <w:pPr>
        <w:pStyle w:val="a3"/>
        <w:spacing w:before="0" w:beforeAutospacing="0" w:after="0" w:afterAutospacing="0" w:line="360" w:lineRule="auto"/>
        <w:ind w:firstLine="709"/>
        <w:jc w:val="both"/>
        <w:rPr>
          <w:bCs/>
          <w:color w:val="auto"/>
          <w:sz w:val="28"/>
          <w:szCs w:val="28"/>
        </w:rPr>
      </w:pPr>
      <w:r w:rsidRPr="00533019">
        <w:rPr>
          <w:bCs/>
          <w:color w:val="auto"/>
          <w:sz w:val="28"/>
          <w:szCs w:val="28"/>
        </w:rPr>
        <w:t xml:space="preserve">На основании сведений, представленных в таблице 1.2, можно сделать вывод о росте экспорта (105,3%) и значительном росте импорта (113,4%), по сравнению с 2001 годом; причем во внешнеторговых операциях со странами СНГ наблюдался рост экспорта (106,6%), при снижении доли импорта (93,2%). Во внешней торговле со странами Дальнего Зарубежья ситуация несколько иная– рост экспорта (105,0%) и значительный рост импорта (119,9%). В первой половине 2002 года наблюдалось снижение всех показателей по сравнению с аналогичным периодом 2001 года, но во второй половине объемы экспорта и импорта выросли; за счет чего был достигнут годовой общий рост показателей внешней торговли. </w:t>
      </w:r>
    </w:p>
    <w:p w:rsidR="00892A6D" w:rsidRDefault="00892A6D" w:rsidP="00892A6D">
      <w:pPr>
        <w:pStyle w:val="a3"/>
        <w:spacing w:before="0" w:beforeAutospacing="0" w:after="0" w:afterAutospacing="0" w:line="360" w:lineRule="auto"/>
        <w:ind w:firstLine="709"/>
        <w:jc w:val="both"/>
        <w:rPr>
          <w:bCs/>
          <w:color w:val="auto"/>
          <w:sz w:val="28"/>
          <w:szCs w:val="28"/>
        </w:rPr>
      </w:pPr>
      <w:r w:rsidRPr="00533019">
        <w:rPr>
          <w:bCs/>
          <w:color w:val="auto"/>
          <w:sz w:val="28"/>
          <w:szCs w:val="28"/>
        </w:rPr>
        <w:t>Данные по товарной структуре экспорта и импорта РФ представлены в таблице 1.3:</w:t>
      </w:r>
    </w:p>
    <w:p w:rsidR="00892A6D" w:rsidRPr="00533019" w:rsidRDefault="00892A6D" w:rsidP="00892A6D">
      <w:pPr>
        <w:pStyle w:val="a3"/>
        <w:spacing w:before="0" w:beforeAutospacing="0" w:after="0" w:afterAutospacing="0" w:line="360" w:lineRule="auto"/>
        <w:ind w:firstLine="709"/>
        <w:jc w:val="both"/>
        <w:rPr>
          <w:bCs/>
          <w:color w:val="auto"/>
          <w:sz w:val="28"/>
          <w:szCs w:val="28"/>
        </w:rPr>
      </w:pPr>
    </w:p>
    <w:p w:rsidR="00892A6D" w:rsidRPr="00533019" w:rsidRDefault="00892A6D" w:rsidP="00892A6D">
      <w:pPr>
        <w:pStyle w:val="a3"/>
        <w:spacing w:before="0" w:beforeAutospacing="0" w:after="0" w:afterAutospacing="0" w:line="360" w:lineRule="auto"/>
        <w:ind w:firstLine="709"/>
        <w:jc w:val="both"/>
        <w:rPr>
          <w:bCs/>
          <w:color w:val="auto"/>
          <w:sz w:val="28"/>
          <w:szCs w:val="28"/>
        </w:rPr>
      </w:pPr>
      <w:r w:rsidRPr="00533019">
        <w:rPr>
          <w:bCs/>
          <w:color w:val="auto"/>
          <w:sz w:val="28"/>
          <w:szCs w:val="28"/>
        </w:rPr>
        <w:t>Таблица 1.3– Товарная структура экспорта и импорта РФ, тыс. долл. США (январь-сентябрь 2003 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248"/>
        <w:gridCol w:w="1300"/>
        <w:gridCol w:w="1248"/>
        <w:gridCol w:w="1300"/>
        <w:gridCol w:w="1428"/>
      </w:tblGrid>
      <w:tr w:rsidR="00892A6D" w:rsidRPr="00DA3D9D" w:rsidTr="00DA3D9D">
        <w:trPr>
          <w:trHeight w:val="1034"/>
          <w:tblHeader/>
          <w:jc w:val="center"/>
        </w:trPr>
        <w:tc>
          <w:tcPr>
            <w:tcW w:w="2520"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Группа товаров</w:t>
            </w:r>
          </w:p>
        </w:tc>
        <w:tc>
          <w:tcPr>
            <w:tcW w:w="1248"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Экспорт, тыс. долл. США</w:t>
            </w:r>
          </w:p>
        </w:tc>
        <w:tc>
          <w:tcPr>
            <w:tcW w:w="1300"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Доля, %.</w:t>
            </w:r>
          </w:p>
        </w:tc>
        <w:tc>
          <w:tcPr>
            <w:tcW w:w="1248"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Импорт, тыс. долл. США</w:t>
            </w:r>
          </w:p>
        </w:tc>
        <w:tc>
          <w:tcPr>
            <w:tcW w:w="1300"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Доля, %.</w:t>
            </w:r>
          </w:p>
        </w:tc>
        <w:tc>
          <w:tcPr>
            <w:tcW w:w="1428"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Сальдо, тыс. долл. США</w:t>
            </w:r>
          </w:p>
        </w:tc>
      </w:tr>
      <w:tr w:rsidR="00892A6D" w:rsidRPr="00DA3D9D" w:rsidTr="00DA3D9D">
        <w:trPr>
          <w:trHeight w:val="1019"/>
          <w:jc w:val="center"/>
        </w:trPr>
        <w:tc>
          <w:tcPr>
            <w:tcW w:w="2520"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Продовольственные товары и сельскохозяйственное сырье</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1823145</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1,28</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7934274</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21,36</w:t>
            </w:r>
          </w:p>
        </w:tc>
        <w:tc>
          <w:tcPr>
            <w:tcW w:w="1428" w:type="dxa"/>
            <w:shd w:val="clear" w:color="auto" w:fill="auto"/>
            <w:vAlign w:val="bottom"/>
          </w:tcPr>
          <w:p w:rsidR="00892A6D" w:rsidRPr="00DA3D9D" w:rsidRDefault="00892A6D" w:rsidP="00DA3D9D">
            <w:pPr>
              <w:spacing w:line="360" w:lineRule="auto"/>
              <w:rPr>
                <w:sz w:val="20"/>
                <w:szCs w:val="20"/>
              </w:rPr>
            </w:pPr>
            <w:r w:rsidRPr="00DA3D9D">
              <w:rPr>
                <w:sz w:val="20"/>
                <w:szCs w:val="20"/>
              </w:rPr>
              <w:t>-6111129</w:t>
            </w:r>
          </w:p>
        </w:tc>
      </w:tr>
      <w:tr w:rsidR="00892A6D" w:rsidRPr="00DA3D9D" w:rsidTr="00DA3D9D">
        <w:trPr>
          <w:trHeight w:val="359"/>
          <w:jc w:val="center"/>
        </w:trPr>
        <w:tc>
          <w:tcPr>
            <w:tcW w:w="2520"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Минеральные продукты</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53498713</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37,46</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1600906</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4,31</w:t>
            </w:r>
          </w:p>
        </w:tc>
        <w:tc>
          <w:tcPr>
            <w:tcW w:w="1428" w:type="dxa"/>
            <w:shd w:val="clear" w:color="auto" w:fill="auto"/>
            <w:vAlign w:val="bottom"/>
          </w:tcPr>
          <w:p w:rsidR="00892A6D" w:rsidRPr="00DA3D9D" w:rsidRDefault="00892A6D" w:rsidP="00DA3D9D">
            <w:pPr>
              <w:spacing w:line="360" w:lineRule="auto"/>
              <w:rPr>
                <w:sz w:val="20"/>
                <w:szCs w:val="20"/>
              </w:rPr>
            </w:pPr>
            <w:r w:rsidRPr="00DA3D9D">
              <w:rPr>
                <w:sz w:val="20"/>
                <w:szCs w:val="20"/>
              </w:rPr>
              <w:t>51897807</w:t>
            </w:r>
          </w:p>
        </w:tc>
      </w:tr>
      <w:tr w:rsidR="00892A6D" w:rsidRPr="00DA3D9D" w:rsidTr="00DA3D9D">
        <w:trPr>
          <w:trHeight w:val="689"/>
          <w:jc w:val="center"/>
        </w:trPr>
        <w:tc>
          <w:tcPr>
            <w:tcW w:w="2520"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Топливно-энергетические товары</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52981333</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37,10</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1036663</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2,79</w:t>
            </w:r>
          </w:p>
        </w:tc>
        <w:tc>
          <w:tcPr>
            <w:tcW w:w="1428" w:type="dxa"/>
            <w:shd w:val="clear" w:color="auto" w:fill="auto"/>
            <w:vAlign w:val="bottom"/>
          </w:tcPr>
          <w:p w:rsidR="00892A6D" w:rsidRPr="00DA3D9D" w:rsidRDefault="00892A6D" w:rsidP="00DA3D9D">
            <w:pPr>
              <w:spacing w:line="360" w:lineRule="auto"/>
              <w:rPr>
                <w:sz w:val="20"/>
                <w:szCs w:val="20"/>
              </w:rPr>
            </w:pPr>
            <w:r w:rsidRPr="00DA3D9D">
              <w:rPr>
                <w:sz w:val="20"/>
                <w:szCs w:val="20"/>
              </w:rPr>
              <w:t>51944670</w:t>
            </w:r>
          </w:p>
        </w:tc>
      </w:tr>
      <w:tr w:rsidR="00892A6D" w:rsidRPr="00DA3D9D" w:rsidTr="00DA3D9D">
        <w:trPr>
          <w:trHeight w:val="689"/>
          <w:jc w:val="center"/>
        </w:trPr>
        <w:tc>
          <w:tcPr>
            <w:tcW w:w="2520"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Продукция химической промышленности, каучук</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6072958</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4,25</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6327389</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17,03</w:t>
            </w:r>
          </w:p>
        </w:tc>
        <w:tc>
          <w:tcPr>
            <w:tcW w:w="1428" w:type="dxa"/>
            <w:shd w:val="clear" w:color="auto" w:fill="auto"/>
            <w:vAlign w:val="bottom"/>
          </w:tcPr>
          <w:p w:rsidR="00892A6D" w:rsidRPr="00DA3D9D" w:rsidRDefault="00892A6D" w:rsidP="00DA3D9D">
            <w:pPr>
              <w:spacing w:line="360" w:lineRule="auto"/>
              <w:rPr>
                <w:sz w:val="20"/>
                <w:szCs w:val="20"/>
              </w:rPr>
            </w:pPr>
            <w:r w:rsidRPr="00DA3D9D">
              <w:rPr>
                <w:sz w:val="20"/>
                <w:szCs w:val="20"/>
              </w:rPr>
              <w:t>-254431</w:t>
            </w:r>
          </w:p>
        </w:tc>
      </w:tr>
      <w:tr w:rsidR="00892A6D" w:rsidRPr="00DA3D9D" w:rsidTr="00DA3D9D">
        <w:trPr>
          <w:trHeight w:val="674"/>
          <w:jc w:val="center"/>
        </w:trPr>
        <w:tc>
          <w:tcPr>
            <w:tcW w:w="2520"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Кожевенное сырье, пушнина, изделия из них</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173732</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0,12</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133449</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0,36</w:t>
            </w:r>
          </w:p>
        </w:tc>
        <w:tc>
          <w:tcPr>
            <w:tcW w:w="1428" w:type="dxa"/>
            <w:shd w:val="clear" w:color="auto" w:fill="auto"/>
            <w:vAlign w:val="bottom"/>
          </w:tcPr>
          <w:p w:rsidR="00892A6D" w:rsidRPr="00DA3D9D" w:rsidRDefault="00892A6D" w:rsidP="00DA3D9D">
            <w:pPr>
              <w:spacing w:line="360" w:lineRule="auto"/>
              <w:rPr>
                <w:sz w:val="20"/>
                <w:szCs w:val="20"/>
              </w:rPr>
            </w:pPr>
            <w:r w:rsidRPr="00DA3D9D">
              <w:rPr>
                <w:sz w:val="20"/>
                <w:szCs w:val="20"/>
              </w:rPr>
              <w:t>40283</w:t>
            </w:r>
          </w:p>
        </w:tc>
      </w:tr>
      <w:tr w:rsidR="00892A6D" w:rsidRPr="00DA3D9D" w:rsidTr="00DA3D9D">
        <w:trPr>
          <w:trHeight w:val="689"/>
          <w:jc w:val="center"/>
        </w:trPr>
        <w:tc>
          <w:tcPr>
            <w:tcW w:w="2520"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Древесина и целлюлозно-бумажная продукция</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3952758</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2,77</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1548562</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4,17</w:t>
            </w:r>
          </w:p>
        </w:tc>
        <w:tc>
          <w:tcPr>
            <w:tcW w:w="1428" w:type="dxa"/>
            <w:shd w:val="clear" w:color="auto" w:fill="auto"/>
            <w:vAlign w:val="bottom"/>
          </w:tcPr>
          <w:p w:rsidR="00892A6D" w:rsidRPr="00DA3D9D" w:rsidRDefault="00892A6D" w:rsidP="00DA3D9D">
            <w:pPr>
              <w:spacing w:line="360" w:lineRule="auto"/>
              <w:rPr>
                <w:sz w:val="20"/>
                <w:szCs w:val="20"/>
              </w:rPr>
            </w:pPr>
            <w:r w:rsidRPr="00DA3D9D">
              <w:rPr>
                <w:sz w:val="20"/>
                <w:szCs w:val="20"/>
              </w:rPr>
              <w:t>2404196</w:t>
            </w:r>
          </w:p>
        </w:tc>
      </w:tr>
      <w:tr w:rsidR="00892A6D" w:rsidRPr="00DA3D9D" w:rsidTr="00DA3D9D">
        <w:trPr>
          <w:trHeight w:val="345"/>
          <w:jc w:val="center"/>
        </w:trPr>
        <w:tc>
          <w:tcPr>
            <w:tcW w:w="2520"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Текстиль, обувь</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480053</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0,34</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1575382</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4,24</w:t>
            </w:r>
          </w:p>
        </w:tc>
        <w:tc>
          <w:tcPr>
            <w:tcW w:w="1428" w:type="dxa"/>
            <w:shd w:val="clear" w:color="auto" w:fill="auto"/>
            <w:vAlign w:val="bottom"/>
          </w:tcPr>
          <w:p w:rsidR="00892A6D" w:rsidRPr="00DA3D9D" w:rsidRDefault="00892A6D" w:rsidP="00DA3D9D">
            <w:pPr>
              <w:spacing w:line="360" w:lineRule="auto"/>
              <w:rPr>
                <w:sz w:val="20"/>
                <w:szCs w:val="20"/>
              </w:rPr>
            </w:pPr>
            <w:r w:rsidRPr="00DA3D9D">
              <w:rPr>
                <w:sz w:val="20"/>
                <w:szCs w:val="20"/>
              </w:rPr>
              <w:t>-1095329</w:t>
            </w:r>
          </w:p>
        </w:tc>
      </w:tr>
      <w:tr w:rsidR="00892A6D" w:rsidRPr="00DA3D9D" w:rsidTr="00DA3D9D">
        <w:trPr>
          <w:trHeight w:val="330"/>
          <w:jc w:val="center"/>
        </w:trPr>
        <w:tc>
          <w:tcPr>
            <w:tcW w:w="2520"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Драгоценности</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3428807</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2,40</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42691</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0,11</w:t>
            </w:r>
          </w:p>
        </w:tc>
        <w:tc>
          <w:tcPr>
            <w:tcW w:w="1428" w:type="dxa"/>
            <w:shd w:val="clear" w:color="auto" w:fill="auto"/>
            <w:vAlign w:val="bottom"/>
          </w:tcPr>
          <w:p w:rsidR="00892A6D" w:rsidRPr="00DA3D9D" w:rsidRDefault="00892A6D" w:rsidP="00DA3D9D">
            <w:pPr>
              <w:spacing w:line="360" w:lineRule="auto"/>
              <w:rPr>
                <w:sz w:val="20"/>
                <w:szCs w:val="20"/>
              </w:rPr>
            </w:pPr>
            <w:r w:rsidRPr="00DA3D9D">
              <w:rPr>
                <w:sz w:val="20"/>
                <w:szCs w:val="20"/>
              </w:rPr>
              <w:t>3386116</w:t>
            </w:r>
          </w:p>
        </w:tc>
      </w:tr>
      <w:tr w:rsidR="00892A6D" w:rsidRPr="00DA3D9D" w:rsidTr="00DA3D9D">
        <w:trPr>
          <w:trHeight w:val="345"/>
          <w:jc w:val="center"/>
        </w:trPr>
        <w:tc>
          <w:tcPr>
            <w:tcW w:w="2520"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Металлы и изделия из них</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12409717</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8,69</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2447616</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6,59</w:t>
            </w:r>
          </w:p>
        </w:tc>
        <w:tc>
          <w:tcPr>
            <w:tcW w:w="1428" w:type="dxa"/>
            <w:shd w:val="clear" w:color="auto" w:fill="auto"/>
            <w:vAlign w:val="bottom"/>
          </w:tcPr>
          <w:p w:rsidR="00892A6D" w:rsidRPr="00DA3D9D" w:rsidRDefault="00892A6D" w:rsidP="00DA3D9D">
            <w:pPr>
              <w:spacing w:line="360" w:lineRule="auto"/>
              <w:rPr>
                <w:sz w:val="20"/>
                <w:szCs w:val="20"/>
              </w:rPr>
            </w:pPr>
            <w:r w:rsidRPr="00DA3D9D">
              <w:rPr>
                <w:sz w:val="20"/>
                <w:szCs w:val="20"/>
              </w:rPr>
              <w:t>9962101</w:t>
            </w:r>
          </w:p>
        </w:tc>
      </w:tr>
      <w:tr w:rsidR="00892A6D" w:rsidRPr="00DA3D9D" w:rsidTr="00DA3D9D">
        <w:trPr>
          <w:trHeight w:val="345"/>
          <w:jc w:val="center"/>
        </w:trPr>
        <w:tc>
          <w:tcPr>
            <w:tcW w:w="2520"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Машины, оборудование</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7080268</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4,96</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13086292</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35,23</w:t>
            </w:r>
          </w:p>
        </w:tc>
        <w:tc>
          <w:tcPr>
            <w:tcW w:w="1428" w:type="dxa"/>
            <w:shd w:val="clear" w:color="auto" w:fill="auto"/>
            <w:vAlign w:val="bottom"/>
          </w:tcPr>
          <w:p w:rsidR="00892A6D" w:rsidRPr="00DA3D9D" w:rsidRDefault="00892A6D" w:rsidP="00DA3D9D">
            <w:pPr>
              <w:spacing w:line="360" w:lineRule="auto"/>
              <w:rPr>
                <w:sz w:val="20"/>
                <w:szCs w:val="20"/>
              </w:rPr>
            </w:pPr>
            <w:r w:rsidRPr="00DA3D9D">
              <w:rPr>
                <w:sz w:val="20"/>
                <w:szCs w:val="20"/>
              </w:rPr>
              <w:t>-6006024</w:t>
            </w:r>
          </w:p>
        </w:tc>
      </w:tr>
      <w:tr w:rsidR="00892A6D" w:rsidRPr="00DA3D9D" w:rsidTr="00DA3D9D">
        <w:trPr>
          <w:trHeight w:val="345"/>
          <w:jc w:val="center"/>
        </w:trPr>
        <w:tc>
          <w:tcPr>
            <w:tcW w:w="2520" w:type="dxa"/>
            <w:shd w:val="clear" w:color="auto" w:fill="auto"/>
          </w:tcPr>
          <w:p w:rsidR="00892A6D" w:rsidRPr="00DA3D9D" w:rsidRDefault="00892A6D" w:rsidP="00DA3D9D">
            <w:pPr>
              <w:pStyle w:val="a3"/>
              <w:spacing w:before="0" w:beforeAutospacing="0" w:after="0" w:afterAutospacing="0" w:line="360" w:lineRule="auto"/>
              <w:rPr>
                <w:bCs/>
                <w:color w:val="auto"/>
                <w:sz w:val="20"/>
                <w:szCs w:val="20"/>
              </w:rPr>
            </w:pPr>
            <w:r w:rsidRPr="00DA3D9D">
              <w:rPr>
                <w:bCs/>
                <w:color w:val="auto"/>
                <w:sz w:val="20"/>
                <w:szCs w:val="20"/>
              </w:rPr>
              <w:t>Другие товары</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904673</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0,63</w:t>
            </w:r>
          </w:p>
        </w:tc>
        <w:tc>
          <w:tcPr>
            <w:tcW w:w="1248" w:type="dxa"/>
            <w:shd w:val="clear" w:color="auto" w:fill="auto"/>
            <w:vAlign w:val="bottom"/>
          </w:tcPr>
          <w:p w:rsidR="00892A6D" w:rsidRPr="00DA3D9D" w:rsidRDefault="00892A6D" w:rsidP="00DA3D9D">
            <w:pPr>
              <w:spacing w:line="360" w:lineRule="auto"/>
              <w:rPr>
                <w:sz w:val="20"/>
                <w:szCs w:val="20"/>
              </w:rPr>
            </w:pPr>
            <w:r w:rsidRPr="00DA3D9D">
              <w:rPr>
                <w:sz w:val="20"/>
                <w:szCs w:val="20"/>
              </w:rPr>
              <w:t>1416301</w:t>
            </w:r>
          </w:p>
        </w:tc>
        <w:tc>
          <w:tcPr>
            <w:tcW w:w="1300" w:type="dxa"/>
            <w:shd w:val="clear" w:color="auto" w:fill="auto"/>
            <w:vAlign w:val="bottom"/>
          </w:tcPr>
          <w:p w:rsidR="00892A6D" w:rsidRPr="00DA3D9D" w:rsidRDefault="00892A6D" w:rsidP="00DA3D9D">
            <w:pPr>
              <w:spacing w:line="360" w:lineRule="auto"/>
              <w:rPr>
                <w:sz w:val="20"/>
                <w:szCs w:val="20"/>
              </w:rPr>
            </w:pPr>
            <w:r w:rsidRPr="00DA3D9D">
              <w:rPr>
                <w:sz w:val="20"/>
                <w:szCs w:val="20"/>
              </w:rPr>
              <w:t>3,81</w:t>
            </w:r>
          </w:p>
        </w:tc>
        <w:tc>
          <w:tcPr>
            <w:tcW w:w="1428" w:type="dxa"/>
            <w:shd w:val="clear" w:color="auto" w:fill="auto"/>
            <w:vAlign w:val="bottom"/>
          </w:tcPr>
          <w:p w:rsidR="00892A6D" w:rsidRPr="00DA3D9D" w:rsidRDefault="00892A6D" w:rsidP="00DA3D9D">
            <w:pPr>
              <w:spacing w:line="360" w:lineRule="auto"/>
              <w:rPr>
                <w:sz w:val="20"/>
                <w:szCs w:val="20"/>
              </w:rPr>
            </w:pPr>
            <w:r w:rsidRPr="00DA3D9D">
              <w:rPr>
                <w:sz w:val="20"/>
                <w:szCs w:val="20"/>
              </w:rPr>
              <w:t>-511628</w:t>
            </w:r>
          </w:p>
        </w:tc>
      </w:tr>
    </w:tbl>
    <w:p w:rsidR="00892A6D" w:rsidRDefault="00892A6D" w:rsidP="00892A6D">
      <w:pPr>
        <w:pStyle w:val="a3"/>
        <w:spacing w:before="0" w:beforeAutospacing="0" w:after="0" w:afterAutospacing="0" w:line="360" w:lineRule="auto"/>
        <w:ind w:firstLine="709"/>
        <w:jc w:val="both"/>
        <w:rPr>
          <w:bCs/>
          <w:color w:val="auto"/>
          <w:sz w:val="28"/>
          <w:szCs w:val="28"/>
        </w:rPr>
      </w:pPr>
    </w:p>
    <w:p w:rsidR="00892A6D" w:rsidRPr="00533019" w:rsidRDefault="00892A6D" w:rsidP="00892A6D">
      <w:pPr>
        <w:pStyle w:val="a3"/>
        <w:spacing w:before="0" w:beforeAutospacing="0" w:after="0" w:afterAutospacing="0" w:line="360" w:lineRule="auto"/>
        <w:ind w:firstLine="709"/>
        <w:jc w:val="both"/>
        <w:rPr>
          <w:bCs/>
          <w:color w:val="auto"/>
          <w:sz w:val="28"/>
          <w:szCs w:val="28"/>
        </w:rPr>
      </w:pPr>
      <w:r w:rsidRPr="00533019">
        <w:rPr>
          <w:bCs/>
          <w:color w:val="auto"/>
          <w:sz w:val="28"/>
          <w:szCs w:val="28"/>
        </w:rPr>
        <w:t>Из таблицы 1.3 видно, что основную долю экспорта составляют топливно-энергетические товары (37,10%) и минеральные продукты (37,46%); т.е. из России в первую очередь вывозится сырье. Более трети импорта (35,23%) составляют машины и оборудование, более одной пятой (21,36%)– продовольственные товары; в то время как в общем объеме экспорта доля продовольственных товаров– 1,28%, а машин и оборудования– 4,96%. Можно сделать вывод, что валовой внутренний продукт следует наращивать в первую очередь не экстенсивными методами путем увеличения экспорта полезных ископаемых; а интенсивными, за счет развития производства.</w:t>
      </w:r>
    </w:p>
    <w:p w:rsidR="00892A6D" w:rsidRDefault="00892A6D" w:rsidP="00892A6D">
      <w:pPr>
        <w:pStyle w:val="a3"/>
        <w:spacing w:before="0" w:beforeAutospacing="0" w:after="0" w:afterAutospacing="0" w:line="360" w:lineRule="auto"/>
        <w:ind w:firstLine="709"/>
        <w:jc w:val="both"/>
        <w:rPr>
          <w:bCs/>
          <w:color w:val="auto"/>
          <w:sz w:val="28"/>
          <w:szCs w:val="28"/>
        </w:rPr>
      </w:pPr>
      <w:r w:rsidRPr="00533019">
        <w:rPr>
          <w:bCs/>
          <w:color w:val="auto"/>
          <w:sz w:val="28"/>
          <w:szCs w:val="28"/>
        </w:rPr>
        <w:t>Динамика экспорта и импорта внешней торговли РФ в 1994-2002 годах представлена на рисунке 1.1.</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Pr>
          <w:bCs/>
          <w:color w:val="auto"/>
          <w:sz w:val="28"/>
          <w:szCs w:val="28"/>
        </w:rPr>
        <w:br w:type="page"/>
      </w:r>
      <w:r w:rsidR="00DA3D9D" w:rsidRPr="00DA3D9D">
        <w:rPr>
          <w:noProof/>
          <w:color w:val="auto"/>
          <w:sz w:val="28"/>
          <w:szCs w:val="28"/>
        </w:rPr>
        <w:object w:dxaOrig="6836" w:dyaOrig="4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1" o:spid="_x0000_i1025" type="#_x0000_t75" style="width:348pt;height:246.75pt;visibility:visible" o:ole="">
            <v:imagedata r:id="rId5" o:title="" croptop="-7586f" cropbottom="-1901f" cropleft="-1199f"/>
            <o:lock v:ext="edit" aspectratio="f"/>
          </v:shape>
          <o:OLEObject Type="Embed" ProgID="Excel.Sheet.8" ShapeID="Объект 1" DrawAspect="Content" ObjectID="_1454496749" r:id="rId6">
            <o:FieldCodes>\s</o:FieldCodes>
          </o:OLEObject>
        </w:object>
      </w:r>
    </w:p>
    <w:p w:rsidR="00892A6D" w:rsidRPr="00533019" w:rsidRDefault="00892A6D" w:rsidP="00892A6D">
      <w:pPr>
        <w:pStyle w:val="a3"/>
        <w:tabs>
          <w:tab w:val="left" w:pos="720"/>
        </w:tabs>
        <w:spacing w:before="0" w:beforeAutospacing="0" w:after="0" w:afterAutospacing="0" w:line="360" w:lineRule="auto"/>
        <w:ind w:firstLine="709"/>
        <w:jc w:val="both"/>
        <w:rPr>
          <w:bCs/>
          <w:color w:val="auto"/>
          <w:sz w:val="28"/>
          <w:szCs w:val="28"/>
        </w:rPr>
      </w:pPr>
    </w:p>
    <w:p w:rsidR="00892A6D" w:rsidRPr="00E44684" w:rsidRDefault="00892A6D" w:rsidP="00892A6D">
      <w:pPr>
        <w:pStyle w:val="a3"/>
        <w:spacing w:before="0" w:beforeAutospacing="0" w:after="0" w:afterAutospacing="0" w:line="360" w:lineRule="auto"/>
        <w:ind w:firstLine="709"/>
        <w:jc w:val="center"/>
        <w:outlineLvl w:val="1"/>
        <w:rPr>
          <w:b/>
          <w:bCs/>
          <w:color w:val="auto"/>
          <w:sz w:val="28"/>
          <w:szCs w:val="28"/>
        </w:rPr>
      </w:pPr>
      <w:bookmarkStart w:id="3" w:name="_Toc72079552"/>
      <w:r w:rsidRPr="00E44684">
        <w:rPr>
          <w:b/>
          <w:bCs/>
          <w:color w:val="auto"/>
          <w:sz w:val="28"/>
          <w:szCs w:val="28"/>
        </w:rPr>
        <w:t>1.2 особенности внешнеторговых контрактов</w:t>
      </w:r>
      <w:bookmarkEnd w:id="3"/>
    </w:p>
    <w:p w:rsidR="00892A6D" w:rsidRDefault="00892A6D" w:rsidP="00892A6D">
      <w:pPr>
        <w:pStyle w:val="a3"/>
        <w:spacing w:before="0" w:beforeAutospacing="0" w:after="0" w:afterAutospacing="0" w:line="360" w:lineRule="auto"/>
        <w:ind w:firstLine="709"/>
        <w:jc w:val="both"/>
        <w:rPr>
          <w:bCs/>
          <w:color w:val="auto"/>
          <w:sz w:val="28"/>
          <w:szCs w:val="28"/>
        </w:rPr>
      </w:pPr>
    </w:p>
    <w:p w:rsidR="00892A6D" w:rsidRPr="00533019" w:rsidRDefault="00892A6D" w:rsidP="00892A6D">
      <w:pPr>
        <w:pStyle w:val="a3"/>
        <w:spacing w:before="0" w:beforeAutospacing="0" w:after="0" w:afterAutospacing="0" w:line="360" w:lineRule="auto"/>
        <w:ind w:firstLine="709"/>
        <w:jc w:val="both"/>
        <w:rPr>
          <w:bCs/>
          <w:color w:val="auto"/>
          <w:sz w:val="28"/>
          <w:szCs w:val="28"/>
        </w:rPr>
      </w:pPr>
      <w:r w:rsidRPr="00533019">
        <w:rPr>
          <w:bCs/>
          <w:color w:val="auto"/>
          <w:sz w:val="28"/>
          <w:szCs w:val="28"/>
        </w:rPr>
        <w:t>Внешнеторговая деятельность осуществляется на основе контракта (договора). Рассмотрим основные отличия внешнеэкономического договора от прочих коммерческих договоров:</w:t>
      </w:r>
    </w:p>
    <w:p w:rsidR="00892A6D" w:rsidRPr="00533019" w:rsidRDefault="00892A6D" w:rsidP="00892A6D">
      <w:pPr>
        <w:pStyle w:val="a3"/>
        <w:numPr>
          <w:ilvl w:val="0"/>
          <w:numId w:val="1"/>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один из участников внешнеэкономического договора не является резидентом Российской Федерации (иностранное юридическое или физическое лицо, государственные органы иностранного государства, международные организации и т. д.);</w:t>
      </w:r>
    </w:p>
    <w:p w:rsidR="00892A6D" w:rsidRPr="00533019" w:rsidRDefault="00892A6D" w:rsidP="00892A6D">
      <w:pPr>
        <w:pStyle w:val="a3"/>
        <w:numPr>
          <w:ilvl w:val="0"/>
          <w:numId w:val="1"/>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возможность применения норм международного частного права при заключении договора;</w:t>
      </w:r>
    </w:p>
    <w:p w:rsidR="00892A6D" w:rsidRPr="00533019" w:rsidRDefault="00892A6D" w:rsidP="00892A6D">
      <w:pPr>
        <w:pStyle w:val="a3"/>
        <w:numPr>
          <w:ilvl w:val="0"/>
          <w:numId w:val="1"/>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возможность применения норм права иностранных государств при заключении договора.</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Внешнеэкономический договор считается заключенным, если между сторонами достигнуто соглашение по всем существенным условиям.</w:t>
      </w:r>
    </w:p>
    <w:p w:rsidR="00892A6D" w:rsidRPr="00533019" w:rsidRDefault="00892A6D" w:rsidP="00892A6D">
      <w:pPr>
        <w:pStyle w:val="a3"/>
        <w:spacing w:before="0" w:beforeAutospacing="0" w:after="0" w:afterAutospacing="0" w:line="360" w:lineRule="auto"/>
        <w:ind w:firstLine="709"/>
        <w:jc w:val="both"/>
        <w:rPr>
          <w:bCs/>
          <w:iCs/>
          <w:color w:val="auto"/>
          <w:sz w:val="28"/>
          <w:szCs w:val="28"/>
        </w:rPr>
      </w:pPr>
      <w:r w:rsidRPr="00533019">
        <w:rPr>
          <w:bCs/>
          <w:iCs/>
          <w:color w:val="auto"/>
          <w:sz w:val="28"/>
          <w:szCs w:val="28"/>
        </w:rPr>
        <w:t>К числу существенных условий договора относятся:</w:t>
      </w:r>
    </w:p>
    <w:p w:rsidR="00892A6D" w:rsidRDefault="00892A6D" w:rsidP="00892A6D">
      <w:pPr>
        <w:pStyle w:val="a3"/>
        <w:numPr>
          <w:ilvl w:val="0"/>
          <w:numId w:val="2"/>
        </w:numPr>
        <w:tabs>
          <w:tab w:val="clear" w:pos="1287"/>
          <w:tab w:val="num" w:pos="720"/>
        </w:tabs>
        <w:spacing w:before="0" w:beforeAutospacing="0" w:after="0" w:afterAutospacing="0" w:line="360" w:lineRule="auto"/>
        <w:ind w:left="0" w:firstLine="709"/>
        <w:jc w:val="both"/>
        <w:rPr>
          <w:color w:val="auto"/>
          <w:sz w:val="28"/>
          <w:szCs w:val="28"/>
        </w:rPr>
      </w:pPr>
      <w:r w:rsidRPr="00EC50A4">
        <w:rPr>
          <w:color w:val="auto"/>
          <w:sz w:val="28"/>
          <w:szCs w:val="28"/>
        </w:rPr>
        <w:t>предмет договора;</w:t>
      </w:r>
    </w:p>
    <w:p w:rsidR="00892A6D" w:rsidRPr="00EC50A4" w:rsidRDefault="00892A6D" w:rsidP="00892A6D">
      <w:pPr>
        <w:pStyle w:val="a3"/>
        <w:numPr>
          <w:ilvl w:val="0"/>
          <w:numId w:val="2"/>
        </w:numPr>
        <w:tabs>
          <w:tab w:val="clear" w:pos="1287"/>
          <w:tab w:val="num" w:pos="720"/>
        </w:tabs>
        <w:spacing w:before="0" w:beforeAutospacing="0" w:after="0" w:afterAutospacing="0" w:line="360" w:lineRule="auto"/>
        <w:ind w:left="0" w:firstLine="709"/>
        <w:jc w:val="both"/>
        <w:rPr>
          <w:color w:val="auto"/>
          <w:sz w:val="28"/>
          <w:szCs w:val="28"/>
        </w:rPr>
      </w:pPr>
      <w:r w:rsidRPr="00EC50A4">
        <w:rPr>
          <w:color w:val="auto"/>
          <w:sz w:val="28"/>
          <w:szCs w:val="28"/>
        </w:rPr>
        <w:t>условия, прямо названные в международном договоре, законе или ином акте как существенные для данного вида договоров;</w:t>
      </w:r>
    </w:p>
    <w:p w:rsidR="00892A6D" w:rsidRPr="00533019" w:rsidRDefault="00892A6D" w:rsidP="00892A6D">
      <w:pPr>
        <w:pStyle w:val="a3"/>
        <w:numPr>
          <w:ilvl w:val="0"/>
          <w:numId w:val="2"/>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условия, по которым на основании заявления одной из сторон должно быть достигнуто соглашение.</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Следует отразить, каким является данный договор</w:t>
      </w:r>
      <w:r w:rsidR="00D36724" w:rsidRPr="00D36724">
        <w:rPr>
          <w:color w:val="auto"/>
          <w:sz w:val="28"/>
          <w:szCs w:val="28"/>
        </w:rPr>
        <w:t xml:space="preserve"> </w:t>
      </w:r>
      <w:r w:rsidRPr="00533019">
        <w:rPr>
          <w:color w:val="auto"/>
          <w:sz w:val="28"/>
          <w:szCs w:val="28"/>
        </w:rPr>
        <w:t>– консенсуальным или реальным.</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bCs/>
          <w:iCs/>
          <w:color w:val="auto"/>
          <w:sz w:val="28"/>
          <w:szCs w:val="28"/>
        </w:rPr>
        <w:t>Консенсуальныи договор</w:t>
      </w:r>
      <w:r w:rsidRPr="00533019">
        <w:rPr>
          <w:color w:val="auto"/>
          <w:sz w:val="28"/>
          <w:szCs w:val="28"/>
        </w:rPr>
        <w:t xml:space="preserve"> означает, что права и обязанности сторон по договору возникают непосредственно в момент, когда достигнуты соглашения по всем существенным условиям договора, а не в момент реального выполнения юридически значимых действий (например, отгрузки товаров, закупаемых по международному договору купли-продажи).</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Для заключения сторонами</w:t>
      </w:r>
      <w:r w:rsidRPr="00533019">
        <w:rPr>
          <w:bCs/>
          <w:color w:val="auto"/>
          <w:sz w:val="28"/>
          <w:szCs w:val="28"/>
        </w:rPr>
        <w:t xml:space="preserve"> </w:t>
      </w:r>
      <w:r w:rsidRPr="00533019">
        <w:rPr>
          <w:bCs/>
          <w:iCs/>
          <w:color w:val="auto"/>
          <w:sz w:val="28"/>
          <w:szCs w:val="28"/>
        </w:rPr>
        <w:t>реального договора</w:t>
      </w:r>
      <w:r w:rsidRPr="00533019">
        <w:rPr>
          <w:color w:val="auto"/>
          <w:sz w:val="28"/>
          <w:szCs w:val="28"/>
        </w:rPr>
        <w:t xml:space="preserve"> требуется передача имущества. В подобных ситуациях моментом заключения договора признается дата передачи имущества. При этом следует учитывать, что передачей имущества является не только его вручение соответствующему лицу, но и сдача транспортной организации либо организации связи для доставки адресату.</w:t>
      </w:r>
    </w:p>
    <w:p w:rsidR="00892A6D" w:rsidRPr="00533019" w:rsidRDefault="00892A6D" w:rsidP="00892A6D">
      <w:pPr>
        <w:pStyle w:val="a3"/>
        <w:spacing w:before="0" w:beforeAutospacing="0" w:after="0" w:afterAutospacing="0" w:line="360" w:lineRule="auto"/>
        <w:ind w:firstLine="709"/>
        <w:jc w:val="both"/>
        <w:rPr>
          <w:bCs/>
          <w:color w:val="auto"/>
          <w:sz w:val="28"/>
          <w:szCs w:val="28"/>
        </w:rPr>
      </w:pPr>
      <w:r w:rsidRPr="00533019">
        <w:rPr>
          <w:color w:val="auto"/>
          <w:sz w:val="28"/>
          <w:szCs w:val="28"/>
        </w:rPr>
        <w:t>Рассмотрим основные положения</w:t>
      </w:r>
      <w:r w:rsidRPr="00533019">
        <w:rPr>
          <w:bCs/>
          <w:color w:val="auto"/>
          <w:sz w:val="28"/>
          <w:szCs w:val="28"/>
        </w:rPr>
        <w:t xml:space="preserve"> международного договора купли-продажи.</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Согласно ст. 11 Конвенции Организации Объединенных Наций о договорах международной купли-продажи (заключена в Вене 11.04.80) допускается возможность заключения таких договоров</w:t>
      </w:r>
      <w:r w:rsidRPr="00533019">
        <w:rPr>
          <w:bCs/>
          <w:color w:val="auto"/>
          <w:sz w:val="28"/>
          <w:szCs w:val="28"/>
        </w:rPr>
        <w:t xml:space="preserve"> в устной форме.</w:t>
      </w:r>
      <w:r w:rsidRPr="00533019">
        <w:rPr>
          <w:color w:val="auto"/>
          <w:sz w:val="28"/>
          <w:szCs w:val="28"/>
        </w:rPr>
        <w:t xml:space="preserve"> Однако законодательство РФ требует простой письменной формы внешнеторговых договоров.</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При составлении внешнеэкономического договора необходимо учитывать особенности отечественного законодательства в области гражданских, налоговых, таможенных и иных правоотношений.</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 соответствии с российским законодательством запрещается включать в договоры налоговые оговорки, в соответствии с которыми предприятие или иностранное юридическое или физическое лицо берет на себя обязательство нести расходы по уплате налогов других плательщиков налогов.</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Во внешнеэкономическом договоре следует оговорить, на каком языке или языках этот документ составляется, на каком языке будет вестись переписка по вопросам его исполнения. Если нет специального указания об этом, то переписка ведется на языке стороны, от которой поступило предложение заключить сделку.</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Во избежание фальсификаций рекомендуется подписывать каждую страницу договора и скреплять ее печатью, о чем делается соответствующая запись в тексте договора.</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Рассмотрим порядок составления международного договора купли-продажи.</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1. Преамбула договора.</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 данном разделе должны быть указаны название, место и дата заключения договора, а также его номер, поскольку при отсутствии упоминания в договоре о применимом праве будет применяться право страны, в которой договор был заключен.</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Далее указываются полные и точные наименования сторон, заключивших договор, их организационно-правовая форма и местонахождение. Необходимо указать, где, кем и когда стороны зарегистрированы.</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Полномочия лиц, подписавших договор, обычно указываются в уставе, доверенности, удостоверении и т. д. Если полномочия указаны в уставе, то необходимо ознакомиться с подлинником устава или его надлежаще заверенной копией. Если устав изложен на иностранном языке, то должен быть заверен перевод на русский язык. При этом в тексте договора необходимо указать пункт, статью устава, в которых указаны полномочия представителя другой стороны, подписавшего договор.</w:t>
      </w:r>
    </w:p>
    <w:p w:rsidR="00892A6D" w:rsidRDefault="00892A6D" w:rsidP="00892A6D">
      <w:pPr>
        <w:pStyle w:val="a3"/>
        <w:spacing w:before="0" w:beforeAutospacing="0" w:after="0" w:afterAutospacing="0" w:line="360" w:lineRule="auto"/>
        <w:ind w:firstLine="709"/>
        <w:jc w:val="both"/>
        <w:rPr>
          <w:color w:val="auto"/>
          <w:sz w:val="28"/>
          <w:szCs w:val="28"/>
        </w:rPr>
      </w:pPr>
      <w:r>
        <w:rPr>
          <w:color w:val="auto"/>
          <w:sz w:val="28"/>
          <w:szCs w:val="28"/>
        </w:rPr>
        <w:br w:type="page"/>
      </w:r>
      <w:r w:rsidRPr="00533019">
        <w:rPr>
          <w:color w:val="auto"/>
          <w:sz w:val="28"/>
          <w:szCs w:val="28"/>
        </w:rPr>
        <w:t>2. Предмет договора.</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Предметом договора международной купли-продажи является экспортируемый или импортируемый товар, который имеет таможенную стоимость. В качестве товара обязательно должна выступать индивидуально-определенная вещь, т. е. нужно указать ее наименование, вид, тип, сорт, класс и т. п., а также количество.</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При определении количества поставленного товара меры измерения должны трактоваться сторонами одинаково. В договоре важно определить, включаются ли тара и упаковка в общий вес поставляемого товара.</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Качество поставляемых товаров необходимо оговаривать со всей возможной скрупулезностью, так как отечественные ГОСТы и технические условия значительно отличаются от иностранных аналогов.</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Часто стороны не указывают в договоре срок передачи товара, являющегося предметом договора, что приводит к затягиванию исполнения обязательства по поставке товара. Поэтому срок передачи рекомендуется устанавливать непосредственно в договоре.</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При установлении в договоре международной купли-продажи каких-либо обязанностей следует детально определять механизм их исполнения с указанием того, кто их исполняет, в какой срок, какова ответственность за неисполнение и т. п.</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3. Порядок приемки по количеству и качеству.</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Необходимо четко устанавливать порядок приемки по количеству и качеству, срок приемки, срок предъявления рекламаций, вопросы взаимодействия сторон при решении спорных моментов, порядок независимой экспертной оценки качества товара, кто может выступать в качестве эксперта, кто признается незаинтересованной стороной и т. п.</w:t>
      </w:r>
    </w:p>
    <w:p w:rsidR="00892A6D"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Обычно товар, поставляемый по договору международной купли-продажи, принимается по качеству и количеству в том месте и тогда, где и когда происходит переход права собственности и риска его случайной гибели или повреждения от продавца к покупателю.</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Порядок проверки качества принятых товаров может определяться в договоре путем включения соответствующих условий о проверке либо путем указания в договоре нормативных документов по определению качества товаров (отечественных и зарубежных), устанавливающих порядок проверки. При этом стороны должны четко представлять требования к качеству, которым должны соответствовать товары. Обычно качество подтверждается следующими документами:</w:t>
      </w:r>
    </w:p>
    <w:p w:rsidR="00892A6D" w:rsidRPr="00533019" w:rsidRDefault="00892A6D" w:rsidP="00892A6D">
      <w:pPr>
        <w:pStyle w:val="a3"/>
        <w:numPr>
          <w:ilvl w:val="0"/>
          <w:numId w:val="3"/>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сертификатом качества,</w:t>
      </w:r>
    </w:p>
    <w:p w:rsidR="00892A6D" w:rsidRPr="00533019" w:rsidRDefault="00892A6D" w:rsidP="00892A6D">
      <w:pPr>
        <w:pStyle w:val="a3"/>
        <w:numPr>
          <w:ilvl w:val="0"/>
          <w:numId w:val="3"/>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ветеринарным и санитарным сертификатами.</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Желательно, чтобы указанные документы были выданы международными организациями, которые профессионально занимаются данным видом деятельности.</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4. Цена, порядок расчетов и валютная оговорка.</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 данном разделе необходимо четко и однозначно определить валюту цены и валюту платежа (они могут не совпадать), курс конвертации при несовпадении валют, валютные оговорки, которые позволят избежать курсовых потерь, и порядок расчетов между сторонами.</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Вопрос о цене требует тщательной проработки.</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bCs/>
          <w:iCs/>
          <w:color w:val="auto"/>
          <w:sz w:val="28"/>
          <w:szCs w:val="28"/>
        </w:rPr>
        <w:t>Цена на продукцию</w:t>
      </w:r>
      <w:r w:rsidRPr="00533019">
        <w:rPr>
          <w:color w:val="auto"/>
          <w:sz w:val="28"/>
          <w:szCs w:val="28"/>
        </w:rPr>
        <w:t xml:space="preserve"> может быть установлена за одну количественную или весовую единицу товара или как общая сумма договора. Необходимо тщательно оценивать и выбирать способ фиксации цены для конкретного договора: цена твердая, скользящая или фиксируемая в ходе исполнения контракта. Следует указать в договоре все случаи, когда цена может повышаться или понижаться.</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 общем случае вопрос установления цены является прерогативой сторон. Однако есть определенные ограничивающие факторы, налагаемые антидемпинговой политикой государств в отношении иностранных товаропроизводителей. Основной инструмент такой политики</w:t>
      </w:r>
      <w:r>
        <w:rPr>
          <w:color w:val="auto"/>
          <w:sz w:val="28"/>
          <w:szCs w:val="28"/>
        </w:rPr>
        <w:t xml:space="preserve"> </w:t>
      </w:r>
      <w:r w:rsidRPr="00533019">
        <w:rPr>
          <w:color w:val="auto"/>
          <w:sz w:val="28"/>
          <w:szCs w:val="28"/>
        </w:rPr>
        <w:t>– установление антидемпинговой пошлины, которая взимается наряду с таможенными платежами.</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Стороны вправе вообще не отражать в договоре международной купли-продажи товаров вопрос о цене. В этом случае она определяется исходя из цен, обычно взимаемых за аналогичные товары при схожих условиях. Однако, учитывая достаточно субъективный подход к определению обычных цен, лучше вопрос о цене решить непосредственно в договоре.</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При согласовании цены необходимо учитывать нормы Налогового Кодекса РФ (ст. 40), в соответствии с которыми налоговые органы имеют право проверять правильность применения цен при совершении внешнеторговых сделок. Если отклонение договорных цен превышает 20% от рыночных, налоговый орган вправе доначислить налоги и пени.</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 xml:space="preserve">Стороны договора международной купли-продажи товаров вправе самостоятельно определять </w:t>
      </w:r>
      <w:r w:rsidRPr="00533019">
        <w:rPr>
          <w:bCs/>
          <w:iCs/>
          <w:color w:val="auto"/>
          <w:sz w:val="28"/>
          <w:szCs w:val="28"/>
        </w:rPr>
        <w:t>валюту платежа,</w:t>
      </w:r>
      <w:r w:rsidRPr="00533019">
        <w:rPr>
          <w:color w:val="auto"/>
          <w:sz w:val="28"/>
          <w:szCs w:val="28"/>
        </w:rPr>
        <w:t xml:space="preserve"> при этом необходимо учитывать, что экспортеру в отличие от импортера выгоднее иметь дело с устойчивой валютой.</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Суть операций с валютными ценностями заключаются в переходе права собственности на них или (и) их физическое перемещение. При этом такие операции подразделяются на два вида: текущие валютные операции и валютные операции, связанные с движением капитала.</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Необходимость такой классификации валютных операций обоснована особенностями правового режима. Так, текущие валютные операции резиденты вправе совершать без всяких ограничений, а операции, связанные с движением капитала, требуют специального разрешения (лицензии) на их осуществление.</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 международных договорах преобладающей формой расчетов является перечисление денежных средств через банки. Однако действующее законодательство разрешает ввоз и вывоз валютных ценностей при условии соблюдения всех таможенных правил, в частности, декларирования.</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При получении резидентами валютной выручки они обязаны зачислить ее на счета в уполномоченных банках, а часть указанной выручки продать в установленном порядке на внутреннем валютном рынке. По каждому экспортному контракту резидент обязан составить паспорт сделки, подписываемый уполномоченным банком, которому необходимо представить экспортный контракт или его заверенную копию.</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Особенностью внешнеэкономических договоров является валютный риск, связанный с изменением реальной стоимости платежа, выраженного в иностранной валюте, из-за колебания ее курса.</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bCs/>
          <w:iCs/>
          <w:color w:val="auto"/>
          <w:sz w:val="28"/>
          <w:szCs w:val="28"/>
        </w:rPr>
        <w:t>Валютные риски</w:t>
      </w:r>
      <w:r w:rsidRPr="00533019">
        <w:rPr>
          <w:color w:val="auto"/>
          <w:sz w:val="28"/>
          <w:szCs w:val="28"/>
        </w:rPr>
        <w:t xml:space="preserve"> подразделяются на курсовые (связанные с колебанием курса валюты) и инфляционные (обусловленные обесценением валюты в результате инфляции).</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 международной практике действует так называемый принцип</w:t>
      </w:r>
      <w:r w:rsidRPr="00533019">
        <w:rPr>
          <w:bCs/>
          <w:color w:val="auto"/>
          <w:sz w:val="28"/>
          <w:szCs w:val="28"/>
        </w:rPr>
        <w:t xml:space="preserve"> «номинализма»,</w:t>
      </w:r>
      <w:r w:rsidRPr="00533019">
        <w:rPr>
          <w:color w:val="auto"/>
          <w:sz w:val="28"/>
          <w:szCs w:val="28"/>
        </w:rPr>
        <w:t xml:space="preserve"> в силу которого должник обязан уплатить ту же сумму денежных единиц, которая была начислена на момент исполнения обязательства, несмотря на последующие изменения покупательной или платежной силы денег.</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Поэтому на практике стороны устанавливают различные способы страхования валютных рисков.</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Наиболее часто применяется</w:t>
      </w:r>
      <w:r w:rsidRPr="00533019">
        <w:rPr>
          <w:bCs/>
          <w:color w:val="auto"/>
          <w:sz w:val="28"/>
          <w:szCs w:val="28"/>
        </w:rPr>
        <w:t xml:space="preserve"> </w:t>
      </w:r>
      <w:r w:rsidRPr="00533019">
        <w:rPr>
          <w:bCs/>
          <w:iCs/>
          <w:color w:val="auto"/>
          <w:sz w:val="28"/>
          <w:szCs w:val="28"/>
        </w:rPr>
        <w:t>валютная оговорка,</w:t>
      </w:r>
      <w:r w:rsidRPr="00533019">
        <w:rPr>
          <w:color w:val="auto"/>
          <w:sz w:val="28"/>
          <w:szCs w:val="28"/>
        </w:rPr>
        <w:t xml:space="preserve"> которая состоит в том, что в текст договора включается условие, в соответствии с которым сумма платежа изменяется в той же пропорции, в какой происходит изменение валюты платежа по отношению к курсу валютной оговорки. Такие оговорки бывают односторонними (действуют в интересах одной стороны) и двусторонними (действуют в интересах обеих сторон).</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Одним из примеров двусторонней валютной оговорки может служить установление цены контракта в нескольких валютах, которые имеют тенденцию к повышению и понижению (это вызвано противоположными интересами экспортера и импортера в отношении устойчивости валюты).</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Валютные оговорки подразделяются на прямые, косвенные, мультивалютные.</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bCs/>
          <w:iCs/>
          <w:color w:val="auto"/>
          <w:sz w:val="28"/>
          <w:szCs w:val="28"/>
        </w:rPr>
        <w:t>Прямая валютная оговорка</w:t>
      </w:r>
      <w:r w:rsidRPr="00533019">
        <w:rPr>
          <w:color w:val="auto"/>
          <w:sz w:val="28"/>
          <w:szCs w:val="28"/>
        </w:rPr>
        <w:t xml:space="preserve"> устанавливается, когда валюта цены и платежа совпадают, но величина суммы платежа ставится в зависимость от изменения валюты платежа по отношению к другой более стабильной валюте.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bCs/>
          <w:iCs/>
          <w:color w:val="auto"/>
          <w:sz w:val="28"/>
          <w:szCs w:val="28"/>
        </w:rPr>
        <w:t>Косвенная валютная оговорка</w:t>
      </w:r>
      <w:r w:rsidRPr="00533019">
        <w:rPr>
          <w:color w:val="auto"/>
          <w:sz w:val="28"/>
          <w:szCs w:val="28"/>
        </w:rPr>
        <w:t xml:space="preserve"> применяется тогда, когда цена товара зафиксирована в одной валюте, а платеж осуществляется в другой.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Наиболее оптимальной представляется</w:t>
      </w:r>
      <w:r w:rsidRPr="00533019">
        <w:rPr>
          <w:bCs/>
          <w:color w:val="auto"/>
          <w:sz w:val="28"/>
          <w:szCs w:val="28"/>
        </w:rPr>
        <w:t xml:space="preserve"> </w:t>
      </w:r>
      <w:r w:rsidRPr="00533019">
        <w:rPr>
          <w:bCs/>
          <w:iCs/>
          <w:color w:val="auto"/>
          <w:sz w:val="28"/>
          <w:szCs w:val="28"/>
        </w:rPr>
        <w:t>мультивалютная оговорка,</w:t>
      </w:r>
      <w:r w:rsidRPr="00533019">
        <w:rPr>
          <w:color w:val="auto"/>
          <w:sz w:val="28"/>
          <w:szCs w:val="28"/>
        </w:rPr>
        <w:t xml:space="preserve"> которая основана на коррекции суммы платежа пропорционально к изменению курса валюты, но не к одной, а к специально подобранному набору валют, курс которых рассчитывается как их средняя величина с помощью математических методов.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bCs/>
          <w:iCs/>
          <w:color w:val="auto"/>
          <w:sz w:val="28"/>
          <w:szCs w:val="28"/>
        </w:rPr>
        <w:t>Индексная оговорка</w:t>
      </w:r>
      <w:r w:rsidRPr="00533019">
        <w:rPr>
          <w:color w:val="auto"/>
          <w:sz w:val="28"/>
          <w:szCs w:val="28"/>
        </w:rPr>
        <w:t xml:space="preserve"> заключается в том, что сумма платежа ставится в зависимость от индексных цен на мировых товарных рынках. Она предусматривает, что цена товара и сумма платежа изменяются в соответствии с изменением к моменту платежа определенного индекса цен, обусловленного контрактом, по сравнению с его величиной на момент заключения контракта.</w:t>
      </w:r>
    </w:p>
    <w:p w:rsidR="00892A6D" w:rsidRPr="00533019" w:rsidRDefault="00892A6D" w:rsidP="00892A6D">
      <w:pPr>
        <w:pStyle w:val="a3"/>
        <w:spacing w:before="0" w:beforeAutospacing="0" w:after="0" w:afterAutospacing="0" w:line="360" w:lineRule="auto"/>
        <w:ind w:firstLine="709"/>
        <w:jc w:val="both"/>
        <w:rPr>
          <w:iCs/>
          <w:color w:val="auto"/>
          <w:sz w:val="28"/>
          <w:szCs w:val="28"/>
        </w:rPr>
      </w:pPr>
      <w:r w:rsidRPr="00533019">
        <w:rPr>
          <w:bCs/>
          <w:iCs/>
          <w:color w:val="auto"/>
          <w:sz w:val="28"/>
          <w:szCs w:val="28"/>
        </w:rPr>
        <w:t xml:space="preserve">Оговорка о пересмотре контрактной цены </w:t>
      </w:r>
      <w:r w:rsidRPr="00533019">
        <w:rPr>
          <w:color w:val="auto"/>
          <w:sz w:val="28"/>
          <w:szCs w:val="28"/>
        </w:rPr>
        <w:t xml:space="preserve">предусматривает, что при изменении курса валюты цены товара, выходящего за установленные сторонами пределы колебаний, экспортер имеет право потребовать изменения контрактной цены по неоконченным поставкам.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5. Арбитражное соглашение.</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Данный раздел определяет взаимоотношения сторон при наступлении разногласий относительно исполнения договора.</w:t>
      </w:r>
    </w:p>
    <w:p w:rsidR="00892A6D" w:rsidRPr="00533019" w:rsidRDefault="00892A6D" w:rsidP="00892A6D">
      <w:pPr>
        <w:pStyle w:val="a3"/>
        <w:spacing w:before="0" w:beforeAutospacing="0" w:after="0" w:afterAutospacing="0" w:line="360" w:lineRule="auto"/>
        <w:ind w:firstLine="709"/>
        <w:jc w:val="both"/>
        <w:rPr>
          <w:bCs/>
          <w:color w:val="auto"/>
          <w:sz w:val="28"/>
          <w:szCs w:val="28"/>
        </w:rPr>
      </w:pPr>
      <w:r w:rsidRPr="00533019">
        <w:rPr>
          <w:color w:val="auto"/>
          <w:sz w:val="28"/>
          <w:szCs w:val="28"/>
        </w:rPr>
        <w:t>Арбитражный процессуальный кодекс (АПК) Российской Федерации установил в п. 6 ст. 22 обязанность арбитражных судов рассматривать подведомственные им дела с участием иностранных организаций и граждан-предпринимателей. Порядок производства по делам с участием иностранных лиц определен в ст. 210-215 АПК</w:t>
      </w:r>
      <w:r w:rsidRPr="00533019">
        <w:rPr>
          <w:bCs/>
          <w:color w:val="auto"/>
          <w:sz w:val="28"/>
          <w:szCs w:val="28"/>
        </w:rPr>
        <w:t xml:space="preserve"> РФ.</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Перечень оснований для подсудности не является исчерпывающим, поскольку нормы международных договоров могут вводить иные основания подсудности и даже расширять их компетенцию.</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Необходимо также учитывать, что в соответствии со ст. 214 АПК РФ арбитражный суд оставляет иск без рассмотрения или прекращает производство по делу, если компетентный суд иностранного государства, принявший дело к рассмотрению до предъявления иска в арбитражный суд в РФ, рассматривает дело по спору между теми же лицами, о том же предмете и по тем же основаниям или принял по этому делу решение, вступившее в законную силу.</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Если будущее или принятое иностранным судом решение не подлежит признанию или исполнению либо прерогатива вынесения решения</w:t>
      </w:r>
      <w:r w:rsidRPr="00533019">
        <w:rPr>
          <w:bCs/>
          <w:color w:val="auto"/>
          <w:sz w:val="28"/>
          <w:szCs w:val="28"/>
        </w:rPr>
        <w:t xml:space="preserve"> по </w:t>
      </w:r>
      <w:r w:rsidRPr="00533019">
        <w:rPr>
          <w:color w:val="auto"/>
          <w:sz w:val="28"/>
          <w:szCs w:val="28"/>
        </w:rPr>
        <w:t>соответствующему делу принадлежит арбитражному суду Российской Федерации, указанные выше последствия не могут применяться.</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Стороны вправе самостоятельно определить в договоре подсудность спора какому-либо государственному судебному органу или, наоборот, исключить подсудность спора какому-либо органу.</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Участники внешнеэкономического договора в своем арбитражном соглашении вправе определить, что споры между ними передаются на разрешение третейского суда. Ценность арбитражного соглашения заключается в возможности исполнить решение того суда, которому стороны отдали предпочтение.</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Арбитражное соглашение устанавливается путем записи в договоре (арбитражная оговорка) или составления отдельного документа, четко указывающего, какие споры, кто и с чьим участием будет разрешать (третейская запись).</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При наличии в договоре надлежащего арбитражного соглашения государственный суд должен признать себя некомпетентным в разрешении спора, если иное не предусмотрено международными договорами.</w:t>
      </w:r>
    </w:p>
    <w:p w:rsidR="00892A6D" w:rsidRPr="00533019" w:rsidRDefault="00892A6D" w:rsidP="00892A6D">
      <w:pPr>
        <w:pStyle w:val="a3"/>
        <w:spacing w:before="0" w:beforeAutospacing="0" w:after="0" w:afterAutospacing="0" w:line="360" w:lineRule="auto"/>
        <w:ind w:firstLine="709"/>
        <w:jc w:val="both"/>
        <w:rPr>
          <w:iCs/>
          <w:color w:val="auto"/>
          <w:sz w:val="28"/>
          <w:szCs w:val="28"/>
        </w:rPr>
      </w:pPr>
      <w:r w:rsidRPr="00533019">
        <w:rPr>
          <w:color w:val="auto"/>
          <w:sz w:val="28"/>
          <w:szCs w:val="28"/>
        </w:rPr>
        <w:t xml:space="preserve">В арбитражном соглашении стороны должны </w:t>
      </w:r>
      <w:r w:rsidRPr="00533019">
        <w:rPr>
          <w:iCs/>
          <w:color w:val="auto"/>
          <w:sz w:val="28"/>
          <w:szCs w:val="28"/>
        </w:rPr>
        <w:t>указать:</w:t>
      </w:r>
    </w:p>
    <w:p w:rsidR="00892A6D" w:rsidRPr="00533019" w:rsidRDefault="00892A6D" w:rsidP="00892A6D">
      <w:pPr>
        <w:pStyle w:val="a3"/>
        <w:numPr>
          <w:ilvl w:val="0"/>
          <w:numId w:val="4"/>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процедуру назначения арбитража (если речь идет не о государственном арбитражном суде),</w:t>
      </w:r>
    </w:p>
    <w:p w:rsidR="00892A6D" w:rsidRPr="00533019" w:rsidRDefault="00892A6D" w:rsidP="00892A6D">
      <w:pPr>
        <w:pStyle w:val="a3"/>
        <w:numPr>
          <w:ilvl w:val="0"/>
          <w:numId w:val="4"/>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местонахождение арбитража,</w:t>
      </w:r>
    </w:p>
    <w:p w:rsidR="00892A6D" w:rsidRPr="00533019" w:rsidRDefault="00892A6D" w:rsidP="00892A6D">
      <w:pPr>
        <w:pStyle w:val="a3"/>
        <w:numPr>
          <w:ilvl w:val="0"/>
          <w:numId w:val="4"/>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споры, которые подлежат разрешению в арбитражном порядке;</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iCs/>
          <w:color w:val="auto"/>
          <w:sz w:val="28"/>
          <w:szCs w:val="28"/>
        </w:rPr>
        <w:t>установить:</w:t>
      </w:r>
    </w:p>
    <w:p w:rsidR="00892A6D" w:rsidRPr="00533019" w:rsidRDefault="00892A6D" w:rsidP="00892A6D">
      <w:pPr>
        <w:pStyle w:val="a3"/>
        <w:numPr>
          <w:ilvl w:val="0"/>
          <w:numId w:val="5"/>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взаимное признание соответствующего арбитражного решения,</w:t>
      </w:r>
    </w:p>
    <w:p w:rsidR="00892A6D" w:rsidRPr="00533019" w:rsidRDefault="00892A6D" w:rsidP="00892A6D">
      <w:pPr>
        <w:pStyle w:val="a3"/>
        <w:numPr>
          <w:ilvl w:val="0"/>
          <w:numId w:val="5"/>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правовые нормы, в соответствии с которыми арбитраж будет обосновывать собственное решение, и иные основания рассмотрения споров во взаимоотношениях.</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Вопрос исполнения иностранных арбитражных решений регулируется Конвенцией «О признании и приведении в исполнение иностранных арбитражных решений», вступившей в действие в 1960 г. Россия является участником данной Конвенции с двумя оговорками:</w:t>
      </w:r>
    </w:p>
    <w:p w:rsidR="00892A6D" w:rsidRPr="00533019" w:rsidRDefault="00892A6D" w:rsidP="00892A6D">
      <w:pPr>
        <w:pStyle w:val="a3"/>
        <w:numPr>
          <w:ilvl w:val="0"/>
          <w:numId w:val="6"/>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государство применяет Конвенцию в отношении признания и приведения в исполнение решений, вынесенных на территории другого договаривающегося государства;</w:t>
      </w:r>
    </w:p>
    <w:p w:rsidR="00892A6D" w:rsidRPr="00533019" w:rsidRDefault="00892A6D" w:rsidP="00892A6D">
      <w:pPr>
        <w:pStyle w:val="a3"/>
        <w:numPr>
          <w:ilvl w:val="0"/>
          <w:numId w:val="6"/>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в отношении решений, вынесенных на территории недоговаривающихся государств, государство применяет Конвенцию только в той мере, в которой данные государства признают режим взаимности.</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6. Упаковка и маркировка.</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Данный раздел необходим для определения тех средств, которые соответствуют технологическим и потребительским качествам товара, исключающих повреждение товара при его погрузке, транспортировке товара, его выгрузке.</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Необходимо четко регламентировать этот вопрос при поставке товаров, которые могут потерять свои качественные характеристики при нарушении упаковки.</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Иногда внешний вид упаковки товара способствует его продвижению на рынке. В этом случае необходимо детальное описание внешних характеристик упаковки, материала, из которого она изготовлена, и т. п.</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 xml:space="preserve">В данном разделе договора также необходимо урегулировать вопросы о виде упаковки, способе ее оплаты, условиях возврата, размере, маркировке.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7. Ответственность.</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Четкое и грамотное оформление данного раздела позволяет придать надлежащую прочность договору в целом и уверенность каждой из сторон в контрагенте. Это можно сделать при наличии условий, которые:</w:t>
      </w:r>
    </w:p>
    <w:p w:rsidR="00892A6D" w:rsidRPr="00533019" w:rsidRDefault="00892A6D" w:rsidP="00892A6D">
      <w:pPr>
        <w:pStyle w:val="a3"/>
        <w:numPr>
          <w:ilvl w:val="0"/>
          <w:numId w:val="7"/>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во-первых, влекут для нарушителя ощутимый материальный ущерб,</w:t>
      </w:r>
    </w:p>
    <w:p w:rsidR="00892A6D" w:rsidRPr="00533019" w:rsidRDefault="00892A6D" w:rsidP="00892A6D">
      <w:pPr>
        <w:pStyle w:val="a3"/>
        <w:numPr>
          <w:ilvl w:val="0"/>
          <w:numId w:val="7"/>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во-вторых, обеспечивают реальное исполнение заложенных механизмов осуществления санкций.</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 практике международных договоров преобладают штрафные санкции. Однако целесообразнее использовать комплекс санкций.</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Например, при неисполнении продавцом своих обязанностей заключать договоры с третьими лицами оговаривается право покупателя на компенсацию продавцом расходов, связанных с заключением нового договора, а также возмещение им разницы в ценах по первому и второму договору. Можно использовать схему, связанную с несколькими проплатами стоимости закупаемых товаров. Так, при непоставке, недопоставке или поставке некачественных товаров покупатель вправе в одностороннем порядке исключать суммы санкций из последующих платежей.</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Способ начисления штрафов определяется сторонами с учетом конкретных обстоятельств сделки.</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8. Прочие условия.</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Прочие условия определяют некоторые обстоятельства, способные оказать существенное влияние на условия договора, например, условия и момент вступления контракта в силу, общие принципы делопроизводства, и другие отношения между контрагентами. В данном разделе можно указать условия уступки договора в пользу третьих лиц без угрозы штрафа; вопросы, связанные с реализацией товаров с использованием фирменных знаков; установить запрет на реэкспорт товаров и пр.</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 договорах международной купли-продажи с участием российской стороны часто вообще не предусматривают механизмов разрешения споров, как, впрочем, и возможностей их появления. Претензионный порядок разрешения споров многим представляется несущественным, поскольку процедура эта длительная.</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Нередко при составлении внешнеторгового контракта упускают из виду то, что любая из сторон может в тот или иной момент повести себя недобросовестно, и не определяют механизма защиты от такого поведения контрагента.</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Особо следует предусмотреть защиту интересов контрагентов в ситуации, когда одна из сторон свободно перемещает свое финансовое состояние в другой банк, а то и регистрирует новую фирму без оформления правопреемства, оставив контрагента один на один с убытками.</w:t>
      </w:r>
    </w:p>
    <w:p w:rsidR="00892A6D" w:rsidRPr="00533019" w:rsidRDefault="00892A6D" w:rsidP="00892A6D">
      <w:pPr>
        <w:spacing w:line="360" w:lineRule="auto"/>
        <w:ind w:firstLine="709"/>
        <w:jc w:val="both"/>
        <w:rPr>
          <w:sz w:val="28"/>
        </w:rPr>
      </w:pPr>
      <w:r w:rsidRPr="00533019">
        <w:rPr>
          <w:sz w:val="28"/>
        </w:rPr>
        <w:t xml:space="preserve">Важное значение при заключении и исполнении внешнеэкономических сделок, а особенно договоров международной купли-продажи, играют международные обычаи. С тем, чтобы избежать противоречий между торговыми партнерами в понимании торговых обычаев, Международная торговая палата разработала и выпустила сборники их толкований– «Инкотермс» в 1953 г. Со временем «Инкотермс» несколько раз переиздавали, внося дополнения и изменения. С правовой точки зрения «Инкотермс» представляет собой свод правил, имеющих факультативный характер, что следует из указания п.22 Введения к редакции 1990 года о том, что «…коммерсанты, желающие использовать настоящие правила, должны предусматривать, что их договоры будут регулироваться положениями «Инкотермс» 1990 г.» </w:t>
      </w:r>
    </w:p>
    <w:p w:rsidR="00892A6D" w:rsidRPr="00533019" w:rsidRDefault="00892A6D" w:rsidP="00892A6D">
      <w:pPr>
        <w:spacing w:line="360" w:lineRule="auto"/>
        <w:ind w:firstLine="709"/>
        <w:jc w:val="both"/>
        <w:rPr>
          <w:sz w:val="28"/>
        </w:rPr>
      </w:pPr>
      <w:r w:rsidRPr="00533019">
        <w:rPr>
          <w:sz w:val="28"/>
        </w:rPr>
        <w:t xml:space="preserve">Применение базисных условий упрощает составление и согласование контрактов, помогает контрагентам найти равноправные способы разрешения возникающих разногласий. </w:t>
      </w:r>
    </w:p>
    <w:p w:rsidR="00892A6D" w:rsidRPr="00E44684" w:rsidRDefault="00892A6D" w:rsidP="00892A6D">
      <w:pPr>
        <w:pStyle w:val="a3"/>
        <w:spacing w:before="0" w:beforeAutospacing="0" w:after="0" w:afterAutospacing="0" w:line="360" w:lineRule="auto"/>
        <w:ind w:left="709"/>
        <w:jc w:val="center"/>
        <w:rPr>
          <w:b/>
          <w:color w:val="auto"/>
          <w:sz w:val="28"/>
          <w:szCs w:val="28"/>
        </w:rPr>
      </w:pPr>
      <w:r>
        <w:rPr>
          <w:color w:val="auto"/>
          <w:sz w:val="28"/>
          <w:szCs w:val="28"/>
        </w:rPr>
        <w:br w:type="page"/>
      </w:r>
      <w:bookmarkStart w:id="4" w:name="_Toc72079553"/>
      <w:r w:rsidRPr="00E44684">
        <w:rPr>
          <w:b/>
          <w:color w:val="auto"/>
          <w:sz w:val="28"/>
          <w:szCs w:val="28"/>
        </w:rPr>
        <w:t>2. РОЛЬ БАНКОВ В СИСТЕМЕ РАСЧЕТОВ ПО ВНЕШНЕЭКОНОМИЧЕСКИМ ОПЕРАЦИЯМ</w:t>
      </w:r>
      <w:bookmarkEnd w:id="4"/>
    </w:p>
    <w:p w:rsidR="00892A6D" w:rsidRPr="00E44684" w:rsidRDefault="00892A6D" w:rsidP="00892A6D">
      <w:pPr>
        <w:pStyle w:val="a3"/>
        <w:spacing w:before="0" w:beforeAutospacing="0" w:after="0" w:afterAutospacing="0" w:line="360" w:lineRule="auto"/>
        <w:ind w:firstLine="709"/>
        <w:jc w:val="center"/>
        <w:rPr>
          <w:b/>
          <w:color w:val="auto"/>
          <w:sz w:val="28"/>
          <w:szCs w:val="28"/>
        </w:rPr>
      </w:pPr>
    </w:p>
    <w:p w:rsidR="00892A6D" w:rsidRPr="00E44684" w:rsidRDefault="00892A6D" w:rsidP="00892A6D">
      <w:pPr>
        <w:pStyle w:val="a3"/>
        <w:spacing w:before="0" w:beforeAutospacing="0" w:after="0" w:afterAutospacing="0" w:line="360" w:lineRule="auto"/>
        <w:ind w:firstLine="709"/>
        <w:jc w:val="center"/>
        <w:outlineLvl w:val="1"/>
        <w:rPr>
          <w:b/>
          <w:color w:val="auto"/>
          <w:sz w:val="28"/>
          <w:szCs w:val="28"/>
        </w:rPr>
      </w:pPr>
      <w:bookmarkStart w:id="5" w:name="_Toc72079554"/>
      <w:r w:rsidRPr="00E44684">
        <w:rPr>
          <w:b/>
          <w:color w:val="auto"/>
          <w:sz w:val="28"/>
          <w:szCs w:val="28"/>
        </w:rPr>
        <w:t>2.1 принципы международных расчетов</w:t>
      </w:r>
      <w:bookmarkEnd w:id="5"/>
    </w:p>
    <w:p w:rsidR="00892A6D" w:rsidRPr="00533019" w:rsidRDefault="00892A6D" w:rsidP="00892A6D">
      <w:pPr>
        <w:pStyle w:val="a3"/>
        <w:spacing w:before="0" w:beforeAutospacing="0" w:after="0" w:afterAutospacing="0" w:line="360" w:lineRule="auto"/>
        <w:ind w:firstLine="709"/>
        <w:jc w:val="both"/>
        <w:outlineLvl w:val="1"/>
        <w:rPr>
          <w:color w:val="auto"/>
          <w:sz w:val="28"/>
          <w:szCs w:val="28"/>
        </w:rPr>
      </w:pP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Международные расчеты включают платежи по денежным требованиям и обязательствам, возникающим в процессе внешнеторговых сделок и иных отношений между иностранными фирмами, компаниями, организациями и отдельными лицами. А это, в свою очередь, подразумевает выбор условий платежа (наличный расчет или кредит), форм расчетов (инкассовая, аккредитивная и т.д.), средств платежа (платежные документы), финансовых гарантий (банковские обязательства), а также каналов обеспечения платежа (банки и финансовые учреждения).</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Природа международных расчетов и их организация связаны с развитием и интернационализацией товарного производства и обращения. В них выражается относительно обособленная форма движения стоимостей в международном обороте из-за несовпадения времени производства и обращения, реализации и оплаты товаров, а также территориальной разобщенности рынков сбыта. Международные расчеты охватывают прежде всего торговлю товарами и услугами, а также некоммерческие операции, кредиты и движение капиталов между странами, в том числе отношения, связанные с возведением объектов за границей и оказанием экономической помощи странам. Подавляющая часть всех международных расчетов осуществляется в процессе опосредования международных торговых отношений.</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На состояние международных расчетов оказывает комплексное влияние множество факторов:</w:t>
      </w:r>
    </w:p>
    <w:p w:rsidR="00892A6D" w:rsidRPr="00533019" w:rsidRDefault="00892A6D" w:rsidP="00892A6D">
      <w:pPr>
        <w:numPr>
          <w:ilvl w:val="0"/>
          <w:numId w:val="9"/>
        </w:numPr>
        <w:tabs>
          <w:tab w:val="clear" w:pos="1854"/>
          <w:tab w:val="num" w:pos="720"/>
        </w:tabs>
        <w:spacing w:line="360" w:lineRule="auto"/>
        <w:ind w:left="0" w:firstLine="709"/>
        <w:jc w:val="both"/>
        <w:rPr>
          <w:sz w:val="28"/>
        </w:rPr>
      </w:pPr>
      <w:r w:rsidRPr="00533019">
        <w:rPr>
          <w:sz w:val="28"/>
        </w:rPr>
        <w:t xml:space="preserve">экономические и политические отношения между странами; </w:t>
      </w:r>
    </w:p>
    <w:p w:rsidR="00892A6D" w:rsidRDefault="00892A6D" w:rsidP="00892A6D">
      <w:pPr>
        <w:numPr>
          <w:ilvl w:val="0"/>
          <w:numId w:val="9"/>
        </w:numPr>
        <w:tabs>
          <w:tab w:val="clear" w:pos="1854"/>
          <w:tab w:val="num" w:pos="720"/>
        </w:tabs>
        <w:spacing w:line="360" w:lineRule="auto"/>
        <w:ind w:left="0" w:firstLine="709"/>
        <w:jc w:val="both"/>
        <w:rPr>
          <w:sz w:val="28"/>
        </w:rPr>
      </w:pPr>
      <w:r w:rsidRPr="00EC50A4">
        <w:rPr>
          <w:sz w:val="28"/>
        </w:rPr>
        <w:t xml:space="preserve">положение страны на товарных и денежных рынках; </w:t>
      </w:r>
    </w:p>
    <w:p w:rsidR="00892A6D" w:rsidRPr="00EC50A4" w:rsidRDefault="00892A6D" w:rsidP="00892A6D">
      <w:pPr>
        <w:numPr>
          <w:ilvl w:val="0"/>
          <w:numId w:val="9"/>
        </w:numPr>
        <w:tabs>
          <w:tab w:val="clear" w:pos="1854"/>
          <w:tab w:val="num" w:pos="720"/>
        </w:tabs>
        <w:spacing w:line="360" w:lineRule="auto"/>
        <w:ind w:left="0" w:firstLine="709"/>
        <w:jc w:val="both"/>
        <w:rPr>
          <w:sz w:val="28"/>
        </w:rPr>
      </w:pPr>
      <w:r w:rsidRPr="00EC50A4">
        <w:rPr>
          <w:sz w:val="28"/>
        </w:rPr>
        <w:t xml:space="preserve">степень использования и эффективность государственных мер по внешнеэкономическому регулированию; </w:t>
      </w:r>
    </w:p>
    <w:p w:rsidR="00892A6D" w:rsidRPr="00533019" w:rsidRDefault="00892A6D" w:rsidP="00892A6D">
      <w:pPr>
        <w:numPr>
          <w:ilvl w:val="0"/>
          <w:numId w:val="9"/>
        </w:numPr>
        <w:tabs>
          <w:tab w:val="clear" w:pos="1854"/>
          <w:tab w:val="num" w:pos="720"/>
        </w:tabs>
        <w:spacing w:line="360" w:lineRule="auto"/>
        <w:ind w:left="0" w:firstLine="709"/>
        <w:jc w:val="both"/>
        <w:rPr>
          <w:sz w:val="28"/>
        </w:rPr>
      </w:pPr>
      <w:r w:rsidRPr="00533019">
        <w:rPr>
          <w:sz w:val="28"/>
        </w:rPr>
        <w:t xml:space="preserve">валютное законодательство; </w:t>
      </w:r>
    </w:p>
    <w:p w:rsidR="00892A6D" w:rsidRPr="00533019" w:rsidRDefault="00892A6D" w:rsidP="00892A6D">
      <w:pPr>
        <w:numPr>
          <w:ilvl w:val="0"/>
          <w:numId w:val="9"/>
        </w:numPr>
        <w:tabs>
          <w:tab w:val="clear" w:pos="1854"/>
          <w:tab w:val="num" w:pos="720"/>
        </w:tabs>
        <w:spacing w:line="360" w:lineRule="auto"/>
        <w:ind w:left="0" w:firstLine="709"/>
        <w:jc w:val="both"/>
        <w:rPr>
          <w:sz w:val="28"/>
        </w:rPr>
      </w:pPr>
      <w:r w:rsidRPr="00533019">
        <w:rPr>
          <w:sz w:val="28"/>
        </w:rPr>
        <w:t xml:space="preserve">международные торговые правила и обычаи; </w:t>
      </w:r>
    </w:p>
    <w:p w:rsidR="00892A6D" w:rsidRPr="00533019" w:rsidRDefault="00892A6D" w:rsidP="00892A6D">
      <w:pPr>
        <w:numPr>
          <w:ilvl w:val="0"/>
          <w:numId w:val="9"/>
        </w:numPr>
        <w:tabs>
          <w:tab w:val="clear" w:pos="1854"/>
          <w:tab w:val="num" w:pos="720"/>
        </w:tabs>
        <w:spacing w:line="360" w:lineRule="auto"/>
        <w:ind w:left="0" w:firstLine="709"/>
        <w:jc w:val="both"/>
        <w:rPr>
          <w:sz w:val="28"/>
        </w:rPr>
      </w:pPr>
      <w:r w:rsidRPr="00533019">
        <w:rPr>
          <w:sz w:val="28"/>
        </w:rPr>
        <w:t xml:space="preserve">регулирование международных товарных потоков, услуг и капиталов; </w:t>
      </w:r>
    </w:p>
    <w:p w:rsidR="00892A6D" w:rsidRPr="00533019" w:rsidRDefault="00892A6D" w:rsidP="00892A6D">
      <w:pPr>
        <w:numPr>
          <w:ilvl w:val="0"/>
          <w:numId w:val="9"/>
        </w:numPr>
        <w:tabs>
          <w:tab w:val="clear" w:pos="1854"/>
          <w:tab w:val="num" w:pos="720"/>
        </w:tabs>
        <w:spacing w:line="360" w:lineRule="auto"/>
        <w:ind w:left="0" w:firstLine="709"/>
        <w:jc w:val="both"/>
        <w:rPr>
          <w:sz w:val="28"/>
        </w:rPr>
      </w:pPr>
      <w:r w:rsidRPr="00533019">
        <w:rPr>
          <w:sz w:val="28"/>
        </w:rPr>
        <w:t xml:space="preserve">различие в темпах инфляции в отдельных странах; </w:t>
      </w:r>
    </w:p>
    <w:p w:rsidR="00892A6D" w:rsidRPr="00533019" w:rsidRDefault="00892A6D" w:rsidP="00892A6D">
      <w:pPr>
        <w:numPr>
          <w:ilvl w:val="0"/>
          <w:numId w:val="9"/>
        </w:numPr>
        <w:tabs>
          <w:tab w:val="clear" w:pos="1854"/>
          <w:tab w:val="num" w:pos="720"/>
        </w:tabs>
        <w:spacing w:line="360" w:lineRule="auto"/>
        <w:ind w:left="0" w:firstLine="709"/>
        <w:jc w:val="both"/>
        <w:rPr>
          <w:sz w:val="28"/>
        </w:rPr>
      </w:pPr>
      <w:r w:rsidRPr="00533019">
        <w:rPr>
          <w:sz w:val="28"/>
        </w:rPr>
        <w:t xml:space="preserve">состояние платежных балансов; </w:t>
      </w:r>
    </w:p>
    <w:p w:rsidR="00892A6D" w:rsidRPr="00533019" w:rsidRDefault="00892A6D" w:rsidP="00892A6D">
      <w:pPr>
        <w:numPr>
          <w:ilvl w:val="0"/>
          <w:numId w:val="9"/>
        </w:numPr>
        <w:tabs>
          <w:tab w:val="clear" w:pos="1854"/>
          <w:tab w:val="num" w:pos="720"/>
        </w:tabs>
        <w:spacing w:line="360" w:lineRule="auto"/>
        <w:ind w:left="0" w:firstLine="709"/>
        <w:jc w:val="both"/>
        <w:rPr>
          <w:sz w:val="28"/>
        </w:rPr>
      </w:pPr>
      <w:r w:rsidRPr="00533019">
        <w:rPr>
          <w:sz w:val="28"/>
        </w:rPr>
        <w:t xml:space="preserve">банковская практика; </w:t>
      </w:r>
    </w:p>
    <w:p w:rsidR="00892A6D" w:rsidRPr="00533019" w:rsidRDefault="00892A6D" w:rsidP="00892A6D">
      <w:pPr>
        <w:numPr>
          <w:ilvl w:val="0"/>
          <w:numId w:val="9"/>
        </w:numPr>
        <w:tabs>
          <w:tab w:val="clear" w:pos="1854"/>
          <w:tab w:val="num" w:pos="720"/>
        </w:tabs>
        <w:spacing w:line="360" w:lineRule="auto"/>
        <w:ind w:left="0" w:firstLine="709"/>
        <w:jc w:val="both"/>
        <w:rPr>
          <w:sz w:val="28"/>
        </w:rPr>
      </w:pPr>
      <w:r w:rsidRPr="00533019">
        <w:rPr>
          <w:sz w:val="28"/>
        </w:rPr>
        <w:t xml:space="preserve">условия внешнеторговых контрактов и кредитных соглашений; </w:t>
      </w:r>
    </w:p>
    <w:p w:rsidR="00892A6D" w:rsidRPr="00533019" w:rsidRDefault="00892A6D" w:rsidP="00892A6D">
      <w:pPr>
        <w:numPr>
          <w:ilvl w:val="0"/>
          <w:numId w:val="9"/>
        </w:numPr>
        <w:tabs>
          <w:tab w:val="clear" w:pos="1854"/>
          <w:tab w:val="num" w:pos="720"/>
        </w:tabs>
        <w:spacing w:line="360" w:lineRule="auto"/>
        <w:ind w:left="0" w:firstLine="709"/>
        <w:jc w:val="both"/>
        <w:rPr>
          <w:sz w:val="28"/>
        </w:rPr>
      </w:pPr>
      <w:r w:rsidRPr="00533019">
        <w:rPr>
          <w:sz w:val="28"/>
        </w:rPr>
        <w:t xml:space="preserve">конвертируемость валют и др.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С учетом этих факторов международные расчеты можно выделить в самостоятельную систему, связанную с движением товарно-материальных ценностей, и показать ряд ее особенностей.</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bCs/>
          <w:color w:val="auto"/>
          <w:sz w:val="28"/>
          <w:szCs w:val="28"/>
        </w:rPr>
        <w:t>Во-первых</w:t>
      </w:r>
      <w:r w:rsidRPr="00533019">
        <w:rPr>
          <w:color w:val="auto"/>
          <w:sz w:val="28"/>
          <w:szCs w:val="28"/>
        </w:rPr>
        <w:t xml:space="preserve">, международные расчеты, в отличие от внутренних, регулируются не только национальными нормативными и законодательными актами, но и международными законами, банковскими правилами и обычаями. Большой размах унификации международных расчетов со стороны мирового сообщества во многом вызван интернационализацией хозяйственных связей, увеличением объемов международных торговых сделок, универсализацией банковских операций.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bCs/>
          <w:color w:val="auto"/>
          <w:sz w:val="28"/>
          <w:szCs w:val="28"/>
        </w:rPr>
        <w:t>Во-вторых</w:t>
      </w:r>
      <w:r w:rsidRPr="00533019">
        <w:rPr>
          <w:color w:val="auto"/>
          <w:sz w:val="28"/>
          <w:szCs w:val="28"/>
        </w:rPr>
        <w:t xml:space="preserve">, международные расчеты осуществляются в различных валютах. Поэтому, с одной стороны, нормальное функционирование международных товарно-денежных отношений возможно лишь при условии свободного обмена национальной валюты на валюту других стран, беспрепятственного движения денег. Другими словами, наиболее эффективное включение той или иной страны в международное разделение труда и международные торговые расчеты возможно только на основе конвертируемой валюты. Так, экспортеру, реализующему продукцию за границей с оплатой в валюте импортера или валюте третьих стран, конвертируемость валют обеспечивает возможность беспрепятственного превращения полученной выручки в собственную национальную валюту для поддержания нормального кругооборота его средств внутри страны. Аналогичным образом решается проблема расчетов для импортера заграничных товаров, подлежащих оплате в иностранной валюте: через механизм обратимости осуществляется обмен его национальной валюты на требуемые инвалютные средства платежа.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bCs/>
          <w:color w:val="auto"/>
          <w:sz w:val="28"/>
          <w:szCs w:val="28"/>
        </w:rPr>
        <w:t>В третьих</w:t>
      </w:r>
      <w:r w:rsidRPr="00533019">
        <w:rPr>
          <w:color w:val="auto"/>
          <w:sz w:val="28"/>
          <w:szCs w:val="28"/>
        </w:rPr>
        <w:t>, особенность международных расчетов состоит в том, что в странах с частично конвертируемой валютой государство использует определенные валютные ограничения, непосредственно влияющие на проводимые внешнеторговые расчеты.</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 xml:space="preserve">Валютные ограничения сужают возможности и повышают издержки валютного обмена и платежей по международным сделкам. Основными причинами валютных ограничений являются: </w:t>
      </w:r>
    </w:p>
    <w:p w:rsidR="00892A6D" w:rsidRPr="00533019" w:rsidRDefault="00892A6D" w:rsidP="00892A6D">
      <w:pPr>
        <w:numPr>
          <w:ilvl w:val="0"/>
          <w:numId w:val="10"/>
        </w:numPr>
        <w:tabs>
          <w:tab w:val="clear" w:pos="1854"/>
          <w:tab w:val="num" w:pos="720"/>
        </w:tabs>
        <w:spacing w:line="360" w:lineRule="auto"/>
        <w:ind w:left="0" w:firstLine="709"/>
        <w:jc w:val="both"/>
        <w:rPr>
          <w:sz w:val="28"/>
        </w:rPr>
      </w:pPr>
      <w:r w:rsidRPr="00533019">
        <w:rPr>
          <w:sz w:val="28"/>
        </w:rPr>
        <w:t xml:space="preserve">Нехватка валюты; </w:t>
      </w:r>
    </w:p>
    <w:p w:rsidR="00892A6D" w:rsidRPr="00533019" w:rsidRDefault="00892A6D" w:rsidP="00892A6D">
      <w:pPr>
        <w:numPr>
          <w:ilvl w:val="0"/>
          <w:numId w:val="10"/>
        </w:numPr>
        <w:tabs>
          <w:tab w:val="clear" w:pos="1854"/>
          <w:tab w:val="num" w:pos="720"/>
        </w:tabs>
        <w:spacing w:line="360" w:lineRule="auto"/>
        <w:ind w:left="0" w:firstLine="709"/>
        <w:jc w:val="both"/>
        <w:rPr>
          <w:sz w:val="28"/>
        </w:rPr>
      </w:pPr>
      <w:r w:rsidRPr="00533019">
        <w:rPr>
          <w:sz w:val="28"/>
        </w:rPr>
        <w:t xml:space="preserve">Давление внешней задолженности; </w:t>
      </w:r>
    </w:p>
    <w:p w:rsidR="00892A6D" w:rsidRPr="00533019" w:rsidRDefault="00892A6D" w:rsidP="00892A6D">
      <w:pPr>
        <w:numPr>
          <w:ilvl w:val="0"/>
          <w:numId w:val="10"/>
        </w:numPr>
        <w:tabs>
          <w:tab w:val="clear" w:pos="1854"/>
          <w:tab w:val="num" w:pos="720"/>
        </w:tabs>
        <w:spacing w:line="360" w:lineRule="auto"/>
        <w:ind w:left="0" w:firstLine="709"/>
        <w:jc w:val="both"/>
        <w:rPr>
          <w:sz w:val="28"/>
        </w:rPr>
      </w:pPr>
      <w:r w:rsidRPr="00533019">
        <w:rPr>
          <w:sz w:val="28"/>
        </w:rPr>
        <w:t xml:space="preserve">Расстройство платежных балансов и др.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Главная цель их введения</w:t>
      </w:r>
      <w:r>
        <w:rPr>
          <w:color w:val="auto"/>
          <w:sz w:val="28"/>
          <w:szCs w:val="28"/>
        </w:rPr>
        <w:t xml:space="preserve"> </w:t>
      </w:r>
      <w:r w:rsidRPr="00533019">
        <w:rPr>
          <w:color w:val="auto"/>
          <w:sz w:val="28"/>
          <w:szCs w:val="28"/>
        </w:rPr>
        <w:t>– концентрация валютных ценностей в руках государства, а также выравнивание платежного баланса и поддержание валютного курса национальной денежной единицы. При этом возможны различные формы валютных ограничений в зависимости от их внутреннего содержания и структуры:</w:t>
      </w:r>
    </w:p>
    <w:p w:rsidR="00892A6D" w:rsidRPr="00533019" w:rsidRDefault="00892A6D" w:rsidP="00892A6D">
      <w:pPr>
        <w:numPr>
          <w:ilvl w:val="1"/>
          <w:numId w:val="10"/>
        </w:numPr>
        <w:tabs>
          <w:tab w:val="clear" w:pos="2007"/>
          <w:tab w:val="num" w:pos="540"/>
        </w:tabs>
        <w:spacing w:line="360" w:lineRule="auto"/>
        <w:ind w:left="0" w:firstLine="709"/>
        <w:jc w:val="both"/>
        <w:rPr>
          <w:sz w:val="28"/>
        </w:rPr>
      </w:pPr>
      <w:r w:rsidRPr="00533019">
        <w:rPr>
          <w:sz w:val="28"/>
        </w:rPr>
        <w:t xml:space="preserve">Блокирование выручки экспортеров от продажи товаров в данной стране, ограничение их возможностей распоряжаться этими средствами; </w:t>
      </w:r>
    </w:p>
    <w:p w:rsidR="00892A6D" w:rsidRPr="00533019" w:rsidRDefault="00892A6D" w:rsidP="00892A6D">
      <w:pPr>
        <w:numPr>
          <w:ilvl w:val="1"/>
          <w:numId w:val="10"/>
        </w:numPr>
        <w:tabs>
          <w:tab w:val="clear" w:pos="2007"/>
          <w:tab w:val="num" w:pos="540"/>
        </w:tabs>
        <w:spacing w:line="360" w:lineRule="auto"/>
        <w:ind w:left="0" w:firstLine="709"/>
        <w:jc w:val="both"/>
        <w:rPr>
          <w:sz w:val="28"/>
        </w:rPr>
      </w:pPr>
      <w:r w:rsidRPr="00533019">
        <w:rPr>
          <w:sz w:val="28"/>
        </w:rPr>
        <w:t xml:space="preserve">Обязательная продажа валютной выручки экспортеров полностью или частично центральному или уполномоченным банкам; </w:t>
      </w:r>
    </w:p>
    <w:p w:rsidR="00892A6D" w:rsidRPr="00533019" w:rsidRDefault="00892A6D" w:rsidP="00892A6D">
      <w:pPr>
        <w:numPr>
          <w:ilvl w:val="1"/>
          <w:numId w:val="10"/>
        </w:numPr>
        <w:tabs>
          <w:tab w:val="clear" w:pos="2007"/>
          <w:tab w:val="num" w:pos="540"/>
        </w:tabs>
        <w:spacing w:line="360" w:lineRule="auto"/>
        <w:ind w:left="0" w:firstLine="709"/>
        <w:jc w:val="both"/>
        <w:rPr>
          <w:sz w:val="28"/>
        </w:rPr>
      </w:pPr>
      <w:r w:rsidRPr="00533019">
        <w:rPr>
          <w:sz w:val="28"/>
        </w:rPr>
        <w:t xml:space="preserve">Ограниченная продажа иностранной валюты импортерам (лишь при наличии разрешения органа валютного контроля); </w:t>
      </w:r>
    </w:p>
    <w:p w:rsidR="00892A6D" w:rsidRPr="00533019" w:rsidRDefault="00892A6D" w:rsidP="00892A6D">
      <w:pPr>
        <w:numPr>
          <w:ilvl w:val="1"/>
          <w:numId w:val="10"/>
        </w:numPr>
        <w:tabs>
          <w:tab w:val="clear" w:pos="2007"/>
          <w:tab w:val="num" w:pos="540"/>
        </w:tabs>
        <w:spacing w:line="360" w:lineRule="auto"/>
        <w:ind w:left="0" w:firstLine="709"/>
        <w:jc w:val="both"/>
        <w:rPr>
          <w:sz w:val="28"/>
        </w:rPr>
      </w:pPr>
      <w:r w:rsidRPr="00533019">
        <w:rPr>
          <w:sz w:val="28"/>
        </w:rPr>
        <w:t xml:space="preserve">Запрещение оплаты импорта некоторых товаров иностранной валютой; </w:t>
      </w:r>
    </w:p>
    <w:p w:rsidR="00892A6D" w:rsidRPr="00533019" w:rsidRDefault="00892A6D" w:rsidP="00892A6D">
      <w:pPr>
        <w:numPr>
          <w:ilvl w:val="1"/>
          <w:numId w:val="10"/>
        </w:numPr>
        <w:tabs>
          <w:tab w:val="clear" w:pos="2007"/>
          <w:tab w:val="num" w:pos="540"/>
        </w:tabs>
        <w:spacing w:line="360" w:lineRule="auto"/>
        <w:ind w:left="0" w:firstLine="709"/>
        <w:jc w:val="both"/>
        <w:rPr>
          <w:sz w:val="28"/>
        </w:rPr>
      </w:pPr>
      <w:r w:rsidRPr="00533019">
        <w:rPr>
          <w:sz w:val="28"/>
        </w:rPr>
        <w:t xml:space="preserve">Ограничения на форвардные покупки импортерами иностранной валюты; </w:t>
      </w:r>
    </w:p>
    <w:p w:rsidR="00892A6D" w:rsidRPr="00533019" w:rsidRDefault="00892A6D" w:rsidP="00892A6D">
      <w:pPr>
        <w:numPr>
          <w:ilvl w:val="1"/>
          <w:numId w:val="10"/>
        </w:numPr>
        <w:tabs>
          <w:tab w:val="clear" w:pos="2007"/>
          <w:tab w:val="num" w:pos="540"/>
        </w:tabs>
        <w:spacing w:line="360" w:lineRule="auto"/>
        <w:ind w:left="0" w:firstLine="709"/>
        <w:jc w:val="both"/>
        <w:rPr>
          <w:sz w:val="28"/>
        </w:rPr>
      </w:pPr>
      <w:r w:rsidRPr="00533019">
        <w:rPr>
          <w:sz w:val="28"/>
        </w:rPr>
        <w:t xml:space="preserve">Регулирование сроков платежей по экспорту и импорту; </w:t>
      </w:r>
    </w:p>
    <w:p w:rsidR="00892A6D" w:rsidRPr="00533019" w:rsidRDefault="00892A6D" w:rsidP="00892A6D">
      <w:pPr>
        <w:numPr>
          <w:ilvl w:val="1"/>
          <w:numId w:val="10"/>
        </w:numPr>
        <w:tabs>
          <w:tab w:val="clear" w:pos="2007"/>
          <w:tab w:val="num" w:pos="540"/>
        </w:tabs>
        <w:spacing w:line="360" w:lineRule="auto"/>
        <w:ind w:left="0" w:firstLine="709"/>
        <w:jc w:val="both"/>
        <w:rPr>
          <w:sz w:val="28"/>
        </w:rPr>
      </w:pPr>
      <w:r w:rsidRPr="00533019">
        <w:rPr>
          <w:sz w:val="28"/>
        </w:rPr>
        <w:t>Множественность валютных курсов</w:t>
      </w:r>
      <w:r>
        <w:rPr>
          <w:sz w:val="28"/>
        </w:rPr>
        <w:t xml:space="preserve"> </w:t>
      </w:r>
      <w:r w:rsidRPr="00533019">
        <w:rPr>
          <w:sz w:val="28"/>
        </w:rPr>
        <w:t xml:space="preserve">– разные курсовые соотношения валют по различным видам операций, товарным группам и регионам.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 России к подобным ограничениям относятся: обязательная продажа экспортерами 50% экспортной валютной выручки на валютном российском рынке, регулирование сроков платежей по экспорту и импорту, в частности, контроль за авансовыми платежами по импорту и платежами в рассрочку по экспорту.</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Основными субъектами международных расчетов являются экспортеры, импортеры и обслуживающие их банки. /5/ Они вступают в определенные отношения, связанные с движением товарно-распорядительных документов и операционным оформлением платежей. При этом ведущая роль в международных расчетах принадлежит банкам. Банки не только выполняют роль посредников между экспортерами и импортерами. В современной международной банковской деятельности банки выполняют функции кредиторов, финансирующих внешнеторговые сделки (банковские кредиты), а также функции контроля и выступают в качестве гарантов в зависимости от условий платежа. Эти вопросы будут подробно рассмотрены в п. 2.2.–2.3. Степень влияния банков в международных расчетах зависит от масштабов внешнеэкономических связей страны, покупательной способности ее национальной валюты, специализации и универсализации банков, их финансового положения, деловой репутации, сети филиалов и корреспондентских отношений. Большое воздействие на проведение международных расчетов оказывает общий уровень развития кредитно-банковских институтов в стране, а также банковская практика и традиции, присущие отдельной стране или региону.</w:t>
      </w:r>
      <w:r>
        <w:rPr>
          <w:color w:val="auto"/>
          <w:sz w:val="28"/>
          <w:szCs w:val="28"/>
        </w:rPr>
        <w:t xml:space="preserve"> </w:t>
      </w:r>
      <w:r w:rsidRPr="00533019">
        <w:rPr>
          <w:color w:val="auto"/>
          <w:sz w:val="28"/>
          <w:szCs w:val="28"/>
        </w:rPr>
        <w:t xml:space="preserve">Традиционно </w:t>
      </w:r>
      <w:r w:rsidRPr="00533019">
        <w:rPr>
          <w:iCs/>
          <w:color w:val="auto"/>
          <w:sz w:val="28"/>
          <w:szCs w:val="28"/>
        </w:rPr>
        <w:t>механизм расчетов по внешнеторговым операциям</w:t>
      </w:r>
      <w:r>
        <w:rPr>
          <w:iCs/>
          <w:color w:val="auto"/>
          <w:sz w:val="28"/>
          <w:szCs w:val="28"/>
        </w:rPr>
        <w:t xml:space="preserve"> </w:t>
      </w:r>
      <w:r w:rsidRPr="00533019">
        <w:rPr>
          <w:color w:val="auto"/>
          <w:sz w:val="28"/>
          <w:szCs w:val="28"/>
        </w:rPr>
        <w:t>складывается в виде встречных потоков между продавцами (экспортерами) и покупателями (импортерами)– товарного и платежного, чаще всего в форме телеграфных или почтовых переводов и платежных поручений банков своим корреспондентам об уплате конкретной суммы указанному контрагенту.</w:t>
      </w:r>
    </w:p>
    <w:p w:rsidR="00892A6D" w:rsidRPr="00533019" w:rsidRDefault="00892A6D" w:rsidP="00892A6D">
      <w:pPr>
        <w:spacing w:line="360" w:lineRule="auto"/>
        <w:ind w:firstLine="709"/>
        <w:jc w:val="both"/>
        <w:rPr>
          <w:sz w:val="28"/>
        </w:rPr>
      </w:pPr>
      <w:r w:rsidRPr="00533019">
        <w:rPr>
          <w:sz w:val="28"/>
        </w:rPr>
        <w:t>Под межбанковскими корреспондентскими отношениями в широком смысле понимается весь комплекс возможных форм сотрудничества между банками /8/, включая такие виды деятельности, как установление друг другу кредитных линий, организация взаимодействия с зарубежными филиалами и отделениями банка, развитие отношений с местными банками и обмен информацией, сопровождение операций банка по корреспондентским счетам. Межбанковские корреспондентские отношения являются отдельным направлением деятельности банков и представляют собой комплекс банковских услуг, направленный на развитие отношений с иностранными банками и проведение международных операций по сопровождению внешнеэкономического бизнеса клиентов.</w:t>
      </w:r>
    </w:p>
    <w:p w:rsidR="00892A6D" w:rsidRPr="00533019" w:rsidRDefault="00892A6D" w:rsidP="00892A6D">
      <w:pPr>
        <w:shd w:val="clear" w:color="auto" w:fill="FFFFFF"/>
        <w:spacing w:line="360" w:lineRule="auto"/>
        <w:ind w:firstLine="709"/>
        <w:jc w:val="both"/>
        <w:rPr>
          <w:sz w:val="28"/>
        </w:rPr>
      </w:pPr>
      <w:r w:rsidRPr="00533019">
        <w:rPr>
          <w:sz w:val="28"/>
        </w:rPr>
        <w:t>Учитывая важность корреспондентских отношений, банки разрабатывают свою политику по отношению к другим банкам, определяя создание сети банков-корреспондентов для обслуживания внешнеэкономической деятельности и расширения географии деятельности клиентов. Во всех крупных иностранных банках имеется специализированное подразделение</w:t>
      </w:r>
      <w:r>
        <w:rPr>
          <w:sz w:val="28"/>
        </w:rPr>
        <w:t xml:space="preserve"> </w:t>
      </w:r>
      <w:r w:rsidRPr="00533019">
        <w:rPr>
          <w:sz w:val="28"/>
        </w:rPr>
        <w:t>– департамент корреспондентских отношений, посредством которого банк управляет системой корреспондентских счетов, международных операций, анализирует финансовое состояние зарубежных банков и макроэкономическое положение конкретных стран. Стратегию и политику банка в области корреспондентских отношений определяет головной офис, он внедряет новые продукты и услуги, контролирует глобальные кредитные риски на банки-контрагенты, устанавливает кредитные линии для стран и регионов, принимает решения о развитии филиальной сети. Региональные подразделения, в свою очередь, выполняют функции по сбору и анализу состояния банковской и финансовой системы стран базирования и координации взаимодействия с отделами корреспондентских отношений местных банков.</w:t>
      </w:r>
    </w:p>
    <w:p w:rsidR="00892A6D" w:rsidRPr="00533019" w:rsidRDefault="00892A6D" w:rsidP="00892A6D">
      <w:pPr>
        <w:shd w:val="clear" w:color="auto" w:fill="FFFFFF"/>
        <w:spacing w:line="360" w:lineRule="auto"/>
        <w:ind w:firstLine="709"/>
        <w:jc w:val="both"/>
        <w:rPr>
          <w:sz w:val="28"/>
        </w:rPr>
      </w:pPr>
      <w:r w:rsidRPr="00533019">
        <w:rPr>
          <w:sz w:val="28"/>
        </w:rPr>
        <w:t>Транснациональные банки, такие как «Чейз Манхэттен бэнк», «Ситибэнк», «Бэнк оф Нью-Йорк» (США), «Дойче банк», «Дрезднер банк», «Ферайнц банк» (Германия), «АБН АМРО Банк», «ИНГ-Бэрингз», «Рабо-банк» (Голландия), «Сосьете Женераль», «Банк Насиональ де Пари» (Франция), предоставляют клиентам следующие услуги в области корреспондентских отношений:</w:t>
      </w:r>
    </w:p>
    <w:p w:rsidR="00892A6D" w:rsidRPr="00533019" w:rsidRDefault="00892A6D" w:rsidP="00892A6D">
      <w:pPr>
        <w:numPr>
          <w:ilvl w:val="0"/>
          <w:numId w:val="23"/>
        </w:numPr>
        <w:shd w:val="clear" w:color="auto" w:fill="FFFFFF"/>
        <w:tabs>
          <w:tab w:val="clear" w:pos="1854"/>
          <w:tab w:val="num" w:pos="720"/>
        </w:tabs>
        <w:spacing w:line="360" w:lineRule="auto"/>
        <w:ind w:left="0" w:firstLine="709"/>
        <w:jc w:val="both"/>
        <w:rPr>
          <w:sz w:val="28"/>
        </w:rPr>
      </w:pPr>
      <w:r w:rsidRPr="00533019">
        <w:rPr>
          <w:sz w:val="28"/>
        </w:rPr>
        <w:t>проведение расчетов с зарубежными партнерами через корреспондентские счета и филиалы ТНБ;</w:t>
      </w:r>
    </w:p>
    <w:p w:rsidR="00892A6D" w:rsidRPr="00533019" w:rsidRDefault="00892A6D" w:rsidP="00892A6D">
      <w:pPr>
        <w:numPr>
          <w:ilvl w:val="0"/>
          <w:numId w:val="23"/>
        </w:numPr>
        <w:shd w:val="clear" w:color="auto" w:fill="FFFFFF"/>
        <w:tabs>
          <w:tab w:val="clear" w:pos="1854"/>
          <w:tab w:val="num" w:pos="720"/>
        </w:tabs>
        <w:spacing w:line="360" w:lineRule="auto"/>
        <w:ind w:left="0" w:firstLine="709"/>
        <w:jc w:val="both"/>
        <w:rPr>
          <w:sz w:val="28"/>
        </w:rPr>
      </w:pPr>
      <w:r w:rsidRPr="00533019">
        <w:rPr>
          <w:sz w:val="28"/>
        </w:rPr>
        <w:t>инвестирование средств на счетах клиентов в краткосрочные инструменты денежного рынка;</w:t>
      </w:r>
    </w:p>
    <w:p w:rsidR="00892A6D" w:rsidRPr="00533019" w:rsidRDefault="00892A6D" w:rsidP="00892A6D">
      <w:pPr>
        <w:numPr>
          <w:ilvl w:val="0"/>
          <w:numId w:val="23"/>
        </w:numPr>
        <w:shd w:val="clear" w:color="auto" w:fill="FFFFFF"/>
        <w:tabs>
          <w:tab w:val="clear" w:pos="1854"/>
          <w:tab w:val="num" w:pos="720"/>
        </w:tabs>
        <w:spacing w:line="360" w:lineRule="auto"/>
        <w:ind w:left="0" w:firstLine="709"/>
        <w:jc w:val="both"/>
        <w:rPr>
          <w:sz w:val="28"/>
        </w:rPr>
      </w:pPr>
      <w:r w:rsidRPr="00533019">
        <w:rPr>
          <w:sz w:val="28"/>
        </w:rPr>
        <w:t>«автоматический овернайт», то есть автоматическое размещение сверхлимитных остатков на корреспондентском счете в доходные финансовые инструменты;</w:t>
      </w:r>
    </w:p>
    <w:p w:rsidR="00892A6D" w:rsidRPr="00533019" w:rsidRDefault="00892A6D" w:rsidP="00892A6D">
      <w:pPr>
        <w:numPr>
          <w:ilvl w:val="0"/>
          <w:numId w:val="23"/>
        </w:numPr>
        <w:shd w:val="clear" w:color="auto" w:fill="FFFFFF"/>
        <w:tabs>
          <w:tab w:val="clear" w:pos="1854"/>
          <w:tab w:val="num" w:pos="720"/>
        </w:tabs>
        <w:spacing w:line="360" w:lineRule="auto"/>
        <w:ind w:left="0" w:firstLine="709"/>
        <w:jc w:val="both"/>
        <w:rPr>
          <w:sz w:val="28"/>
        </w:rPr>
      </w:pPr>
      <w:r w:rsidRPr="00533019">
        <w:rPr>
          <w:sz w:val="28"/>
        </w:rPr>
        <w:t>анализ и принятие рисков при осуществлении внешнеторговых сделок клиентов.</w:t>
      </w:r>
    </w:p>
    <w:p w:rsidR="00892A6D" w:rsidRPr="00533019" w:rsidRDefault="00892A6D" w:rsidP="00892A6D">
      <w:pPr>
        <w:spacing w:line="360" w:lineRule="auto"/>
        <w:ind w:firstLine="709"/>
        <w:jc w:val="both"/>
        <w:rPr>
          <w:sz w:val="28"/>
        </w:rPr>
      </w:pPr>
      <w:r w:rsidRPr="00533019">
        <w:rPr>
          <w:sz w:val="28"/>
        </w:rPr>
        <w:t>Суть механизма расчетов по внешнеторговым операциям состоит в том, что импортеры, получив товарные документы от экспортеров, направляют последним платежные документы, подлежащие оплате в иностранной валюте, которые они обычно продают своим национальным банкам в обмен на валюту, необходимую для продолжения или завершения операций.</w:t>
      </w:r>
    </w:p>
    <w:p w:rsidR="00892A6D" w:rsidRPr="00533019" w:rsidRDefault="00892A6D" w:rsidP="00892A6D">
      <w:pPr>
        <w:spacing w:line="360" w:lineRule="auto"/>
        <w:ind w:firstLine="709"/>
        <w:jc w:val="both"/>
        <w:rPr>
          <w:sz w:val="28"/>
        </w:rPr>
      </w:pPr>
      <w:r w:rsidRPr="00533019">
        <w:rPr>
          <w:sz w:val="28"/>
        </w:rPr>
        <w:t xml:space="preserve">В свою очередь, банки пересылают своим банкам-корреспондентам за границей эти платежные средства, по которым взыскиваются суммы с должников и зачисляются на корреспондентские счета банков» направивших ранее платежные средства. С учетом того, что счета банков-корреспондентов обеспечены иностранной валютой, уполномоченные банки экспортера могут осуществлять продажу платежных средств в различных валютах юридическим и физическим лицам для оплаты денежных обязательств за границей: импорта товаров, транспортных, страховых расходов, погашения кредита и уплаты процентов по нему. </w:t>
      </w:r>
    </w:p>
    <w:p w:rsidR="00892A6D" w:rsidRPr="00533019" w:rsidRDefault="00892A6D" w:rsidP="00892A6D">
      <w:pPr>
        <w:spacing w:line="360" w:lineRule="auto"/>
        <w:ind w:firstLine="709"/>
        <w:jc w:val="both"/>
        <w:rPr>
          <w:sz w:val="28"/>
        </w:rPr>
      </w:pPr>
      <w:r w:rsidRPr="00533019">
        <w:rPr>
          <w:sz w:val="28"/>
        </w:rPr>
        <w:t xml:space="preserve">Практически все внешнеторговые расчеты проходят через банки путем зачета встречных обязательств, без оплаты наличной </w:t>
      </w:r>
      <w:r w:rsidRPr="00533019">
        <w:rPr>
          <w:iCs/>
          <w:sz w:val="28"/>
        </w:rPr>
        <w:t>валюты. Расчетная операция</w:t>
      </w:r>
      <w:r w:rsidRPr="00533019">
        <w:rPr>
          <w:sz w:val="28"/>
        </w:rPr>
        <w:t xml:space="preserve"> заключается в переносе</w:t>
      </w:r>
      <w:r w:rsidRPr="00533019">
        <w:rPr>
          <w:b/>
          <w:bCs/>
          <w:sz w:val="28"/>
        </w:rPr>
        <w:t xml:space="preserve"> </w:t>
      </w:r>
      <w:r w:rsidRPr="00533019">
        <w:rPr>
          <w:bCs/>
          <w:sz w:val="28"/>
        </w:rPr>
        <w:t>сумм</w:t>
      </w:r>
      <w:r w:rsidRPr="00533019">
        <w:rPr>
          <w:sz w:val="28"/>
        </w:rPr>
        <w:t xml:space="preserve"> со счета банка, выдавшего платежное поручение, на счет банка, выполняющего это поручение, а затем эти суммы зачисляются на счета фирм, в пользу которых они переведены.</w:t>
      </w:r>
    </w:p>
    <w:p w:rsidR="00892A6D" w:rsidRPr="00533019" w:rsidRDefault="00892A6D" w:rsidP="00892A6D">
      <w:pPr>
        <w:spacing w:line="360" w:lineRule="auto"/>
        <w:ind w:firstLine="709"/>
        <w:jc w:val="both"/>
        <w:rPr>
          <w:sz w:val="28"/>
        </w:rPr>
      </w:pPr>
      <w:r w:rsidRPr="00533019">
        <w:rPr>
          <w:sz w:val="28"/>
        </w:rPr>
        <w:t xml:space="preserve">Расчеты по экспортно-импортным операциям и другим коммерческим сделкам носят чаще всего </w:t>
      </w:r>
      <w:r w:rsidRPr="00533019">
        <w:rPr>
          <w:iCs/>
          <w:sz w:val="28"/>
        </w:rPr>
        <w:t>документарный</w:t>
      </w:r>
      <w:r w:rsidRPr="00533019">
        <w:rPr>
          <w:sz w:val="28"/>
        </w:rPr>
        <w:t xml:space="preserve"> характер, т.е. осуществляются на основе коммерческих документов, перечень и характеристика которых определяются, прежде всего, условиями внешнеторговых контрактов.</w:t>
      </w:r>
    </w:p>
    <w:p w:rsidR="00892A6D" w:rsidRPr="00533019" w:rsidRDefault="00892A6D" w:rsidP="00892A6D">
      <w:pPr>
        <w:spacing w:line="360" w:lineRule="auto"/>
        <w:ind w:firstLine="709"/>
        <w:jc w:val="both"/>
        <w:rPr>
          <w:sz w:val="28"/>
        </w:rPr>
      </w:pPr>
      <w:r w:rsidRPr="00533019">
        <w:rPr>
          <w:sz w:val="28"/>
        </w:rPr>
        <w:t>При этом клиенты банков обязаны обеспечить правильность и достоверность оформления товарно-транспортных документов, представляемых банку по экспортным поставкам, а также тщательную проверку платежных документов, выставляемых, в свою очередь, иностранным контрагентам по импорту.</w:t>
      </w:r>
    </w:p>
    <w:p w:rsidR="00892A6D" w:rsidRDefault="00892A6D" w:rsidP="00892A6D">
      <w:pPr>
        <w:spacing w:line="360" w:lineRule="auto"/>
        <w:ind w:firstLine="709"/>
        <w:jc w:val="both"/>
        <w:rPr>
          <w:sz w:val="28"/>
        </w:rPr>
      </w:pPr>
      <w:r w:rsidRPr="00533019">
        <w:rPr>
          <w:sz w:val="28"/>
        </w:rPr>
        <w:t>Выбор конкретных условий расчетов между экспортером</w:t>
      </w:r>
      <w:r w:rsidRPr="00533019">
        <w:rPr>
          <w:b/>
          <w:bCs/>
          <w:sz w:val="28"/>
        </w:rPr>
        <w:t xml:space="preserve"> </w:t>
      </w:r>
      <w:r w:rsidRPr="00533019">
        <w:rPr>
          <w:bCs/>
          <w:sz w:val="28"/>
        </w:rPr>
        <w:t>и им</w:t>
      </w:r>
      <w:r w:rsidRPr="00533019">
        <w:rPr>
          <w:sz w:val="28"/>
        </w:rPr>
        <w:t>портером достигается в процессе согласования и с учетом обеспечения гарантий для каждой из сторон и фиксируется в контракте.</w:t>
      </w:r>
    </w:p>
    <w:p w:rsidR="00892A6D" w:rsidRPr="00533019" w:rsidRDefault="00892A6D" w:rsidP="00892A6D">
      <w:pPr>
        <w:spacing w:line="360" w:lineRule="auto"/>
        <w:ind w:firstLine="709"/>
        <w:jc w:val="both"/>
        <w:rPr>
          <w:sz w:val="28"/>
        </w:rPr>
      </w:pPr>
    </w:p>
    <w:p w:rsidR="00892A6D" w:rsidRPr="00E44684" w:rsidRDefault="00892A6D" w:rsidP="00892A6D">
      <w:pPr>
        <w:pStyle w:val="a3"/>
        <w:spacing w:before="0" w:beforeAutospacing="0" w:after="0" w:afterAutospacing="0" w:line="360" w:lineRule="auto"/>
        <w:ind w:firstLine="709"/>
        <w:jc w:val="center"/>
        <w:outlineLvl w:val="1"/>
        <w:rPr>
          <w:b/>
          <w:color w:val="auto"/>
          <w:sz w:val="28"/>
          <w:szCs w:val="28"/>
        </w:rPr>
      </w:pPr>
      <w:bookmarkStart w:id="6" w:name="_Toc72079555"/>
      <w:r w:rsidRPr="00E44684">
        <w:rPr>
          <w:b/>
          <w:color w:val="auto"/>
          <w:sz w:val="28"/>
          <w:szCs w:val="28"/>
        </w:rPr>
        <w:t xml:space="preserve">2.2 </w:t>
      </w:r>
      <w:r>
        <w:rPr>
          <w:b/>
          <w:color w:val="auto"/>
          <w:sz w:val="28"/>
          <w:szCs w:val="28"/>
        </w:rPr>
        <w:t>А</w:t>
      </w:r>
      <w:r w:rsidRPr="00E44684">
        <w:rPr>
          <w:b/>
          <w:color w:val="auto"/>
          <w:sz w:val="28"/>
          <w:szCs w:val="28"/>
        </w:rPr>
        <w:t xml:space="preserve">нализ международных банковских услуг банков </w:t>
      </w:r>
      <w:bookmarkEnd w:id="6"/>
      <w:r w:rsidRPr="00E44684">
        <w:rPr>
          <w:b/>
          <w:color w:val="auto"/>
          <w:sz w:val="28"/>
          <w:szCs w:val="28"/>
        </w:rPr>
        <w:t>РФ</w:t>
      </w:r>
    </w:p>
    <w:p w:rsidR="00892A6D" w:rsidRPr="00533019" w:rsidRDefault="00892A6D" w:rsidP="00892A6D">
      <w:pPr>
        <w:pStyle w:val="a3"/>
        <w:spacing w:before="0" w:beforeAutospacing="0" w:after="0" w:afterAutospacing="0" w:line="360" w:lineRule="auto"/>
        <w:ind w:firstLine="709"/>
        <w:jc w:val="both"/>
        <w:outlineLvl w:val="1"/>
        <w:rPr>
          <w:color w:val="auto"/>
          <w:sz w:val="28"/>
          <w:szCs w:val="28"/>
        </w:rPr>
      </w:pPr>
    </w:p>
    <w:p w:rsidR="00892A6D" w:rsidRPr="00533019" w:rsidRDefault="00892A6D" w:rsidP="00892A6D">
      <w:pPr>
        <w:spacing w:line="360" w:lineRule="auto"/>
        <w:ind w:firstLine="709"/>
        <w:jc w:val="both"/>
        <w:rPr>
          <w:sz w:val="28"/>
        </w:rPr>
      </w:pPr>
      <w:r w:rsidRPr="00533019">
        <w:rPr>
          <w:sz w:val="28"/>
        </w:rPr>
        <w:t>Прежде чем перейти к анализу международных банковских услуг российских банков, целесообразно дать краткое описание банковской системы Российской Федерации.</w:t>
      </w:r>
    </w:p>
    <w:p w:rsidR="00892A6D" w:rsidRPr="00533019" w:rsidRDefault="00892A6D" w:rsidP="00892A6D">
      <w:pPr>
        <w:spacing w:line="360" w:lineRule="auto"/>
        <w:ind w:firstLine="709"/>
        <w:jc w:val="both"/>
        <w:rPr>
          <w:sz w:val="28"/>
        </w:rPr>
      </w:pPr>
      <w:r w:rsidRPr="00533019">
        <w:rPr>
          <w:sz w:val="28"/>
        </w:rPr>
        <w:t>В соответствии с Федеральным законом «О банках и банковской деятельности» банковская система Российской Федерации включает в себя Банк России, кредитные организации, а также филиалы и представительства иностранных банков. Таким образом, российская банковская система носит двухуровневый характер</w:t>
      </w:r>
      <w:r>
        <w:rPr>
          <w:sz w:val="28"/>
        </w:rPr>
        <w:t xml:space="preserve"> </w:t>
      </w:r>
      <w:r w:rsidRPr="00533019">
        <w:rPr>
          <w:sz w:val="28"/>
        </w:rPr>
        <w:t>– Центральный банк и коммерческие банки.</w:t>
      </w:r>
    </w:p>
    <w:p w:rsidR="00892A6D" w:rsidRPr="00533019" w:rsidRDefault="00892A6D" w:rsidP="00892A6D">
      <w:pPr>
        <w:spacing w:line="360" w:lineRule="auto"/>
        <w:ind w:firstLine="709"/>
        <w:jc w:val="both"/>
        <w:rPr>
          <w:sz w:val="28"/>
        </w:rPr>
      </w:pPr>
      <w:r w:rsidRPr="00533019">
        <w:rPr>
          <w:sz w:val="28"/>
        </w:rPr>
        <w:t>Первым уровнем является Банк России</w:t>
      </w:r>
      <w:r>
        <w:rPr>
          <w:sz w:val="28"/>
        </w:rPr>
        <w:t xml:space="preserve"> </w:t>
      </w:r>
      <w:r w:rsidRPr="00533019">
        <w:rPr>
          <w:sz w:val="28"/>
        </w:rPr>
        <w:t>– Центральный банк Российской Федерации, ключевой элемент банковской системы. В соответствии с Конституцией Российской Федерации, главная задача Центрального банка</w:t>
      </w:r>
      <w:r>
        <w:rPr>
          <w:sz w:val="28"/>
        </w:rPr>
        <w:t xml:space="preserve"> </w:t>
      </w:r>
      <w:r w:rsidRPr="00533019">
        <w:rPr>
          <w:sz w:val="28"/>
        </w:rPr>
        <w:t xml:space="preserve">– защита и обеспечение устойчивости рубля. Основные цели деятельности Банка России определены в Федеральном законе «О Центральном банке Российской Федерации (Банке России)» и включают: </w:t>
      </w:r>
    </w:p>
    <w:p w:rsidR="00892A6D" w:rsidRPr="00533019" w:rsidRDefault="00892A6D" w:rsidP="00892A6D">
      <w:pPr>
        <w:numPr>
          <w:ilvl w:val="0"/>
          <w:numId w:val="15"/>
        </w:numPr>
        <w:tabs>
          <w:tab w:val="clear" w:pos="1287"/>
          <w:tab w:val="num" w:pos="720"/>
        </w:tabs>
        <w:spacing w:line="360" w:lineRule="auto"/>
        <w:ind w:left="0" w:firstLine="709"/>
        <w:jc w:val="both"/>
        <w:rPr>
          <w:sz w:val="28"/>
        </w:rPr>
      </w:pPr>
      <w:r w:rsidRPr="00533019">
        <w:rPr>
          <w:sz w:val="28"/>
        </w:rPr>
        <w:t>укрепление покупательной способности и курса рубля по отношению к иностранной валюте;</w:t>
      </w:r>
    </w:p>
    <w:p w:rsidR="00892A6D" w:rsidRPr="00533019" w:rsidRDefault="00892A6D" w:rsidP="00892A6D">
      <w:pPr>
        <w:numPr>
          <w:ilvl w:val="0"/>
          <w:numId w:val="15"/>
        </w:numPr>
        <w:tabs>
          <w:tab w:val="clear" w:pos="1287"/>
          <w:tab w:val="num" w:pos="720"/>
        </w:tabs>
        <w:spacing w:line="360" w:lineRule="auto"/>
        <w:ind w:left="0" w:firstLine="709"/>
        <w:jc w:val="both"/>
        <w:rPr>
          <w:sz w:val="28"/>
        </w:rPr>
      </w:pPr>
      <w:r w:rsidRPr="00533019">
        <w:rPr>
          <w:sz w:val="28"/>
        </w:rPr>
        <w:t xml:space="preserve">развитие и укрепление банковской системы России; </w:t>
      </w:r>
    </w:p>
    <w:p w:rsidR="00892A6D" w:rsidRPr="00533019" w:rsidRDefault="00892A6D" w:rsidP="00892A6D">
      <w:pPr>
        <w:numPr>
          <w:ilvl w:val="0"/>
          <w:numId w:val="15"/>
        </w:numPr>
        <w:tabs>
          <w:tab w:val="clear" w:pos="1287"/>
          <w:tab w:val="num" w:pos="720"/>
        </w:tabs>
        <w:spacing w:line="360" w:lineRule="auto"/>
        <w:ind w:left="0" w:firstLine="709"/>
        <w:jc w:val="both"/>
        <w:rPr>
          <w:sz w:val="28"/>
        </w:rPr>
      </w:pPr>
      <w:r w:rsidRPr="00533019">
        <w:rPr>
          <w:sz w:val="28"/>
        </w:rPr>
        <w:t>обеспечение эффективного и бесперебойного функционирования системы расчетов.</w:t>
      </w:r>
    </w:p>
    <w:p w:rsidR="00892A6D" w:rsidRPr="00533019" w:rsidRDefault="00892A6D" w:rsidP="00892A6D">
      <w:pPr>
        <w:spacing w:line="360" w:lineRule="auto"/>
        <w:ind w:firstLine="709"/>
        <w:jc w:val="both"/>
        <w:rPr>
          <w:sz w:val="28"/>
        </w:rPr>
      </w:pPr>
      <w:r w:rsidRPr="00533019">
        <w:rPr>
          <w:sz w:val="28"/>
        </w:rPr>
        <w:t>В структуре второго уровня отечественной банковской системы можно выделить несколько групп банков.</w:t>
      </w:r>
    </w:p>
    <w:p w:rsidR="00892A6D" w:rsidRPr="00533019" w:rsidRDefault="00892A6D" w:rsidP="00892A6D">
      <w:pPr>
        <w:spacing w:line="360" w:lineRule="auto"/>
        <w:ind w:firstLine="709"/>
        <w:jc w:val="both"/>
        <w:rPr>
          <w:sz w:val="28"/>
        </w:rPr>
      </w:pPr>
      <w:r w:rsidRPr="00533019">
        <w:rPr>
          <w:sz w:val="28"/>
        </w:rPr>
        <w:t>1. Банки, находящиеся под контролем государства. Эта группа включает: Сберегательный банк Российской Федерации (Сбербанк), Банк внешней торговли Российской Федерации (Внешторгбанк), Внешэкономбанк (бывший Внешэкономбанк СССР), Российский банк развития, Россельхозбанк, Росэксимбанк, росзагранбанки (Московский народный банк, Евробанк, Ист-Вест Юнайтед бэнк, Донау банк, Ост-ВестХандельсбанк).</w:t>
      </w:r>
    </w:p>
    <w:p w:rsidR="00892A6D" w:rsidRPr="00533019" w:rsidRDefault="00892A6D" w:rsidP="00892A6D">
      <w:pPr>
        <w:spacing w:line="360" w:lineRule="auto"/>
        <w:ind w:firstLine="709"/>
        <w:jc w:val="both"/>
        <w:rPr>
          <w:sz w:val="28"/>
        </w:rPr>
      </w:pPr>
      <w:r w:rsidRPr="00533019">
        <w:rPr>
          <w:sz w:val="28"/>
        </w:rPr>
        <w:t>2. Российские коммерческие банки, образованные в годы реформ (это наибольшая по численности группа).</w:t>
      </w:r>
    </w:p>
    <w:p w:rsidR="00892A6D" w:rsidRPr="00533019" w:rsidRDefault="00892A6D" w:rsidP="00892A6D">
      <w:pPr>
        <w:spacing w:line="360" w:lineRule="auto"/>
        <w:ind w:firstLine="709"/>
        <w:jc w:val="both"/>
        <w:rPr>
          <w:sz w:val="28"/>
        </w:rPr>
      </w:pPr>
      <w:r w:rsidRPr="00533019">
        <w:rPr>
          <w:sz w:val="28"/>
        </w:rPr>
        <w:t>3. Банки с участием иностранного капитала. По состоянию на 01.05 2003 г. более 100 организаций с участием иностранного капитала имеют лицензии на осуществление банковских операций. Нерезиденты имеют имеют право на стопроцентное участие в капитале 29 банков и участие свыше 50 %, но менее 100 % в капитале 9 банков.</w:t>
      </w:r>
      <w:r>
        <w:rPr>
          <w:sz w:val="28"/>
        </w:rPr>
        <w:t xml:space="preserve"> </w:t>
      </w:r>
      <w:r w:rsidRPr="00533019">
        <w:rPr>
          <w:sz w:val="28"/>
        </w:rPr>
        <w:t>По состоянию на 01.05 2003 г. в России действовало 1332 банка (без филиалов), из них 706 банков имели валютные лицензии, 242 банка – генеральные лицензии /8/.</w:t>
      </w:r>
    </w:p>
    <w:p w:rsidR="00892A6D" w:rsidRPr="00533019" w:rsidRDefault="00892A6D" w:rsidP="00892A6D">
      <w:pPr>
        <w:spacing w:line="360" w:lineRule="auto"/>
        <w:ind w:firstLine="709"/>
        <w:jc w:val="both"/>
        <w:rPr>
          <w:sz w:val="28"/>
        </w:rPr>
      </w:pPr>
      <w:r w:rsidRPr="00533019">
        <w:rPr>
          <w:sz w:val="28"/>
        </w:rPr>
        <w:t>В настоящее время большинство российских банков тяготеет к одной из двух доминирующих стратегий развития: внешне</w:t>
      </w:r>
      <w:r>
        <w:rPr>
          <w:sz w:val="28"/>
        </w:rPr>
        <w:t xml:space="preserve"> </w:t>
      </w:r>
      <w:r w:rsidRPr="00533019">
        <w:rPr>
          <w:sz w:val="28"/>
        </w:rPr>
        <w:t>ориентированной и внутренне</w:t>
      </w:r>
      <w:r>
        <w:rPr>
          <w:sz w:val="28"/>
        </w:rPr>
        <w:t xml:space="preserve"> </w:t>
      </w:r>
      <w:r w:rsidRPr="00533019">
        <w:rPr>
          <w:sz w:val="28"/>
        </w:rPr>
        <w:t>ориентированной /8/.</w:t>
      </w:r>
    </w:p>
    <w:p w:rsidR="00892A6D" w:rsidRPr="00533019" w:rsidRDefault="00892A6D" w:rsidP="00892A6D">
      <w:pPr>
        <w:spacing w:line="360" w:lineRule="auto"/>
        <w:ind w:firstLine="709"/>
        <w:jc w:val="both"/>
        <w:rPr>
          <w:sz w:val="28"/>
        </w:rPr>
      </w:pPr>
      <w:r w:rsidRPr="00533019">
        <w:rPr>
          <w:sz w:val="28"/>
        </w:rPr>
        <w:t>Суть первой стратегии заключается в аккумулировании дешевых ресурсов корпоративного сектора, преимущественно экспортеров, и их размещение в малорискованные иностранные активы, приносящие небольшой, но стабильный доход (депозиты, кредиты, государственные ценные бумаги и т. п.). Эту стратегию реализуют банки, обслуживающие крупных экспортеров и банки, контролируемые нерезидентами. Отличительными особенностями этих банков являются:</w:t>
      </w:r>
    </w:p>
    <w:p w:rsidR="00892A6D" w:rsidRPr="00533019" w:rsidRDefault="00892A6D" w:rsidP="00892A6D">
      <w:pPr>
        <w:numPr>
          <w:ilvl w:val="0"/>
          <w:numId w:val="16"/>
        </w:numPr>
        <w:shd w:val="clear" w:color="auto" w:fill="FFFFFF"/>
        <w:tabs>
          <w:tab w:val="clear" w:pos="1287"/>
          <w:tab w:val="num" w:pos="720"/>
        </w:tabs>
        <w:spacing w:line="360" w:lineRule="auto"/>
        <w:ind w:left="0" w:firstLine="709"/>
        <w:jc w:val="both"/>
        <w:rPr>
          <w:sz w:val="28"/>
        </w:rPr>
      </w:pPr>
      <w:r w:rsidRPr="00533019">
        <w:rPr>
          <w:sz w:val="28"/>
        </w:rPr>
        <w:t>преобладание среди клиентов предприятий-экспортеров и фирм-нерезидентов, что проявляется в высокой доле валютных средств в остатках на счетах предприятий в этих банках– от 55 % до 100 %;</w:t>
      </w:r>
    </w:p>
    <w:p w:rsidR="00892A6D" w:rsidRPr="00533019" w:rsidRDefault="00892A6D" w:rsidP="00892A6D">
      <w:pPr>
        <w:numPr>
          <w:ilvl w:val="0"/>
          <w:numId w:val="16"/>
        </w:numPr>
        <w:shd w:val="clear" w:color="auto" w:fill="FFFFFF"/>
        <w:tabs>
          <w:tab w:val="clear" w:pos="1287"/>
          <w:tab w:val="num" w:pos="720"/>
        </w:tabs>
        <w:spacing w:line="360" w:lineRule="auto"/>
        <w:ind w:left="0" w:firstLine="709"/>
        <w:jc w:val="both"/>
        <w:rPr>
          <w:sz w:val="28"/>
        </w:rPr>
      </w:pPr>
      <w:r w:rsidRPr="00533019">
        <w:rPr>
          <w:sz w:val="28"/>
        </w:rPr>
        <w:t>развитая международная корреспондентская сеть, особый статус по операциям с нерезидентами и прочие условия, обеспечивающие конкурентные преимущества при проведении внешнеэкономических расчетов.</w:t>
      </w:r>
    </w:p>
    <w:p w:rsidR="00892A6D" w:rsidRPr="00533019" w:rsidRDefault="00892A6D" w:rsidP="00892A6D">
      <w:pPr>
        <w:spacing w:line="360" w:lineRule="auto"/>
        <w:ind w:firstLine="709"/>
        <w:jc w:val="both"/>
        <w:rPr>
          <w:sz w:val="28"/>
        </w:rPr>
      </w:pPr>
      <w:r w:rsidRPr="00533019">
        <w:rPr>
          <w:sz w:val="28"/>
        </w:rPr>
        <w:t>Прежде всего, следует отметить Доверительный и инвестиционный банк, Международный промышленный банк, Национальный резервный банк, Сургутнефтегазбанк, Газпромбанк МДМ-банк, Петрокоммерц. В общей сложности они концентрируют 13 % активов банковской системы. Основные клиенты этих банков</w:t>
      </w:r>
      <w:r>
        <w:rPr>
          <w:sz w:val="28"/>
        </w:rPr>
        <w:t xml:space="preserve"> </w:t>
      </w:r>
      <w:r w:rsidRPr="00533019">
        <w:rPr>
          <w:sz w:val="28"/>
        </w:rPr>
        <w:t>– крупные экспортно-ориентированные компании («Газпром», «Сургутнефтегаз», ЮКОС, ЛУКОЙЛ, «Татнефть», «СибУр»). Эти банки имеют следующие отличия:</w:t>
      </w:r>
    </w:p>
    <w:p w:rsidR="00892A6D" w:rsidRPr="00533019" w:rsidRDefault="00892A6D" w:rsidP="00892A6D">
      <w:pPr>
        <w:numPr>
          <w:ilvl w:val="0"/>
          <w:numId w:val="17"/>
        </w:numPr>
        <w:shd w:val="clear" w:color="auto" w:fill="FFFFFF"/>
        <w:tabs>
          <w:tab w:val="clear" w:pos="1287"/>
          <w:tab w:val="num" w:pos="720"/>
        </w:tabs>
        <w:spacing w:line="360" w:lineRule="auto"/>
        <w:ind w:left="0" w:firstLine="709"/>
        <w:jc w:val="both"/>
        <w:rPr>
          <w:sz w:val="28"/>
        </w:rPr>
      </w:pPr>
      <w:r w:rsidRPr="00533019">
        <w:rPr>
          <w:sz w:val="28"/>
        </w:rPr>
        <w:t>высокую долю в клиентских средствах остатков на валютных счетах (84 %);</w:t>
      </w:r>
    </w:p>
    <w:p w:rsidR="00892A6D" w:rsidRPr="00533019" w:rsidRDefault="00892A6D" w:rsidP="00892A6D">
      <w:pPr>
        <w:numPr>
          <w:ilvl w:val="0"/>
          <w:numId w:val="17"/>
        </w:numPr>
        <w:shd w:val="clear" w:color="auto" w:fill="FFFFFF"/>
        <w:tabs>
          <w:tab w:val="clear" w:pos="1287"/>
          <w:tab w:val="num" w:pos="720"/>
        </w:tabs>
        <w:spacing w:line="360" w:lineRule="auto"/>
        <w:ind w:left="0" w:firstLine="709"/>
        <w:jc w:val="both"/>
        <w:rPr>
          <w:sz w:val="28"/>
        </w:rPr>
      </w:pPr>
      <w:r w:rsidRPr="00533019">
        <w:rPr>
          <w:sz w:val="28"/>
        </w:rPr>
        <w:t>высокую долю иностранных активов (51 % против 22 % в среднем по банкам);</w:t>
      </w:r>
    </w:p>
    <w:p w:rsidR="00892A6D" w:rsidRPr="00533019" w:rsidRDefault="00892A6D" w:rsidP="00892A6D">
      <w:pPr>
        <w:numPr>
          <w:ilvl w:val="0"/>
          <w:numId w:val="17"/>
        </w:numPr>
        <w:shd w:val="clear" w:color="auto" w:fill="FFFFFF"/>
        <w:tabs>
          <w:tab w:val="clear" w:pos="1287"/>
          <w:tab w:val="num" w:pos="720"/>
        </w:tabs>
        <w:spacing w:line="360" w:lineRule="auto"/>
        <w:ind w:left="0" w:firstLine="709"/>
        <w:jc w:val="both"/>
        <w:rPr>
          <w:sz w:val="28"/>
        </w:rPr>
      </w:pPr>
      <w:r w:rsidRPr="00533019">
        <w:rPr>
          <w:sz w:val="28"/>
        </w:rPr>
        <w:t>низкую долю кредитов реального сектора (28 %), и в целом работающих активов (36 %);</w:t>
      </w:r>
    </w:p>
    <w:p w:rsidR="00892A6D" w:rsidRPr="00533019" w:rsidRDefault="00892A6D" w:rsidP="00892A6D">
      <w:pPr>
        <w:spacing w:line="360" w:lineRule="auto"/>
        <w:ind w:firstLine="709"/>
        <w:jc w:val="both"/>
        <w:rPr>
          <w:sz w:val="28"/>
        </w:rPr>
      </w:pPr>
      <w:r w:rsidRPr="00533019">
        <w:rPr>
          <w:sz w:val="28"/>
        </w:rPr>
        <w:t>Среди банков, подконтрольных резидентам, крупнейшими являются Московский международный банк (ММБ), Райффайзенбанк (Австрия), Дойче Банк, АБН АМРО, Банк Австрия Кредитанштальт, Кредит Свисс Ферст Бостон, БНП, Дрезднер Банк и др.</w:t>
      </w:r>
    </w:p>
    <w:p w:rsidR="00892A6D" w:rsidRPr="00533019" w:rsidRDefault="00892A6D" w:rsidP="00892A6D">
      <w:pPr>
        <w:spacing w:line="360" w:lineRule="auto"/>
        <w:ind w:firstLine="709"/>
        <w:jc w:val="both"/>
        <w:rPr>
          <w:sz w:val="28"/>
        </w:rPr>
      </w:pPr>
      <w:r w:rsidRPr="00533019">
        <w:rPr>
          <w:sz w:val="28"/>
        </w:rPr>
        <w:t>Эти банки обладают брэндом, который обеспечивает высокое доверие со стороны клиентов и вкладчиков; предоставляют широкий набор банковских услуг высокого качества; имеют своих постоянных клиентов среди подразделений и дочерних предприятий международных компаний, их сотрудников и зарубежных туристов, имеют низкую долю кредитов и займов реальному сектору (24 %), высокую долю малодоходных иностранных активов (50 %).</w:t>
      </w:r>
    </w:p>
    <w:p w:rsidR="00892A6D" w:rsidRPr="00533019" w:rsidRDefault="00892A6D" w:rsidP="00892A6D">
      <w:pPr>
        <w:spacing w:line="360" w:lineRule="auto"/>
        <w:ind w:firstLine="709"/>
        <w:jc w:val="both"/>
        <w:rPr>
          <w:sz w:val="28"/>
        </w:rPr>
      </w:pPr>
      <w:r w:rsidRPr="00533019">
        <w:rPr>
          <w:sz w:val="28"/>
        </w:rPr>
        <w:t xml:space="preserve">Суть второй стратегии заключается в наращивании кредитования отечественных заемщиков. Данную стратегию, в основном, реализуют банки, характеризующиеся следующими особенностями: </w:t>
      </w:r>
    </w:p>
    <w:p w:rsidR="00892A6D" w:rsidRPr="00533019" w:rsidRDefault="00892A6D" w:rsidP="00892A6D">
      <w:pPr>
        <w:numPr>
          <w:ilvl w:val="0"/>
          <w:numId w:val="18"/>
        </w:numPr>
        <w:shd w:val="clear" w:color="auto" w:fill="FFFFFF"/>
        <w:tabs>
          <w:tab w:val="clear" w:pos="1287"/>
          <w:tab w:val="num" w:pos="720"/>
        </w:tabs>
        <w:spacing w:line="360" w:lineRule="auto"/>
        <w:ind w:left="0" w:firstLine="709"/>
        <w:jc w:val="both"/>
        <w:rPr>
          <w:sz w:val="28"/>
        </w:rPr>
      </w:pPr>
      <w:r w:rsidRPr="00533019">
        <w:rPr>
          <w:sz w:val="28"/>
        </w:rPr>
        <w:t>основные клиенты</w:t>
      </w:r>
      <w:r>
        <w:rPr>
          <w:sz w:val="28"/>
        </w:rPr>
        <w:t xml:space="preserve"> </w:t>
      </w:r>
      <w:r w:rsidRPr="00533019">
        <w:rPr>
          <w:sz w:val="28"/>
        </w:rPr>
        <w:t>– это предприятия внутренне</w:t>
      </w:r>
      <w:r>
        <w:rPr>
          <w:sz w:val="28"/>
        </w:rPr>
        <w:t xml:space="preserve"> </w:t>
      </w:r>
      <w:r w:rsidRPr="00533019">
        <w:rPr>
          <w:sz w:val="28"/>
        </w:rPr>
        <w:t>ориентированного сектора (статистически это проявляется в низкой доле валютных средств в остатках на счетах предприятий– от 0 % до 45 %);</w:t>
      </w:r>
    </w:p>
    <w:p w:rsidR="00892A6D" w:rsidRPr="00533019" w:rsidRDefault="00892A6D" w:rsidP="00892A6D">
      <w:pPr>
        <w:numPr>
          <w:ilvl w:val="0"/>
          <w:numId w:val="18"/>
        </w:numPr>
        <w:shd w:val="clear" w:color="auto" w:fill="FFFFFF"/>
        <w:tabs>
          <w:tab w:val="clear" w:pos="1287"/>
          <w:tab w:val="num" w:pos="720"/>
        </w:tabs>
        <w:spacing w:line="360" w:lineRule="auto"/>
        <w:ind w:left="0" w:firstLine="709"/>
        <w:jc w:val="both"/>
        <w:rPr>
          <w:sz w:val="28"/>
        </w:rPr>
      </w:pPr>
      <w:r w:rsidRPr="00533019">
        <w:rPr>
          <w:sz w:val="28"/>
        </w:rPr>
        <w:t>привлекают ресурсы населения.</w:t>
      </w:r>
    </w:p>
    <w:p w:rsidR="00892A6D" w:rsidRPr="00533019" w:rsidRDefault="00892A6D" w:rsidP="00892A6D">
      <w:pPr>
        <w:spacing w:line="360" w:lineRule="auto"/>
        <w:ind w:firstLine="709"/>
        <w:jc w:val="both"/>
        <w:rPr>
          <w:sz w:val="28"/>
        </w:rPr>
      </w:pPr>
      <w:r w:rsidRPr="00533019">
        <w:rPr>
          <w:sz w:val="28"/>
        </w:rPr>
        <w:t>Эту стратегию реализуют Сбербанк РФ, банки с развитой филиальной сетью и большая часть средних и мелких банков. Клиенты этих банков имеют устойчивую потребность в банковском кредите для формирования оборотных активов, что обеспечивает банкам доходное размещение средств. Эти банки выступают в качестве чистых кредиторов реального сектора, поскольку кредиты и займы нефинансовым предприятиям составляют в среднем 42 % их активов, а средства, привлеченные от предприятий,– всего 32 % их пассивов. Чистое кредитование реального сектора образуется за счет привлечения ресурсов на рынке вкладов населения, доля которых в пассивах этих банков в среднем составляет 29 %.</w:t>
      </w:r>
      <w:r>
        <w:rPr>
          <w:sz w:val="28"/>
        </w:rPr>
        <w:t xml:space="preserve"> </w:t>
      </w:r>
      <w:r w:rsidRPr="00533019">
        <w:rPr>
          <w:sz w:val="28"/>
        </w:rPr>
        <w:t>Сбербанк, крупнейший российский банк, на который приходится 28 % активов российской банковской системы, является лидером банков с внутренне</w:t>
      </w:r>
      <w:r>
        <w:rPr>
          <w:sz w:val="28"/>
        </w:rPr>
        <w:t xml:space="preserve"> </w:t>
      </w:r>
      <w:r w:rsidRPr="00533019">
        <w:rPr>
          <w:sz w:val="28"/>
        </w:rPr>
        <w:t xml:space="preserve">ориентированной стратегией. После кризиса 1998 г. Сбербанк направил вклады населения на кредитование предприятий. В результате только за 1999–2000 гг. объем кредитов и займов Сбербанка предприятиям увеличился на 7,2 млрд. долл., при этом чистое кредитование реального сектора выросло на 4,4 млрд. долл. К 2001 г. доля Сбербанка в совокупных кредитах и займах банковской системы достигла 30%, увеличившись за два года почти в три раза. </w:t>
      </w:r>
    </w:p>
    <w:p w:rsidR="00892A6D" w:rsidRPr="00533019" w:rsidRDefault="00892A6D" w:rsidP="00892A6D">
      <w:pPr>
        <w:spacing w:line="360" w:lineRule="auto"/>
        <w:ind w:firstLine="709"/>
        <w:jc w:val="both"/>
        <w:rPr>
          <w:sz w:val="28"/>
        </w:rPr>
      </w:pPr>
      <w:r w:rsidRPr="00533019">
        <w:rPr>
          <w:sz w:val="28"/>
        </w:rPr>
        <w:t>Банки с развитой филиальной сетью (более пяти филиалов) – это более 90 банков, располагающих 24 % совокупных активов банковской системы. Средний размер банка группы– 230 млн. долл. Это такие банки, как «Альфа-банк», «Росбанк», Банк Москвы, «Промышленно-строительный банк СПб», «Менатеп СПб», «Автобанк», «Собинбанк», «ГУТА-банк», «Ак Барс», «Возрождение», Московский индустриальный банк, «Импэксбанк». Развитие филиальных сетей позволяет расширить и диверсифицировать круг корпоративных клиентов и заемщиков, нарастить привлечение средств частных вкладчиков, повысить скорость межрегиональных расчетов. Это сказывается на структуре операций данных банков. Для них характерны:</w:t>
      </w:r>
    </w:p>
    <w:p w:rsidR="00892A6D" w:rsidRPr="00533019" w:rsidRDefault="00892A6D" w:rsidP="00892A6D">
      <w:pPr>
        <w:numPr>
          <w:ilvl w:val="0"/>
          <w:numId w:val="19"/>
        </w:numPr>
        <w:shd w:val="clear" w:color="auto" w:fill="FFFFFF"/>
        <w:tabs>
          <w:tab w:val="clear" w:pos="1854"/>
          <w:tab w:val="num" w:pos="720"/>
        </w:tabs>
        <w:spacing w:line="360" w:lineRule="auto"/>
        <w:ind w:left="0" w:firstLine="709"/>
        <w:jc w:val="both"/>
        <w:rPr>
          <w:sz w:val="28"/>
        </w:rPr>
      </w:pPr>
      <w:r w:rsidRPr="00533019">
        <w:rPr>
          <w:sz w:val="28"/>
        </w:rPr>
        <w:t>диверсифицированная клиентская база со значительным «весом» предприятий внутреннеориентированного сектора;</w:t>
      </w:r>
    </w:p>
    <w:p w:rsidR="00892A6D" w:rsidRPr="00533019" w:rsidRDefault="00892A6D" w:rsidP="00892A6D">
      <w:pPr>
        <w:numPr>
          <w:ilvl w:val="0"/>
          <w:numId w:val="19"/>
        </w:numPr>
        <w:shd w:val="clear" w:color="auto" w:fill="FFFFFF"/>
        <w:tabs>
          <w:tab w:val="clear" w:pos="1854"/>
          <w:tab w:val="num" w:pos="720"/>
        </w:tabs>
        <w:spacing w:line="360" w:lineRule="auto"/>
        <w:ind w:left="0" w:firstLine="709"/>
        <w:jc w:val="both"/>
        <w:rPr>
          <w:sz w:val="28"/>
        </w:rPr>
      </w:pPr>
      <w:r w:rsidRPr="00533019">
        <w:rPr>
          <w:sz w:val="28"/>
        </w:rPr>
        <w:t>высокая кредитная активность (кредиты и займы предприятиям составляют 46 % активов) и небольшая доля средств размещенных за рубежом (20 % активов);</w:t>
      </w:r>
    </w:p>
    <w:p w:rsidR="00892A6D" w:rsidRPr="00533019" w:rsidRDefault="00892A6D" w:rsidP="00892A6D">
      <w:pPr>
        <w:numPr>
          <w:ilvl w:val="0"/>
          <w:numId w:val="19"/>
        </w:numPr>
        <w:shd w:val="clear" w:color="auto" w:fill="FFFFFF"/>
        <w:tabs>
          <w:tab w:val="clear" w:pos="1854"/>
          <w:tab w:val="num" w:pos="720"/>
        </w:tabs>
        <w:spacing w:line="360" w:lineRule="auto"/>
        <w:ind w:left="0" w:firstLine="709"/>
        <w:jc w:val="both"/>
        <w:rPr>
          <w:sz w:val="28"/>
        </w:rPr>
      </w:pPr>
      <w:r w:rsidRPr="00533019">
        <w:rPr>
          <w:sz w:val="28"/>
        </w:rPr>
        <w:t>интенсивное привлечение средств населения (доля вкладов физических лиц в привлеченных средствах составляет 14 %, что на 4 процентных пункта выше, чем в среднем по банковской системе без учета Сбербанка);</w:t>
      </w:r>
    </w:p>
    <w:p w:rsidR="00892A6D" w:rsidRPr="00533019" w:rsidRDefault="00892A6D" w:rsidP="00892A6D">
      <w:pPr>
        <w:numPr>
          <w:ilvl w:val="0"/>
          <w:numId w:val="19"/>
        </w:numPr>
        <w:shd w:val="clear" w:color="auto" w:fill="FFFFFF"/>
        <w:tabs>
          <w:tab w:val="clear" w:pos="1854"/>
          <w:tab w:val="num" w:pos="720"/>
        </w:tabs>
        <w:spacing w:line="360" w:lineRule="auto"/>
        <w:ind w:left="0" w:firstLine="709"/>
        <w:jc w:val="both"/>
        <w:rPr>
          <w:sz w:val="28"/>
        </w:rPr>
      </w:pPr>
      <w:r w:rsidRPr="00533019">
        <w:rPr>
          <w:sz w:val="28"/>
        </w:rPr>
        <w:t xml:space="preserve">предоставление услуг другим банкам в проведении межрегиональных расчетов. </w:t>
      </w:r>
    </w:p>
    <w:p w:rsidR="00892A6D" w:rsidRPr="00533019" w:rsidRDefault="00892A6D" w:rsidP="00892A6D">
      <w:pPr>
        <w:spacing w:line="360" w:lineRule="auto"/>
        <w:ind w:firstLine="709"/>
        <w:jc w:val="both"/>
        <w:rPr>
          <w:sz w:val="28"/>
        </w:rPr>
      </w:pPr>
      <w:r w:rsidRPr="00533019">
        <w:rPr>
          <w:sz w:val="28"/>
        </w:rPr>
        <w:t>К банкам с внутренне</w:t>
      </w:r>
      <w:r>
        <w:rPr>
          <w:sz w:val="28"/>
        </w:rPr>
        <w:t xml:space="preserve"> </w:t>
      </w:r>
      <w:r w:rsidRPr="00533019">
        <w:rPr>
          <w:sz w:val="28"/>
        </w:rPr>
        <w:t>ориентированной стратегией также относятся средние и мелкие банки. Это самая многочисленная группа. Здесь сосредоточено 90 % всех российских банков (более 1,1 тыс.), на которые, приходится 19 % активов банковской системы. В группу входят банки с величиной активов менее 160 млн. долл. Для банков этой группы характерны следующие черты:</w:t>
      </w:r>
    </w:p>
    <w:p w:rsidR="00892A6D" w:rsidRPr="00533019" w:rsidRDefault="00892A6D" w:rsidP="00892A6D">
      <w:pPr>
        <w:numPr>
          <w:ilvl w:val="0"/>
          <w:numId w:val="20"/>
        </w:numPr>
        <w:shd w:val="clear" w:color="auto" w:fill="FFFFFF"/>
        <w:tabs>
          <w:tab w:val="clear" w:pos="1854"/>
          <w:tab w:val="num" w:pos="720"/>
        </w:tabs>
        <w:spacing w:line="360" w:lineRule="auto"/>
        <w:ind w:left="0" w:firstLine="709"/>
        <w:jc w:val="both"/>
        <w:rPr>
          <w:sz w:val="28"/>
        </w:rPr>
      </w:pPr>
      <w:r w:rsidRPr="00533019">
        <w:rPr>
          <w:sz w:val="28"/>
        </w:rPr>
        <w:t>низкая доля иностранных активов– 12 %;</w:t>
      </w:r>
    </w:p>
    <w:p w:rsidR="00892A6D" w:rsidRPr="00533019" w:rsidRDefault="00892A6D" w:rsidP="00892A6D">
      <w:pPr>
        <w:numPr>
          <w:ilvl w:val="0"/>
          <w:numId w:val="20"/>
        </w:numPr>
        <w:shd w:val="clear" w:color="auto" w:fill="FFFFFF"/>
        <w:tabs>
          <w:tab w:val="clear" w:pos="1854"/>
          <w:tab w:val="num" w:pos="720"/>
        </w:tabs>
        <w:spacing w:line="360" w:lineRule="auto"/>
        <w:ind w:left="0" w:firstLine="709"/>
        <w:jc w:val="both"/>
        <w:rPr>
          <w:sz w:val="28"/>
        </w:rPr>
      </w:pPr>
      <w:r w:rsidRPr="00533019">
        <w:rPr>
          <w:sz w:val="28"/>
        </w:rPr>
        <w:t>высокая доля вкладов населения в привлеченных средствах (20 %), что обусловлено зачастую олигопольным положением этих банков на местных рынках частных вкладов;</w:t>
      </w:r>
    </w:p>
    <w:p w:rsidR="00892A6D" w:rsidRPr="00533019" w:rsidRDefault="00892A6D" w:rsidP="00892A6D">
      <w:pPr>
        <w:numPr>
          <w:ilvl w:val="0"/>
          <w:numId w:val="20"/>
        </w:numPr>
        <w:shd w:val="clear" w:color="auto" w:fill="FFFFFF"/>
        <w:tabs>
          <w:tab w:val="clear" w:pos="1854"/>
          <w:tab w:val="num" w:pos="720"/>
        </w:tabs>
        <w:spacing w:line="360" w:lineRule="auto"/>
        <w:ind w:left="0" w:firstLine="709"/>
        <w:jc w:val="both"/>
        <w:rPr>
          <w:sz w:val="28"/>
        </w:rPr>
      </w:pPr>
      <w:r w:rsidRPr="00533019">
        <w:rPr>
          <w:sz w:val="28"/>
        </w:rPr>
        <w:t xml:space="preserve">высокая доля средств, размещаемая в других российских банках (12 % активов), что обусловлено необходимостью поддержания остатков на корреспондентских счетах в целях осуществления международных и межрегиональных расчетов. </w:t>
      </w:r>
    </w:p>
    <w:p w:rsidR="00892A6D" w:rsidRPr="00533019" w:rsidRDefault="00892A6D" w:rsidP="00892A6D">
      <w:pPr>
        <w:spacing w:line="360" w:lineRule="auto"/>
        <w:ind w:firstLine="709"/>
        <w:jc w:val="both"/>
        <w:rPr>
          <w:sz w:val="28"/>
        </w:rPr>
      </w:pPr>
      <w:r w:rsidRPr="00533019">
        <w:rPr>
          <w:sz w:val="28"/>
        </w:rPr>
        <w:t>Промежуточное положение между группами банков, реализующими ту или иную стратегию, занимает Внешторгбанк. Это– один из лидеров российской банковской системы, который концентрирует около 6 % всех ее активов. С одной стороны, большой опыт работы на внешних рынках, обширные хозяйственные связи, привилегированный доступ к обслуживанию внешнеэкономической деятельности государства и важнейших экспортных потоков обеспечивают Внешторгбанку мощные конкурентные преимущества на рынке обслуживания экспортеров, импортеров и международных инвесторов, позволяют отнести Внешторгбанк к банкам, реализующим внешне</w:t>
      </w:r>
      <w:r>
        <w:rPr>
          <w:sz w:val="28"/>
        </w:rPr>
        <w:t xml:space="preserve"> </w:t>
      </w:r>
      <w:r w:rsidRPr="00533019">
        <w:rPr>
          <w:sz w:val="28"/>
        </w:rPr>
        <w:t>ориентированную стратегию. С другой стороны, привлекая значительные средства населения и направляя их на кредитование реального сектора, являясь крупнейшим (после Сбербанка) держателем портфеля государственных ценных бумаг, Внешторгбанк выполняет функции внутренне</w:t>
      </w:r>
      <w:r>
        <w:rPr>
          <w:sz w:val="28"/>
        </w:rPr>
        <w:t xml:space="preserve"> </w:t>
      </w:r>
      <w:r w:rsidRPr="00533019">
        <w:rPr>
          <w:sz w:val="28"/>
        </w:rPr>
        <w:t xml:space="preserve">ориентированного банка.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Банки РФ предоставляют следующие услуги, связанные с внешнеэкономической деятельностью:</w:t>
      </w:r>
    </w:p>
    <w:p w:rsidR="00892A6D" w:rsidRPr="00533019" w:rsidRDefault="00892A6D" w:rsidP="00892A6D">
      <w:pPr>
        <w:pStyle w:val="a3"/>
        <w:numPr>
          <w:ilvl w:val="0"/>
          <w:numId w:val="21"/>
        </w:numPr>
        <w:tabs>
          <w:tab w:val="clear" w:pos="1065"/>
          <w:tab w:val="num" w:pos="810"/>
        </w:tabs>
        <w:spacing w:before="0" w:beforeAutospacing="0" w:after="0" w:afterAutospacing="0" w:line="360" w:lineRule="auto"/>
        <w:ind w:left="0" w:firstLine="709"/>
        <w:jc w:val="both"/>
        <w:rPr>
          <w:color w:val="auto"/>
          <w:sz w:val="28"/>
          <w:szCs w:val="28"/>
        </w:rPr>
      </w:pPr>
      <w:r w:rsidRPr="00533019">
        <w:rPr>
          <w:color w:val="auto"/>
          <w:sz w:val="28"/>
          <w:szCs w:val="28"/>
        </w:rPr>
        <w:t>Осуществление валютного контроля при проведении валютных операций.</w:t>
      </w:r>
    </w:p>
    <w:p w:rsidR="00892A6D" w:rsidRPr="00533019" w:rsidRDefault="00892A6D" w:rsidP="00892A6D">
      <w:pPr>
        <w:numPr>
          <w:ilvl w:val="1"/>
          <w:numId w:val="21"/>
        </w:numPr>
        <w:tabs>
          <w:tab w:val="clear" w:pos="1785"/>
          <w:tab w:val="num" w:pos="720"/>
        </w:tabs>
        <w:spacing w:line="360" w:lineRule="auto"/>
        <w:ind w:left="0" w:firstLine="709"/>
        <w:jc w:val="both"/>
        <w:rPr>
          <w:sz w:val="28"/>
        </w:rPr>
      </w:pPr>
      <w:r w:rsidRPr="00533019">
        <w:rPr>
          <w:sz w:val="28"/>
        </w:rPr>
        <w:t xml:space="preserve">Оформление паспортов сделок по импортным и экспортным контрактам. </w:t>
      </w:r>
    </w:p>
    <w:p w:rsidR="00892A6D" w:rsidRPr="00533019" w:rsidRDefault="00892A6D" w:rsidP="00892A6D">
      <w:pPr>
        <w:numPr>
          <w:ilvl w:val="1"/>
          <w:numId w:val="21"/>
        </w:numPr>
        <w:tabs>
          <w:tab w:val="clear" w:pos="1785"/>
          <w:tab w:val="num" w:pos="720"/>
        </w:tabs>
        <w:spacing w:line="360" w:lineRule="auto"/>
        <w:ind w:left="0" w:firstLine="709"/>
        <w:jc w:val="both"/>
        <w:rPr>
          <w:sz w:val="28"/>
        </w:rPr>
      </w:pPr>
      <w:r w:rsidRPr="00533019">
        <w:rPr>
          <w:sz w:val="28"/>
        </w:rPr>
        <w:t xml:space="preserve">Консультирование клиентов по порядку заполнения бланков документов валютного контроля. </w:t>
      </w:r>
    </w:p>
    <w:p w:rsidR="00892A6D" w:rsidRPr="00533019" w:rsidRDefault="00892A6D" w:rsidP="00892A6D">
      <w:pPr>
        <w:numPr>
          <w:ilvl w:val="1"/>
          <w:numId w:val="21"/>
        </w:numPr>
        <w:tabs>
          <w:tab w:val="clear" w:pos="1785"/>
          <w:tab w:val="num" w:pos="720"/>
        </w:tabs>
        <w:spacing w:line="360" w:lineRule="auto"/>
        <w:ind w:left="0" w:firstLine="709"/>
        <w:jc w:val="both"/>
        <w:rPr>
          <w:sz w:val="28"/>
        </w:rPr>
      </w:pPr>
      <w:r w:rsidRPr="00533019">
        <w:rPr>
          <w:sz w:val="28"/>
        </w:rPr>
        <w:t xml:space="preserve">Консультирование по вопросам соответствия проводимых клиентом валютных операций, а также представленных проектов внешнеэкономических контрактов требованиям действующего валютного законодательства. </w:t>
      </w:r>
    </w:p>
    <w:p w:rsidR="00892A6D" w:rsidRPr="00533019" w:rsidRDefault="00892A6D" w:rsidP="00892A6D">
      <w:pPr>
        <w:numPr>
          <w:ilvl w:val="1"/>
          <w:numId w:val="21"/>
        </w:numPr>
        <w:tabs>
          <w:tab w:val="clear" w:pos="1785"/>
          <w:tab w:val="num" w:pos="720"/>
        </w:tabs>
        <w:spacing w:line="360" w:lineRule="auto"/>
        <w:ind w:left="0" w:firstLine="709"/>
        <w:jc w:val="both"/>
        <w:rPr>
          <w:sz w:val="28"/>
        </w:rPr>
      </w:pPr>
      <w:r w:rsidRPr="00533019">
        <w:rPr>
          <w:sz w:val="28"/>
        </w:rPr>
        <w:t xml:space="preserve">Выдача клиентам справок о состоянии расчетов по внешнеэкономическим контрактам. </w:t>
      </w:r>
    </w:p>
    <w:p w:rsidR="00892A6D" w:rsidRPr="00533019" w:rsidRDefault="00892A6D" w:rsidP="00892A6D">
      <w:pPr>
        <w:numPr>
          <w:ilvl w:val="1"/>
          <w:numId w:val="21"/>
        </w:numPr>
        <w:tabs>
          <w:tab w:val="clear" w:pos="1785"/>
          <w:tab w:val="num" w:pos="720"/>
        </w:tabs>
        <w:spacing w:line="360" w:lineRule="auto"/>
        <w:ind w:left="0" w:firstLine="709"/>
        <w:jc w:val="both"/>
        <w:rPr>
          <w:sz w:val="28"/>
        </w:rPr>
      </w:pPr>
      <w:r w:rsidRPr="00533019">
        <w:rPr>
          <w:sz w:val="28"/>
        </w:rPr>
        <w:t xml:space="preserve">Заблаговременное уведомление клиентов о наступлении сроков представления документов валютного контроля (ГТД, документов, подтверждающих выполнение работ, услуг и т. п.). </w:t>
      </w:r>
    </w:p>
    <w:p w:rsidR="00892A6D" w:rsidRPr="00533019" w:rsidRDefault="00892A6D" w:rsidP="00892A6D">
      <w:pPr>
        <w:pStyle w:val="a3"/>
        <w:numPr>
          <w:ilvl w:val="1"/>
          <w:numId w:val="21"/>
        </w:numPr>
        <w:tabs>
          <w:tab w:val="clear" w:pos="1785"/>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Заблаговременное уведомление клиентов об окончании сроков нахождения иностранной валюты на валютных счетах.</w:t>
      </w:r>
    </w:p>
    <w:p w:rsidR="00892A6D" w:rsidRPr="00533019" w:rsidRDefault="00892A6D" w:rsidP="00892A6D">
      <w:pPr>
        <w:pStyle w:val="a3"/>
        <w:numPr>
          <w:ilvl w:val="0"/>
          <w:numId w:val="21"/>
        </w:numPr>
        <w:tabs>
          <w:tab w:val="clear" w:pos="1065"/>
          <w:tab w:val="num" w:pos="810"/>
        </w:tabs>
        <w:spacing w:before="0" w:beforeAutospacing="0" w:after="0" w:afterAutospacing="0" w:line="360" w:lineRule="auto"/>
        <w:ind w:left="0" w:firstLine="709"/>
        <w:jc w:val="both"/>
        <w:rPr>
          <w:color w:val="auto"/>
          <w:sz w:val="28"/>
          <w:szCs w:val="28"/>
        </w:rPr>
      </w:pPr>
      <w:r w:rsidRPr="00533019">
        <w:rPr>
          <w:color w:val="auto"/>
          <w:sz w:val="28"/>
          <w:szCs w:val="28"/>
        </w:rPr>
        <w:t>Международные переводы.</w:t>
      </w:r>
    </w:p>
    <w:p w:rsidR="00892A6D" w:rsidRPr="00533019" w:rsidRDefault="00892A6D" w:rsidP="00892A6D">
      <w:pPr>
        <w:numPr>
          <w:ilvl w:val="0"/>
          <w:numId w:val="22"/>
        </w:numPr>
        <w:tabs>
          <w:tab w:val="clear" w:pos="1287"/>
          <w:tab w:val="num" w:pos="720"/>
        </w:tabs>
        <w:spacing w:line="360" w:lineRule="auto"/>
        <w:ind w:left="0" w:firstLine="709"/>
        <w:jc w:val="both"/>
        <w:rPr>
          <w:rFonts w:eastAsia="Arial Unicode MS"/>
          <w:sz w:val="28"/>
        </w:rPr>
      </w:pPr>
      <w:r w:rsidRPr="00533019">
        <w:rPr>
          <w:sz w:val="28"/>
        </w:rPr>
        <w:t>В пользу клиентов других банков со сроком:</w:t>
      </w:r>
    </w:p>
    <w:p w:rsidR="00892A6D" w:rsidRPr="00533019" w:rsidRDefault="00892A6D" w:rsidP="00892A6D">
      <w:pPr>
        <w:spacing w:line="360" w:lineRule="auto"/>
        <w:ind w:firstLine="709"/>
        <w:jc w:val="both"/>
        <w:rPr>
          <w:rFonts w:eastAsia="Arial Unicode MS"/>
          <w:sz w:val="28"/>
        </w:rPr>
      </w:pPr>
      <w:r w:rsidRPr="00533019">
        <w:rPr>
          <w:sz w:val="28"/>
        </w:rPr>
        <w:t>- на следующий рабочий день– в долларах США;</w:t>
      </w:r>
    </w:p>
    <w:p w:rsidR="00892A6D" w:rsidRPr="00533019" w:rsidRDefault="00892A6D" w:rsidP="00892A6D">
      <w:pPr>
        <w:spacing w:line="360" w:lineRule="auto"/>
        <w:ind w:firstLine="709"/>
        <w:jc w:val="both"/>
        <w:rPr>
          <w:rFonts w:eastAsia="Arial Unicode MS"/>
          <w:sz w:val="28"/>
        </w:rPr>
      </w:pPr>
      <w:r w:rsidRPr="00533019">
        <w:rPr>
          <w:sz w:val="28"/>
        </w:rPr>
        <w:t>- на следующий рабочий день– в ЕВРО;</w:t>
      </w:r>
    </w:p>
    <w:p w:rsidR="00892A6D" w:rsidRPr="00533019" w:rsidRDefault="00892A6D" w:rsidP="00892A6D">
      <w:pPr>
        <w:spacing w:line="360" w:lineRule="auto"/>
        <w:ind w:firstLine="709"/>
        <w:jc w:val="both"/>
        <w:rPr>
          <w:rFonts w:eastAsia="Arial Unicode MS"/>
          <w:sz w:val="28"/>
        </w:rPr>
      </w:pPr>
      <w:r w:rsidRPr="00533019">
        <w:rPr>
          <w:sz w:val="28"/>
        </w:rPr>
        <w:t>- не позднее третьего рабочего дня– в других валютах.</w:t>
      </w:r>
    </w:p>
    <w:p w:rsidR="00892A6D" w:rsidRPr="00533019" w:rsidRDefault="00892A6D" w:rsidP="00892A6D">
      <w:pPr>
        <w:numPr>
          <w:ilvl w:val="0"/>
          <w:numId w:val="22"/>
        </w:numPr>
        <w:tabs>
          <w:tab w:val="clear" w:pos="1287"/>
          <w:tab w:val="num" w:pos="720"/>
        </w:tabs>
        <w:spacing w:line="360" w:lineRule="auto"/>
        <w:ind w:left="0" w:firstLine="709"/>
        <w:jc w:val="both"/>
        <w:rPr>
          <w:rFonts w:eastAsia="Arial Unicode MS"/>
          <w:sz w:val="28"/>
        </w:rPr>
      </w:pPr>
      <w:r w:rsidRPr="00533019">
        <w:rPr>
          <w:sz w:val="28"/>
        </w:rPr>
        <w:t>Срочный перевод со сроком:</w:t>
      </w:r>
    </w:p>
    <w:p w:rsidR="00892A6D" w:rsidRPr="00533019" w:rsidRDefault="00892A6D" w:rsidP="00892A6D">
      <w:pPr>
        <w:spacing w:line="360" w:lineRule="auto"/>
        <w:ind w:firstLine="709"/>
        <w:jc w:val="both"/>
        <w:rPr>
          <w:rFonts w:eastAsia="Arial Unicode MS"/>
          <w:sz w:val="28"/>
        </w:rPr>
      </w:pPr>
      <w:r w:rsidRPr="00533019">
        <w:rPr>
          <w:sz w:val="28"/>
        </w:rPr>
        <w:t>- в день приема платежного поручения– в долларах США;</w:t>
      </w:r>
    </w:p>
    <w:p w:rsidR="00892A6D" w:rsidRPr="00533019" w:rsidRDefault="00892A6D" w:rsidP="00892A6D">
      <w:pPr>
        <w:spacing w:line="360" w:lineRule="auto"/>
        <w:ind w:firstLine="709"/>
        <w:jc w:val="both"/>
        <w:rPr>
          <w:rFonts w:eastAsia="Arial Unicode MS"/>
          <w:sz w:val="28"/>
        </w:rPr>
      </w:pPr>
      <w:r w:rsidRPr="00533019">
        <w:rPr>
          <w:sz w:val="28"/>
        </w:rPr>
        <w:t>- в день приема, при поступлении платежного поручения до 14-00 московского времени– в ЕВРО;</w:t>
      </w:r>
    </w:p>
    <w:p w:rsidR="00892A6D" w:rsidRPr="00533019" w:rsidRDefault="00892A6D" w:rsidP="00892A6D">
      <w:pPr>
        <w:spacing w:line="360" w:lineRule="auto"/>
        <w:ind w:firstLine="709"/>
        <w:jc w:val="both"/>
        <w:rPr>
          <w:rFonts w:eastAsia="Arial Unicode MS"/>
          <w:sz w:val="28"/>
        </w:rPr>
      </w:pPr>
      <w:r w:rsidRPr="00533019">
        <w:rPr>
          <w:sz w:val="28"/>
        </w:rPr>
        <w:t>- не позднее второго рабочего дня – в других валютах.</w:t>
      </w:r>
    </w:p>
    <w:p w:rsidR="00892A6D" w:rsidRPr="00533019" w:rsidRDefault="00892A6D" w:rsidP="00892A6D">
      <w:pPr>
        <w:numPr>
          <w:ilvl w:val="0"/>
          <w:numId w:val="22"/>
        </w:numPr>
        <w:tabs>
          <w:tab w:val="clear" w:pos="1287"/>
          <w:tab w:val="num" w:pos="720"/>
        </w:tabs>
        <w:spacing w:line="360" w:lineRule="auto"/>
        <w:ind w:left="0" w:firstLine="709"/>
        <w:jc w:val="both"/>
        <w:rPr>
          <w:rFonts w:eastAsia="Arial Unicode MS"/>
          <w:sz w:val="28"/>
        </w:rPr>
      </w:pPr>
      <w:r w:rsidRPr="00533019">
        <w:rPr>
          <w:sz w:val="28"/>
        </w:rPr>
        <w:t>Изменение условий и аннулирование переводов (платежей).</w:t>
      </w:r>
    </w:p>
    <w:p w:rsidR="00892A6D" w:rsidRPr="00533019" w:rsidRDefault="00892A6D" w:rsidP="00892A6D">
      <w:pPr>
        <w:pStyle w:val="a3"/>
        <w:numPr>
          <w:ilvl w:val="0"/>
          <w:numId w:val="22"/>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Запросы по переводам по поручению клиентов.</w:t>
      </w:r>
    </w:p>
    <w:p w:rsidR="00892A6D" w:rsidRPr="00533019" w:rsidRDefault="00892A6D" w:rsidP="00892A6D">
      <w:pPr>
        <w:pStyle w:val="a3"/>
        <w:numPr>
          <w:ilvl w:val="0"/>
          <w:numId w:val="21"/>
        </w:numPr>
        <w:tabs>
          <w:tab w:val="clear" w:pos="1065"/>
          <w:tab w:val="num" w:pos="810"/>
        </w:tabs>
        <w:spacing w:before="0" w:beforeAutospacing="0" w:after="0" w:afterAutospacing="0" w:line="360" w:lineRule="auto"/>
        <w:ind w:left="0" w:firstLine="709"/>
        <w:jc w:val="both"/>
        <w:rPr>
          <w:color w:val="auto"/>
          <w:sz w:val="28"/>
          <w:szCs w:val="28"/>
        </w:rPr>
      </w:pPr>
      <w:r w:rsidRPr="00533019">
        <w:rPr>
          <w:color w:val="auto"/>
          <w:sz w:val="28"/>
          <w:szCs w:val="28"/>
        </w:rPr>
        <w:t>Документарные операции. (Будут рассмотрены подробно в п. 2.3.).</w:t>
      </w:r>
    </w:p>
    <w:p w:rsidR="00892A6D" w:rsidRPr="00533019" w:rsidRDefault="00892A6D" w:rsidP="00892A6D">
      <w:pPr>
        <w:pStyle w:val="a3"/>
        <w:numPr>
          <w:ilvl w:val="0"/>
          <w:numId w:val="21"/>
        </w:numPr>
        <w:tabs>
          <w:tab w:val="clear" w:pos="1065"/>
          <w:tab w:val="num" w:pos="810"/>
        </w:tabs>
        <w:spacing w:before="0" w:beforeAutospacing="0" w:after="0" w:afterAutospacing="0" w:line="360" w:lineRule="auto"/>
        <w:ind w:left="0" w:firstLine="709"/>
        <w:jc w:val="both"/>
        <w:rPr>
          <w:color w:val="auto"/>
          <w:sz w:val="28"/>
          <w:szCs w:val="28"/>
        </w:rPr>
      </w:pPr>
      <w:r w:rsidRPr="00533019">
        <w:rPr>
          <w:color w:val="auto"/>
          <w:sz w:val="28"/>
          <w:szCs w:val="28"/>
        </w:rPr>
        <w:t>Организация кредитования.</w:t>
      </w:r>
    </w:p>
    <w:p w:rsidR="00892A6D" w:rsidRPr="00533019" w:rsidRDefault="00892A6D" w:rsidP="00892A6D">
      <w:pPr>
        <w:shd w:val="clear" w:color="auto" w:fill="FFFFFF"/>
        <w:spacing w:line="360" w:lineRule="auto"/>
        <w:ind w:firstLine="709"/>
        <w:jc w:val="both"/>
        <w:rPr>
          <w:sz w:val="28"/>
        </w:rPr>
      </w:pPr>
      <w:r w:rsidRPr="00533019">
        <w:rPr>
          <w:sz w:val="28"/>
        </w:rPr>
        <w:t xml:space="preserve">Особое место среди международных банковских услуг занимают услуги по кредитованию внешней торговли. Услуги банков по кредитованию внешнеторговой деятельности клиентов зависят от выбора средств и форм международных расчетов, структуры внешнеторговой сделки, необходимости кредитования клиента. </w:t>
      </w:r>
    </w:p>
    <w:p w:rsidR="00892A6D" w:rsidRPr="00533019" w:rsidRDefault="00892A6D" w:rsidP="00892A6D">
      <w:pPr>
        <w:shd w:val="clear" w:color="auto" w:fill="FFFFFF"/>
        <w:spacing w:line="360" w:lineRule="auto"/>
        <w:ind w:firstLine="709"/>
        <w:jc w:val="both"/>
        <w:rPr>
          <w:sz w:val="28"/>
        </w:rPr>
      </w:pPr>
      <w:r w:rsidRPr="00533019">
        <w:rPr>
          <w:sz w:val="28"/>
        </w:rPr>
        <w:t>Формы кредитования экспортно-импортных сделок достаточно многообразны, а сами кредиты классифицируются по видам кредитов (коммерческий, банковский, товарный), срокам кредитования (долгосрочное, среднесрочное, краткосрочное), способу предоставления (выдача аванса, отсрочка, рассрочка платежа), способу погашения (частями или полностью), целевому назначению, условиям реализации (наличные или акцептные) и способам обеспечения кредита (обеспеченные и необеспеченные или бланковые).</w:t>
      </w:r>
    </w:p>
    <w:p w:rsidR="00892A6D" w:rsidRPr="00533019" w:rsidRDefault="00892A6D" w:rsidP="00892A6D">
      <w:pPr>
        <w:spacing w:line="360" w:lineRule="auto"/>
        <w:ind w:firstLine="709"/>
        <w:jc w:val="both"/>
        <w:rPr>
          <w:sz w:val="28"/>
        </w:rPr>
      </w:pPr>
      <w:r w:rsidRPr="00533019">
        <w:rPr>
          <w:sz w:val="28"/>
        </w:rPr>
        <w:t>Международной практикой выработаны определенные обычаи и порядок предоставления кредитов в зависимости от конкретных условий внешнеторговых сделок, стадии совершения платежа, степени покрытия стоимости поставляемых товаров и т.п.</w:t>
      </w:r>
    </w:p>
    <w:p w:rsidR="00892A6D" w:rsidRPr="00533019" w:rsidRDefault="00892A6D" w:rsidP="00892A6D">
      <w:pPr>
        <w:spacing w:line="360" w:lineRule="auto"/>
        <w:ind w:firstLine="709"/>
        <w:jc w:val="both"/>
        <w:rPr>
          <w:sz w:val="28"/>
        </w:rPr>
      </w:pPr>
      <w:r w:rsidRPr="00533019">
        <w:rPr>
          <w:iCs/>
          <w:sz w:val="28"/>
        </w:rPr>
        <w:t>Коммерческий кредит имеет преобладающее</w:t>
      </w:r>
      <w:r w:rsidRPr="00533019">
        <w:rPr>
          <w:sz w:val="28"/>
        </w:rPr>
        <w:t xml:space="preserve"> значение при кредитовании внешнеторговых сделок со стороны экспортера. В современных условиях он тесно переплетается с банковским кредитованием (учет торговых векселей). Коммерческий кредит, называемый также фирменным или </w:t>
      </w:r>
      <w:r w:rsidRPr="00533019">
        <w:rPr>
          <w:iCs/>
          <w:sz w:val="28"/>
        </w:rPr>
        <w:t>кредитом поставщика</w:t>
      </w:r>
      <w:r w:rsidRPr="00533019">
        <w:rPr>
          <w:sz w:val="28"/>
        </w:rPr>
        <w:t xml:space="preserve"> представляет собой кредитование экспортером импортера в нескольких формах.</w:t>
      </w:r>
    </w:p>
    <w:p w:rsidR="00892A6D" w:rsidRPr="00533019" w:rsidRDefault="00892A6D" w:rsidP="00892A6D">
      <w:pPr>
        <w:spacing w:line="360" w:lineRule="auto"/>
        <w:ind w:firstLine="709"/>
        <w:jc w:val="both"/>
        <w:rPr>
          <w:sz w:val="28"/>
        </w:rPr>
      </w:pPr>
      <w:r w:rsidRPr="00533019">
        <w:rPr>
          <w:sz w:val="28"/>
        </w:rPr>
        <w:t>Кредит может быть предоставлен в товарной форме, в виде отсрочки платежа за проданные товары, именуемой чистым</w:t>
      </w:r>
      <w:r>
        <w:rPr>
          <w:sz w:val="28"/>
        </w:rPr>
        <w:t xml:space="preserve"> </w:t>
      </w:r>
      <w:r w:rsidRPr="00533019">
        <w:rPr>
          <w:sz w:val="28"/>
        </w:rPr>
        <w:t>коммерческим или товарным кредитом, либо в виде денежных займов (финансовый кредит), выданных импортеру на предстоящую оплату экспортером или его уполномоченным банком (в соответствии с отдельным кредитным соглашением).</w:t>
      </w:r>
    </w:p>
    <w:p w:rsidR="00892A6D" w:rsidRPr="00533019" w:rsidRDefault="00892A6D" w:rsidP="00892A6D">
      <w:pPr>
        <w:shd w:val="clear" w:color="auto" w:fill="FFFFFF"/>
        <w:spacing w:line="360" w:lineRule="auto"/>
        <w:ind w:firstLine="709"/>
        <w:jc w:val="both"/>
        <w:rPr>
          <w:sz w:val="28"/>
        </w:rPr>
      </w:pPr>
      <w:r w:rsidRPr="00533019">
        <w:rPr>
          <w:sz w:val="28"/>
        </w:rPr>
        <w:t>Коммерческий кредит также реализуется в виде выдачи авансов импортером экспортеру</w:t>
      </w:r>
      <w:r>
        <w:rPr>
          <w:sz w:val="28"/>
        </w:rPr>
        <w:t xml:space="preserve"> </w:t>
      </w:r>
      <w:r w:rsidRPr="00533019">
        <w:rPr>
          <w:sz w:val="28"/>
        </w:rPr>
        <w:t xml:space="preserve">– авансирование оборотных средств. Он может также предоставляться торговыми посредниками-брокерами (брокерские кредиты) за счет полученных ими средств от коммерческих банков по более низким ставкам по сравнению с теми, которые они предлагают, сбоим клиентам. Коммерческий кредит чаще всего имеет место при сделках купли-продажи и подряда. </w:t>
      </w:r>
    </w:p>
    <w:p w:rsidR="00892A6D" w:rsidRPr="00533019" w:rsidRDefault="00892A6D" w:rsidP="00892A6D">
      <w:pPr>
        <w:spacing w:line="360" w:lineRule="auto"/>
        <w:ind w:firstLine="709"/>
        <w:jc w:val="both"/>
        <w:rPr>
          <w:sz w:val="28"/>
        </w:rPr>
      </w:pPr>
      <w:r w:rsidRPr="00533019">
        <w:rPr>
          <w:iCs/>
          <w:sz w:val="28"/>
        </w:rPr>
        <w:t>Банковский кредит</w:t>
      </w:r>
      <w:r w:rsidRPr="00533019">
        <w:rPr>
          <w:sz w:val="28"/>
        </w:rPr>
        <w:t xml:space="preserve"> означает выдачу экспортерам и импортерам (заемщикам) денежных ссуд за счет средств самого банка.</w:t>
      </w:r>
    </w:p>
    <w:p w:rsidR="00892A6D" w:rsidRPr="00533019" w:rsidRDefault="00892A6D" w:rsidP="00892A6D">
      <w:pPr>
        <w:spacing w:line="360" w:lineRule="auto"/>
        <w:ind w:firstLine="709"/>
        <w:jc w:val="both"/>
        <w:rPr>
          <w:sz w:val="28"/>
        </w:rPr>
      </w:pPr>
      <w:r w:rsidRPr="00533019">
        <w:rPr>
          <w:bCs/>
          <w:sz w:val="28"/>
        </w:rPr>
        <w:t>Наиболее</w:t>
      </w:r>
      <w:r w:rsidRPr="00533019">
        <w:rPr>
          <w:sz w:val="28"/>
        </w:rPr>
        <w:t xml:space="preserve"> простой формой товарного кредита является беспроцентная рассрочка платежа. Она представляет как бы промежуточное состояние между немедленным наличным платежом и продажей товаров в кредит и выражается в согласии, данном экспортером покупателю на осуществление платежей в течение определенного времени, установленного с начала даты поставки товара. Экспортер тем самым кредитует импортера на конкретный период без начисления процентов.</w:t>
      </w:r>
    </w:p>
    <w:p w:rsidR="00892A6D" w:rsidRPr="00533019" w:rsidRDefault="00892A6D" w:rsidP="00892A6D">
      <w:pPr>
        <w:spacing w:line="360" w:lineRule="auto"/>
        <w:ind w:firstLine="709"/>
        <w:jc w:val="both"/>
        <w:rPr>
          <w:sz w:val="28"/>
        </w:rPr>
      </w:pPr>
      <w:r w:rsidRPr="00533019">
        <w:rPr>
          <w:sz w:val="28"/>
        </w:rPr>
        <w:t xml:space="preserve">Под расчетом в </w:t>
      </w:r>
      <w:r w:rsidRPr="00533019">
        <w:rPr>
          <w:iCs/>
          <w:sz w:val="28"/>
        </w:rPr>
        <w:t>кредит</w:t>
      </w:r>
      <w:r w:rsidRPr="00533019">
        <w:rPr>
          <w:sz w:val="28"/>
        </w:rPr>
        <w:t xml:space="preserve"> с </w:t>
      </w:r>
      <w:r w:rsidRPr="00533019">
        <w:rPr>
          <w:iCs/>
          <w:sz w:val="28"/>
        </w:rPr>
        <w:t>рассрочкой платежа</w:t>
      </w:r>
      <w:r w:rsidRPr="00533019">
        <w:rPr>
          <w:sz w:val="28"/>
        </w:rPr>
        <w:t xml:space="preserve"> всегда понимается только коммерческий кредит. Следовательно, оплата импортных товаров за счет банковских или государственных кредитов и займов не будет означать рассрочки платежа, поскольку расчеты с экспортерами обеспечиваются в наличной форме за счет банковских кредитов и ссуд. Длительность предоставляемых рассрочек платежа может составить от нескольких месяцев до трех лет.</w:t>
      </w:r>
    </w:p>
    <w:p w:rsidR="00892A6D" w:rsidRPr="00533019" w:rsidRDefault="00892A6D" w:rsidP="00892A6D">
      <w:pPr>
        <w:spacing w:line="360" w:lineRule="auto"/>
        <w:ind w:firstLine="709"/>
        <w:jc w:val="both"/>
        <w:rPr>
          <w:sz w:val="28"/>
        </w:rPr>
      </w:pPr>
      <w:r w:rsidRPr="00533019">
        <w:rPr>
          <w:iCs/>
          <w:sz w:val="28"/>
        </w:rPr>
        <w:t>По срокам выдачи</w:t>
      </w:r>
      <w:r w:rsidRPr="00533019">
        <w:rPr>
          <w:sz w:val="28"/>
        </w:rPr>
        <w:t xml:space="preserve"> коммерческие кредиты делятся на краткосрочные (до одного года), среднесрочные (до пяти лет) и долгосрочные (свыше пяти лет). В международной практике встречаются и более длительные сроки кредитования (до десяти лет). Преимущественно они имеют место в рамках специальных межправительственных соглашений или в соответствии с нормами государственного кредитования, как, например, в США, Японии, Франции и других странах.</w:t>
      </w:r>
    </w:p>
    <w:p w:rsidR="00892A6D" w:rsidRPr="00533019" w:rsidRDefault="00892A6D" w:rsidP="00892A6D">
      <w:pPr>
        <w:shd w:val="clear" w:color="auto" w:fill="FFFFFF"/>
        <w:spacing w:line="360" w:lineRule="auto"/>
        <w:ind w:firstLine="709"/>
        <w:jc w:val="both"/>
        <w:rPr>
          <w:sz w:val="28"/>
        </w:rPr>
      </w:pPr>
      <w:r w:rsidRPr="00533019">
        <w:rPr>
          <w:iCs/>
          <w:sz w:val="28"/>
        </w:rPr>
        <w:t>Краткосрочное кредитование</w:t>
      </w:r>
      <w:r w:rsidRPr="00533019">
        <w:rPr>
          <w:sz w:val="28"/>
        </w:rPr>
        <w:t xml:space="preserve"> используется в основном при экспорте массовых однородных и сырьевых товаров с платежами по открытому счету.</w:t>
      </w:r>
    </w:p>
    <w:p w:rsidR="00892A6D" w:rsidRPr="00533019" w:rsidRDefault="00892A6D" w:rsidP="00892A6D">
      <w:pPr>
        <w:shd w:val="clear" w:color="auto" w:fill="FFFFFF"/>
        <w:spacing w:line="360" w:lineRule="auto"/>
        <w:ind w:firstLine="709"/>
        <w:jc w:val="both"/>
        <w:rPr>
          <w:iCs/>
          <w:sz w:val="28"/>
        </w:rPr>
      </w:pPr>
      <w:r w:rsidRPr="00533019">
        <w:rPr>
          <w:iCs/>
          <w:sz w:val="28"/>
        </w:rPr>
        <w:t>Среднесрочные</w:t>
      </w:r>
      <w:r w:rsidRPr="00533019">
        <w:rPr>
          <w:sz w:val="28"/>
        </w:rPr>
        <w:t xml:space="preserve"> и </w:t>
      </w:r>
      <w:r w:rsidRPr="00533019">
        <w:rPr>
          <w:iCs/>
          <w:sz w:val="28"/>
        </w:rPr>
        <w:t>долгосрочные</w:t>
      </w:r>
      <w:r w:rsidRPr="00533019">
        <w:rPr>
          <w:sz w:val="28"/>
        </w:rPr>
        <w:t xml:space="preserve"> кредиты предоставляются чаще всего при экспорте машин и оборудования, крупных партий поставок, комплектного оборудования при строительстве объектов за рубежом. Долгосрочные кредиты сопровождает обычно </w:t>
      </w:r>
      <w:r w:rsidRPr="00533019">
        <w:rPr>
          <w:iCs/>
          <w:sz w:val="28"/>
        </w:rPr>
        <w:t>вексельная форма платежа</w:t>
      </w:r>
    </w:p>
    <w:p w:rsidR="00892A6D" w:rsidRPr="00533019" w:rsidRDefault="00892A6D" w:rsidP="00892A6D">
      <w:pPr>
        <w:numPr>
          <w:ilvl w:val="0"/>
          <w:numId w:val="24"/>
        </w:numPr>
        <w:spacing w:line="360" w:lineRule="auto"/>
        <w:ind w:left="0" w:firstLine="709"/>
        <w:jc w:val="both"/>
        <w:rPr>
          <w:sz w:val="28"/>
        </w:rPr>
      </w:pPr>
      <w:r w:rsidRPr="00533019">
        <w:rPr>
          <w:sz w:val="28"/>
        </w:rPr>
        <w:t xml:space="preserve">Вексель (нем. Wechsel– перемена, размен) письменное долговое обязательство, оформляемое по нормам особого (вексельного) законодательства, выдаваемое заемщиком кредитору. Вексель– универсальный платежный, расчетный и кредитный документ, пригодный для оплаты товаров и услуг, предоставления краткосрочных кредитов, получения ранее выданных кредитов. </w:t>
      </w:r>
    </w:p>
    <w:p w:rsidR="00892A6D" w:rsidRPr="00533019" w:rsidRDefault="00892A6D" w:rsidP="00892A6D">
      <w:pPr>
        <w:spacing w:line="360" w:lineRule="auto"/>
        <w:ind w:firstLine="709"/>
        <w:jc w:val="both"/>
        <w:rPr>
          <w:sz w:val="28"/>
        </w:rPr>
      </w:pPr>
      <w:r w:rsidRPr="00533019">
        <w:rPr>
          <w:sz w:val="28"/>
        </w:rPr>
        <w:t xml:space="preserve">Простой вексель (соло)– свидетельство, содержащее письменное безусловное обязательство векселедателя уплатить определенную сумму денег предъявителю векселя или лицу, указанному в векселе, через установленный срок или по предъявлении. </w:t>
      </w:r>
    </w:p>
    <w:p w:rsidR="00892A6D" w:rsidRPr="00533019" w:rsidRDefault="00892A6D" w:rsidP="00892A6D">
      <w:pPr>
        <w:spacing w:line="360" w:lineRule="auto"/>
        <w:ind w:firstLine="709"/>
        <w:jc w:val="both"/>
        <w:rPr>
          <w:sz w:val="28"/>
        </w:rPr>
      </w:pPr>
      <w:r w:rsidRPr="00533019">
        <w:rPr>
          <w:sz w:val="28"/>
        </w:rPr>
        <w:t>Переводной вексель (тратта) представляет собой документ, содержащий письменное безусловное указание векселедателя лицу, на которое выставлен вексель (плательщику), уплатить определенную сумму денег держателю векселя или лицу, указанному в векселе, через установленный срок или по требованию. Плательщиком по простому векселю является векселедатель, по переводному</w:t>
      </w:r>
      <w:r>
        <w:rPr>
          <w:sz w:val="28"/>
        </w:rPr>
        <w:t xml:space="preserve"> </w:t>
      </w:r>
      <w:r w:rsidRPr="00533019">
        <w:rPr>
          <w:sz w:val="28"/>
        </w:rPr>
        <w:t xml:space="preserve">– другое лицо, берущее на себя обязательство оплатить вексель в срок и являющееся вексельным должником. </w:t>
      </w:r>
    </w:p>
    <w:p w:rsidR="00892A6D" w:rsidRPr="00533019" w:rsidRDefault="00892A6D" w:rsidP="00892A6D">
      <w:pPr>
        <w:spacing w:line="360" w:lineRule="auto"/>
        <w:ind w:firstLine="709"/>
        <w:jc w:val="both"/>
        <w:rPr>
          <w:sz w:val="28"/>
        </w:rPr>
      </w:pPr>
      <w:r w:rsidRPr="00533019">
        <w:rPr>
          <w:sz w:val="28"/>
        </w:rPr>
        <w:t>Выдавая вексель, векселедатель становится обязанным перед векселедержателем. По переводному векселю обязанным является плательщик, поэтому переводной вексель, прежде всего, предъявляется плательщику для акцепта (лат. acceptus– принятый), т. е. согласия на оплату. Посредством акцепта плательщик принимает на себя обязательство оплатить переводной вексель. Акцепт оформляется надписью на векселе («Акцептован», «Обязуюсь заплатить» или другим равнозначным словом или фразой) и подписью плательщика. Так он становится акцептантом</w:t>
      </w:r>
      <w:r>
        <w:rPr>
          <w:sz w:val="28"/>
        </w:rPr>
        <w:t xml:space="preserve"> </w:t>
      </w:r>
      <w:r w:rsidRPr="00533019">
        <w:rPr>
          <w:sz w:val="28"/>
        </w:rPr>
        <w:t xml:space="preserve">– главным вексельным должником. По простому векселю векселедатель обязан так же, как и акцептант по переводному. </w:t>
      </w:r>
    </w:p>
    <w:p w:rsidR="00892A6D" w:rsidRPr="00533019" w:rsidRDefault="00892A6D" w:rsidP="00892A6D">
      <w:pPr>
        <w:spacing w:line="360" w:lineRule="auto"/>
        <w:ind w:firstLine="709"/>
        <w:jc w:val="both"/>
        <w:rPr>
          <w:sz w:val="28"/>
        </w:rPr>
      </w:pPr>
      <w:r w:rsidRPr="00533019">
        <w:rPr>
          <w:sz w:val="28"/>
        </w:rPr>
        <w:t xml:space="preserve">Векселедержатель по истечении установленного срока может предъявить вексель к оплате или, не дожидаясь установленного срока, может передать его другому лицу с помощью специальной передаточной надписи– индоссамента (лат. indorsum– спина) на обороте векселя или на специально прикрепленном листе– аллонже (фр. allonge– надставка), но уже для оплаты своего долга, или он может вексель продать. Продажа векселя до наступления срока погашения называется учетом векселя; имеет целью немедленное получение денег. </w:t>
      </w:r>
    </w:p>
    <w:p w:rsidR="00892A6D" w:rsidRPr="00533019" w:rsidRDefault="00892A6D" w:rsidP="00892A6D">
      <w:pPr>
        <w:spacing w:line="360" w:lineRule="auto"/>
        <w:ind w:firstLine="709"/>
        <w:jc w:val="both"/>
        <w:rPr>
          <w:sz w:val="28"/>
        </w:rPr>
      </w:pPr>
      <w:r w:rsidRPr="00533019">
        <w:rPr>
          <w:sz w:val="28"/>
        </w:rPr>
        <w:t>Платеж по векселю (в пределах всей вексельной суммы или только ее части) может быть гарантирован третьим лицом или одним из лиц, подписавших вексель. Такое вексельное поручительство называется аваль (фр. aval– поручительство по векселю); оформляется гарантийной надписью и подписью авалиста</w:t>
      </w:r>
      <w:r>
        <w:rPr>
          <w:sz w:val="28"/>
        </w:rPr>
        <w:t xml:space="preserve"> </w:t>
      </w:r>
      <w:r w:rsidRPr="00533019">
        <w:rPr>
          <w:sz w:val="28"/>
        </w:rPr>
        <w:t xml:space="preserve">– лица, совершающего аваль. Аваль может быть произведен и посредством выдачи специального документа. За поручительство авалисты берут плату. </w:t>
      </w:r>
    </w:p>
    <w:p w:rsidR="00892A6D" w:rsidRPr="00533019" w:rsidRDefault="00892A6D" w:rsidP="00892A6D">
      <w:pPr>
        <w:pStyle w:val="FR1"/>
        <w:spacing w:line="360" w:lineRule="auto"/>
        <w:ind w:firstLine="709"/>
        <w:jc w:val="both"/>
        <w:rPr>
          <w:sz w:val="28"/>
          <w:szCs w:val="28"/>
        </w:rPr>
      </w:pPr>
      <w:r w:rsidRPr="00533019">
        <w:rPr>
          <w:sz w:val="28"/>
          <w:szCs w:val="28"/>
        </w:rPr>
        <w:t>Кредитование импортеров со стороны экспортёров осуществляется в двух формах: вексельного кредита и по открытому счету.</w:t>
      </w:r>
    </w:p>
    <w:p w:rsidR="00892A6D" w:rsidRPr="00533019" w:rsidRDefault="00892A6D" w:rsidP="00892A6D">
      <w:pPr>
        <w:spacing w:line="360" w:lineRule="auto"/>
        <w:ind w:firstLine="709"/>
        <w:jc w:val="both"/>
        <w:rPr>
          <w:sz w:val="28"/>
        </w:rPr>
      </w:pPr>
      <w:r w:rsidRPr="00533019">
        <w:rPr>
          <w:bCs/>
          <w:sz w:val="28"/>
        </w:rPr>
        <w:t>При</w:t>
      </w:r>
      <w:r w:rsidRPr="00533019">
        <w:rPr>
          <w:sz w:val="28"/>
        </w:rPr>
        <w:t xml:space="preserve"> </w:t>
      </w:r>
      <w:r w:rsidRPr="00533019">
        <w:rPr>
          <w:iCs/>
          <w:sz w:val="28"/>
        </w:rPr>
        <w:t>вексельном кредитовании</w:t>
      </w:r>
      <w:r w:rsidRPr="00533019">
        <w:rPr>
          <w:sz w:val="28"/>
        </w:rPr>
        <w:t xml:space="preserve"> импортер акцептует тратту, выставленную на него экспортером; т.е. подтверждает оплату векселя в полном объеме и в указанный срок, против передачи ему банком товарных документов, выставленных на инкассо.</w:t>
      </w:r>
    </w:p>
    <w:p w:rsidR="00892A6D" w:rsidRPr="00533019" w:rsidRDefault="00892A6D" w:rsidP="00892A6D">
      <w:pPr>
        <w:pStyle w:val="FR1"/>
        <w:spacing w:line="360" w:lineRule="auto"/>
        <w:ind w:firstLine="709"/>
        <w:jc w:val="both"/>
        <w:rPr>
          <w:sz w:val="28"/>
          <w:szCs w:val="28"/>
        </w:rPr>
      </w:pPr>
      <w:r w:rsidRPr="00533019">
        <w:rPr>
          <w:sz w:val="28"/>
          <w:szCs w:val="28"/>
        </w:rPr>
        <w:t xml:space="preserve">Предоставление кредита по </w:t>
      </w:r>
      <w:r w:rsidRPr="00533019">
        <w:rPr>
          <w:iCs/>
          <w:sz w:val="28"/>
          <w:szCs w:val="28"/>
        </w:rPr>
        <w:t>открытому счету</w:t>
      </w:r>
      <w:r w:rsidRPr="00533019">
        <w:rPr>
          <w:sz w:val="28"/>
          <w:szCs w:val="28"/>
        </w:rPr>
        <w:t xml:space="preserve"> предполагает, что экспортер,</w:t>
      </w:r>
      <w:r>
        <w:rPr>
          <w:sz w:val="28"/>
          <w:szCs w:val="28"/>
        </w:rPr>
        <w:t xml:space="preserve"> </w:t>
      </w:r>
      <w:r w:rsidRPr="00533019">
        <w:rPr>
          <w:sz w:val="28"/>
          <w:szCs w:val="28"/>
        </w:rPr>
        <w:t>отгружая товар и отсылая товарные документы непосредственно импортеру, записывает (выставляет) стоимость товара в дебет счета (на счет импортера),</w:t>
      </w:r>
      <w:r>
        <w:rPr>
          <w:sz w:val="28"/>
          <w:szCs w:val="28"/>
        </w:rPr>
        <w:t xml:space="preserve"> </w:t>
      </w:r>
      <w:r w:rsidRPr="00533019">
        <w:rPr>
          <w:sz w:val="28"/>
          <w:szCs w:val="28"/>
        </w:rPr>
        <w:t>который он открывает у себя. Импортер погашает задолженность по открытому счету, согласно оговоренному в контракте сроку, путем почтового или телеграфного перевода или посылкой экспортеру тратты (или чека) сроком по предъявлении. Таким образом, при наступлении срока платежа уполномоченный банк импортера переводит сумму долга и процент по кредиту банку экспортера без предоставления каких-либо документов со стороны экспортера.</w:t>
      </w:r>
    </w:p>
    <w:p w:rsidR="00892A6D" w:rsidRPr="00533019" w:rsidRDefault="00892A6D" w:rsidP="00892A6D">
      <w:pPr>
        <w:spacing w:line="360" w:lineRule="auto"/>
        <w:ind w:firstLine="709"/>
        <w:jc w:val="both"/>
        <w:rPr>
          <w:sz w:val="28"/>
        </w:rPr>
      </w:pPr>
      <w:r w:rsidRPr="00533019">
        <w:rPr>
          <w:sz w:val="28"/>
        </w:rPr>
        <w:t>Формой кредитования экспортеров выступает как коммерческий, так и банковский кредит.</w:t>
      </w:r>
    </w:p>
    <w:p w:rsidR="00892A6D" w:rsidRPr="00533019" w:rsidRDefault="00892A6D" w:rsidP="00892A6D">
      <w:pPr>
        <w:spacing w:line="360" w:lineRule="auto"/>
        <w:ind w:firstLine="709"/>
        <w:jc w:val="both"/>
        <w:rPr>
          <w:sz w:val="28"/>
        </w:rPr>
      </w:pPr>
      <w:r w:rsidRPr="00533019">
        <w:rPr>
          <w:iCs/>
          <w:sz w:val="28"/>
        </w:rPr>
        <w:t>При коммерческом кредитовании</w:t>
      </w:r>
      <w:r w:rsidRPr="00533019">
        <w:rPr>
          <w:sz w:val="28"/>
        </w:rPr>
        <w:t xml:space="preserve">, кредитование экспортера импортером осуществляется в </w:t>
      </w:r>
      <w:r w:rsidRPr="00533019">
        <w:rPr>
          <w:iCs/>
          <w:sz w:val="28"/>
        </w:rPr>
        <w:t>форма покупательских авансов в случае</w:t>
      </w:r>
      <w:r w:rsidRPr="00533019">
        <w:rPr>
          <w:sz w:val="28"/>
        </w:rPr>
        <w:t xml:space="preserve"> направления последним заказа на поставку сложного дорогостоящего оборудования, требующего длительного периода его изготовления.</w:t>
      </w:r>
    </w:p>
    <w:p w:rsidR="00892A6D" w:rsidRPr="00533019" w:rsidRDefault="00892A6D" w:rsidP="00892A6D">
      <w:pPr>
        <w:spacing w:line="360" w:lineRule="auto"/>
        <w:ind w:firstLine="709"/>
        <w:jc w:val="both"/>
        <w:rPr>
          <w:sz w:val="28"/>
        </w:rPr>
      </w:pPr>
      <w:r w:rsidRPr="00533019">
        <w:rPr>
          <w:sz w:val="28"/>
        </w:rPr>
        <w:t>Такой аванс освобождает экспортера</w:t>
      </w:r>
      <w:r>
        <w:rPr>
          <w:sz w:val="28"/>
        </w:rPr>
        <w:t xml:space="preserve"> </w:t>
      </w:r>
      <w:r w:rsidRPr="00533019">
        <w:rPr>
          <w:sz w:val="28"/>
        </w:rPr>
        <w:t>– изготовителя данной продукции от необходимости прибегать к банковскому кредиту с уплатой процентов и др. дополнительных расходов. В этой ситуации экспортер при прочих равных условиях имеет возможность снизить контрактную цену экспортного товара (в пределах кредитных расходов), что выгодно для обоих партнеров</w:t>
      </w:r>
    </w:p>
    <w:p w:rsidR="00892A6D" w:rsidRPr="00533019" w:rsidRDefault="00892A6D" w:rsidP="00892A6D">
      <w:pPr>
        <w:spacing w:line="360" w:lineRule="auto"/>
        <w:ind w:firstLine="709"/>
        <w:jc w:val="both"/>
        <w:rPr>
          <w:sz w:val="28"/>
        </w:rPr>
      </w:pPr>
      <w:r w:rsidRPr="00533019">
        <w:rPr>
          <w:bCs/>
          <w:sz w:val="28"/>
        </w:rPr>
        <w:t>Помимо</w:t>
      </w:r>
      <w:r w:rsidRPr="00533019">
        <w:rPr>
          <w:sz w:val="28"/>
        </w:rPr>
        <w:t xml:space="preserve"> авансов, предоставляемых импортером на пополнение оборотных средств экспортера (до 30–50% стоимости кредита), используются авансы в виде </w:t>
      </w:r>
      <w:r w:rsidRPr="00533019">
        <w:rPr>
          <w:iCs/>
          <w:sz w:val="28"/>
        </w:rPr>
        <w:t>задатка</w:t>
      </w:r>
      <w:r w:rsidRPr="00533019">
        <w:rPr>
          <w:sz w:val="28"/>
        </w:rPr>
        <w:t>, как способ обеспечения выкупа товаров или товарных документов.</w:t>
      </w:r>
    </w:p>
    <w:p w:rsidR="00892A6D" w:rsidRPr="00533019" w:rsidRDefault="00892A6D" w:rsidP="00892A6D">
      <w:pPr>
        <w:spacing w:line="360" w:lineRule="auto"/>
        <w:ind w:firstLine="709"/>
        <w:jc w:val="both"/>
        <w:rPr>
          <w:sz w:val="28"/>
        </w:rPr>
      </w:pPr>
      <w:r w:rsidRPr="00533019">
        <w:rPr>
          <w:sz w:val="28"/>
        </w:rPr>
        <w:t xml:space="preserve">По стоимостному объему такой аванс не превышает обычно общей суммы контракта. Аванс как задаток может быть заменен и такими формами платежно-финансового обеспечения, </w:t>
      </w:r>
      <w:r w:rsidRPr="00533019">
        <w:rPr>
          <w:iCs/>
          <w:sz w:val="28"/>
        </w:rPr>
        <w:t>как банковская гарантия.</w:t>
      </w:r>
    </w:p>
    <w:p w:rsidR="00892A6D" w:rsidRPr="00533019" w:rsidRDefault="00892A6D" w:rsidP="00892A6D">
      <w:pPr>
        <w:spacing w:line="360" w:lineRule="auto"/>
        <w:ind w:firstLine="709"/>
        <w:jc w:val="both"/>
        <w:rPr>
          <w:sz w:val="28"/>
        </w:rPr>
      </w:pPr>
      <w:r w:rsidRPr="00533019">
        <w:rPr>
          <w:iCs/>
          <w:sz w:val="28"/>
        </w:rPr>
        <w:t>Аванс отличается от задатка тем,</w:t>
      </w:r>
      <w:r w:rsidRPr="00533019">
        <w:rPr>
          <w:sz w:val="28"/>
        </w:rPr>
        <w:t xml:space="preserve"> что не подлежит возврату при неисполнении договора задаткодателем. Подобные формы имеют место при взаимодействии крупных фирм-импортеров западных государств и товарных посредников</w:t>
      </w:r>
      <w:r>
        <w:rPr>
          <w:sz w:val="28"/>
        </w:rPr>
        <w:t xml:space="preserve"> </w:t>
      </w:r>
      <w:r w:rsidRPr="00533019">
        <w:rPr>
          <w:sz w:val="28"/>
        </w:rPr>
        <w:t>– перекупщиков продукции (в основном сельскохозяйственной) у мелких производителей.</w:t>
      </w:r>
    </w:p>
    <w:p w:rsidR="00892A6D" w:rsidRPr="00533019" w:rsidRDefault="00892A6D" w:rsidP="00892A6D">
      <w:pPr>
        <w:spacing w:line="360" w:lineRule="auto"/>
        <w:ind w:firstLine="709"/>
        <w:jc w:val="both"/>
        <w:rPr>
          <w:sz w:val="28"/>
        </w:rPr>
      </w:pPr>
      <w:r w:rsidRPr="00533019">
        <w:rPr>
          <w:sz w:val="28"/>
        </w:rPr>
        <w:t>Банковское кредитование может обеспечиваться как со стороны национальных, так и иностранных банков в форме учета тратт (векселей), полученных экспортером от импортера, а также выдачи подтоварных ссуд, кредитов по контокоррентным (текущим) счетам.</w:t>
      </w:r>
    </w:p>
    <w:p w:rsidR="00892A6D" w:rsidRPr="00533019" w:rsidRDefault="00892A6D" w:rsidP="00892A6D">
      <w:pPr>
        <w:spacing w:line="360" w:lineRule="auto"/>
        <w:ind w:firstLine="709"/>
        <w:jc w:val="both"/>
        <w:rPr>
          <w:sz w:val="28"/>
        </w:rPr>
      </w:pPr>
      <w:r w:rsidRPr="00533019">
        <w:rPr>
          <w:iCs/>
          <w:sz w:val="28"/>
        </w:rPr>
        <w:t>Нетрадиционными формами экспортного финансирования</w:t>
      </w:r>
      <w:r w:rsidRPr="00533019">
        <w:rPr>
          <w:sz w:val="28"/>
        </w:rPr>
        <w:t xml:space="preserve"> выступают факторинг и форфейтинг. Одновременно они, представля</w:t>
      </w:r>
      <w:r>
        <w:rPr>
          <w:sz w:val="28"/>
        </w:rPr>
        <w:t>я</w:t>
      </w:r>
      <w:r w:rsidRPr="00533019">
        <w:rPr>
          <w:sz w:val="28"/>
        </w:rPr>
        <w:t xml:space="preserve"> собой </w:t>
      </w:r>
      <w:r w:rsidRPr="00533019">
        <w:rPr>
          <w:iCs/>
          <w:sz w:val="28"/>
        </w:rPr>
        <w:t>универсальную систему обслуживания экспорта</w:t>
      </w:r>
      <w:r w:rsidRPr="00533019">
        <w:rPr>
          <w:sz w:val="28"/>
        </w:rPr>
        <w:t xml:space="preserve"> с предоставлением услуг информационного, бухгалтерского, сбытового, страхового, юридического характера.</w:t>
      </w:r>
    </w:p>
    <w:p w:rsidR="00892A6D" w:rsidRPr="00533019" w:rsidRDefault="00892A6D" w:rsidP="00892A6D">
      <w:pPr>
        <w:spacing w:line="360" w:lineRule="auto"/>
        <w:ind w:firstLine="709"/>
        <w:jc w:val="both"/>
        <w:rPr>
          <w:sz w:val="28"/>
        </w:rPr>
      </w:pPr>
      <w:r w:rsidRPr="00533019">
        <w:rPr>
          <w:iCs/>
          <w:sz w:val="28"/>
        </w:rPr>
        <w:t>Факторинг</w:t>
      </w:r>
      <w:r w:rsidRPr="00533019">
        <w:rPr>
          <w:sz w:val="28"/>
        </w:rPr>
        <w:t xml:space="preserve"> является разновидностью торгово-комиссионной операции, сочетающейся с кредитованием оборотного капитала клиента, включая инкассирование его дебиторской задолженности, кредитование и гарантию от кредитных и валютных рисков.</w:t>
      </w:r>
    </w:p>
    <w:p w:rsidR="00892A6D" w:rsidRPr="00533019" w:rsidRDefault="00892A6D" w:rsidP="00892A6D">
      <w:pPr>
        <w:spacing w:line="360" w:lineRule="auto"/>
        <w:ind w:firstLine="709"/>
        <w:jc w:val="both"/>
        <w:rPr>
          <w:sz w:val="28"/>
        </w:rPr>
      </w:pPr>
      <w:r w:rsidRPr="00533019">
        <w:rPr>
          <w:iCs/>
          <w:sz w:val="28"/>
        </w:rPr>
        <w:t>Цель факторинга</w:t>
      </w:r>
      <w:r w:rsidRPr="00533019">
        <w:rPr>
          <w:sz w:val="28"/>
        </w:rPr>
        <w:t xml:space="preserve"> состоит в незамедлительном получении поставщиком большей часта платежа на определенную дату, предоставлении гарантии полного погашения задолженности и оказании помощи предприятиям в управлении кредитом, ведении учета реализации продукции и т.п.</w:t>
      </w:r>
    </w:p>
    <w:p w:rsidR="00892A6D" w:rsidRPr="00533019" w:rsidRDefault="00892A6D" w:rsidP="00892A6D">
      <w:pPr>
        <w:spacing w:line="360" w:lineRule="auto"/>
        <w:ind w:firstLine="709"/>
        <w:jc w:val="both"/>
        <w:rPr>
          <w:sz w:val="28"/>
        </w:rPr>
      </w:pPr>
      <w:r w:rsidRPr="00533019">
        <w:rPr>
          <w:sz w:val="28"/>
        </w:rPr>
        <w:t>Основой подобной формы финансирования служит переуступка неоплаченных платежей факторинговой компании (векселей, счетов-фактур) в процессе поставки товара на условиях предоставления коммерческого кредита без права регресса (оборотного права на продавца).</w:t>
      </w:r>
    </w:p>
    <w:p w:rsidR="00892A6D" w:rsidRPr="00533019" w:rsidRDefault="00892A6D" w:rsidP="00892A6D">
      <w:pPr>
        <w:spacing w:line="360" w:lineRule="auto"/>
        <w:ind w:firstLine="709"/>
        <w:jc w:val="both"/>
        <w:rPr>
          <w:sz w:val="28"/>
        </w:rPr>
      </w:pPr>
      <w:r w:rsidRPr="00533019">
        <w:rPr>
          <w:sz w:val="28"/>
        </w:rPr>
        <w:t>Факторинговое обслуживание,</w:t>
      </w:r>
      <w:r w:rsidRPr="00533019">
        <w:rPr>
          <w:bCs/>
          <w:sz w:val="28"/>
        </w:rPr>
        <w:t xml:space="preserve"> как</w:t>
      </w:r>
      <w:r w:rsidRPr="00533019">
        <w:rPr>
          <w:sz w:val="28"/>
        </w:rPr>
        <w:t xml:space="preserve"> следует из международной практики, используется в отношении малых и средних предприятий, ориентированных на внешний рынок, которые имеют перспективы расширения объемов экспортного производства, но не располагают достаточной финансовой устойчивостью ввиду возникновения по дебиторской задолженности, связанной с несвоевременностью оплаты поставок со стороны покупателей и недостатком собственных оборотных средств.</w:t>
      </w:r>
    </w:p>
    <w:p w:rsidR="00892A6D" w:rsidRPr="00533019" w:rsidRDefault="00892A6D" w:rsidP="00892A6D">
      <w:pPr>
        <w:shd w:val="clear" w:color="auto" w:fill="FFFFFF"/>
        <w:spacing w:line="360" w:lineRule="auto"/>
        <w:ind w:firstLine="709"/>
        <w:jc w:val="both"/>
        <w:rPr>
          <w:sz w:val="28"/>
        </w:rPr>
      </w:pPr>
      <w:r w:rsidRPr="00533019">
        <w:rPr>
          <w:iCs/>
          <w:sz w:val="28"/>
        </w:rPr>
        <w:t>Форфейтинг</w:t>
      </w:r>
      <w:r w:rsidRPr="00533019">
        <w:rPr>
          <w:sz w:val="28"/>
        </w:rPr>
        <w:t xml:space="preserve"> является операцией, подобной прямому экспортному факторинга и представляет собой кредитование внешнеторговых сделок в форме покупки у экспортера векселей и других платежных требований, акцептованных импортером. Это означает, что все риски экспортера переходят к форфейтору,</w:t>
      </w:r>
      <w:r>
        <w:rPr>
          <w:sz w:val="28"/>
        </w:rPr>
        <w:t xml:space="preserve"> </w:t>
      </w:r>
      <w:r w:rsidRPr="00533019">
        <w:rPr>
          <w:sz w:val="28"/>
        </w:rPr>
        <w:t xml:space="preserve">который обеспечивая защиту своих интересов, нуждается в получении гарантии </w:t>
      </w:r>
      <w:r w:rsidRPr="00533019">
        <w:rPr>
          <w:iCs/>
          <w:sz w:val="28"/>
        </w:rPr>
        <w:t xml:space="preserve">или </w:t>
      </w:r>
      <w:r w:rsidRPr="00533019">
        <w:rPr>
          <w:sz w:val="28"/>
        </w:rPr>
        <w:t>аваля (вексельного поручительства) со стороны первоклассного банка страны импортера</w:t>
      </w:r>
    </w:p>
    <w:p w:rsidR="00892A6D" w:rsidRPr="00533019" w:rsidRDefault="00892A6D" w:rsidP="00892A6D">
      <w:pPr>
        <w:spacing w:line="360" w:lineRule="auto"/>
        <w:ind w:firstLine="709"/>
        <w:jc w:val="both"/>
        <w:rPr>
          <w:sz w:val="28"/>
        </w:rPr>
      </w:pPr>
      <w:r w:rsidRPr="00533019">
        <w:rPr>
          <w:sz w:val="28"/>
        </w:rPr>
        <w:t xml:space="preserve">В целях страхования от валютного риска большинство </w:t>
      </w:r>
      <w:r w:rsidRPr="00533019">
        <w:rPr>
          <w:iCs/>
          <w:sz w:val="28"/>
        </w:rPr>
        <w:t>форфейторов</w:t>
      </w:r>
      <w:r w:rsidRPr="00533019">
        <w:rPr>
          <w:sz w:val="28"/>
        </w:rPr>
        <w:t xml:space="preserve"> приобретают требования только в наиболее устойчивых валютах. Кроме того, они постоянно изучают состояние механизма валютного регулирования на рынке импортера, а также оценивают способность выполнения импортером валютных обязательств с целью обеспечения гарантии поступления платежей.</w:t>
      </w:r>
    </w:p>
    <w:p w:rsidR="00892A6D" w:rsidRPr="00533019" w:rsidRDefault="00892A6D" w:rsidP="00892A6D">
      <w:pPr>
        <w:spacing w:line="360" w:lineRule="auto"/>
        <w:ind w:firstLine="709"/>
        <w:jc w:val="both"/>
        <w:rPr>
          <w:sz w:val="28"/>
        </w:rPr>
      </w:pPr>
      <w:r w:rsidRPr="00533019">
        <w:rPr>
          <w:sz w:val="28"/>
        </w:rPr>
        <w:t xml:space="preserve">Стоимость форфейтинга чаще всего превышает стоимость других форм кредитования, а учетная старка дифференцируется в зависимости от категорий должников, сроков кредитования и валюты платежа. </w:t>
      </w:r>
    </w:p>
    <w:p w:rsidR="00892A6D" w:rsidRPr="00533019" w:rsidRDefault="00892A6D" w:rsidP="00892A6D">
      <w:pPr>
        <w:spacing w:line="360" w:lineRule="auto"/>
        <w:ind w:firstLine="709"/>
        <w:jc w:val="both"/>
        <w:rPr>
          <w:sz w:val="28"/>
        </w:rPr>
      </w:pPr>
      <w:r w:rsidRPr="00533019">
        <w:rPr>
          <w:sz w:val="28"/>
        </w:rPr>
        <w:t>Форфейтинг, в отличие от факторинга,– однократная операция, связанная</w:t>
      </w:r>
      <w:r>
        <w:rPr>
          <w:sz w:val="28"/>
        </w:rPr>
        <w:t xml:space="preserve"> </w:t>
      </w:r>
      <w:r w:rsidRPr="00533019">
        <w:rPr>
          <w:sz w:val="28"/>
        </w:rPr>
        <w:t xml:space="preserve">со взиманием денежных средств только по </w:t>
      </w:r>
      <w:r w:rsidRPr="00533019">
        <w:rPr>
          <w:iCs/>
          <w:sz w:val="28"/>
        </w:rPr>
        <w:t>одному кредитному документу (переуступка вексельного поручительства). Форфейтинг обязательно предполагает наличие вторичного рынка, на котором возможна продажа приобретенных коммерческих векселей.</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b/>
          <w:color w:val="auto"/>
          <w:sz w:val="28"/>
          <w:szCs w:val="28"/>
        </w:rPr>
        <w:tab/>
      </w:r>
      <w:r w:rsidRPr="00533019">
        <w:rPr>
          <w:color w:val="auto"/>
          <w:sz w:val="28"/>
          <w:szCs w:val="28"/>
        </w:rPr>
        <w:t>Банки РФ оказывают следующие услуги по кредитованию:</w:t>
      </w:r>
    </w:p>
    <w:p w:rsidR="00892A6D" w:rsidRPr="00533019" w:rsidRDefault="00892A6D" w:rsidP="00892A6D">
      <w:pPr>
        <w:numPr>
          <w:ilvl w:val="0"/>
          <w:numId w:val="25"/>
        </w:numPr>
        <w:tabs>
          <w:tab w:val="clear" w:pos="1287"/>
          <w:tab w:val="num" w:pos="720"/>
        </w:tabs>
        <w:spacing w:line="360" w:lineRule="auto"/>
        <w:ind w:left="0" w:firstLine="709"/>
        <w:jc w:val="both"/>
        <w:rPr>
          <w:sz w:val="28"/>
        </w:rPr>
      </w:pPr>
      <w:r w:rsidRPr="00533019">
        <w:rPr>
          <w:sz w:val="28"/>
        </w:rPr>
        <w:t>Организация краткосрочного финансирования экспортеров и импортеров.</w:t>
      </w:r>
    </w:p>
    <w:p w:rsidR="00892A6D" w:rsidRPr="00533019" w:rsidRDefault="00892A6D" w:rsidP="00892A6D">
      <w:pPr>
        <w:numPr>
          <w:ilvl w:val="0"/>
          <w:numId w:val="25"/>
        </w:numPr>
        <w:tabs>
          <w:tab w:val="clear" w:pos="1287"/>
          <w:tab w:val="num" w:pos="720"/>
        </w:tabs>
        <w:spacing w:line="360" w:lineRule="auto"/>
        <w:ind w:left="0" w:firstLine="709"/>
        <w:jc w:val="both"/>
        <w:rPr>
          <w:sz w:val="28"/>
        </w:rPr>
      </w:pPr>
      <w:r w:rsidRPr="00533019">
        <w:rPr>
          <w:sz w:val="28"/>
        </w:rPr>
        <w:t>Организация среднесрочного и/или долгосрочного финансирования путем прямого кредитования клиента, за счет полученного от иностранного банка связанного кредита либо путем выдачи гарантий в обеспечение обязательств клиента по кредиту, предоставленному ему непосредственно иностранным банком.</w:t>
      </w:r>
    </w:p>
    <w:p w:rsidR="00892A6D" w:rsidRPr="00533019" w:rsidRDefault="00892A6D" w:rsidP="00892A6D">
      <w:pPr>
        <w:numPr>
          <w:ilvl w:val="0"/>
          <w:numId w:val="25"/>
        </w:numPr>
        <w:tabs>
          <w:tab w:val="clear" w:pos="1287"/>
          <w:tab w:val="num" w:pos="720"/>
        </w:tabs>
        <w:spacing w:line="360" w:lineRule="auto"/>
        <w:ind w:left="0" w:firstLine="709"/>
        <w:jc w:val="both"/>
        <w:rPr>
          <w:sz w:val="28"/>
        </w:rPr>
      </w:pPr>
      <w:r w:rsidRPr="00533019">
        <w:rPr>
          <w:sz w:val="28"/>
        </w:rPr>
        <w:t>Организация прямого кредитования клиента иностранным банком с использованием (или без) дополнительных обязательств российского банка перед иностранным банком (например, банковские гарантии) или прямое кредитование клиента российского банка за счет связанного кредита, полученного от иностранного банка. Ориентировочный размер сделок – 2–3 млн. долл. США, срок – от 180 до 360 дней.</w:t>
      </w:r>
    </w:p>
    <w:p w:rsidR="00892A6D" w:rsidRPr="00533019" w:rsidRDefault="00892A6D" w:rsidP="00892A6D">
      <w:pPr>
        <w:pStyle w:val="a3"/>
        <w:numPr>
          <w:ilvl w:val="0"/>
          <w:numId w:val="25"/>
        </w:numPr>
        <w:tabs>
          <w:tab w:val="clear" w:pos="1287"/>
          <w:tab w:val="num" w:pos="720"/>
        </w:tabs>
        <w:spacing w:before="0" w:beforeAutospacing="0" w:after="0" w:afterAutospacing="0" w:line="360" w:lineRule="auto"/>
        <w:ind w:left="0" w:firstLine="709"/>
        <w:jc w:val="both"/>
        <w:rPr>
          <w:color w:val="auto"/>
          <w:sz w:val="28"/>
          <w:szCs w:val="28"/>
        </w:rPr>
      </w:pPr>
      <w:r w:rsidRPr="00533019">
        <w:rPr>
          <w:color w:val="auto"/>
          <w:sz w:val="28"/>
          <w:szCs w:val="28"/>
        </w:rPr>
        <w:t>Организация привлечения синдицированных кредитов (или кредитных линий) для клиентов российского банка на международном рынке. В кредитовании клиента участвует несколько иностранных и российских банков. Ориентировочный размер сделок – 10–15 млн. долларов США, срок – до 360 дней.</w:t>
      </w:r>
    </w:p>
    <w:p w:rsidR="00892A6D" w:rsidRPr="00533019" w:rsidRDefault="00892A6D" w:rsidP="00892A6D">
      <w:pPr>
        <w:pStyle w:val="a3"/>
        <w:numPr>
          <w:ilvl w:val="0"/>
          <w:numId w:val="21"/>
        </w:numPr>
        <w:tabs>
          <w:tab w:val="clear" w:pos="1065"/>
          <w:tab w:val="num" w:pos="810"/>
        </w:tabs>
        <w:spacing w:before="0" w:beforeAutospacing="0" w:after="0" w:afterAutospacing="0" w:line="360" w:lineRule="auto"/>
        <w:ind w:left="0" w:firstLine="709"/>
        <w:jc w:val="both"/>
        <w:rPr>
          <w:color w:val="auto"/>
          <w:sz w:val="28"/>
          <w:szCs w:val="28"/>
        </w:rPr>
      </w:pPr>
      <w:r w:rsidRPr="00533019">
        <w:rPr>
          <w:color w:val="auto"/>
          <w:sz w:val="28"/>
          <w:szCs w:val="28"/>
        </w:rPr>
        <w:t>Обслуживание на международном валютном рынке FOREX. Операции проводятся под ликвидное покрытие по текущим котировкам международного валютного рынка.</w:t>
      </w:r>
    </w:p>
    <w:p w:rsidR="00892A6D" w:rsidRPr="00533019" w:rsidRDefault="00892A6D" w:rsidP="00892A6D">
      <w:pPr>
        <w:pStyle w:val="a3"/>
        <w:numPr>
          <w:ilvl w:val="0"/>
          <w:numId w:val="21"/>
        </w:numPr>
        <w:tabs>
          <w:tab w:val="clear" w:pos="1065"/>
          <w:tab w:val="num" w:pos="810"/>
        </w:tabs>
        <w:spacing w:before="0" w:beforeAutospacing="0" w:after="0" w:afterAutospacing="0" w:line="360" w:lineRule="auto"/>
        <w:ind w:left="0" w:firstLine="709"/>
        <w:jc w:val="both"/>
        <w:rPr>
          <w:color w:val="auto"/>
          <w:sz w:val="28"/>
          <w:szCs w:val="28"/>
        </w:rPr>
      </w:pPr>
      <w:r w:rsidRPr="00533019">
        <w:rPr>
          <w:color w:val="auto"/>
          <w:sz w:val="28"/>
          <w:szCs w:val="28"/>
        </w:rPr>
        <w:t xml:space="preserve">Обслуживание на зарубежных фондовых рынках. </w:t>
      </w:r>
    </w:p>
    <w:p w:rsidR="00892A6D" w:rsidRPr="00533019" w:rsidRDefault="00892A6D" w:rsidP="00892A6D">
      <w:pPr>
        <w:pStyle w:val="a3"/>
        <w:numPr>
          <w:ilvl w:val="0"/>
          <w:numId w:val="21"/>
        </w:numPr>
        <w:tabs>
          <w:tab w:val="clear" w:pos="1065"/>
          <w:tab w:val="num" w:pos="810"/>
        </w:tabs>
        <w:spacing w:before="0" w:beforeAutospacing="0" w:after="0" w:afterAutospacing="0" w:line="360" w:lineRule="auto"/>
        <w:ind w:left="0" w:firstLine="709"/>
        <w:jc w:val="both"/>
        <w:rPr>
          <w:color w:val="auto"/>
          <w:sz w:val="28"/>
          <w:szCs w:val="28"/>
        </w:rPr>
      </w:pPr>
      <w:r w:rsidRPr="00533019">
        <w:rPr>
          <w:color w:val="auto"/>
          <w:sz w:val="28"/>
          <w:szCs w:val="28"/>
        </w:rPr>
        <w:t>Индивидуальное доверительное управление временно свободными средствами клиентов путем их размещения на международных финансовых рынках.</w:t>
      </w:r>
    </w:p>
    <w:p w:rsidR="00892A6D" w:rsidRPr="00533019" w:rsidRDefault="00892A6D" w:rsidP="00892A6D">
      <w:pPr>
        <w:spacing w:line="360" w:lineRule="auto"/>
        <w:ind w:firstLine="709"/>
        <w:jc w:val="both"/>
        <w:rPr>
          <w:sz w:val="28"/>
        </w:rPr>
      </w:pPr>
      <w:r w:rsidRPr="00533019">
        <w:rPr>
          <w:sz w:val="28"/>
        </w:rPr>
        <w:t xml:space="preserve">Можно сделать вывод, что на современном этапе рынок международных банковских услуг банков РФ находится в стадии развития. Российские банки не предоставляют услуги по организации выпуска акций, облигаций и других ценных бумаг и их размещению на международных финансовых рынках, секьюритизации клиентских активов. Маловероятно, что отечественные банки способны к проведению крупномасштабных проектов по организации еврооблигационных займов и синдицированных кредитов для своих клиентов в качестве лид-менеджеров. </w:t>
      </w:r>
    </w:p>
    <w:p w:rsidR="00892A6D"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 xml:space="preserve">Отсутствие данных услуг в арсенале российских банков и большая их значимость для развития отечественного банковского дела определяет необходимость использования опыта иностранных банков. </w:t>
      </w:r>
    </w:p>
    <w:p w:rsidR="00892A6D" w:rsidRPr="00533019" w:rsidRDefault="00892A6D" w:rsidP="00892A6D">
      <w:pPr>
        <w:pStyle w:val="a3"/>
        <w:spacing w:before="0" w:beforeAutospacing="0" w:after="0" w:afterAutospacing="0" w:line="360" w:lineRule="auto"/>
        <w:ind w:firstLine="709"/>
        <w:jc w:val="both"/>
        <w:rPr>
          <w:color w:val="auto"/>
          <w:sz w:val="28"/>
          <w:szCs w:val="28"/>
        </w:rPr>
      </w:pPr>
    </w:p>
    <w:p w:rsidR="00892A6D" w:rsidRPr="00040430" w:rsidRDefault="00892A6D" w:rsidP="00892A6D">
      <w:pPr>
        <w:pStyle w:val="a3"/>
        <w:spacing w:before="0" w:beforeAutospacing="0" w:after="0" w:afterAutospacing="0" w:line="360" w:lineRule="auto"/>
        <w:ind w:firstLine="709"/>
        <w:jc w:val="center"/>
        <w:outlineLvl w:val="1"/>
        <w:rPr>
          <w:b/>
          <w:color w:val="auto"/>
          <w:sz w:val="28"/>
          <w:szCs w:val="28"/>
        </w:rPr>
      </w:pPr>
      <w:bookmarkStart w:id="7" w:name="_Toc72079556"/>
      <w:r>
        <w:rPr>
          <w:b/>
          <w:color w:val="auto"/>
          <w:sz w:val="28"/>
          <w:szCs w:val="28"/>
        </w:rPr>
        <w:t>2.3 В</w:t>
      </w:r>
      <w:r w:rsidRPr="00040430">
        <w:rPr>
          <w:b/>
          <w:color w:val="auto"/>
          <w:sz w:val="28"/>
          <w:szCs w:val="28"/>
        </w:rPr>
        <w:t>ыбор форм расчетов и средств платежа</w:t>
      </w:r>
      <w:bookmarkEnd w:id="7"/>
    </w:p>
    <w:p w:rsidR="00892A6D" w:rsidRPr="00533019" w:rsidRDefault="00892A6D" w:rsidP="00892A6D">
      <w:pPr>
        <w:pStyle w:val="a3"/>
        <w:spacing w:before="0" w:beforeAutospacing="0" w:after="0" w:afterAutospacing="0" w:line="360" w:lineRule="auto"/>
        <w:ind w:firstLine="709"/>
        <w:jc w:val="both"/>
        <w:outlineLvl w:val="1"/>
        <w:rPr>
          <w:color w:val="auto"/>
          <w:sz w:val="28"/>
          <w:szCs w:val="28"/>
        </w:rPr>
      </w:pP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 практике международной торговли большое значение имеет форма расчета за поставленную продукцию, выполненные работы или услуги. С учетом взаимных интересов участников внешнеэкономических сделок расчеты осуществляются в самых различных формах</w:t>
      </w:r>
      <w:r>
        <w:rPr>
          <w:color w:val="auto"/>
          <w:sz w:val="28"/>
          <w:szCs w:val="28"/>
        </w:rPr>
        <w:t xml:space="preserve"> </w:t>
      </w:r>
      <w:r w:rsidRPr="00533019">
        <w:rPr>
          <w:color w:val="auto"/>
          <w:sz w:val="28"/>
          <w:szCs w:val="28"/>
        </w:rPr>
        <w:t xml:space="preserve">– в виде авансовых платежей, в порядке инкассо или акцепта векселя, чеками, с аккредитива и т.д.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 xml:space="preserve">«При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 /1, ст. 862 /.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Форма расчетов представляет собой сложившиеся в международной коммерческой и банковской практике способы оформления, передачи и оплаты товаросопроводительных и платежных документов. Указанные формы международных расчетов применяются при платежах, как наличными, так и в кредит. При этом банковские переводы используются в расчетах за наличные, документарные аккредитивы</w:t>
      </w:r>
      <w:r>
        <w:rPr>
          <w:color w:val="auto"/>
          <w:sz w:val="28"/>
          <w:szCs w:val="28"/>
        </w:rPr>
        <w:t xml:space="preserve"> </w:t>
      </w:r>
      <w:r w:rsidRPr="00533019">
        <w:rPr>
          <w:color w:val="auto"/>
          <w:sz w:val="28"/>
          <w:szCs w:val="28"/>
        </w:rPr>
        <w:t>– в расчетах за наличные и при предоставлении краткосрочного коммерческого кредита, инкассовая форма расчетов</w:t>
      </w:r>
      <w:r>
        <w:rPr>
          <w:color w:val="auto"/>
          <w:sz w:val="28"/>
          <w:szCs w:val="28"/>
        </w:rPr>
        <w:t xml:space="preserve"> </w:t>
      </w:r>
      <w:r w:rsidRPr="00533019">
        <w:rPr>
          <w:color w:val="auto"/>
          <w:sz w:val="28"/>
          <w:szCs w:val="28"/>
        </w:rPr>
        <w:t xml:space="preserve">– при платежах наличными, а также при расчетах с использованием коммерческого кредита.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Выбор конкретной формы расчетов, в которой будут осуществляться платежи по внешнеторговому контракту, определяется по соглашению сторон</w:t>
      </w:r>
      <w:r>
        <w:rPr>
          <w:color w:val="auto"/>
          <w:sz w:val="28"/>
          <w:szCs w:val="28"/>
        </w:rPr>
        <w:t xml:space="preserve"> </w:t>
      </w:r>
      <w:r w:rsidRPr="00533019">
        <w:rPr>
          <w:color w:val="auto"/>
          <w:sz w:val="28"/>
          <w:szCs w:val="28"/>
        </w:rPr>
        <w:t xml:space="preserve">– партнеров по внешнеторговой сделке.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 xml:space="preserve">Порядок проведения расчетов за экспортируемые и импортируемые товары (услуги) регламентируется законодательством страны, а также подчиняется международным правилам документального оформления и оплаты платежных документов.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Применяемые формы международных расчетов отличаются по доле участия коммерческих банков в их проведении. Минимальная доля участия банков предполагается при осуществлении банковского перевода, т.е. выполнения платежного поручения клиента. Более значительна доля участия банков при проведении инкассовой операции</w:t>
      </w:r>
      <w:r>
        <w:rPr>
          <w:color w:val="auto"/>
          <w:sz w:val="28"/>
          <w:szCs w:val="28"/>
        </w:rPr>
        <w:t xml:space="preserve"> </w:t>
      </w:r>
      <w:r w:rsidRPr="00533019">
        <w:rPr>
          <w:color w:val="auto"/>
          <w:sz w:val="28"/>
          <w:szCs w:val="28"/>
        </w:rPr>
        <w:t>– контроль за передачей, пересылкой товаросопроводительных документов и выдачей их плательщику в соответствии с условиями доверителя. Максимальная доля участия банков– при расчетах аккредитивами, что выражается в предоставлении получателю (бенефициару) платежного обязательства, реализуемого при соблюдении условий, содержащихся в аккредитиве.</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 xml:space="preserve">«Банковский перевод представляет собой простое поручение банка своему банку-корреспонденту выплатить определенную сумму денег по просьбе и за счет перевододателя иностранному получателю (бенефициару) с указанием способа возмещения банку-плательщику выплаченной суммы» /1/.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 xml:space="preserve">Банковский перевод осуществляется безналичным путем одним банком другому. Иногда переводы выполняются посредством банковских чеков или других платежных документов. Коммерческие или товаросопроводительные документы направляются при данной форме расчетов от экспортера импортеру непосредственно, т.е. минуя банк.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 xml:space="preserve">При расчетах банковскими переводами коммерческие банки исполняют платежные поручения иностранных банков или оплачивают в соответствии с условиями корреспондентских соглашений выставленные на них банковские чеки по денежным обязательствам иностранных импортеров, а также выставляют платежные поручения и банковские чеки на иностранные банки по денежным обязательствам российских импортеров.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 xml:space="preserve">При выполнении переводной операции банк переводополучателя руководствуется конкретными указаниями, содержащимися в платежном поручении. Например, в платежном поручении может содержаться условие о выплате бенефициару соответствующей суммы против предоставления им указанных в платежном поручении коммерческих или финансовых документов или против предоставления им расписки. </w:t>
      </w:r>
    </w:p>
    <w:p w:rsidR="00892A6D" w:rsidRPr="00533019" w:rsidRDefault="00892A6D" w:rsidP="00892A6D">
      <w:pPr>
        <w:spacing w:line="360" w:lineRule="auto"/>
        <w:ind w:firstLine="709"/>
        <w:jc w:val="both"/>
        <w:rPr>
          <w:sz w:val="28"/>
        </w:rPr>
      </w:pPr>
      <w:r w:rsidRPr="00533019">
        <w:rPr>
          <w:sz w:val="28"/>
        </w:rPr>
        <w:t xml:space="preserve">При выполнении переводной операции банки принимают участие в расчетах путем перевода только после предоставления плательщиком в банк платежного поручения на оплату контракта. При этом банки не несут ответственности за платеж. Банки не контролируют факт поставки товаров или передачи документов импортеру, а также исполнение платежа по контракту. При данной форме расчетов в обязанности банка входит лишь перевод платежа со счета перевододателя на счет переводополучателя в момент предоставления платежного поручения. </w:t>
      </w:r>
    </w:p>
    <w:p w:rsidR="00892A6D" w:rsidRPr="00533019" w:rsidRDefault="00892A6D" w:rsidP="00892A6D">
      <w:pPr>
        <w:spacing w:line="360" w:lineRule="auto"/>
        <w:ind w:firstLine="709"/>
        <w:jc w:val="both"/>
        <w:rPr>
          <w:sz w:val="28"/>
        </w:rPr>
      </w:pPr>
      <w:r w:rsidRPr="00533019">
        <w:rPr>
          <w:sz w:val="28"/>
        </w:rPr>
        <w:t xml:space="preserve">После заключения контракта между импортером и экспортером импортер направляет в банк заявление на перевод. Поставка товара может предшествовать платежу или последовать за ним, что определяется условиями контракта и валютным законодательством стран. </w:t>
      </w:r>
    </w:p>
    <w:p w:rsidR="00892A6D" w:rsidRPr="00533019" w:rsidRDefault="00892A6D" w:rsidP="00892A6D">
      <w:pPr>
        <w:spacing w:line="360" w:lineRule="auto"/>
        <w:ind w:firstLine="709"/>
        <w:jc w:val="both"/>
        <w:rPr>
          <w:sz w:val="28"/>
        </w:rPr>
      </w:pPr>
      <w:r w:rsidRPr="00533019">
        <w:rPr>
          <w:sz w:val="28"/>
        </w:rPr>
        <w:t xml:space="preserve">Банк импортера, приняв платежное поручение от импортера, направляет от своего имени платежное поручение в соответствующий банк экспортера. Получив платежное поручение, банк проверяет его подлинность и совершает операцию по зачислению денег на счет экспортера. </w:t>
      </w:r>
    </w:p>
    <w:p w:rsidR="00892A6D" w:rsidRPr="00533019" w:rsidRDefault="00892A6D" w:rsidP="00892A6D">
      <w:pPr>
        <w:spacing w:line="360" w:lineRule="auto"/>
        <w:ind w:firstLine="709"/>
        <w:jc w:val="both"/>
        <w:rPr>
          <w:sz w:val="28"/>
        </w:rPr>
      </w:pPr>
      <w:r w:rsidRPr="00533019">
        <w:rPr>
          <w:sz w:val="28"/>
        </w:rPr>
        <w:t xml:space="preserve">В международной банковской практике банковские переводы могут использоваться для оплаты аванса по контракту, если в его условиях содержится положение о переводе части стоимости контракта (15-30%) авансом, т.е. до начала отгрузки товара. Остальная часть оплачивается за фактически поставленный товар. Авансовый платеж фактически означает скрытое кредитование экспортера и невыгоден импортеру. Кроме того, перевод аванса создает для импортера риск потери денег в случае неисполнения экспортером условий контракта и непоставки товара. </w:t>
      </w:r>
    </w:p>
    <w:p w:rsidR="00892A6D" w:rsidRPr="00533019" w:rsidRDefault="00892A6D" w:rsidP="00892A6D">
      <w:pPr>
        <w:spacing w:line="360" w:lineRule="auto"/>
        <w:ind w:firstLine="709"/>
        <w:jc w:val="both"/>
        <w:rPr>
          <w:sz w:val="28"/>
        </w:rPr>
      </w:pPr>
      <w:r w:rsidRPr="00533019">
        <w:rPr>
          <w:sz w:val="28"/>
        </w:rPr>
        <w:t xml:space="preserve">С целью защиты импортера от риска невозврата аванса в случае непоставки экспортером товара в международной банковской практике существует несколько способов защиты: </w:t>
      </w:r>
    </w:p>
    <w:p w:rsidR="00892A6D" w:rsidRPr="00533019" w:rsidRDefault="00892A6D" w:rsidP="00892A6D">
      <w:pPr>
        <w:numPr>
          <w:ilvl w:val="0"/>
          <w:numId w:val="11"/>
        </w:numPr>
        <w:tabs>
          <w:tab w:val="clear" w:pos="1854"/>
          <w:tab w:val="num" w:pos="720"/>
        </w:tabs>
        <w:spacing w:line="360" w:lineRule="auto"/>
        <w:ind w:left="0" w:firstLine="709"/>
        <w:jc w:val="both"/>
        <w:rPr>
          <w:sz w:val="28"/>
        </w:rPr>
      </w:pPr>
      <w:r w:rsidRPr="00533019">
        <w:rPr>
          <w:sz w:val="28"/>
        </w:rPr>
        <w:t xml:space="preserve">получение банковской гарантии на возврат аванса; в этом случае до перевода авансового платежа оформляется гарантия первоклассного банка; </w:t>
      </w:r>
    </w:p>
    <w:p w:rsidR="00892A6D" w:rsidRPr="00533019" w:rsidRDefault="00892A6D" w:rsidP="00892A6D">
      <w:pPr>
        <w:numPr>
          <w:ilvl w:val="0"/>
          <w:numId w:val="11"/>
        </w:numPr>
        <w:tabs>
          <w:tab w:val="clear" w:pos="1854"/>
          <w:tab w:val="num" w:pos="720"/>
        </w:tabs>
        <w:spacing w:line="360" w:lineRule="auto"/>
        <w:ind w:left="0" w:firstLine="709"/>
        <w:jc w:val="both"/>
        <w:rPr>
          <w:sz w:val="28"/>
        </w:rPr>
      </w:pPr>
      <w:r w:rsidRPr="00533019">
        <w:rPr>
          <w:sz w:val="28"/>
        </w:rPr>
        <w:t>использование документарного или условного перевода; в этом случае банк экспортера производит фактическую выплату аванса на его счет при условии предоставления им транспортных документов в течение определенного срока.</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Банковские переводы являются одной из самых популярных форм расчета российских экспортеров и импортеров.</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 xml:space="preserve">Одной из наиболее сбалансированных форм расчетов, как для покупателя, так и для поставщика будут расчеты по инкассо. Инкассо представляет собой поручение экспортера своему банку получить от импортера (непосредственно или через другой банк) определенную сумму или подтверждение (акцепт), что эта сумма будет выплачена в установленный срок. Инкассо используется в расчетах как при условиях платежа наличными, так и с использованием коммерческого кредита.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 xml:space="preserve">Зачастую проблемы в выборе форм расчетов между российскими предпринимателями и их зарубежными партнерами возникают из-за элементарного незнания нормативной базы.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При инкассовых операциях банки и их клиенты руководствуются Унифицированными правилами по инкассо (Публикация Международной торговой палаты №522, вступили в силу в новой редакции 1 января 1996 года). Унифицированные правила по инкассо</w:t>
      </w:r>
      <w:r>
        <w:rPr>
          <w:color w:val="auto"/>
          <w:sz w:val="28"/>
          <w:szCs w:val="28"/>
        </w:rPr>
        <w:t xml:space="preserve"> </w:t>
      </w:r>
      <w:r w:rsidRPr="00533019">
        <w:rPr>
          <w:color w:val="auto"/>
          <w:sz w:val="28"/>
          <w:szCs w:val="28"/>
        </w:rPr>
        <w:t xml:space="preserve">– основной международный нормативный документ, регулирующий эту форму расчетов.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 xml:space="preserve">Унифицированные правила определяют виды инкассо, порядок предоставления документов к платежу и совершения платежа, акцепта, порядок извещения о совершении платежа, акцепта или о неплатеже (неакцепте), определяют обязанности и ответственность сторон, дают единообразное толкование различных терминов и решают другие вопросы. </w:t>
      </w:r>
    </w:p>
    <w:p w:rsidR="00892A6D" w:rsidRPr="00533019" w:rsidRDefault="00892A6D" w:rsidP="00892A6D">
      <w:pPr>
        <w:spacing w:line="360" w:lineRule="auto"/>
        <w:ind w:firstLine="709"/>
        <w:jc w:val="both"/>
        <w:rPr>
          <w:sz w:val="28"/>
        </w:rPr>
      </w:pPr>
      <w:r w:rsidRPr="00533019">
        <w:rPr>
          <w:sz w:val="28"/>
        </w:rPr>
        <w:t>Согласно Унифицированным правилам, инкассо</w:t>
      </w:r>
      <w:r>
        <w:rPr>
          <w:sz w:val="28"/>
        </w:rPr>
        <w:t xml:space="preserve"> </w:t>
      </w:r>
      <w:r w:rsidRPr="00533019">
        <w:rPr>
          <w:sz w:val="28"/>
        </w:rPr>
        <w:t xml:space="preserve">– это операция, осуществляемая банками на основе полученных инструкций с документами в целях: </w:t>
      </w:r>
    </w:p>
    <w:p w:rsidR="00892A6D" w:rsidRPr="00533019" w:rsidRDefault="00892A6D" w:rsidP="00892A6D">
      <w:pPr>
        <w:numPr>
          <w:ilvl w:val="0"/>
          <w:numId w:val="12"/>
        </w:numPr>
        <w:tabs>
          <w:tab w:val="clear" w:pos="1854"/>
          <w:tab w:val="num" w:pos="720"/>
        </w:tabs>
        <w:spacing w:line="360" w:lineRule="auto"/>
        <w:ind w:left="0" w:firstLine="709"/>
        <w:jc w:val="both"/>
        <w:rPr>
          <w:sz w:val="28"/>
        </w:rPr>
      </w:pPr>
      <w:r w:rsidRPr="00533019">
        <w:rPr>
          <w:sz w:val="28"/>
        </w:rPr>
        <w:t xml:space="preserve">получения акцепта и/или платежа; </w:t>
      </w:r>
    </w:p>
    <w:p w:rsidR="00892A6D" w:rsidRPr="00533019" w:rsidRDefault="00892A6D" w:rsidP="00892A6D">
      <w:pPr>
        <w:numPr>
          <w:ilvl w:val="0"/>
          <w:numId w:val="12"/>
        </w:numPr>
        <w:tabs>
          <w:tab w:val="clear" w:pos="1854"/>
          <w:tab w:val="num" w:pos="720"/>
        </w:tabs>
        <w:spacing w:line="360" w:lineRule="auto"/>
        <w:ind w:left="0" w:firstLine="709"/>
        <w:jc w:val="both"/>
        <w:rPr>
          <w:sz w:val="28"/>
        </w:rPr>
      </w:pPr>
      <w:r w:rsidRPr="00533019">
        <w:rPr>
          <w:sz w:val="28"/>
        </w:rPr>
        <w:t xml:space="preserve">выдачи коммерческих документов против акцепта и/или платежа; </w:t>
      </w:r>
    </w:p>
    <w:p w:rsidR="00892A6D" w:rsidRPr="00533019" w:rsidRDefault="00892A6D" w:rsidP="00892A6D">
      <w:pPr>
        <w:numPr>
          <w:ilvl w:val="0"/>
          <w:numId w:val="12"/>
        </w:numPr>
        <w:tabs>
          <w:tab w:val="clear" w:pos="1854"/>
          <w:tab w:val="num" w:pos="720"/>
        </w:tabs>
        <w:spacing w:line="360" w:lineRule="auto"/>
        <w:ind w:left="0" w:firstLine="709"/>
        <w:jc w:val="both"/>
        <w:rPr>
          <w:sz w:val="28"/>
        </w:rPr>
      </w:pPr>
      <w:r w:rsidRPr="00533019">
        <w:rPr>
          <w:sz w:val="28"/>
        </w:rPr>
        <w:t xml:space="preserve">выдачи документов на других условиях. </w:t>
      </w:r>
    </w:p>
    <w:p w:rsidR="00892A6D" w:rsidRPr="00533019" w:rsidRDefault="00892A6D" w:rsidP="00892A6D">
      <w:pPr>
        <w:spacing w:line="360" w:lineRule="auto"/>
        <w:ind w:firstLine="709"/>
        <w:jc w:val="both"/>
        <w:rPr>
          <w:sz w:val="28"/>
        </w:rPr>
      </w:pPr>
      <w:r w:rsidRPr="00533019">
        <w:rPr>
          <w:sz w:val="28"/>
        </w:rPr>
        <w:t xml:space="preserve">В зависимости от видов документов, с которыми производится инкассовая операция, различают два вида инкассо: </w:t>
      </w:r>
    </w:p>
    <w:p w:rsidR="00892A6D" w:rsidRPr="00533019" w:rsidRDefault="00892A6D" w:rsidP="00892A6D">
      <w:pPr>
        <w:numPr>
          <w:ilvl w:val="0"/>
          <w:numId w:val="13"/>
        </w:numPr>
        <w:tabs>
          <w:tab w:val="clear" w:pos="1854"/>
          <w:tab w:val="num" w:pos="720"/>
        </w:tabs>
        <w:spacing w:line="360" w:lineRule="auto"/>
        <w:ind w:left="0" w:firstLine="709"/>
        <w:jc w:val="both"/>
        <w:rPr>
          <w:sz w:val="28"/>
        </w:rPr>
      </w:pPr>
      <w:r w:rsidRPr="00533019">
        <w:rPr>
          <w:sz w:val="28"/>
        </w:rPr>
        <w:t xml:space="preserve">чистое инкассо, т.е. инкассо финансовых документов, к которым относятся чеки, векселя, платежные расписки и другие документы, используемые для получения платежа деньгами; </w:t>
      </w:r>
    </w:p>
    <w:p w:rsidR="00892A6D" w:rsidRPr="00533019" w:rsidRDefault="00892A6D" w:rsidP="00892A6D">
      <w:pPr>
        <w:numPr>
          <w:ilvl w:val="0"/>
          <w:numId w:val="13"/>
        </w:numPr>
        <w:tabs>
          <w:tab w:val="clear" w:pos="1854"/>
          <w:tab w:val="num" w:pos="720"/>
        </w:tabs>
        <w:spacing w:line="360" w:lineRule="auto"/>
        <w:ind w:left="0" w:firstLine="709"/>
        <w:jc w:val="both"/>
        <w:rPr>
          <w:sz w:val="28"/>
        </w:rPr>
      </w:pPr>
      <w:r w:rsidRPr="00533019">
        <w:rPr>
          <w:sz w:val="28"/>
        </w:rPr>
        <w:t xml:space="preserve">документарное инкассо, т.е. инкассо коммерческих документов, которые могут сопровождаться или не сопровождаться финансовыми документами. </w:t>
      </w:r>
    </w:p>
    <w:p w:rsidR="00892A6D" w:rsidRPr="00533019" w:rsidRDefault="00892A6D" w:rsidP="00892A6D">
      <w:pPr>
        <w:spacing w:line="360" w:lineRule="auto"/>
        <w:ind w:firstLine="709"/>
        <w:jc w:val="both"/>
        <w:rPr>
          <w:sz w:val="28"/>
        </w:rPr>
      </w:pPr>
      <w:r w:rsidRPr="00533019">
        <w:rPr>
          <w:sz w:val="28"/>
        </w:rPr>
        <w:t xml:space="preserve">Участниками инкассовой операции являются: </w:t>
      </w:r>
    </w:p>
    <w:p w:rsidR="00892A6D" w:rsidRPr="00533019" w:rsidRDefault="00892A6D" w:rsidP="00892A6D">
      <w:pPr>
        <w:numPr>
          <w:ilvl w:val="0"/>
          <w:numId w:val="14"/>
        </w:numPr>
        <w:tabs>
          <w:tab w:val="clear" w:pos="1854"/>
          <w:tab w:val="num" w:pos="720"/>
        </w:tabs>
        <w:spacing w:line="360" w:lineRule="auto"/>
        <w:ind w:left="0" w:firstLine="709"/>
        <w:jc w:val="both"/>
        <w:rPr>
          <w:sz w:val="28"/>
        </w:rPr>
      </w:pPr>
      <w:r w:rsidRPr="00533019">
        <w:rPr>
          <w:sz w:val="28"/>
        </w:rPr>
        <w:t>доверитель</w:t>
      </w:r>
      <w:r>
        <w:rPr>
          <w:sz w:val="28"/>
        </w:rPr>
        <w:t xml:space="preserve"> </w:t>
      </w:r>
      <w:r w:rsidRPr="00533019">
        <w:rPr>
          <w:sz w:val="28"/>
        </w:rPr>
        <w:t xml:space="preserve">– клиент, который доверяет операцию по инкассированию своему банку; </w:t>
      </w:r>
    </w:p>
    <w:p w:rsidR="00892A6D" w:rsidRPr="00533019" w:rsidRDefault="00892A6D" w:rsidP="00892A6D">
      <w:pPr>
        <w:numPr>
          <w:ilvl w:val="0"/>
          <w:numId w:val="14"/>
        </w:numPr>
        <w:tabs>
          <w:tab w:val="clear" w:pos="1854"/>
          <w:tab w:val="num" w:pos="720"/>
        </w:tabs>
        <w:spacing w:line="360" w:lineRule="auto"/>
        <w:ind w:left="0" w:firstLine="709"/>
        <w:jc w:val="both"/>
        <w:rPr>
          <w:sz w:val="28"/>
        </w:rPr>
      </w:pPr>
      <w:r w:rsidRPr="00533019">
        <w:rPr>
          <w:sz w:val="28"/>
        </w:rPr>
        <w:t>банк-ремитент</w:t>
      </w:r>
      <w:r>
        <w:rPr>
          <w:sz w:val="28"/>
        </w:rPr>
        <w:t xml:space="preserve"> </w:t>
      </w:r>
      <w:r w:rsidRPr="00533019">
        <w:rPr>
          <w:sz w:val="28"/>
        </w:rPr>
        <w:t xml:space="preserve">– банк, которому доверитель поручает операцию по инкассированию; </w:t>
      </w:r>
    </w:p>
    <w:p w:rsidR="00892A6D" w:rsidRPr="00533019" w:rsidRDefault="00892A6D" w:rsidP="00892A6D">
      <w:pPr>
        <w:numPr>
          <w:ilvl w:val="0"/>
          <w:numId w:val="14"/>
        </w:numPr>
        <w:tabs>
          <w:tab w:val="clear" w:pos="1854"/>
          <w:tab w:val="num" w:pos="720"/>
        </w:tabs>
        <w:spacing w:line="360" w:lineRule="auto"/>
        <w:ind w:left="0" w:firstLine="709"/>
        <w:jc w:val="both"/>
        <w:rPr>
          <w:sz w:val="28"/>
        </w:rPr>
      </w:pPr>
      <w:r w:rsidRPr="00533019">
        <w:rPr>
          <w:sz w:val="28"/>
        </w:rPr>
        <w:t>инкассирующий банк</w:t>
      </w:r>
      <w:r>
        <w:rPr>
          <w:sz w:val="28"/>
        </w:rPr>
        <w:t xml:space="preserve"> </w:t>
      </w:r>
      <w:r w:rsidRPr="00533019">
        <w:rPr>
          <w:sz w:val="28"/>
        </w:rPr>
        <w:t xml:space="preserve">– любой банк, не являющийся банком-ремитентом, участвующий в операции по выполнению инкассового поручения; </w:t>
      </w:r>
    </w:p>
    <w:p w:rsidR="00892A6D" w:rsidRPr="00533019" w:rsidRDefault="00892A6D" w:rsidP="00892A6D">
      <w:pPr>
        <w:numPr>
          <w:ilvl w:val="0"/>
          <w:numId w:val="14"/>
        </w:numPr>
        <w:tabs>
          <w:tab w:val="clear" w:pos="1854"/>
          <w:tab w:val="num" w:pos="720"/>
        </w:tabs>
        <w:spacing w:line="360" w:lineRule="auto"/>
        <w:ind w:left="0" w:firstLine="709"/>
        <w:jc w:val="both"/>
        <w:rPr>
          <w:sz w:val="28"/>
        </w:rPr>
      </w:pPr>
      <w:r w:rsidRPr="00533019">
        <w:rPr>
          <w:sz w:val="28"/>
        </w:rPr>
        <w:t>представляющий банк</w:t>
      </w:r>
      <w:r>
        <w:rPr>
          <w:sz w:val="28"/>
        </w:rPr>
        <w:t xml:space="preserve"> </w:t>
      </w:r>
      <w:r w:rsidRPr="00533019">
        <w:rPr>
          <w:sz w:val="28"/>
        </w:rPr>
        <w:t xml:space="preserve">– банк, непосредственно получающий платеж или акцепт, делающий представление документов плательщику; </w:t>
      </w:r>
    </w:p>
    <w:p w:rsidR="00892A6D" w:rsidRPr="00533019" w:rsidRDefault="00892A6D" w:rsidP="00892A6D">
      <w:pPr>
        <w:numPr>
          <w:ilvl w:val="0"/>
          <w:numId w:val="14"/>
        </w:numPr>
        <w:tabs>
          <w:tab w:val="clear" w:pos="1854"/>
          <w:tab w:val="num" w:pos="720"/>
        </w:tabs>
        <w:spacing w:line="360" w:lineRule="auto"/>
        <w:ind w:left="0" w:firstLine="709"/>
        <w:jc w:val="both"/>
        <w:rPr>
          <w:sz w:val="28"/>
        </w:rPr>
      </w:pPr>
      <w:r w:rsidRPr="00533019">
        <w:rPr>
          <w:sz w:val="28"/>
        </w:rPr>
        <w:t>плательщик</w:t>
      </w:r>
      <w:r>
        <w:rPr>
          <w:sz w:val="28"/>
        </w:rPr>
        <w:t xml:space="preserve"> </w:t>
      </w:r>
      <w:r w:rsidRPr="00533019">
        <w:rPr>
          <w:sz w:val="28"/>
        </w:rPr>
        <w:t xml:space="preserve">– лицо, которому должны быть представлены документы в соответствии с инкассовым поручением. </w:t>
      </w:r>
    </w:p>
    <w:p w:rsidR="00892A6D" w:rsidRPr="00533019" w:rsidRDefault="00892A6D" w:rsidP="00892A6D">
      <w:pPr>
        <w:spacing w:line="360" w:lineRule="auto"/>
        <w:ind w:firstLine="709"/>
        <w:jc w:val="both"/>
        <w:rPr>
          <w:sz w:val="28"/>
        </w:rPr>
      </w:pPr>
      <w:r w:rsidRPr="00533019">
        <w:rPr>
          <w:sz w:val="28"/>
        </w:rPr>
        <w:t xml:space="preserve">Расчеты в форме инкассо строятся следующим образом. После заключения контракта, в котором стороны оговаривают, через какие банки будут производиться расчеты, экспортер отгружает товар в соответствии с условиями заключенного контракта. Получив от транспортной организации транспортные документы, экспортер подготавливает комплект документов, который включает коммерческие, а также, возможно, и финансовый документы, и представляет его своему банку (банку-ремитенту) при инкассовом поручении. </w:t>
      </w:r>
    </w:p>
    <w:p w:rsidR="00892A6D" w:rsidRPr="00533019" w:rsidRDefault="00892A6D" w:rsidP="00892A6D">
      <w:pPr>
        <w:spacing w:line="360" w:lineRule="auto"/>
        <w:ind w:firstLine="709"/>
        <w:jc w:val="both"/>
        <w:rPr>
          <w:sz w:val="28"/>
        </w:rPr>
      </w:pPr>
      <w:r w:rsidRPr="00533019">
        <w:rPr>
          <w:sz w:val="28"/>
        </w:rPr>
        <w:t xml:space="preserve">Получив от доверителя документы, банк-ремитент осуществляет их проверку по внешним признакам, которые указаны в инкассовом поручении, и далее действует в соответствии с инструкциями доверителя, содержащимися в этом поручении, и Унифицированными правилами. </w:t>
      </w:r>
    </w:p>
    <w:p w:rsidR="00892A6D" w:rsidRPr="00533019" w:rsidRDefault="00892A6D" w:rsidP="00892A6D">
      <w:pPr>
        <w:spacing w:line="360" w:lineRule="auto"/>
        <w:ind w:firstLine="709"/>
        <w:jc w:val="both"/>
        <w:rPr>
          <w:sz w:val="28"/>
        </w:rPr>
      </w:pPr>
      <w:r w:rsidRPr="00533019">
        <w:rPr>
          <w:sz w:val="28"/>
        </w:rPr>
        <w:t>Банк-ремитент отсылает документы инкассирующему банку, которым является, как правило, банк страны-импортера.</w:t>
      </w:r>
    </w:p>
    <w:p w:rsidR="00892A6D" w:rsidRPr="00533019" w:rsidRDefault="00892A6D" w:rsidP="00892A6D">
      <w:pPr>
        <w:spacing w:line="360" w:lineRule="auto"/>
        <w:ind w:firstLine="709"/>
        <w:jc w:val="both"/>
        <w:rPr>
          <w:sz w:val="28"/>
        </w:rPr>
      </w:pPr>
      <w:r w:rsidRPr="00533019">
        <w:rPr>
          <w:sz w:val="28"/>
        </w:rPr>
        <w:t xml:space="preserve">Расчеты по инкассо, осуществляемые согласно Унифицированным правилам, выгодны как для банков, так и для сторон по сделке. У банков при выполнении распоряжений клиентов не возникает необходимости открывать дополнительный счет или аккумулировать денежные средства иным путем (например, аккредитив). Покупатель может быть уверен, что после оплаты расчетных документов он получит право на товар, а также отгрузочные и товарораспорядительные документы. Поставщик будет уверен, что до момента получения денег его товар будет находиться в его распоряжении. </w:t>
      </w:r>
    </w:p>
    <w:p w:rsidR="00892A6D" w:rsidRPr="00533019" w:rsidRDefault="00892A6D" w:rsidP="00892A6D">
      <w:pPr>
        <w:spacing w:line="360" w:lineRule="auto"/>
        <w:ind w:firstLine="709"/>
        <w:jc w:val="both"/>
        <w:rPr>
          <w:sz w:val="28"/>
        </w:rPr>
      </w:pPr>
      <w:r w:rsidRPr="00533019">
        <w:rPr>
          <w:sz w:val="28"/>
        </w:rPr>
        <w:t>К сожалению, такая форма безналичных расчетов, как инкассо редко применяется на территории нашей страны, не говоря уже о применении в расчетах с иностранными партнерами, за исключением расчетов с контрагентами из стран Юго-Восточной Азии (Китай, Вьетнам и др.), а также Индии, так как их законодательство закрепляет необходимость пользоваться этим инструментом. Игнорирование явных преимуществ расчетов по инкассо происходит вследствие запутанности и несовершенства российского законодательства, регулирующего данные отношения, а также низкой правовой культурой российских предпринимателей в сфере как международного, так и российского законодательства.</w:t>
      </w:r>
    </w:p>
    <w:p w:rsidR="00892A6D" w:rsidRPr="00533019" w:rsidRDefault="00892A6D" w:rsidP="00892A6D">
      <w:pPr>
        <w:spacing w:line="360" w:lineRule="auto"/>
        <w:ind w:firstLine="709"/>
        <w:jc w:val="both"/>
        <w:rPr>
          <w:sz w:val="28"/>
        </w:rPr>
      </w:pPr>
      <w:r w:rsidRPr="00533019">
        <w:rPr>
          <w:sz w:val="28"/>
        </w:rPr>
        <w:t xml:space="preserve">Расчеты по аккредитиву являются одной из часто используемых во внешнеэкономических контрактах форм оплаты товара (работ, услуг). При расчетах по аккредитиву банк, действующий по поручению плательщика и в соответствии с его указанием (банк-эмитент), обязуется произвести платежи получателю средств или оплатить, акцептовать или учесть переводной вексель (п. 1 ст. 867 ГК). Для расчетов по аккредитиву характерно, что снятие денег со счета плательщика предшествует отправке товаров в его адрес. Это отличает аккредитивную форму от других форм расчетов, в частности от расчетов по инкассо. Платежи производятся банком плательщика (получателя товара) в соответствии с его поручением и за счет его средств или полученного им кредита против названных в аккредитивном поручении документов и при соблюдении других условий поручения, которые банк доводит до сведения стороны, уполномоченной на получение платежа. При этом деньги, числящиеся на аккредитиве, продолжают принадлежать получателю товаров и снимаются с аккредитива лишь после того, как продавец отправит указанные товары и представит в банк соответствующие документы. </w:t>
      </w:r>
    </w:p>
    <w:p w:rsidR="00892A6D" w:rsidRPr="00533019" w:rsidRDefault="00892A6D" w:rsidP="00892A6D">
      <w:pPr>
        <w:spacing w:line="360" w:lineRule="auto"/>
        <w:ind w:firstLine="709"/>
        <w:jc w:val="both"/>
        <w:rPr>
          <w:sz w:val="28"/>
        </w:rPr>
      </w:pPr>
      <w:r w:rsidRPr="00533019">
        <w:rPr>
          <w:sz w:val="28"/>
        </w:rPr>
        <w:t xml:space="preserve">Использование аккредитивной формы наиболее благоприятно для продавца товаров (получателя платежа). По мнению главного специалиста отдела документарных операций Содбизнесбанка Татьяны Априщенко, для экспортера расчеты в форме аккредитива являются наиболее выгодными, так как это единственная форма расчетов (кроме гарантийных операций банков), содержащая обязательство банка произвести платеж. Расчеты по аккредитиву производятся по месту его нахождения, что приближает осуществление платежа по времени к моменту отгрузки товаров, способствуя ускорению оборачиваемости средств продавца. В свою очередь, несвоевременное открытие аккредитива плательщиком позволяет ему задержать поставку или даже отказаться от исполнения заключенного договора, ссылаясь на неплатежеспособность контрагента. Открытие же аккредитива придает ему уверенность в том, что поставленный товар будет оплачен. </w:t>
      </w:r>
    </w:p>
    <w:p w:rsidR="00892A6D" w:rsidRPr="00533019" w:rsidRDefault="00892A6D" w:rsidP="00892A6D">
      <w:pPr>
        <w:spacing w:line="360" w:lineRule="auto"/>
        <w:ind w:firstLine="709"/>
        <w:jc w:val="both"/>
        <w:rPr>
          <w:sz w:val="28"/>
        </w:rPr>
      </w:pPr>
      <w:r w:rsidRPr="00533019">
        <w:rPr>
          <w:sz w:val="28"/>
        </w:rPr>
        <w:t xml:space="preserve">При расчетах по аккредитиву, экспортер и импортер заключают между собой контракт, в котором указывают, что расчеты за поставленный товар будут производиться в форме документарного аккредитива. В контракте должен быть определен порядок платежа, т.е. четко и полно сформулированы условия будущего аккредитива. В контракте также указывается банк, в котором будет открыт аккредитив, вид аккредитива, наименование авизующего и исполняющего банка, условия исполнения платежа, перечень документов, против которых будет осуществлен платеж, сроки действия аккредитива, порядок уплаты банковской комиссии и др. Условия платежа, содержащиеся в контракте, должны содержаться в поручении импортера банку об открытии аккредитива. </w:t>
      </w:r>
    </w:p>
    <w:p w:rsidR="00892A6D" w:rsidRPr="00533019" w:rsidRDefault="00892A6D" w:rsidP="00892A6D">
      <w:pPr>
        <w:spacing w:line="360" w:lineRule="auto"/>
        <w:ind w:firstLine="709"/>
        <w:jc w:val="both"/>
        <w:rPr>
          <w:sz w:val="28"/>
        </w:rPr>
      </w:pPr>
      <w:r w:rsidRPr="00533019">
        <w:rPr>
          <w:sz w:val="28"/>
        </w:rPr>
        <w:t xml:space="preserve">После заключения контракта экспортер подготавливает товар к отгрузке, о чем извещает импортера. Получив извещение экспортера, покупатель направляет своему банку заявление на открытие аккредитива, в котором указываются условия платежа, содержащиеся в контракте. После оформления открытия аккредитива банк-эмитент направляет аккредитив иностранному банку, как правило, банку, обслуживающему экспортера– авизующему банку. Авизующий банк, проверив подлинность поступившего аккредитива, извещает экспортера об открытии и условиях аккредитива. </w:t>
      </w:r>
    </w:p>
    <w:p w:rsidR="00892A6D" w:rsidRPr="00533019" w:rsidRDefault="00892A6D" w:rsidP="00892A6D">
      <w:pPr>
        <w:spacing w:line="360" w:lineRule="auto"/>
        <w:ind w:firstLine="709"/>
        <w:jc w:val="both"/>
        <w:rPr>
          <w:sz w:val="28"/>
        </w:rPr>
      </w:pPr>
      <w:r w:rsidRPr="00533019">
        <w:rPr>
          <w:sz w:val="28"/>
        </w:rPr>
        <w:t xml:space="preserve">Экспортер проверяет соответствие условий аккредитива платежным условиям заключенного контракта. В случае несоответствия экспортер извещает авизующий банк о непринятии условий аккредитива и требовании их изменения. Если экспортер принимает условия открытого в его пользу аккредитива, он отгружает товар в установленные контрактом сроки. Получив от транспортной организации транспортные документы, экспортер представляет их вместе с другими документами, предусмотренными условиями аккредитива, в свой банк. </w:t>
      </w:r>
    </w:p>
    <w:p w:rsidR="00892A6D" w:rsidRPr="00533019" w:rsidRDefault="00892A6D" w:rsidP="00892A6D">
      <w:pPr>
        <w:spacing w:line="360" w:lineRule="auto"/>
        <w:ind w:firstLine="709"/>
        <w:jc w:val="both"/>
        <w:rPr>
          <w:sz w:val="28"/>
        </w:rPr>
      </w:pPr>
      <w:r w:rsidRPr="00533019">
        <w:rPr>
          <w:sz w:val="28"/>
        </w:rPr>
        <w:t xml:space="preserve">Банк проверяет, соответствуют ли представленные документы условиям аккредитива, полноту документов, правильность их составления и оформления, непротиворечивость содержащихся в них реквизитов. Проверив документы, банк экспортера отсылает их банку-экспортеру для оплаты или акцепта. В сопроводительном письме указывается порядок зачисления выручки экспортеру. </w:t>
      </w:r>
    </w:p>
    <w:p w:rsidR="00892A6D" w:rsidRPr="00533019" w:rsidRDefault="00892A6D" w:rsidP="00892A6D">
      <w:pPr>
        <w:spacing w:line="360" w:lineRule="auto"/>
        <w:ind w:firstLine="709"/>
        <w:jc w:val="both"/>
        <w:rPr>
          <w:sz w:val="28"/>
        </w:rPr>
      </w:pPr>
      <w:r w:rsidRPr="00533019">
        <w:rPr>
          <w:sz w:val="28"/>
        </w:rPr>
        <w:t xml:space="preserve">Получив документы, банк-эмитент тщательно проверяет их, а затем переводит сумму платежа банку, обслуживающему экспортера. На сумму платежа дебетуется счет импортера. Банк экспортера зачисляет выручку на счет экспортера. </w:t>
      </w:r>
    </w:p>
    <w:p w:rsidR="00892A6D" w:rsidRPr="00533019" w:rsidRDefault="00892A6D" w:rsidP="00892A6D">
      <w:pPr>
        <w:spacing w:line="360" w:lineRule="auto"/>
        <w:ind w:firstLine="709"/>
        <w:jc w:val="both"/>
        <w:rPr>
          <w:sz w:val="28"/>
        </w:rPr>
      </w:pPr>
      <w:r w:rsidRPr="00533019">
        <w:rPr>
          <w:sz w:val="28"/>
        </w:rPr>
        <w:t>Импортер, получив от банка-эмитента коммерческие документы, вступает во владение товаром.</w:t>
      </w:r>
    </w:p>
    <w:p w:rsidR="00892A6D" w:rsidRPr="00533019" w:rsidRDefault="00892A6D" w:rsidP="00892A6D">
      <w:pPr>
        <w:spacing w:line="360" w:lineRule="auto"/>
        <w:ind w:firstLine="709"/>
        <w:jc w:val="both"/>
        <w:rPr>
          <w:sz w:val="28"/>
        </w:rPr>
      </w:pPr>
      <w:r w:rsidRPr="00533019">
        <w:rPr>
          <w:sz w:val="28"/>
        </w:rPr>
        <w:t>В международной практике используются самые разнообразные виды аккредитивов</w:t>
      </w:r>
      <w:r>
        <w:rPr>
          <w:sz w:val="28"/>
        </w:rPr>
        <w:t xml:space="preserve"> </w:t>
      </w:r>
      <w:r w:rsidRPr="00533019">
        <w:rPr>
          <w:sz w:val="28"/>
        </w:rPr>
        <w:t xml:space="preserve">– безотзывные, отзывные, подтвержденные, неподтвержденные, переводные (трансферабельные), резервные, возобновляемые (револьверные), «досрочно открываемые», аккредитивы с «красной оговоркой», компенсационные аккредитивы и аккредитивы преимущественного действия и т.д. </w:t>
      </w:r>
    </w:p>
    <w:p w:rsidR="00892A6D" w:rsidRPr="00533019" w:rsidRDefault="00892A6D" w:rsidP="00892A6D">
      <w:pPr>
        <w:spacing w:line="360" w:lineRule="auto"/>
        <w:ind w:firstLine="709"/>
        <w:jc w:val="both"/>
        <w:rPr>
          <w:sz w:val="28"/>
        </w:rPr>
      </w:pPr>
      <w:r w:rsidRPr="00533019">
        <w:rPr>
          <w:bCs/>
          <w:sz w:val="28"/>
        </w:rPr>
        <w:t>Отзывный аккредитив</w:t>
      </w:r>
      <w:r w:rsidRPr="00533019">
        <w:rPr>
          <w:sz w:val="28"/>
        </w:rPr>
        <w:t xml:space="preserve"> может быть изменен или аннулирован банком-эмитентом по распоряжению плательщика в любой момент без предварительного согласования с экспортером и другими участниками операции, поэтому такой аккредитив используется редко. </w:t>
      </w:r>
    </w:p>
    <w:p w:rsidR="00892A6D" w:rsidRPr="00533019" w:rsidRDefault="00892A6D" w:rsidP="00892A6D">
      <w:pPr>
        <w:spacing w:line="360" w:lineRule="auto"/>
        <w:ind w:firstLine="709"/>
        <w:jc w:val="both"/>
        <w:rPr>
          <w:sz w:val="28"/>
        </w:rPr>
      </w:pPr>
      <w:r w:rsidRPr="00533019">
        <w:rPr>
          <w:bCs/>
          <w:sz w:val="28"/>
        </w:rPr>
        <w:t>Безотзывный аккредитив</w:t>
      </w:r>
      <w:r w:rsidRPr="00533019">
        <w:rPr>
          <w:sz w:val="28"/>
        </w:rPr>
        <w:t xml:space="preserve"> не может быть изменен или аннулирован без согласия экспортера, в пользу которого он открыт. </w:t>
      </w:r>
    </w:p>
    <w:p w:rsidR="00892A6D" w:rsidRPr="00533019" w:rsidRDefault="00892A6D" w:rsidP="00892A6D">
      <w:pPr>
        <w:spacing w:line="360" w:lineRule="auto"/>
        <w:ind w:firstLine="709"/>
        <w:jc w:val="both"/>
        <w:rPr>
          <w:sz w:val="28"/>
        </w:rPr>
      </w:pPr>
      <w:r w:rsidRPr="00533019">
        <w:rPr>
          <w:sz w:val="28"/>
        </w:rPr>
        <w:t xml:space="preserve">При </w:t>
      </w:r>
      <w:r w:rsidRPr="00533019">
        <w:rPr>
          <w:bCs/>
          <w:sz w:val="28"/>
        </w:rPr>
        <w:t>неподтвержденном аккредитиве</w:t>
      </w:r>
      <w:r w:rsidRPr="00533019">
        <w:rPr>
          <w:sz w:val="28"/>
        </w:rPr>
        <w:t xml:space="preserve"> только банк-эмитент (банк импортера, открывший аккредитив) несет обязательство исполнения аккредитива. </w:t>
      </w:r>
    </w:p>
    <w:p w:rsidR="00892A6D" w:rsidRPr="00533019" w:rsidRDefault="00892A6D" w:rsidP="00892A6D">
      <w:pPr>
        <w:spacing w:line="360" w:lineRule="auto"/>
        <w:ind w:firstLine="709"/>
        <w:jc w:val="both"/>
        <w:rPr>
          <w:sz w:val="28"/>
        </w:rPr>
      </w:pPr>
      <w:r w:rsidRPr="00533019">
        <w:rPr>
          <w:bCs/>
          <w:sz w:val="28"/>
        </w:rPr>
        <w:t>Подтвержденный аккредитив</w:t>
      </w:r>
      <w:r>
        <w:rPr>
          <w:bCs/>
          <w:sz w:val="28"/>
        </w:rPr>
        <w:t xml:space="preserve"> </w:t>
      </w:r>
      <w:r w:rsidRPr="00533019">
        <w:rPr>
          <w:sz w:val="28"/>
        </w:rPr>
        <w:t xml:space="preserve">– аккредитив, ответственность по которому по просьбе банка-эмитента принимает также другой банк, и этот банк добавляет свое подтверждение. В этом случае такое подтверждение составляет твердое обязательство подтверждающего банка в дополнение к обязательству открывшего банка платить по аккредитиву при выполнении его условий. В случае подтвержденного аккредитива застрахованы риски, как в стране импортера, так и в стране экспортера. </w:t>
      </w:r>
    </w:p>
    <w:p w:rsidR="00892A6D" w:rsidRPr="00533019" w:rsidRDefault="00892A6D" w:rsidP="00892A6D">
      <w:pPr>
        <w:spacing w:line="360" w:lineRule="auto"/>
        <w:ind w:firstLine="709"/>
        <w:jc w:val="both"/>
        <w:rPr>
          <w:sz w:val="28"/>
        </w:rPr>
      </w:pPr>
      <w:r w:rsidRPr="00533019">
        <w:rPr>
          <w:bCs/>
          <w:sz w:val="28"/>
        </w:rPr>
        <w:t>Безотзывный подтвержденный аккредитив</w:t>
      </w:r>
      <w:r w:rsidRPr="00533019">
        <w:rPr>
          <w:sz w:val="28"/>
        </w:rPr>
        <w:t xml:space="preserve"> является для бенефициара двойной гарантией платежа со стороны банка-эмитента и подтверждающего банка. В качестве подтверждающего банка в сделках с российскими компаниями обычно выступает первоклассный зарубежный банк. Подтвержденный аккредитив, как правило, исполняется в подтвердившем западном банке. </w:t>
      </w:r>
    </w:p>
    <w:p w:rsidR="00892A6D" w:rsidRPr="00533019" w:rsidRDefault="00892A6D" w:rsidP="00892A6D">
      <w:pPr>
        <w:spacing w:line="360" w:lineRule="auto"/>
        <w:ind w:firstLine="709"/>
        <w:jc w:val="both"/>
        <w:rPr>
          <w:sz w:val="28"/>
        </w:rPr>
      </w:pPr>
      <w:r w:rsidRPr="00533019">
        <w:rPr>
          <w:sz w:val="28"/>
        </w:rPr>
        <w:t xml:space="preserve">Аккредитивы по способу обеспечения платежа бывают покрытыми и непокрытыми. </w:t>
      </w:r>
      <w:r w:rsidRPr="00533019">
        <w:rPr>
          <w:bCs/>
          <w:sz w:val="28"/>
        </w:rPr>
        <w:t xml:space="preserve">Покрытыми </w:t>
      </w:r>
      <w:r w:rsidRPr="00533019">
        <w:rPr>
          <w:sz w:val="28"/>
        </w:rPr>
        <w:t xml:space="preserve">являются аккредитивы, при открытии которых банк-эмитент перечисляет средства плательщика-импортера или предоставленный ему кредит в распоряжение исполняющего банка. При </w:t>
      </w:r>
      <w:r w:rsidRPr="00533019">
        <w:rPr>
          <w:bCs/>
          <w:sz w:val="28"/>
        </w:rPr>
        <w:t>непокрытом аккредитиве</w:t>
      </w:r>
      <w:r w:rsidRPr="00533019">
        <w:rPr>
          <w:sz w:val="28"/>
        </w:rPr>
        <w:t xml:space="preserve"> покрытие не перечисляется.</w:t>
      </w:r>
    </w:p>
    <w:p w:rsidR="00892A6D" w:rsidRPr="00533019" w:rsidRDefault="00892A6D" w:rsidP="00892A6D">
      <w:pPr>
        <w:spacing w:line="360" w:lineRule="auto"/>
        <w:ind w:firstLine="709"/>
        <w:jc w:val="both"/>
        <w:rPr>
          <w:sz w:val="28"/>
        </w:rPr>
      </w:pPr>
      <w:r w:rsidRPr="00533019">
        <w:rPr>
          <w:sz w:val="28"/>
        </w:rPr>
        <w:t>Все более широкое применение в международной практике находит трансферабельный (переводной) аккредитив. Он позволяет осуществлять с него платежи не только в пользу бенефициара, но и третьих лиц</w:t>
      </w:r>
      <w:r>
        <w:rPr>
          <w:sz w:val="28"/>
        </w:rPr>
        <w:t xml:space="preserve"> </w:t>
      </w:r>
      <w:r w:rsidRPr="00533019">
        <w:rPr>
          <w:sz w:val="28"/>
        </w:rPr>
        <w:t xml:space="preserve">– вторых бенефициаров. Перевод аккредитива в пользу третьих лиц производится по просьбе бенефициара полностью или частично. Трансферабельный аккредитив, как правило, используется в том случае, если бенефициар не является поставщиком товара или поставка осуществляется через посредника. Второй бенефициар, отгрузив товары в адрес импортера, представляет в банк коммерческие документы, соответствующие условиям аккредитива, для получения платежа. Бенефициару, в пользу которого был открыт трансферабельный аккредитив, предоставлено право заменить счета (и тратты), предоставленные вторым бенефициаром, своими счетами (и траттами) и получить возможную разницу между суммами этих счетов. </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Если условиями аккредитива не предусмотрена возможность его перевода, а бенефициар по аккредитиву не является поставщиком товара, в расчетах может быть использован компенсационный аккредитив. Он открывается бенефициаром по основному, базисному аккредитиву как встречный аккредитив в пользу производителя товара или субпоставщика. Базисный и компенсационный аккредитивы самостоятельны и в правовом отношении не связаны между собой.</w:t>
      </w:r>
    </w:p>
    <w:p w:rsidR="00892A6D" w:rsidRPr="00533019" w:rsidRDefault="00892A6D" w:rsidP="00892A6D">
      <w:pPr>
        <w:spacing w:line="360" w:lineRule="auto"/>
        <w:ind w:firstLine="709"/>
        <w:jc w:val="both"/>
        <w:rPr>
          <w:sz w:val="28"/>
        </w:rPr>
      </w:pPr>
      <w:r w:rsidRPr="00533019">
        <w:rPr>
          <w:sz w:val="28"/>
        </w:rPr>
        <w:t xml:space="preserve">После открытия основного аккредитива банк-эмитент извещает об этом банк продавца. Этот банк, выступая как авизующий и, как правило, подтверждающий банк, извещает продавца об открытии аккредитива. Продавец обращается в банк с заявлением об открытии на основе базисного аккредитива встречного аккредитива в пользу производителя товара или субпоставщика. Второй банк-эмитент открывает аккредитив и извещает об этом банк, обслуживающий производителя товаров, а банк извещает поставщика. Поставщик отгружает товар покупателю и представляет в банк документы, предусмотренные условиями аккредитива. </w:t>
      </w:r>
    </w:p>
    <w:p w:rsidR="00892A6D" w:rsidRPr="00533019" w:rsidRDefault="00892A6D" w:rsidP="00892A6D">
      <w:pPr>
        <w:spacing w:line="360" w:lineRule="auto"/>
        <w:ind w:firstLine="709"/>
        <w:jc w:val="both"/>
        <w:rPr>
          <w:sz w:val="28"/>
        </w:rPr>
      </w:pPr>
      <w:r w:rsidRPr="00533019">
        <w:rPr>
          <w:sz w:val="28"/>
        </w:rPr>
        <w:t xml:space="preserve">При открытии компенсационного аккредитива необходимо соответствие условий компенсационного аккредитива условиям, предусмотренным базисным аккредитивом. Это касается, прежде всего, условий поставки товара и требований, предъявляемых к представляемым документам. Если условия базисного и компенсационного аккредитивов совпадают и для получения платежа по аккредитиву необходимо представить одни и те же документы, то после замены тратт документы, представленные поставщиком по компенсационному аккредитиву, могут быть использованы для платежа по базисному аккредитиву. При несовпадении условий базисного и компенсационного аккредитивов продавцу необходимо дополнить комплект документов, полученных от поставщика при реализации компенсационного аккредитива. </w:t>
      </w:r>
    </w:p>
    <w:p w:rsidR="00892A6D" w:rsidRPr="00533019" w:rsidRDefault="00892A6D" w:rsidP="00892A6D">
      <w:pPr>
        <w:spacing w:line="360" w:lineRule="auto"/>
        <w:ind w:firstLine="709"/>
        <w:jc w:val="both"/>
        <w:rPr>
          <w:sz w:val="28"/>
        </w:rPr>
      </w:pPr>
      <w:r w:rsidRPr="00533019">
        <w:rPr>
          <w:sz w:val="28"/>
        </w:rPr>
        <w:t xml:space="preserve">Для обеспечения платежа по компенсационному аккредитиву срок его действия должен выходить за пределы срока действия базисного аккредитива. </w:t>
      </w:r>
    </w:p>
    <w:p w:rsidR="00892A6D" w:rsidRPr="00533019" w:rsidRDefault="00892A6D" w:rsidP="00892A6D">
      <w:pPr>
        <w:spacing w:line="360" w:lineRule="auto"/>
        <w:ind w:firstLine="709"/>
        <w:jc w:val="both"/>
        <w:rPr>
          <w:sz w:val="28"/>
        </w:rPr>
      </w:pPr>
      <w:r w:rsidRPr="00533019">
        <w:rPr>
          <w:sz w:val="28"/>
        </w:rPr>
        <w:t xml:space="preserve">При поставках товаров равными партиями в расчетах может использоваться револьверный (возобновляемый) аккредитив. Револьверный аккредитив предусматривает пополнение аккредитива на определенную сумму (квоту) или до первоначальной величины по мере использования. При открытии револьверного аккредитива, как правило, указывается общая сумма аккредитива, размер одной квоты и количество квот, а также срок использования квоты. </w:t>
      </w:r>
    </w:p>
    <w:p w:rsidR="00892A6D" w:rsidRPr="00533019" w:rsidRDefault="00892A6D" w:rsidP="00892A6D">
      <w:pPr>
        <w:spacing w:line="360" w:lineRule="auto"/>
        <w:ind w:firstLine="709"/>
        <w:jc w:val="both"/>
        <w:rPr>
          <w:sz w:val="28"/>
        </w:rPr>
      </w:pPr>
      <w:r w:rsidRPr="00533019">
        <w:rPr>
          <w:sz w:val="28"/>
        </w:rPr>
        <w:t xml:space="preserve">Для обеспечения платежа по аккредитиву может открываться аккредитив с валютным покрытием. При открытии покрытых аккредитивов банк-эмитент предоставляет в распоряжение иностранного банка, исполняющего аккредитив, валютные средства в сумме открываемого аккредитива на срок его действия с условием использования этих средств для выплат по аккредитиву. Валютные средства могут передаваться путем кредитования счета исполняющего банка в банке-эмитенте или в третьем банке; путем предоставления исполняющему банку права дебетовать счет банка-эмитента, открытый в этом банка, на сумму аккредитива; путем открытия банком-эмитентом депозита в исполняющем банке. </w:t>
      </w:r>
    </w:p>
    <w:p w:rsidR="00892A6D" w:rsidRPr="00533019" w:rsidRDefault="00892A6D" w:rsidP="00892A6D">
      <w:pPr>
        <w:spacing w:line="360" w:lineRule="auto"/>
        <w:ind w:firstLine="709"/>
        <w:jc w:val="both"/>
        <w:rPr>
          <w:sz w:val="28"/>
        </w:rPr>
      </w:pPr>
      <w:r w:rsidRPr="00533019">
        <w:rPr>
          <w:sz w:val="28"/>
        </w:rPr>
        <w:t xml:space="preserve">Предоставление валютного покрытия при открытии аккредитива ведет к замораживанию средств банка-эмитента на срок его действия. Поэтому в международной практике в основном используются непокрытые аккредитивы, не требующие отвлечения средств банка-эмитента в момент открытия аккредитива. </w:t>
      </w:r>
    </w:p>
    <w:p w:rsidR="00892A6D" w:rsidRPr="00533019" w:rsidRDefault="00892A6D" w:rsidP="00892A6D">
      <w:pPr>
        <w:spacing w:line="360" w:lineRule="auto"/>
        <w:ind w:firstLine="709"/>
        <w:jc w:val="both"/>
        <w:rPr>
          <w:sz w:val="28"/>
        </w:rPr>
      </w:pPr>
      <w:r w:rsidRPr="00533019">
        <w:rPr>
          <w:sz w:val="28"/>
        </w:rPr>
        <w:t xml:space="preserve">В международной практике иногда применяется аккредитив «с красной оговоркой», предусматривающий выдачу исполняющим банком экспортеру авансов до определенной суммы. Аванс обычно используется бенефициаром для закупки товара, предназначенного на экспорт. Фактически часть суммы аккредитива идет на оплату неотгруженного товара. Банки выдают авансы против представления экспортером «обязательства совершить отгрузку» или иного аналогичного документа. </w:t>
      </w:r>
    </w:p>
    <w:p w:rsidR="00892A6D" w:rsidRPr="00533019" w:rsidRDefault="00892A6D" w:rsidP="00892A6D">
      <w:pPr>
        <w:spacing w:line="360" w:lineRule="auto"/>
        <w:ind w:firstLine="709"/>
        <w:jc w:val="both"/>
        <w:rPr>
          <w:sz w:val="28"/>
        </w:rPr>
      </w:pPr>
      <w:r w:rsidRPr="00533019">
        <w:rPr>
          <w:sz w:val="28"/>
        </w:rPr>
        <w:t xml:space="preserve">Открывая аккредитив «с красной оговоркой», банк-эмитент обязуется возместить исполняющему банку суммы выплаченных авансов даже в том случае, если отгрузка товара по этому аккредитиву не была совершена. </w:t>
      </w:r>
    </w:p>
    <w:p w:rsidR="00892A6D" w:rsidRPr="00533019" w:rsidRDefault="00892A6D" w:rsidP="00892A6D">
      <w:pPr>
        <w:spacing w:line="360" w:lineRule="auto"/>
        <w:ind w:firstLine="709"/>
        <w:jc w:val="both"/>
        <w:rPr>
          <w:sz w:val="28"/>
        </w:rPr>
      </w:pPr>
      <w:r w:rsidRPr="00533019">
        <w:rPr>
          <w:sz w:val="28"/>
        </w:rPr>
        <w:t>В качестве способа исполнения обязательств по контракту в международной практике используется резервный (гарантийный) аккредитив. Он открывается как в пользу экспортера, так и в пользу импортера по контракту. Резервный аккредитив может использоваться аналогично документарному, а также для дополнительного обеспечения платежей в пользу экспортера при расчетах в форме инкассо или банковского перевода. В то же время резервный аккредитив может быть обеспечением возврата ранее выплаченного импортером аванса или выплаты штрафов и неустоек в пользу импортера при ненадлежащем исполнении экспортером условий контракта. Платежи по резервному аккредитиву совершаются банками на основе заявлений бенефициара о том, что приказодатель по резервному аккредитиву не выполнил своих обязательств. При этом банки не проверяют достоверность такого заявления, т.е. совершают платеж, безусловно. Таким образом, резервный аккредитив можно рассматривать как гарантию обеспечения платежа в том случае, если приказодатель по резервному аккредитиву не выполнил своих обязательств по контракту.</w:t>
      </w:r>
    </w:p>
    <w:p w:rsidR="00892A6D" w:rsidRPr="00533019" w:rsidRDefault="00892A6D" w:rsidP="00892A6D">
      <w:pPr>
        <w:spacing w:line="360" w:lineRule="auto"/>
        <w:ind w:firstLine="709"/>
        <w:jc w:val="both"/>
        <w:rPr>
          <w:sz w:val="28"/>
        </w:rPr>
      </w:pPr>
      <w:r w:rsidRPr="00533019">
        <w:rPr>
          <w:sz w:val="28"/>
        </w:rPr>
        <w:t xml:space="preserve">Использование в расчетах аккредитива наиболее выгодно экспортеру, однако для них аккредитив является наиболее сложной формой расчетов: получение платежа с аккредитива связано с точным соблюдением его условий, правильным оформлением и своевременным представлением в банк документов, указанных в аккредитиве. Контролируя соблюдение условий аккредитива и представленные документы, банки защищают интересы покупателя, действуя на основе его инструкций. </w:t>
      </w:r>
    </w:p>
    <w:p w:rsidR="00892A6D" w:rsidRPr="00533019" w:rsidRDefault="00892A6D" w:rsidP="00892A6D">
      <w:pPr>
        <w:spacing w:line="360" w:lineRule="auto"/>
        <w:ind w:firstLine="709"/>
        <w:jc w:val="both"/>
        <w:rPr>
          <w:sz w:val="28"/>
        </w:rPr>
      </w:pPr>
      <w:r w:rsidRPr="00533019">
        <w:rPr>
          <w:sz w:val="28"/>
        </w:rPr>
        <w:t>Недостатком аккредитивной формы расчетов является сложный документооборот и задержки в движении документов, связанные с контролем документов в банках и их пересылкой между банками.</w:t>
      </w:r>
    </w:p>
    <w:p w:rsidR="00892A6D" w:rsidRPr="00533019" w:rsidRDefault="00892A6D" w:rsidP="00892A6D">
      <w:pPr>
        <w:spacing w:line="360" w:lineRule="auto"/>
        <w:ind w:firstLine="709"/>
        <w:jc w:val="both"/>
        <w:rPr>
          <w:sz w:val="28"/>
        </w:rPr>
      </w:pPr>
      <w:r w:rsidRPr="00533019">
        <w:rPr>
          <w:sz w:val="28"/>
        </w:rPr>
        <w:t>В целях исполнения платежей по внешнеторговым сделкам используются банковские гарантии.</w:t>
      </w:r>
    </w:p>
    <w:p w:rsidR="00892A6D" w:rsidRPr="00533019" w:rsidRDefault="00892A6D" w:rsidP="00892A6D">
      <w:pPr>
        <w:spacing w:line="360" w:lineRule="auto"/>
        <w:ind w:firstLine="709"/>
        <w:jc w:val="both"/>
        <w:rPr>
          <w:sz w:val="28"/>
        </w:rPr>
      </w:pPr>
      <w:r w:rsidRPr="00533019">
        <w:rPr>
          <w:sz w:val="28"/>
        </w:rPr>
        <w:t xml:space="preserve">В тексте гарантии обязательно перечисляются документы, предъявление которых подтверждает неисполнение платежа. </w:t>
      </w:r>
    </w:p>
    <w:p w:rsidR="00892A6D" w:rsidRPr="00533019" w:rsidRDefault="00892A6D" w:rsidP="00892A6D">
      <w:pPr>
        <w:spacing w:line="360" w:lineRule="auto"/>
        <w:ind w:firstLine="709"/>
        <w:jc w:val="both"/>
        <w:rPr>
          <w:sz w:val="28"/>
        </w:rPr>
      </w:pPr>
      <w:r w:rsidRPr="00533019">
        <w:rPr>
          <w:sz w:val="28"/>
        </w:rPr>
        <w:t>Банковские гарантии выставляются двумя способа</w:t>
      </w:r>
      <w:r>
        <w:rPr>
          <w:sz w:val="28"/>
        </w:rPr>
        <w:t>ми:</w:t>
      </w:r>
    </w:p>
    <w:p w:rsidR="00892A6D" w:rsidRPr="00533019" w:rsidRDefault="00892A6D" w:rsidP="00892A6D">
      <w:pPr>
        <w:numPr>
          <w:ilvl w:val="0"/>
          <w:numId w:val="27"/>
        </w:numPr>
        <w:tabs>
          <w:tab w:val="clear" w:pos="1854"/>
          <w:tab w:val="num" w:pos="810"/>
        </w:tabs>
        <w:spacing w:line="360" w:lineRule="auto"/>
        <w:ind w:left="0" w:firstLine="709"/>
        <w:jc w:val="both"/>
        <w:rPr>
          <w:sz w:val="28"/>
        </w:rPr>
      </w:pPr>
      <w:r w:rsidRPr="00533019">
        <w:rPr>
          <w:iCs/>
          <w:sz w:val="28"/>
        </w:rPr>
        <w:t>непосредственно</w:t>
      </w:r>
      <w:r>
        <w:rPr>
          <w:iCs/>
          <w:sz w:val="28"/>
        </w:rPr>
        <w:t xml:space="preserve"> </w:t>
      </w:r>
      <w:r w:rsidRPr="00533019">
        <w:rPr>
          <w:sz w:val="28"/>
        </w:rPr>
        <w:t>– т.е. банком принципала (клиента банка, за счет которого гарантия выдается) в пользу бенефициара;</w:t>
      </w:r>
    </w:p>
    <w:p w:rsidR="00892A6D" w:rsidRPr="00533019" w:rsidRDefault="00892A6D" w:rsidP="00892A6D">
      <w:pPr>
        <w:numPr>
          <w:ilvl w:val="0"/>
          <w:numId w:val="27"/>
        </w:numPr>
        <w:tabs>
          <w:tab w:val="clear" w:pos="1854"/>
          <w:tab w:val="num" w:pos="810"/>
        </w:tabs>
        <w:spacing w:line="360" w:lineRule="auto"/>
        <w:ind w:left="0" w:firstLine="709"/>
        <w:jc w:val="both"/>
        <w:rPr>
          <w:sz w:val="28"/>
        </w:rPr>
      </w:pPr>
      <w:r w:rsidRPr="00533019">
        <w:rPr>
          <w:iCs/>
          <w:sz w:val="28"/>
        </w:rPr>
        <w:t>через посредство</w:t>
      </w:r>
      <w:r>
        <w:rPr>
          <w:iCs/>
          <w:sz w:val="28"/>
        </w:rPr>
        <w:t xml:space="preserve"> </w:t>
      </w:r>
      <w:r w:rsidRPr="00533019">
        <w:rPr>
          <w:sz w:val="28"/>
        </w:rPr>
        <w:t>– банк (по поручению клиента) уполномочивает иностранный банк (своего корреспондента) выставить гарантию в пользу бенефициара.</w:t>
      </w:r>
    </w:p>
    <w:p w:rsidR="00892A6D" w:rsidRPr="00533019" w:rsidRDefault="00892A6D" w:rsidP="00892A6D">
      <w:pPr>
        <w:spacing w:line="360" w:lineRule="auto"/>
        <w:ind w:firstLine="709"/>
        <w:jc w:val="both"/>
        <w:rPr>
          <w:sz w:val="28"/>
        </w:rPr>
      </w:pPr>
      <w:r w:rsidRPr="00533019">
        <w:rPr>
          <w:sz w:val="28"/>
        </w:rPr>
        <w:t xml:space="preserve">Выбор способа выставления банковской гарантии определяется с учетом тех условий валютно-финансового характера и регулирования, которые существуют в стране экспортера. </w:t>
      </w:r>
    </w:p>
    <w:p w:rsidR="00892A6D" w:rsidRPr="00533019" w:rsidRDefault="00892A6D" w:rsidP="00892A6D">
      <w:pPr>
        <w:spacing w:line="360" w:lineRule="auto"/>
        <w:ind w:firstLine="709"/>
        <w:jc w:val="both"/>
        <w:rPr>
          <w:sz w:val="28"/>
        </w:rPr>
      </w:pPr>
      <w:r w:rsidRPr="00533019">
        <w:rPr>
          <w:iCs/>
          <w:sz w:val="28"/>
        </w:rPr>
        <w:t>Определение срока действия</w:t>
      </w:r>
      <w:r w:rsidRPr="00533019">
        <w:rPr>
          <w:sz w:val="28"/>
        </w:rPr>
        <w:t xml:space="preserve"> банковской гарантии имеет большое значение, особенно если речь идет о длительных поставках комплектного оборудования. В этом случае обозначением срока действия гарантии служит оговорка: «действительно до подписания протокола приемки» или подобная, иначе в данном случае срок гарантии выходит за рамки основного срока действия контракта. Может быть использована и другая формулировка: «не позднее чем…»</w:t>
      </w:r>
    </w:p>
    <w:p w:rsidR="00892A6D" w:rsidRPr="00533019" w:rsidRDefault="00892A6D" w:rsidP="00892A6D">
      <w:pPr>
        <w:spacing w:line="360" w:lineRule="auto"/>
        <w:ind w:firstLine="709"/>
        <w:jc w:val="both"/>
        <w:rPr>
          <w:sz w:val="28"/>
        </w:rPr>
      </w:pPr>
      <w:r w:rsidRPr="00533019">
        <w:rPr>
          <w:iCs/>
          <w:sz w:val="28"/>
        </w:rPr>
        <w:t>Предъявление требования</w:t>
      </w:r>
      <w:r w:rsidRPr="00533019">
        <w:rPr>
          <w:sz w:val="28"/>
        </w:rPr>
        <w:t xml:space="preserve"> по банковским гарантиям дает возможность возмещать банкам гарантированную сумму в случае невыполнения поставщиком договорных обязательств.</w:t>
      </w:r>
    </w:p>
    <w:p w:rsidR="00892A6D" w:rsidRPr="00533019" w:rsidRDefault="00892A6D" w:rsidP="00892A6D">
      <w:pPr>
        <w:pStyle w:val="a3"/>
        <w:spacing w:before="0" w:beforeAutospacing="0" w:after="0" w:afterAutospacing="0" w:line="360" w:lineRule="auto"/>
        <w:ind w:firstLine="709"/>
        <w:jc w:val="both"/>
        <w:rPr>
          <w:color w:val="auto"/>
          <w:sz w:val="28"/>
          <w:szCs w:val="28"/>
        </w:rPr>
      </w:pPr>
      <w:r w:rsidRPr="00533019">
        <w:rPr>
          <w:color w:val="auto"/>
          <w:sz w:val="28"/>
          <w:szCs w:val="28"/>
        </w:rPr>
        <w:t>Банки РФ оказывают следующие услуги по документарным операциям:</w:t>
      </w:r>
    </w:p>
    <w:p w:rsidR="00892A6D" w:rsidRPr="00533019" w:rsidRDefault="00892A6D" w:rsidP="00892A6D">
      <w:pPr>
        <w:numPr>
          <w:ilvl w:val="0"/>
          <w:numId w:val="26"/>
        </w:numPr>
        <w:tabs>
          <w:tab w:val="clear" w:pos="1827"/>
          <w:tab w:val="num" w:pos="720"/>
        </w:tabs>
        <w:spacing w:line="360" w:lineRule="auto"/>
        <w:ind w:left="0" w:firstLine="709"/>
        <w:jc w:val="both"/>
        <w:rPr>
          <w:sz w:val="28"/>
        </w:rPr>
      </w:pPr>
      <w:r w:rsidRPr="00533019">
        <w:rPr>
          <w:sz w:val="28"/>
        </w:rPr>
        <w:t>Аккредитив:</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Авизование предстоящего открытия аккредитива.</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xml:space="preserve">- Авизование аккредитива/увеличение его суммы. </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Открытие, увеличение, пролонгация аккредитива.</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Подтверждение, увеличение или пролонгация</w:t>
      </w:r>
      <w:r w:rsidRPr="00533019">
        <w:rPr>
          <w:rFonts w:eastAsia="Arial Unicode MS"/>
          <w:sz w:val="28"/>
        </w:rPr>
        <w:t xml:space="preserve"> </w:t>
      </w:r>
      <w:r w:rsidRPr="00533019">
        <w:rPr>
          <w:sz w:val="28"/>
        </w:rPr>
        <w:t>подтвержденного аккредитива.</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Платежи, проверка или прием и отсылка документов.</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Изменение условий, аннуляция</w:t>
      </w:r>
      <w:r w:rsidRPr="00533019">
        <w:rPr>
          <w:rFonts w:eastAsia="Arial Unicode MS"/>
          <w:sz w:val="28"/>
        </w:rPr>
        <w:t xml:space="preserve"> </w:t>
      </w:r>
      <w:r w:rsidRPr="00533019">
        <w:rPr>
          <w:sz w:val="28"/>
        </w:rPr>
        <w:t>аккредитива.</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Акцепт тратт.</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Трансферация аккредитива.</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Оформление переуступки выручки.</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xml:space="preserve">- Выполнение функций рамбурсирующего банка. </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Анализ условий аккредитивов, авизуемых Внешторгбанком, по просьбе клиентов.</w:t>
      </w:r>
    </w:p>
    <w:p w:rsidR="00892A6D" w:rsidRPr="00533019" w:rsidRDefault="00892A6D" w:rsidP="00892A6D">
      <w:pPr>
        <w:numPr>
          <w:ilvl w:val="0"/>
          <w:numId w:val="26"/>
        </w:numPr>
        <w:tabs>
          <w:tab w:val="clear" w:pos="1827"/>
          <w:tab w:val="num" w:pos="720"/>
        </w:tabs>
        <w:spacing w:line="360" w:lineRule="auto"/>
        <w:ind w:left="0" w:firstLine="709"/>
        <w:jc w:val="both"/>
        <w:rPr>
          <w:rFonts w:eastAsia="Arial Unicode MS"/>
          <w:sz w:val="28"/>
        </w:rPr>
      </w:pPr>
      <w:r w:rsidRPr="00533019">
        <w:rPr>
          <w:sz w:val="28"/>
        </w:rPr>
        <w:t>Инкассо:</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Чистое инкассо.</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Документарное инкассо.</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Пересылка или возврат банку-корреспонденту документов, выставленных на инкассо, но не оплаченных клиентом.</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Пересылка банку-корреспонденту сообщений</w:t>
      </w:r>
      <w:r w:rsidRPr="00533019">
        <w:rPr>
          <w:rFonts w:eastAsia="Arial Unicode MS"/>
          <w:sz w:val="28"/>
        </w:rPr>
        <w:t xml:space="preserve"> </w:t>
      </w:r>
      <w:r w:rsidRPr="00533019">
        <w:rPr>
          <w:sz w:val="28"/>
        </w:rPr>
        <w:t>иностранных банков по инкассо (чекам), находящимся на учете в других коммерческих банках.</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Изменение условий инкассового поручения или его аннуляция.</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Проверка и отсылка документов на инкассо.</w:t>
      </w:r>
    </w:p>
    <w:p w:rsidR="00892A6D" w:rsidRPr="00533019" w:rsidRDefault="00892A6D" w:rsidP="00892A6D">
      <w:pPr>
        <w:numPr>
          <w:ilvl w:val="0"/>
          <w:numId w:val="26"/>
        </w:numPr>
        <w:tabs>
          <w:tab w:val="clear" w:pos="1827"/>
          <w:tab w:val="num" w:pos="720"/>
        </w:tabs>
        <w:spacing w:line="360" w:lineRule="auto"/>
        <w:ind w:left="0" w:firstLine="709"/>
        <w:jc w:val="both"/>
        <w:rPr>
          <w:sz w:val="28"/>
        </w:rPr>
      </w:pPr>
      <w:r w:rsidRPr="00533019">
        <w:rPr>
          <w:sz w:val="28"/>
        </w:rPr>
        <w:t>Гарантийные операции:</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xml:space="preserve">- Выдача гарантии. </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Изменение условий гарантии.</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xml:space="preserve">- Авизование гарантии. </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Проверка по просьбе клиента подписей, передача сообщений по гарантии, не авизованной банком, предъявление требования платежа по гарантии другого банка.</w:t>
      </w:r>
    </w:p>
    <w:p w:rsidR="00892A6D" w:rsidRPr="00533019" w:rsidRDefault="00892A6D" w:rsidP="00892A6D">
      <w:pPr>
        <w:tabs>
          <w:tab w:val="num" w:pos="720"/>
        </w:tabs>
        <w:spacing w:line="360" w:lineRule="auto"/>
        <w:ind w:firstLine="709"/>
        <w:jc w:val="both"/>
        <w:rPr>
          <w:rFonts w:eastAsia="Arial Unicode MS"/>
          <w:sz w:val="28"/>
        </w:rPr>
      </w:pPr>
      <w:r w:rsidRPr="00533019">
        <w:rPr>
          <w:sz w:val="28"/>
        </w:rPr>
        <w:t>- Подготовка по просьбе клиента заключения по условиям гарантии другого банка или составление текста гарантии.</w:t>
      </w:r>
    </w:p>
    <w:p w:rsidR="00892A6D" w:rsidRPr="00040430" w:rsidRDefault="00892A6D" w:rsidP="00892A6D">
      <w:pPr>
        <w:pStyle w:val="a3"/>
        <w:spacing w:before="0" w:beforeAutospacing="0" w:after="0" w:afterAutospacing="0" w:line="360" w:lineRule="auto"/>
        <w:ind w:left="709"/>
        <w:jc w:val="center"/>
        <w:rPr>
          <w:b/>
          <w:sz w:val="28"/>
        </w:rPr>
      </w:pPr>
      <w:r>
        <w:rPr>
          <w:color w:val="auto"/>
          <w:sz w:val="28"/>
          <w:szCs w:val="28"/>
        </w:rPr>
        <w:br w:type="page"/>
      </w:r>
      <w:bookmarkStart w:id="8" w:name="_Toc72079557"/>
      <w:r w:rsidRPr="00040430">
        <w:rPr>
          <w:b/>
          <w:sz w:val="28"/>
        </w:rPr>
        <w:t>3. ОСОБЕННОСТИ МЕЖДУНАРОДНЫХ ТОРГОВЫХ РАСЧЕТОВ ХОЗЯЙСТВУЮЩЕГО СУБЪЕКТА</w:t>
      </w:r>
      <w:bookmarkEnd w:id="8"/>
    </w:p>
    <w:p w:rsidR="00892A6D" w:rsidRPr="00040430" w:rsidRDefault="00892A6D" w:rsidP="00892A6D">
      <w:pPr>
        <w:pStyle w:val="a3"/>
        <w:spacing w:before="0" w:beforeAutospacing="0" w:after="0" w:afterAutospacing="0" w:line="360" w:lineRule="auto"/>
        <w:ind w:firstLine="709"/>
        <w:jc w:val="center"/>
        <w:rPr>
          <w:b/>
          <w:sz w:val="28"/>
        </w:rPr>
      </w:pPr>
    </w:p>
    <w:p w:rsidR="00892A6D" w:rsidRPr="00040430" w:rsidRDefault="00892A6D" w:rsidP="00892A6D">
      <w:pPr>
        <w:spacing w:line="360" w:lineRule="auto"/>
        <w:ind w:firstLine="709"/>
        <w:jc w:val="center"/>
        <w:outlineLvl w:val="1"/>
        <w:rPr>
          <w:b/>
          <w:sz w:val="28"/>
        </w:rPr>
      </w:pPr>
      <w:bookmarkStart w:id="9" w:name="_Toc72079558"/>
      <w:r w:rsidRPr="00040430">
        <w:rPr>
          <w:b/>
          <w:sz w:val="28"/>
        </w:rPr>
        <w:t>3.1 характеристика экспортных и импортных операций предприятия</w:t>
      </w:r>
      <w:bookmarkEnd w:id="9"/>
    </w:p>
    <w:p w:rsidR="00892A6D" w:rsidRPr="00533019" w:rsidRDefault="00892A6D" w:rsidP="00892A6D">
      <w:pPr>
        <w:spacing w:line="360" w:lineRule="auto"/>
        <w:ind w:firstLine="709"/>
        <w:jc w:val="both"/>
        <w:outlineLvl w:val="1"/>
        <w:rPr>
          <w:sz w:val="28"/>
        </w:rPr>
      </w:pPr>
    </w:p>
    <w:p w:rsidR="00892A6D" w:rsidRPr="00533019" w:rsidRDefault="00892A6D" w:rsidP="00892A6D">
      <w:pPr>
        <w:spacing w:line="360" w:lineRule="auto"/>
        <w:ind w:firstLine="709"/>
        <w:jc w:val="both"/>
        <w:rPr>
          <w:sz w:val="28"/>
        </w:rPr>
      </w:pPr>
      <w:r w:rsidRPr="00533019">
        <w:rPr>
          <w:bCs/>
          <w:sz w:val="28"/>
        </w:rPr>
        <w:t>Хозяйствующий субъект</w:t>
      </w:r>
      <w:r w:rsidRPr="00533019">
        <w:rPr>
          <w:sz w:val="28"/>
        </w:rPr>
        <w:t xml:space="preserve"> является предприятием группы компаний, в которую входят также собственная типография полного цикла, два завода, специализирующихся на выпуске специализированной техники, дорожных знаков, барьерного ограждения, модульных зданий и др., большой сельскохозяйственный комплекс по выращиванию и переработке продукции плодовых и зерновых культур, совместное предприятие по производству зерноуборочных комбайнов «Сампо-Ростов» и т.д. Предприятие основано в 1993 году и является одним из самых крупных поставщиков спецтехники в России, а также странах Ближнего и Дальнего Зарубежья.</w:t>
      </w:r>
    </w:p>
    <w:p w:rsidR="00892A6D" w:rsidRPr="00533019" w:rsidRDefault="00892A6D" w:rsidP="00892A6D">
      <w:pPr>
        <w:spacing w:line="360" w:lineRule="auto"/>
        <w:ind w:firstLine="709"/>
        <w:jc w:val="both"/>
        <w:rPr>
          <w:sz w:val="28"/>
        </w:rPr>
      </w:pPr>
      <w:r w:rsidRPr="00533019">
        <w:rPr>
          <w:sz w:val="28"/>
        </w:rPr>
        <w:t>Партнерами хозяйствующего субъекта являются такие крупные организации как ОАО «Тюменская нефтяная компания», «Черноморские магистральные нефтепроводы», ТПП «Когалымнефтегаз», АО «Харрикейн Кумколь Мунай», ОАО «Вологдаэнерго», ОАО «Бурятнефтепродукт», ОАО «Свердловскнефтепродукт», ОАО «Надымдорстрой», ОАО «Воронежское Акционерное Самолетостроительное Общество», АО «Таганрогский металлургический завод», РАО «Норильский Никель», Акционерная компания «Алроса» и другие.</w:t>
      </w:r>
    </w:p>
    <w:p w:rsidR="00892A6D" w:rsidRPr="00533019" w:rsidRDefault="00892A6D" w:rsidP="00892A6D">
      <w:pPr>
        <w:spacing w:line="360" w:lineRule="auto"/>
        <w:ind w:firstLine="709"/>
        <w:jc w:val="both"/>
        <w:rPr>
          <w:sz w:val="28"/>
        </w:rPr>
      </w:pPr>
      <w:r w:rsidRPr="00533019">
        <w:rPr>
          <w:sz w:val="28"/>
        </w:rPr>
        <w:t>Предприятие поставляет следующие виды спецтехники:</w:t>
      </w:r>
    </w:p>
    <w:p w:rsidR="00892A6D" w:rsidRPr="00533019" w:rsidRDefault="00892A6D" w:rsidP="00892A6D">
      <w:pPr>
        <w:numPr>
          <w:ilvl w:val="0"/>
          <w:numId w:val="26"/>
        </w:numPr>
        <w:tabs>
          <w:tab w:val="clear" w:pos="1827"/>
          <w:tab w:val="num" w:pos="720"/>
        </w:tabs>
        <w:spacing w:line="360" w:lineRule="auto"/>
        <w:ind w:left="0" w:firstLine="709"/>
        <w:jc w:val="both"/>
        <w:rPr>
          <w:sz w:val="28"/>
        </w:rPr>
      </w:pPr>
      <w:r w:rsidRPr="00533019">
        <w:rPr>
          <w:sz w:val="28"/>
        </w:rPr>
        <w:t>Автобусы: УАЗ, ГАЗ, ПАЗ, КАвЗ, СарЗ, ЛАЗ, ЛиАЗ, МарЗ, Икарус.</w:t>
      </w:r>
    </w:p>
    <w:p w:rsidR="00892A6D" w:rsidRPr="00533019" w:rsidRDefault="00892A6D" w:rsidP="00892A6D">
      <w:pPr>
        <w:numPr>
          <w:ilvl w:val="0"/>
          <w:numId w:val="26"/>
        </w:numPr>
        <w:tabs>
          <w:tab w:val="clear" w:pos="1827"/>
          <w:tab w:val="num" w:pos="720"/>
        </w:tabs>
        <w:spacing w:line="360" w:lineRule="auto"/>
        <w:ind w:left="0" w:firstLine="709"/>
        <w:jc w:val="both"/>
        <w:rPr>
          <w:sz w:val="28"/>
        </w:rPr>
      </w:pPr>
      <w:r w:rsidRPr="00533019">
        <w:rPr>
          <w:sz w:val="28"/>
        </w:rPr>
        <w:t>Вахтовые автобусы: КАМАЗ, УРАЛ, ГАЗ, ЗИЛ.</w:t>
      </w:r>
    </w:p>
    <w:p w:rsidR="00892A6D" w:rsidRPr="00533019" w:rsidRDefault="00892A6D" w:rsidP="00892A6D">
      <w:pPr>
        <w:numPr>
          <w:ilvl w:val="0"/>
          <w:numId w:val="26"/>
        </w:numPr>
        <w:tabs>
          <w:tab w:val="clear" w:pos="1827"/>
          <w:tab w:val="num" w:pos="720"/>
        </w:tabs>
        <w:spacing w:line="360" w:lineRule="auto"/>
        <w:ind w:left="0" w:firstLine="709"/>
        <w:jc w:val="both"/>
        <w:rPr>
          <w:sz w:val="28"/>
        </w:rPr>
      </w:pPr>
      <w:r w:rsidRPr="00533019">
        <w:rPr>
          <w:sz w:val="28"/>
        </w:rPr>
        <w:t>Грузовые автомобили: УАЗ, ГАЗ, ЗИЛ, КАМАЗ, УРАЛ, МАЗ, КРАЗ, БЕЛАЗ, МЗКТ (бортовые, самосвалы, тягачи); а также прицепы и полуприцепы.</w:t>
      </w:r>
    </w:p>
    <w:p w:rsidR="00892A6D" w:rsidRPr="00533019" w:rsidRDefault="00892A6D" w:rsidP="00892A6D">
      <w:pPr>
        <w:numPr>
          <w:ilvl w:val="0"/>
          <w:numId w:val="26"/>
        </w:numPr>
        <w:tabs>
          <w:tab w:val="clear" w:pos="1827"/>
          <w:tab w:val="num" w:pos="720"/>
        </w:tabs>
        <w:spacing w:line="360" w:lineRule="auto"/>
        <w:ind w:left="0" w:firstLine="709"/>
        <w:jc w:val="both"/>
        <w:rPr>
          <w:sz w:val="28"/>
        </w:rPr>
      </w:pPr>
      <w:r w:rsidRPr="00533019">
        <w:rPr>
          <w:sz w:val="28"/>
        </w:rPr>
        <w:t>Техника для сельского хозяйства: трактора, сеялки, культиваторы, плуговое оборудование, бороны, косилки.</w:t>
      </w:r>
    </w:p>
    <w:p w:rsidR="00892A6D" w:rsidRPr="00533019" w:rsidRDefault="00892A6D" w:rsidP="00892A6D">
      <w:pPr>
        <w:numPr>
          <w:ilvl w:val="0"/>
          <w:numId w:val="26"/>
        </w:numPr>
        <w:tabs>
          <w:tab w:val="clear" w:pos="1827"/>
          <w:tab w:val="num" w:pos="720"/>
        </w:tabs>
        <w:spacing w:line="360" w:lineRule="auto"/>
        <w:ind w:left="0" w:firstLine="709"/>
        <w:jc w:val="both"/>
        <w:rPr>
          <w:sz w:val="28"/>
        </w:rPr>
      </w:pPr>
      <w:r w:rsidRPr="00533019">
        <w:rPr>
          <w:sz w:val="28"/>
        </w:rPr>
        <w:t>Техника для дорожных и строительных организаций: экскаваторы, бульдозеры, автокраны, баровые машины, трубоукладчики, передвижные сварочные агрегаты, автогрейдеры, погрузчики, топливозаправщики, топливовозы, цементовозы, автогудронаторы, автобетоносмесители.</w:t>
      </w:r>
    </w:p>
    <w:p w:rsidR="00892A6D" w:rsidRPr="00533019" w:rsidRDefault="00892A6D" w:rsidP="00892A6D">
      <w:pPr>
        <w:numPr>
          <w:ilvl w:val="0"/>
          <w:numId w:val="26"/>
        </w:numPr>
        <w:tabs>
          <w:tab w:val="clear" w:pos="1827"/>
          <w:tab w:val="num" w:pos="720"/>
        </w:tabs>
        <w:spacing w:line="360" w:lineRule="auto"/>
        <w:ind w:left="0" w:firstLine="709"/>
        <w:jc w:val="both"/>
        <w:rPr>
          <w:sz w:val="28"/>
        </w:rPr>
      </w:pPr>
      <w:r w:rsidRPr="00533019">
        <w:rPr>
          <w:sz w:val="28"/>
        </w:rPr>
        <w:t>Спецтехника для электросетей, водоканалов, газовых служб: аварийно-ремонтные машины, автоподъемники, лаборатории высоковольтных соединений, бурильно-крановые машины.</w:t>
      </w:r>
    </w:p>
    <w:p w:rsidR="00892A6D" w:rsidRPr="00533019" w:rsidRDefault="00892A6D" w:rsidP="00892A6D">
      <w:pPr>
        <w:numPr>
          <w:ilvl w:val="0"/>
          <w:numId w:val="26"/>
        </w:numPr>
        <w:tabs>
          <w:tab w:val="clear" w:pos="1827"/>
          <w:tab w:val="num" w:pos="720"/>
        </w:tabs>
        <w:spacing w:line="360" w:lineRule="auto"/>
        <w:ind w:left="0" w:firstLine="709"/>
        <w:jc w:val="both"/>
        <w:rPr>
          <w:sz w:val="28"/>
        </w:rPr>
      </w:pPr>
      <w:r w:rsidRPr="00533019">
        <w:rPr>
          <w:sz w:val="28"/>
        </w:rPr>
        <w:t>Коммунальная техника: мусоровозы, пескоразбрасыватели, машины для уборки улиц.</w:t>
      </w:r>
    </w:p>
    <w:p w:rsidR="00892A6D" w:rsidRPr="00533019" w:rsidRDefault="00892A6D" w:rsidP="00892A6D">
      <w:pPr>
        <w:numPr>
          <w:ilvl w:val="0"/>
          <w:numId w:val="26"/>
        </w:numPr>
        <w:tabs>
          <w:tab w:val="clear" w:pos="1827"/>
          <w:tab w:val="num" w:pos="720"/>
        </w:tabs>
        <w:spacing w:line="360" w:lineRule="auto"/>
        <w:ind w:left="0" w:firstLine="709"/>
        <w:jc w:val="both"/>
        <w:rPr>
          <w:sz w:val="28"/>
        </w:rPr>
      </w:pPr>
      <w:r w:rsidRPr="00533019">
        <w:rPr>
          <w:sz w:val="28"/>
        </w:rPr>
        <w:t>Элеваторное оборудование: мельницы вальцовые, зерносушилки, комбикормовые заводы, крупозаводы, зерноочистительное оборудование, вальцовые станки, сепараторы зерноочистительные, рассевы самобалансирующиеся, машины ситовеечные, шелушильно-шлифовальные машины, технологическое оборудование для комбикормовой промышленности, технологическое оборудование для комбикормовой промышленности, технологическое оборудование для мукомольной и крупяной промышленности, вальцы мукомольные.</w:t>
      </w:r>
    </w:p>
    <w:p w:rsidR="00892A6D" w:rsidRPr="00533019" w:rsidRDefault="00892A6D" w:rsidP="00892A6D">
      <w:pPr>
        <w:numPr>
          <w:ilvl w:val="0"/>
          <w:numId w:val="26"/>
        </w:numPr>
        <w:tabs>
          <w:tab w:val="clear" w:pos="1827"/>
          <w:tab w:val="num" w:pos="720"/>
        </w:tabs>
        <w:spacing w:line="360" w:lineRule="auto"/>
        <w:ind w:left="0" w:firstLine="709"/>
        <w:jc w:val="both"/>
        <w:rPr>
          <w:sz w:val="28"/>
        </w:rPr>
      </w:pPr>
      <w:r w:rsidRPr="00533019">
        <w:rPr>
          <w:sz w:val="28"/>
        </w:rPr>
        <w:t>Водный транспорт: вспомогательный (буксиры, толкачи, брандвахты, бункеровщики), транспортный (нефтеналивные, навалочные, генеральные), пассажирский флот.</w:t>
      </w:r>
    </w:p>
    <w:p w:rsidR="00892A6D" w:rsidRPr="00533019" w:rsidRDefault="00892A6D" w:rsidP="00892A6D">
      <w:pPr>
        <w:numPr>
          <w:ilvl w:val="0"/>
          <w:numId w:val="26"/>
        </w:numPr>
        <w:tabs>
          <w:tab w:val="clear" w:pos="1827"/>
          <w:tab w:val="num" w:pos="720"/>
        </w:tabs>
        <w:spacing w:line="360" w:lineRule="auto"/>
        <w:ind w:left="0" w:firstLine="709"/>
        <w:jc w:val="both"/>
        <w:rPr>
          <w:sz w:val="28"/>
        </w:rPr>
      </w:pPr>
      <w:r w:rsidRPr="00533019">
        <w:rPr>
          <w:sz w:val="28"/>
        </w:rPr>
        <w:t>Пожарная автотехника: автоцистерны, автолестницы, гидроподъемники, первичные средства пожаротушения.</w:t>
      </w:r>
    </w:p>
    <w:p w:rsidR="00892A6D" w:rsidRPr="00533019" w:rsidRDefault="00892A6D" w:rsidP="00892A6D">
      <w:pPr>
        <w:numPr>
          <w:ilvl w:val="0"/>
          <w:numId w:val="26"/>
        </w:numPr>
        <w:tabs>
          <w:tab w:val="clear" w:pos="1827"/>
          <w:tab w:val="num" w:pos="720"/>
        </w:tabs>
        <w:spacing w:line="360" w:lineRule="auto"/>
        <w:ind w:left="0" w:firstLine="709"/>
        <w:jc w:val="both"/>
        <w:rPr>
          <w:sz w:val="28"/>
        </w:rPr>
      </w:pPr>
      <w:r w:rsidRPr="00533019">
        <w:rPr>
          <w:sz w:val="28"/>
        </w:rPr>
        <w:t>Изотермические фургоны на все виды шасси.</w:t>
      </w:r>
    </w:p>
    <w:p w:rsidR="00892A6D" w:rsidRPr="00533019" w:rsidRDefault="00892A6D" w:rsidP="00892A6D">
      <w:pPr>
        <w:numPr>
          <w:ilvl w:val="0"/>
          <w:numId w:val="26"/>
        </w:numPr>
        <w:tabs>
          <w:tab w:val="clear" w:pos="1827"/>
          <w:tab w:val="num" w:pos="720"/>
        </w:tabs>
        <w:spacing w:line="360" w:lineRule="auto"/>
        <w:ind w:left="0" w:firstLine="709"/>
        <w:jc w:val="both"/>
        <w:rPr>
          <w:sz w:val="28"/>
        </w:rPr>
      </w:pPr>
      <w:r w:rsidRPr="00533019">
        <w:rPr>
          <w:sz w:val="28"/>
        </w:rPr>
        <w:t>Техника и оборудование для горнодобывающей промышленности: бульдозеры, экскаваторы, большегрузные самосвалы, дробилки и грохоты.</w:t>
      </w:r>
    </w:p>
    <w:p w:rsidR="00892A6D" w:rsidRPr="00533019" w:rsidRDefault="00892A6D" w:rsidP="00892A6D">
      <w:pPr>
        <w:numPr>
          <w:ilvl w:val="0"/>
          <w:numId w:val="26"/>
        </w:numPr>
        <w:tabs>
          <w:tab w:val="clear" w:pos="1827"/>
          <w:tab w:val="num" w:pos="720"/>
        </w:tabs>
        <w:spacing w:line="360" w:lineRule="auto"/>
        <w:ind w:left="0" w:firstLine="709"/>
        <w:jc w:val="both"/>
        <w:rPr>
          <w:sz w:val="28"/>
        </w:rPr>
      </w:pPr>
      <w:r w:rsidRPr="00533019">
        <w:rPr>
          <w:sz w:val="28"/>
        </w:rPr>
        <w:t>Запчасти на все виды оборудования.</w:t>
      </w:r>
    </w:p>
    <w:p w:rsidR="00892A6D" w:rsidRPr="00533019" w:rsidRDefault="00892A6D" w:rsidP="00892A6D">
      <w:pPr>
        <w:spacing w:line="360" w:lineRule="auto"/>
        <w:ind w:firstLine="709"/>
        <w:jc w:val="both"/>
        <w:rPr>
          <w:sz w:val="28"/>
        </w:rPr>
      </w:pPr>
      <w:r w:rsidRPr="00533019">
        <w:rPr>
          <w:sz w:val="28"/>
        </w:rPr>
        <w:t xml:space="preserve">На предприятии существует сервисный центр, который производит приемку, отправку, транспортировку, сервисное и гарантийное обслуживание поставляемой техники. </w:t>
      </w:r>
    </w:p>
    <w:p w:rsidR="00892A6D" w:rsidRPr="00533019" w:rsidRDefault="00892A6D" w:rsidP="00892A6D">
      <w:pPr>
        <w:spacing w:line="360" w:lineRule="auto"/>
        <w:ind w:firstLine="709"/>
        <w:jc w:val="both"/>
        <w:rPr>
          <w:sz w:val="28"/>
        </w:rPr>
      </w:pPr>
      <w:r w:rsidRPr="00533019">
        <w:rPr>
          <w:sz w:val="28"/>
        </w:rPr>
        <w:t>Отгрузка спецтехники осуществляется железнодорожным или морским транспортом. Предприятие работает на условиях доставки продукции на склад покупателя.</w:t>
      </w:r>
    </w:p>
    <w:p w:rsidR="00892A6D" w:rsidRPr="00533019" w:rsidRDefault="00892A6D" w:rsidP="00892A6D">
      <w:pPr>
        <w:spacing w:line="360" w:lineRule="auto"/>
        <w:ind w:firstLine="709"/>
        <w:jc w:val="both"/>
        <w:rPr>
          <w:sz w:val="28"/>
        </w:rPr>
      </w:pPr>
      <w:r w:rsidRPr="00533019">
        <w:rPr>
          <w:sz w:val="28"/>
        </w:rPr>
        <w:t>Всего в фирме работает 33 человека. Генеральный директор осуществляет общее руководство компанией. У генерального директора имеется два заместителя: по общим вопросам и коммерческий директор, который руководит департаментом продаж и отделом внешнеэкономической деятельности. Департамент продаж включает в себя отдел продаж по РФ (7 чел.), отдел продаж спецтехники в страны Ближнего Зарубежья (4 чел.) и отдел продаж спецтехники в страны Дальнего Зарубежья (3 чел.). Отдел внешнеэкономической деятельности</w:t>
      </w:r>
      <w:r>
        <w:rPr>
          <w:sz w:val="28"/>
        </w:rPr>
        <w:t xml:space="preserve"> </w:t>
      </w:r>
      <w:r w:rsidRPr="00533019">
        <w:rPr>
          <w:sz w:val="28"/>
        </w:rPr>
        <w:t>(3 чел.) занимается оформлением международных торговых сделок предприятия. Кроме этого в компании существует сервисный центр (5 чел.), возглавляемый начальником сервисного центра; а также отдел кадров (2 чел.– начальник отдела кадров и специалист-кадровик), бухгалтерия (3 чел.– главный бухгалтер, бухгалтер и кассир). На предприятии также работает секретарь-референт и офис-менеджер.</w:t>
      </w:r>
    </w:p>
    <w:p w:rsidR="00892A6D" w:rsidRPr="00533019" w:rsidRDefault="00892A6D" w:rsidP="00892A6D">
      <w:pPr>
        <w:spacing w:line="360" w:lineRule="auto"/>
        <w:ind w:firstLine="709"/>
        <w:jc w:val="both"/>
        <w:rPr>
          <w:sz w:val="28"/>
        </w:rPr>
      </w:pPr>
      <w:r w:rsidRPr="00533019">
        <w:rPr>
          <w:sz w:val="28"/>
        </w:rPr>
        <w:t>В 2003 году объем продаж компании составил 5,9 млн. долларов США. В таблице 3.1 показана структура продаж по группам спецтехники.</w:t>
      </w:r>
    </w:p>
    <w:p w:rsidR="00892A6D" w:rsidRDefault="00892A6D" w:rsidP="00892A6D">
      <w:pPr>
        <w:spacing w:line="360" w:lineRule="auto"/>
        <w:ind w:firstLine="709"/>
        <w:jc w:val="both"/>
        <w:rPr>
          <w:bCs/>
          <w:sz w:val="28"/>
        </w:rPr>
      </w:pPr>
    </w:p>
    <w:p w:rsidR="00892A6D" w:rsidRPr="00533019" w:rsidRDefault="00892A6D" w:rsidP="00892A6D">
      <w:pPr>
        <w:spacing w:line="360" w:lineRule="auto"/>
        <w:ind w:firstLine="709"/>
        <w:jc w:val="both"/>
        <w:rPr>
          <w:bCs/>
          <w:sz w:val="28"/>
        </w:rPr>
      </w:pPr>
      <w:r w:rsidRPr="00533019">
        <w:rPr>
          <w:bCs/>
          <w:sz w:val="28"/>
        </w:rPr>
        <w:t>Таблица 3.1– Продажи хозяйствующего субъекта в 2003 году по группам спецтехники, млн. долларов США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2"/>
        <w:gridCol w:w="2478"/>
      </w:tblGrid>
      <w:tr w:rsidR="00892A6D" w:rsidRPr="00DA3D9D" w:rsidTr="00DA3D9D">
        <w:trPr>
          <w:trHeight w:val="332"/>
          <w:jc w:val="center"/>
        </w:trPr>
        <w:tc>
          <w:tcPr>
            <w:tcW w:w="6462" w:type="dxa"/>
            <w:shd w:val="clear" w:color="auto" w:fill="auto"/>
          </w:tcPr>
          <w:p w:rsidR="00892A6D" w:rsidRPr="00DA3D9D" w:rsidRDefault="00892A6D" w:rsidP="00DA3D9D">
            <w:pPr>
              <w:spacing w:line="360" w:lineRule="auto"/>
              <w:rPr>
                <w:sz w:val="20"/>
                <w:szCs w:val="20"/>
              </w:rPr>
            </w:pPr>
            <w:r w:rsidRPr="00DA3D9D">
              <w:rPr>
                <w:sz w:val="20"/>
                <w:szCs w:val="20"/>
              </w:rPr>
              <w:t>Виды спецтехники</w:t>
            </w:r>
          </w:p>
        </w:tc>
        <w:tc>
          <w:tcPr>
            <w:tcW w:w="2478" w:type="dxa"/>
            <w:shd w:val="clear" w:color="auto" w:fill="auto"/>
          </w:tcPr>
          <w:p w:rsidR="00892A6D" w:rsidRPr="00DA3D9D" w:rsidRDefault="00892A6D" w:rsidP="00DA3D9D">
            <w:pPr>
              <w:spacing w:line="360" w:lineRule="auto"/>
              <w:rPr>
                <w:sz w:val="20"/>
                <w:szCs w:val="20"/>
              </w:rPr>
            </w:pPr>
            <w:r w:rsidRPr="00DA3D9D">
              <w:rPr>
                <w:sz w:val="20"/>
                <w:szCs w:val="20"/>
              </w:rPr>
              <w:t>Объем продаж</w:t>
            </w:r>
          </w:p>
        </w:tc>
      </w:tr>
      <w:tr w:rsidR="00892A6D" w:rsidRPr="00DA3D9D" w:rsidTr="00DA3D9D">
        <w:trPr>
          <w:trHeight w:val="347"/>
          <w:jc w:val="center"/>
        </w:trPr>
        <w:tc>
          <w:tcPr>
            <w:tcW w:w="6462" w:type="dxa"/>
            <w:shd w:val="clear" w:color="auto" w:fill="auto"/>
          </w:tcPr>
          <w:p w:rsidR="00892A6D" w:rsidRPr="00DA3D9D" w:rsidRDefault="00892A6D" w:rsidP="00DA3D9D">
            <w:pPr>
              <w:spacing w:line="360" w:lineRule="auto"/>
              <w:rPr>
                <w:sz w:val="20"/>
                <w:szCs w:val="20"/>
              </w:rPr>
            </w:pPr>
            <w:r w:rsidRPr="00DA3D9D">
              <w:rPr>
                <w:sz w:val="20"/>
                <w:szCs w:val="20"/>
              </w:rPr>
              <w:t>Автобусы</w:t>
            </w:r>
          </w:p>
        </w:tc>
        <w:tc>
          <w:tcPr>
            <w:tcW w:w="2478" w:type="dxa"/>
            <w:shd w:val="clear" w:color="auto" w:fill="auto"/>
          </w:tcPr>
          <w:p w:rsidR="00892A6D" w:rsidRPr="00DA3D9D" w:rsidRDefault="00892A6D" w:rsidP="00DA3D9D">
            <w:pPr>
              <w:spacing w:line="360" w:lineRule="auto"/>
              <w:rPr>
                <w:sz w:val="20"/>
                <w:szCs w:val="20"/>
              </w:rPr>
            </w:pPr>
            <w:r w:rsidRPr="00DA3D9D">
              <w:rPr>
                <w:sz w:val="20"/>
                <w:szCs w:val="20"/>
              </w:rPr>
              <w:t xml:space="preserve">0,5 </w:t>
            </w:r>
          </w:p>
        </w:tc>
      </w:tr>
      <w:tr w:rsidR="00892A6D" w:rsidRPr="00DA3D9D" w:rsidTr="00DA3D9D">
        <w:trPr>
          <w:trHeight w:val="347"/>
          <w:jc w:val="center"/>
        </w:trPr>
        <w:tc>
          <w:tcPr>
            <w:tcW w:w="6462" w:type="dxa"/>
            <w:shd w:val="clear" w:color="auto" w:fill="auto"/>
          </w:tcPr>
          <w:p w:rsidR="00892A6D" w:rsidRPr="00DA3D9D" w:rsidRDefault="00892A6D" w:rsidP="00DA3D9D">
            <w:pPr>
              <w:spacing w:line="360" w:lineRule="auto"/>
              <w:rPr>
                <w:sz w:val="20"/>
                <w:szCs w:val="20"/>
              </w:rPr>
            </w:pPr>
            <w:r w:rsidRPr="00DA3D9D">
              <w:rPr>
                <w:sz w:val="20"/>
                <w:szCs w:val="20"/>
              </w:rPr>
              <w:t>Вахтовые автобусы</w:t>
            </w:r>
          </w:p>
        </w:tc>
        <w:tc>
          <w:tcPr>
            <w:tcW w:w="2478" w:type="dxa"/>
            <w:shd w:val="clear" w:color="auto" w:fill="auto"/>
          </w:tcPr>
          <w:p w:rsidR="00892A6D" w:rsidRPr="00DA3D9D" w:rsidRDefault="00892A6D" w:rsidP="00DA3D9D">
            <w:pPr>
              <w:spacing w:line="360" w:lineRule="auto"/>
              <w:rPr>
                <w:sz w:val="20"/>
                <w:szCs w:val="20"/>
              </w:rPr>
            </w:pPr>
            <w:r w:rsidRPr="00DA3D9D">
              <w:rPr>
                <w:sz w:val="20"/>
                <w:szCs w:val="20"/>
              </w:rPr>
              <w:t xml:space="preserve">0,1 </w:t>
            </w:r>
          </w:p>
        </w:tc>
      </w:tr>
      <w:tr w:rsidR="00892A6D" w:rsidRPr="00DA3D9D" w:rsidTr="00DA3D9D">
        <w:trPr>
          <w:trHeight w:val="332"/>
          <w:jc w:val="center"/>
        </w:trPr>
        <w:tc>
          <w:tcPr>
            <w:tcW w:w="6462" w:type="dxa"/>
            <w:shd w:val="clear" w:color="auto" w:fill="auto"/>
          </w:tcPr>
          <w:p w:rsidR="00892A6D" w:rsidRPr="00DA3D9D" w:rsidRDefault="00892A6D" w:rsidP="00DA3D9D">
            <w:pPr>
              <w:spacing w:line="360" w:lineRule="auto"/>
              <w:rPr>
                <w:sz w:val="20"/>
                <w:szCs w:val="20"/>
              </w:rPr>
            </w:pPr>
            <w:r w:rsidRPr="00DA3D9D">
              <w:rPr>
                <w:sz w:val="20"/>
                <w:szCs w:val="20"/>
              </w:rPr>
              <w:t>Грузовые автомобили</w:t>
            </w:r>
          </w:p>
        </w:tc>
        <w:tc>
          <w:tcPr>
            <w:tcW w:w="2478" w:type="dxa"/>
            <w:shd w:val="clear" w:color="auto" w:fill="auto"/>
          </w:tcPr>
          <w:p w:rsidR="00892A6D" w:rsidRPr="00DA3D9D" w:rsidRDefault="00892A6D" w:rsidP="00DA3D9D">
            <w:pPr>
              <w:spacing w:line="360" w:lineRule="auto"/>
              <w:rPr>
                <w:sz w:val="20"/>
                <w:szCs w:val="20"/>
              </w:rPr>
            </w:pPr>
            <w:r w:rsidRPr="00DA3D9D">
              <w:rPr>
                <w:sz w:val="20"/>
                <w:szCs w:val="20"/>
              </w:rPr>
              <w:t xml:space="preserve">0,4 </w:t>
            </w:r>
          </w:p>
        </w:tc>
      </w:tr>
      <w:tr w:rsidR="00892A6D" w:rsidRPr="00DA3D9D" w:rsidTr="00DA3D9D">
        <w:trPr>
          <w:trHeight w:val="347"/>
          <w:jc w:val="center"/>
        </w:trPr>
        <w:tc>
          <w:tcPr>
            <w:tcW w:w="6462" w:type="dxa"/>
            <w:shd w:val="clear" w:color="auto" w:fill="auto"/>
          </w:tcPr>
          <w:p w:rsidR="00892A6D" w:rsidRPr="00DA3D9D" w:rsidRDefault="00892A6D" w:rsidP="00DA3D9D">
            <w:pPr>
              <w:spacing w:line="360" w:lineRule="auto"/>
              <w:rPr>
                <w:sz w:val="20"/>
                <w:szCs w:val="20"/>
              </w:rPr>
            </w:pPr>
            <w:r w:rsidRPr="00DA3D9D">
              <w:rPr>
                <w:sz w:val="20"/>
                <w:szCs w:val="20"/>
              </w:rPr>
              <w:t>Техника для сельского хозяйства</w:t>
            </w:r>
          </w:p>
        </w:tc>
        <w:tc>
          <w:tcPr>
            <w:tcW w:w="2478" w:type="dxa"/>
            <w:shd w:val="clear" w:color="auto" w:fill="auto"/>
          </w:tcPr>
          <w:p w:rsidR="00892A6D" w:rsidRPr="00DA3D9D" w:rsidRDefault="00892A6D" w:rsidP="00DA3D9D">
            <w:pPr>
              <w:spacing w:line="360" w:lineRule="auto"/>
              <w:rPr>
                <w:sz w:val="20"/>
                <w:szCs w:val="20"/>
              </w:rPr>
            </w:pPr>
            <w:r w:rsidRPr="00DA3D9D">
              <w:rPr>
                <w:sz w:val="20"/>
                <w:szCs w:val="20"/>
              </w:rPr>
              <w:t xml:space="preserve">1,3 </w:t>
            </w:r>
          </w:p>
        </w:tc>
      </w:tr>
      <w:tr w:rsidR="00892A6D" w:rsidRPr="00DA3D9D" w:rsidTr="00DA3D9D">
        <w:trPr>
          <w:trHeight w:val="362"/>
          <w:jc w:val="center"/>
        </w:trPr>
        <w:tc>
          <w:tcPr>
            <w:tcW w:w="6462" w:type="dxa"/>
            <w:shd w:val="clear" w:color="auto" w:fill="auto"/>
          </w:tcPr>
          <w:p w:rsidR="00892A6D" w:rsidRPr="00DA3D9D" w:rsidRDefault="00892A6D" w:rsidP="00DA3D9D">
            <w:pPr>
              <w:spacing w:line="360" w:lineRule="auto"/>
              <w:rPr>
                <w:sz w:val="20"/>
                <w:szCs w:val="20"/>
              </w:rPr>
            </w:pPr>
            <w:r w:rsidRPr="00DA3D9D">
              <w:rPr>
                <w:sz w:val="20"/>
                <w:szCs w:val="20"/>
              </w:rPr>
              <w:t>Дорожная и строительная техника</w:t>
            </w:r>
          </w:p>
        </w:tc>
        <w:tc>
          <w:tcPr>
            <w:tcW w:w="2478" w:type="dxa"/>
            <w:shd w:val="clear" w:color="auto" w:fill="auto"/>
          </w:tcPr>
          <w:p w:rsidR="00892A6D" w:rsidRPr="00DA3D9D" w:rsidRDefault="00892A6D" w:rsidP="00DA3D9D">
            <w:pPr>
              <w:spacing w:line="360" w:lineRule="auto"/>
              <w:rPr>
                <w:sz w:val="20"/>
                <w:szCs w:val="20"/>
              </w:rPr>
            </w:pPr>
            <w:r w:rsidRPr="00DA3D9D">
              <w:rPr>
                <w:sz w:val="20"/>
                <w:szCs w:val="20"/>
              </w:rPr>
              <w:t>2,1</w:t>
            </w:r>
          </w:p>
        </w:tc>
      </w:tr>
      <w:tr w:rsidR="00892A6D" w:rsidRPr="00DA3D9D" w:rsidTr="00DA3D9D">
        <w:trPr>
          <w:trHeight w:val="332"/>
          <w:jc w:val="center"/>
        </w:trPr>
        <w:tc>
          <w:tcPr>
            <w:tcW w:w="6462" w:type="dxa"/>
            <w:shd w:val="clear" w:color="auto" w:fill="auto"/>
          </w:tcPr>
          <w:p w:rsidR="00892A6D" w:rsidRPr="00DA3D9D" w:rsidRDefault="00892A6D" w:rsidP="00DA3D9D">
            <w:pPr>
              <w:spacing w:line="360" w:lineRule="auto"/>
              <w:rPr>
                <w:sz w:val="20"/>
                <w:szCs w:val="20"/>
              </w:rPr>
            </w:pPr>
            <w:r w:rsidRPr="00DA3D9D">
              <w:rPr>
                <w:sz w:val="20"/>
                <w:szCs w:val="20"/>
              </w:rPr>
              <w:t>Спецтехника для электросетей, водоканалов и т.д.</w:t>
            </w:r>
          </w:p>
        </w:tc>
        <w:tc>
          <w:tcPr>
            <w:tcW w:w="2478" w:type="dxa"/>
            <w:shd w:val="clear" w:color="auto" w:fill="auto"/>
          </w:tcPr>
          <w:p w:rsidR="00892A6D" w:rsidRPr="00DA3D9D" w:rsidRDefault="00892A6D" w:rsidP="00DA3D9D">
            <w:pPr>
              <w:spacing w:line="360" w:lineRule="auto"/>
              <w:rPr>
                <w:sz w:val="20"/>
                <w:szCs w:val="20"/>
              </w:rPr>
            </w:pPr>
            <w:r w:rsidRPr="00DA3D9D">
              <w:rPr>
                <w:sz w:val="20"/>
                <w:szCs w:val="20"/>
              </w:rPr>
              <w:t xml:space="preserve">0,1 </w:t>
            </w:r>
          </w:p>
        </w:tc>
      </w:tr>
      <w:tr w:rsidR="00892A6D" w:rsidRPr="00DA3D9D" w:rsidTr="00DA3D9D">
        <w:trPr>
          <w:trHeight w:val="347"/>
          <w:jc w:val="center"/>
        </w:trPr>
        <w:tc>
          <w:tcPr>
            <w:tcW w:w="6462" w:type="dxa"/>
            <w:shd w:val="clear" w:color="auto" w:fill="auto"/>
          </w:tcPr>
          <w:p w:rsidR="00892A6D" w:rsidRPr="00DA3D9D" w:rsidRDefault="00892A6D" w:rsidP="00DA3D9D">
            <w:pPr>
              <w:spacing w:line="360" w:lineRule="auto"/>
              <w:rPr>
                <w:sz w:val="20"/>
                <w:szCs w:val="20"/>
              </w:rPr>
            </w:pPr>
            <w:r w:rsidRPr="00DA3D9D">
              <w:rPr>
                <w:sz w:val="20"/>
                <w:szCs w:val="20"/>
              </w:rPr>
              <w:t>Коммунальная техника</w:t>
            </w:r>
          </w:p>
        </w:tc>
        <w:tc>
          <w:tcPr>
            <w:tcW w:w="2478" w:type="dxa"/>
            <w:shd w:val="clear" w:color="auto" w:fill="auto"/>
          </w:tcPr>
          <w:p w:rsidR="00892A6D" w:rsidRPr="00DA3D9D" w:rsidRDefault="00892A6D" w:rsidP="00DA3D9D">
            <w:pPr>
              <w:spacing w:line="360" w:lineRule="auto"/>
              <w:rPr>
                <w:sz w:val="20"/>
                <w:szCs w:val="20"/>
              </w:rPr>
            </w:pPr>
            <w:r w:rsidRPr="00DA3D9D">
              <w:rPr>
                <w:sz w:val="20"/>
                <w:szCs w:val="20"/>
              </w:rPr>
              <w:t xml:space="preserve">0,9 </w:t>
            </w:r>
          </w:p>
        </w:tc>
      </w:tr>
      <w:tr w:rsidR="00892A6D" w:rsidRPr="00DA3D9D" w:rsidTr="00DA3D9D">
        <w:trPr>
          <w:trHeight w:val="347"/>
          <w:jc w:val="center"/>
        </w:trPr>
        <w:tc>
          <w:tcPr>
            <w:tcW w:w="6462" w:type="dxa"/>
            <w:shd w:val="clear" w:color="auto" w:fill="auto"/>
          </w:tcPr>
          <w:p w:rsidR="00892A6D" w:rsidRPr="00DA3D9D" w:rsidRDefault="00892A6D" w:rsidP="00DA3D9D">
            <w:pPr>
              <w:spacing w:line="360" w:lineRule="auto"/>
              <w:rPr>
                <w:sz w:val="20"/>
                <w:szCs w:val="20"/>
              </w:rPr>
            </w:pPr>
            <w:r w:rsidRPr="00DA3D9D">
              <w:rPr>
                <w:sz w:val="20"/>
                <w:szCs w:val="20"/>
              </w:rPr>
              <w:t>Элеваторное оборудование</w:t>
            </w:r>
          </w:p>
        </w:tc>
        <w:tc>
          <w:tcPr>
            <w:tcW w:w="2478" w:type="dxa"/>
            <w:shd w:val="clear" w:color="auto" w:fill="auto"/>
          </w:tcPr>
          <w:p w:rsidR="00892A6D" w:rsidRPr="00DA3D9D" w:rsidRDefault="00892A6D" w:rsidP="00DA3D9D">
            <w:pPr>
              <w:spacing w:line="360" w:lineRule="auto"/>
              <w:rPr>
                <w:sz w:val="20"/>
                <w:szCs w:val="20"/>
              </w:rPr>
            </w:pPr>
            <w:r w:rsidRPr="00DA3D9D">
              <w:rPr>
                <w:sz w:val="20"/>
                <w:szCs w:val="20"/>
              </w:rPr>
              <w:t xml:space="preserve">0,2 </w:t>
            </w:r>
          </w:p>
        </w:tc>
      </w:tr>
      <w:tr w:rsidR="00892A6D" w:rsidRPr="00DA3D9D" w:rsidTr="00DA3D9D">
        <w:trPr>
          <w:trHeight w:val="347"/>
          <w:jc w:val="center"/>
        </w:trPr>
        <w:tc>
          <w:tcPr>
            <w:tcW w:w="6462" w:type="dxa"/>
            <w:shd w:val="clear" w:color="auto" w:fill="auto"/>
          </w:tcPr>
          <w:p w:rsidR="00892A6D" w:rsidRPr="00DA3D9D" w:rsidRDefault="00892A6D" w:rsidP="00DA3D9D">
            <w:pPr>
              <w:spacing w:line="360" w:lineRule="auto"/>
              <w:rPr>
                <w:sz w:val="20"/>
                <w:szCs w:val="20"/>
              </w:rPr>
            </w:pPr>
            <w:r w:rsidRPr="00DA3D9D">
              <w:rPr>
                <w:sz w:val="20"/>
                <w:szCs w:val="20"/>
              </w:rPr>
              <w:t>Водный транспорт</w:t>
            </w:r>
          </w:p>
        </w:tc>
        <w:tc>
          <w:tcPr>
            <w:tcW w:w="2478" w:type="dxa"/>
            <w:shd w:val="clear" w:color="auto" w:fill="auto"/>
          </w:tcPr>
          <w:p w:rsidR="00892A6D" w:rsidRPr="00DA3D9D" w:rsidRDefault="00892A6D" w:rsidP="00DA3D9D">
            <w:pPr>
              <w:spacing w:line="360" w:lineRule="auto"/>
              <w:rPr>
                <w:sz w:val="20"/>
                <w:szCs w:val="20"/>
              </w:rPr>
            </w:pPr>
            <w:r w:rsidRPr="00DA3D9D">
              <w:rPr>
                <w:sz w:val="20"/>
                <w:szCs w:val="20"/>
              </w:rPr>
              <w:t xml:space="preserve">0,05 </w:t>
            </w:r>
          </w:p>
        </w:tc>
      </w:tr>
      <w:tr w:rsidR="00892A6D" w:rsidRPr="00DA3D9D" w:rsidTr="00DA3D9D">
        <w:trPr>
          <w:trHeight w:val="332"/>
          <w:jc w:val="center"/>
        </w:trPr>
        <w:tc>
          <w:tcPr>
            <w:tcW w:w="6462" w:type="dxa"/>
            <w:shd w:val="clear" w:color="auto" w:fill="auto"/>
          </w:tcPr>
          <w:p w:rsidR="00892A6D" w:rsidRPr="00DA3D9D" w:rsidRDefault="00892A6D" w:rsidP="00DA3D9D">
            <w:pPr>
              <w:spacing w:line="360" w:lineRule="auto"/>
              <w:rPr>
                <w:sz w:val="20"/>
                <w:szCs w:val="20"/>
              </w:rPr>
            </w:pPr>
            <w:r w:rsidRPr="00DA3D9D">
              <w:rPr>
                <w:sz w:val="20"/>
                <w:szCs w:val="20"/>
              </w:rPr>
              <w:t>Виды спецтехники</w:t>
            </w:r>
          </w:p>
        </w:tc>
        <w:tc>
          <w:tcPr>
            <w:tcW w:w="2478" w:type="dxa"/>
            <w:shd w:val="clear" w:color="auto" w:fill="auto"/>
          </w:tcPr>
          <w:p w:rsidR="00892A6D" w:rsidRPr="00DA3D9D" w:rsidRDefault="00892A6D" w:rsidP="00DA3D9D">
            <w:pPr>
              <w:spacing w:line="360" w:lineRule="auto"/>
              <w:rPr>
                <w:sz w:val="20"/>
                <w:szCs w:val="20"/>
              </w:rPr>
            </w:pPr>
            <w:r w:rsidRPr="00DA3D9D">
              <w:rPr>
                <w:sz w:val="20"/>
                <w:szCs w:val="20"/>
              </w:rPr>
              <w:t>Объем продаж</w:t>
            </w:r>
          </w:p>
        </w:tc>
      </w:tr>
      <w:tr w:rsidR="00892A6D" w:rsidRPr="00DA3D9D" w:rsidTr="00DA3D9D">
        <w:trPr>
          <w:trHeight w:val="347"/>
          <w:jc w:val="center"/>
        </w:trPr>
        <w:tc>
          <w:tcPr>
            <w:tcW w:w="6462" w:type="dxa"/>
            <w:shd w:val="clear" w:color="auto" w:fill="auto"/>
          </w:tcPr>
          <w:p w:rsidR="00892A6D" w:rsidRPr="00DA3D9D" w:rsidRDefault="00892A6D" w:rsidP="00DA3D9D">
            <w:pPr>
              <w:spacing w:line="360" w:lineRule="auto"/>
              <w:rPr>
                <w:sz w:val="20"/>
                <w:szCs w:val="20"/>
              </w:rPr>
            </w:pPr>
            <w:r w:rsidRPr="00DA3D9D">
              <w:rPr>
                <w:sz w:val="20"/>
                <w:szCs w:val="20"/>
              </w:rPr>
              <w:t>Пожарная автотехника</w:t>
            </w:r>
          </w:p>
        </w:tc>
        <w:tc>
          <w:tcPr>
            <w:tcW w:w="2478" w:type="dxa"/>
            <w:shd w:val="clear" w:color="auto" w:fill="auto"/>
          </w:tcPr>
          <w:p w:rsidR="00892A6D" w:rsidRPr="00DA3D9D" w:rsidRDefault="00892A6D" w:rsidP="00DA3D9D">
            <w:pPr>
              <w:spacing w:line="360" w:lineRule="auto"/>
              <w:rPr>
                <w:sz w:val="20"/>
                <w:szCs w:val="20"/>
              </w:rPr>
            </w:pPr>
            <w:r w:rsidRPr="00DA3D9D">
              <w:rPr>
                <w:sz w:val="20"/>
                <w:szCs w:val="20"/>
              </w:rPr>
              <w:t>0,05</w:t>
            </w:r>
          </w:p>
        </w:tc>
      </w:tr>
      <w:tr w:rsidR="00892A6D" w:rsidRPr="00DA3D9D" w:rsidTr="00DA3D9D">
        <w:trPr>
          <w:trHeight w:val="347"/>
          <w:jc w:val="center"/>
        </w:trPr>
        <w:tc>
          <w:tcPr>
            <w:tcW w:w="6462" w:type="dxa"/>
            <w:shd w:val="clear" w:color="auto" w:fill="auto"/>
          </w:tcPr>
          <w:p w:rsidR="00892A6D" w:rsidRPr="00DA3D9D" w:rsidRDefault="00892A6D" w:rsidP="00DA3D9D">
            <w:pPr>
              <w:spacing w:line="360" w:lineRule="auto"/>
              <w:rPr>
                <w:sz w:val="20"/>
                <w:szCs w:val="20"/>
              </w:rPr>
            </w:pPr>
            <w:r w:rsidRPr="00DA3D9D">
              <w:rPr>
                <w:sz w:val="20"/>
                <w:szCs w:val="20"/>
              </w:rPr>
              <w:t>Изотермические фургоны</w:t>
            </w:r>
          </w:p>
        </w:tc>
        <w:tc>
          <w:tcPr>
            <w:tcW w:w="2478" w:type="dxa"/>
            <w:shd w:val="clear" w:color="auto" w:fill="auto"/>
          </w:tcPr>
          <w:p w:rsidR="00892A6D" w:rsidRPr="00DA3D9D" w:rsidRDefault="00892A6D" w:rsidP="00DA3D9D">
            <w:pPr>
              <w:spacing w:line="360" w:lineRule="auto"/>
              <w:rPr>
                <w:sz w:val="20"/>
                <w:szCs w:val="20"/>
              </w:rPr>
            </w:pPr>
            <w:r w:rsidRPr="00DA3D9D">
              <w:rPr>
                <w:sz w:val="20"/>
                <w:szCs w:val="20"/>
              </w:rPr>
              <w:t>0,04</w:t>
            </w:r>
          </w:p>
        </w:tc>
      </w:tr>
      <w:tr w:rsidR="00892A6D" w:rsidRPr="00DA3D9D" w:rsidTr="00DA3D9D">
        <w:trPr>
          <w:trHeight w:val="347"/>
          <w:jc w:val="center"/>
        </w:trPr>
        <w:tc>
          <w:tcPr>
            <w:tcW w:w="6462" w:type="dxa"/>
            <w:shd w:val="clear" w:color="auto" w:fill="auto"/>
          </w:tcPr>
          <w:p w:rsidR="00892A6D" w:rsidRPr="00DA3D9D" w:rsidRDefault="00892A6D" w:rsidP="00DA3D9D">
            <w:pPr>
              <w:spacing w:line="360" w:lineRule="auto"/>
              <w:rPr>
                <w:sz w:val="20"/>
                <w:szCs w:val="20"/>
              </w:rPr>
            </w:pPr>
            <w:r w:rsidRPr="00DA3D9D">
              <w:rPr>
                <w:sz w:val="20"/>
                <w:szCs w:val="20"/>
              </w:rPr>
              <w:t>Оборудование для горнодобывающей промышленности</w:t>
            </w:r>
          </w:p>
        </w:tc>
        <w:tc>
          <w:tcPr>
            <w:tcW w:w="2478" w:type="dxa"/>
            <w:shd w:val="clear" w:color="auto" w:fill="auto"/>
          </w:tcPr>
          <w:p w:rsidR="00892A6D" w:rsidRPr="00DA3D9D" w:rsidRDefault="00892A6D" w:rsidP="00DA3D9D">
            <w:pPr>
              <w:spacing w:line="360" w:lineRule="auto"/>
              <w:rPr>
                <w:sz w:val="20"/>
                <w:szCs w:val="20"/>
              </w:rPr>
            </w:pPr>
            <w:r w:rsidRPr="00DA3D9D">
              <w:rPr>
                <w:sz w:val="20"/>
                <w:szCs w:val="20"/>
              </w:rPr>
              <w:t>0,16</w:t>
            </w:r>
          </w:p>
        </w:tc>
      </w:tr>
    </w:tbl>
    <w:p w:rsidR="00892A6D" w:rsidRDefault="00892A6D" w:rsidP="00892A6D">
      <w:pPr>
        <w:spacing w:line="360" w:lineRule="auto"/>
        <w:ind w:firstLine="709"/>
        <w:jc w:val="both"/>
        <w:rPr>
          <w:sz w:val="28"/>
        </w:rPr>
      </w:pPr>
    </w:p>
    <w:p w:rsidR="00892A6D" w:rsidRPr="00892A6D" w:rsidRDefault="00892A6D" w:rsidP="00892A6D">
      <w:pPr>
        <w:spacing w:line="360" w:lineRule="auto"/>
        <w:ind w:firstLine="709"/>
        <w:jc w:val="both"/>
        <w:rPr>
          <w:sz w:val="28"/>
        </w:rPr>
      </w:pPr>
      <w:r w:rsidRPr="00892A6D">
        <w:rPr>
          <w:sz w:val="28"/>
        </w:rPr>
        <w:t>Рассмотрим экспортные и импортные операции хозяйствующего субъекта.</w:t>
      </w:r>
    </w:p>
    <w:p w:rsidR="00892A6D" w:rsidRPr="00892A6D" w:rsidRDefault="00892A6D" w:rsidP="00892A6D">
      <w:pPr>
        <w:spacing w:line="360" w:lineRule="auto"/>
        <w:ind w:firstLine="709"/>
        <w:jc w:val="both"/>
        <w:rPr>
          <w:sz w:val="28"/>
        </w:rPr>
      </w:pPr>
      <w:r w:rsidRPr="00892A6D">
        <w:rPr>
          <w:sz w:val="28"/>
        </w:rPr>
        <w:t>Предприятие поставляет в основном спецтехнику российских производителей. В 2003 году предприятие импортировало сельхозтехнику компании «Джон Дир» (США) на сумму 0,3 млн. долларов США, строительную технику компании «Хитачи» (Япония) на сумму 0,6 млн. долларов США. Наибольшее количество внешнеторговых контрактов по импорту спецтехники на сумму 1,8 млн. долларов США было заключено с компанией «Татра» (Словакия); дилером которой является фирма.</w:t>
      </w:r>
    </w:p>
    <w:p w:rsidR="00892A6D" w:rsidRPr="00892A6D" w:rsidRDefault="00892A6D" w:rsidP="00892A6D">
      <w:pPr>
        <w:spacing w:line="360" w:lineRule="auto"/>
        <w:ind w:firstLine="709"/>
        <w:jc w:val="both"/>
        <w:rPr>
          <w:sz w:val="28"/>
        </w:rPr>
      </w:pPr>
      <w:r w:rsidRPr="00892A6D">
        <w:rPr>
          <w:sz w:val="28"/>
        </w:rPr>
        <w:t>Хозяйствующий субъект поставляет следующую продукцию предприятия «Татра»:</w:t>
      </w:r>
    </w:p>
    <w:p w:rsidR="00892A6D" w:rsidRPr="00892A6D" w:rsidRDefault="00892A6D" w:rsidP="00892A6D">
      <w:pPr>
        <w:spacing w:line="360" w:lineRule="auto"/>
        <w:ind w:firstLine="709"/>
        <w:jc w:val="both"/>
        <w:rPr>
          <w:sz w:val="28"/>
        </w:rPr>
      </w:pPr>
      <w:r w:rsidRPr="00892A6D">
        <w:rPr>
          <w:sz w:val="28"/>
        </w:rPr>
        <w:t>•</w:t>
      </w:r>
      <w:r w:rsidRPr="00892A6D">
        <w:rPr>
          <w:sz w:val="28"/>
        </w:rPr>
        <w:tab/>
        <w:t>Седельные тягачи «Татра», предназначенные для буксировки полуприцепов и перевозки различных грузов в сложнейших климатических и дорожных условиях; (таблица 3.2).Объем экспортных операций хозяйствующего субъекта в 2003 году составил 1,1 млн. долларов США. Предприятие поставляло спецтехнику в Украину, Беларусь, Казахстан, Китай, Анголу, Чили. Наибольший объем продаж пришелся на экспорт в Беларусь сельхозтехники</w:t>
      </w:r>
      <w:r>
        <w:rPr>
          <w:sz w:val="28"/>
        </w:rPr>
        <w:t xml:space="preserve"> </w:t>
      </w:r>
      <w:r w:rsidRPr="00892A6D">
        <w:rPr>
          <w:sz w:val="28"/>
        </w:rPr>
        <w:t>– комбайнов «Дон» производства «Ростсельмаш» (0,35 млн. долларов США) и грузовых автомобилей МАЗ, КАМАЗ в Республику Ангола (0,31 млн. долларов США). При выполнении экспортных контрактов также использовалась аккредитивная форма расчетов. Филиал «Ростовский» ОАО «Альфа-Банк» предоставляет гарантии исполнения контрактных обязательств под обеспечение: залог товарно-материальных ценностей. (рисунок 3.2).</w:t>
      </w:r>
    </w:p>
    <w:p w:rsidR="00892A6D" w:rsidRPr="00892A6D" w:rsidRDefault="00892A6D" w:rsidP="00892A6D">
      <w:pPr>
        <w:spacing w:line="360" w:lineRule="auto"/>
        <w:ind w:firstLine="709"/>
        <w:jc w:val="both"/>
        <w:rPr>
          <w:sz w:val="28"/>
        </w:rPr>
      </w:pPr>
    </w:p>
    <w:p w:rsidR="00892A6D" w:rsidRPr="00892A6D" w:rsidRDefault="00892A6D" w:rsidP="00892A6D">
      <w:pPr>
        <w:spacing w:line="360" w:lineRule="auto"/>
        <w:ind w:firstLine="709"/>
        <w:jc w:val="center"/>
        <w:rPr>
          <w:b/>
          <w:sz w:val="28"/>
        </w:rPr>
      </w:pPr>
      <w:r w:rsidRPr="00892A6D">
        <w:rPr>
          <w:b/>
          <w:sz w:val="28"/>
        </w:rPr>
        <w:t xml:space="preserve">3.2 </w:t>
      </w:r>
      <w:r>
        <w:rPr>
          <w:b/>
          <w:sz w:val="28"/>
        </w:rPr>
        <w:t>О</w:t>
      </w:r>
      <w:r w:rsidRPr="00892A6D">
        <w:rPr>
          <w:b/>
          <w:sz w:val="28"/>
        </w:rPr>
        <w:t>рганизация торговли готовой продукцией на международном рынке</w:t>
      </w:r>
    </w:p>
    <w:p w:rsidR="00892A6D" w:rsidRPr="00892A6D" w:rsidRDefault="00892A6D" w:rsidP="00892A6D">
      <w:pPr>
        <w:spacing w:line="360" w:lineRule="auto"/>
        <w:ind w:firstLine="709"/>
        <w:jc w:val="both"/>
        <w:rPr>
          <w:sz w:val="28"/>
        </w:rPr>
      </w:pPr>
    </w:p>
    <w:p w:rsidR="00892A6D" w:rsidRPr="00892A6D" w:rsidRDefault="00892A6D" w:rsidP="00892A6D">
      <w:pPr>
        <w:spacing w:line="360" w:lineRule="auto"/>
        <w:ind w:firstLine="709"/>
        <w:jc w:val="both"/>
        <w:rPr>
          <w:sz w:val="28"/>
        </w:rPr>
      </w:pPr>
      <w:r w:rsidRPr="00892A6D">
        <w:rPr>
          <w:sz w:val="28"/>
        </w:rPr>
        <w:t>Торговля готовой продукцией на внешнем рынке, т.е. продукцией, предназначенной для конечного потребителя, проходит непосредственно между ее производителями (экспортерами) и потребителями (импортерами) или осуществляется через посредников. В современных условиях она, как правило, требует дополнительных работ, связанных с повышением конкурентоспособности товаров: предпродажного сервиса и доработки, а также технического обслуживания. Во внешнеторговых контрактах на экспорт и импорт товаров данного вида, помимо общих условий продажи, оговаривается порядок проведения дополнительных работ, указываются условия поставки и формы расчетов, сроки предоставления гарантий.</w:t>
      </w:r>
    </w:p>
    <w:p w:rsidR="00892A6D" w:rsidRPr="00892A6D" w:rsidRDefault="00892A6D" w:rsidP="00892A6D">
      <w:pPr>
        <w:spacing w:line="360" w:lineRule="auto"/>
        <w:ind w:firstLine="709"/>
        <w:jc w:val="both"/>
        <w:rPr>
          <w:sz w:val="28"/>
        </w:rPr>
      </w:pPr>
      <w:r w:rsidRPr="00892A6D">
        <w:rPr>
          <w:sz w:val="28"/>
        </w:rPr>
        <w:t>Рассмотрим особенности организации торговли готовой продукцией.</w:t>
      </w:r>
    </w:p>
    <w:p w:rsidR="00892A6D" w:rsidRPr="00892A6D" w:rsidRDefault="00892A6D" w:rsidP="00892A6D">
      <w:pPr>
        <w:spacing w:line="360" w:lineRule="auto"/>
        <w:ind w:firstLine="709"/>
        <w:jc w:val="both"/>
        <w:rPr>
          <w:sz w:val="28"/>
        </w:rPr>
      </w:pPr>
      <w:r w:rsidRPr="00892A6D">
        <w:rPr>
          <w:sz w:val="28"/>
        </w:rPr>
        <w:t>Предпродажный сервис включает комплекс работ, связанных с расконсервацией товара, приведением его в состояние полной готовности к употреблению, цель которых – показать товар лицом. Эти операции осуществляются, как правило, на территории покупателя (импортера) в специально оборудованных складских помещениях. В условиях жесткой конкуренции, предпродажный сервис является обязательным атрибутом современной международной торговли.</w:t>
      </w:r>
    </w:p>
    <w:p w:rsidR="00892A6D" w:rsidRPr="00892A6D" w:rsidRDefault="00892A6D" w:rsidP="00892A6D">
      <w:pPr>
        <w:spacing w:line="360" w:lineRule="auto"/>
        <w:ind w:firstLine="709"/>
        <w:jc w:val="both"/>
        <w:rPr>
          <w:sz w:val="28"/>
        </w:rPr>
      </w:pPr>
      <w:r w:rsidRPr="00892A6D">
        <w:rPr>
          <w:sz w:val="28"/>
        </w:rPr>
        <w:t>Предпродажная доработка товаров осуществляется торговыми посредниками с целью не только повышения конкурентоспособности товаров, но и для удовлетворения индивидуальных запросов потребителей. В предпродажную доработку обычно входят:</w:t>
      </w:r>
    </w:p>
    <w:p w:rsidR="00892A6D" w:rsidRPr="00892A6D" w:rsidRDefault="00892A6D" w:rsidP="00892A6D">
      <w:pPr>
        <w:spacing w:line="360" w:lineRule="auto"/>
        <w:ind w:firstLine="709"/>
        <w:jc w:val="both"/>
        <w:rPr>
          <w:sz w:val="28"/>
        </w:rPr>
      </w:pPr>
      <w:r w:rsidRPr="00892A6D">
        <w:rPr>
          <w:sz w:val="28"/>
        </w:rPr>
        <w:t>•</w:t>
      </w:r>
      <w:r w:rsidRPr="00892A6D">
        <w:rPr>
          <w:sz w:val="28"/>
        </w:rPr>
        <w:tab/>
        <w:t>доукомплектование поставленной продукции дополнительными агрегатами, например, для соответствия климатическим условиям импортера тракторы, поставляемые в страны с тропическим Климатом, доукомплектовываются кондиционерами;</w:t>
      </w:r>
    </w:p>
    <w:p w:rsidR="00892A6D" w:rsidRPr="00892A6D" w:rsidRDefault="00892A6D" w:rsidP="00892A6D">
      <w:pPr>
        <w:spacing w:line="360" w:lineRule="auto"/>
        <w:ind w:firstLine="709"/>
        <w:jc w:val="both"/>
        <w:rPr>
          <w:sz w:val="28"/>
        </w:rPr>
      </w:pPr>
      <w:r w:rsidRPr="00892A6D">
        <w:rPr>
          <w:sz w:val="28"/>
        </w:rPr>
        <w:t>•</w:t>
      </w:r>
      <w:r w:rsidRPr="00892A6D">
        <w:rPr>
          <w:sz w:val="28"/>
        </w:rPr>
        <w:tab/>
        <w:t>замена узлов и деталей в целях соответствия стандартам страны-импортера и т.п.</w:t>
      </w:r>
    </w:p>
    <w:p w:rsidR="00892A6D" w:rsidRPr="00892A6D" w:rsidRDefault="00892A6D" w:rsidP="00892A6D">
      <w:pPr>
        <w:spacing w:line="360" w:lineRule="auto"/>
        <w:ind w:firstLine="709"/>
        <w:jc w:val="both"/>
        <w:rPr>
          <w:sz w:val="28"/>
        </w:rPr>
      </w:pPr>
      <w:r w:rsidRPr="00892A6D">
        <w:rPr>
          <w:sz w:val="28"/>
        </w:rPr>
        <w:t>В результате предпродажной доработки товара при доукомплектовании создается дополнительная стоимость. Однако затраты на повторные и некачественно выполненные работы по основной продукции становятся прямыми потерями экспортера.</w:t>
      </w:r>
    </w:p>
    <w:p w:rsidR="00892A6D" w:rsidRPr="00892A6D" w:rsidRDefault="00892A6D" w:rsidP="00892A6D">
      <w:pPr>
        <w:spacing w:line="360" w:lineRule="auto"/>
        <w:ind w:firstLine="709"/>
        <w:jc w:val="both"/>
        <w:rPr>
          <w:sz w:val="28"/>
        </w:rPr>
      </w:pPr>
      <w:r w:rsidRPr="00892A6D">
        <w:rPr>
          <w:sz w:val="28"/>
        </w:rPr>
        <w:t>Важнейшим направлением производственной деятельности в сфере потребления является техническое обслуживание машин и оборудования, которое состоит из двух этапов: техническое обслуживание в гарантийный и послегарантийный период, которое в ряде случаев представляет собой гарантийную или коммерческую эксплуатацию построенного комплексного объекта. Осуществление техобслуживания и предоставление сервисных услуг имеет исключительно важное значение при комплектных поставках оборудования.</w:t>
      </w:r>
    </w:p>
    <w:p w:rsidR="00892A6D" w:rsidRPr="00892A6D" w:rsidRDefault="00892A6D" w:rsidP="00892A6D">
      <w:pPr>
        <w:spacing w:line="360" w:lineRule="auto"/>
        <w:ind w:firstLine="709"/>
        <w:jc w:val="both"/>
        <w:rPr>
          <w:sz w:val="28"/>
        </w:rPr>
      </w:pPr>
      <w:r w:rsidRPr="00892A6D">
        <w:rPr>
          <w:sz w:val="28"/>
        </w:rPr>
        <w:t>Большое значение техническое обслуживание приобрело в связи с созданием новых технологических процессов с широким использованием ЭВМ, применением новых видов материалов и т.д. При этом экспортеры получают дополнительные возможности поставки запасных частей, эксплуатационных узлов и предоставления услуг через квалифицированных специалистов. Все это создает на потребительском рынке широкую сеть сервисного обслуживания, что выгодно как для импортера, так и для экспортера.</w:t>
      </w:r>
    </w:p>
    <w:p w:rsidR="00892A6D" w:rsidRPr="00892A6D" w:rsidRDefault="00892A6D" w:rsidP="00892A6D">
      <w:pPr>
        <w:spacing w:line="360" w:lineRule="auto"/>
        <w:ind w:firstLine="709"/>
        <w:jc w:val="both"/>
        <w:rPr>
          <w:sz w:val="28"/>
        </w:rPr>
      </w:pPr>
      <w:r w:rsidRPr="00892A6D">
        <w:rPr>
          <w:sz w:val="28"/>
        </w:rPr>
        <w:t>Сервисный центр хозяйствующего субъекта представляет полный спектр гарантийного, послегарантийного, а также сервисного обслуживания (см. также выше).</w:t>
      </w:r>
    </w:p>
    <w:p w:rsidR="00892A6D" w:rsidRPr="00892A6D" w:rsidRDefault="00892A6D" w:rsidP="00892A6D">
      <w:pPr>
        <w:spacing w:line="360" w:lineRule="auto"/>
        <w:ind w:firstLine="709"/>
        <w:jc w:val="both"/>
        <w:rPr>
          <w:sz w:val="28"/>
        </w:rPr>
      </w:pPr>
      <w:r w:rsidRPr="00892A6D">
        <w:rPr>
          <w:sz w:val="28"/>
        </w:rPr>
        <w:t>Торговля продукцией в разобранном виде осуществляется на внешнем рынке также для повышения ее конкурентоспособности и получения дополнительной прибыли. Законодательство ряда стран (особенно развивающихся) в целях защиты ряда отраслей от конкуренции иностранных поставщиков вводит количественные ограничения или повышенные таможенные пошлины на импорт готовой продукции.</w:t>
      </w:r>
    </w:p>
    <w:p w:rsidR="00892A6D" w:rsidRPr="00892A6D" w:rsidRDefault="00892A6D" w:rsidP="00892A6D">
      <w:pPr>
        <w:spacing w:line="360" w:lineRule="auto"/>
        <w:ind w:firstLine="709"/>
        <w:jc w:val="both"/>
        <w:rPr>
          <w:sz w:val="28"/>
        </w:rPr>
      </w:pPr>
      <w:r w:rsidRPr="00892A6D">
        <w:rPr>
          <w:sz w:val="28"/>
        </w:rPr>
        <w:t>Предпочтение отдается импорту ее в разобранном виде, так как организация сборки продукции на предприятиях импортера содействует развитию национальной промышленности и повышению занятости населения, а также развитию научно-технического процесса.</w:t>
      </w:r>
    </w:p>
    <w:p w:rsidR="00892A6D" w:rsidRPr="00892A6D" w:rsidRDefault="00892A6D" w:rsidP="00892A6D">
      <w:pPr>
        <w:spacing w:line="360" w:lineRule="auto"/>
        <w:ind w:firstLine="709"/>
        <w:jc w:val="both"/>
        <w:rPr>
          <w:sz w:val="28"/>
        </w:rPr>
      </w:pPr>
      <w:r w:rsidRPr="00892A6D">
        <w:rPr>
          <w:sz w:val="28"/>
        </w:rPr>
        <w:t>Экспортеру данного вида продукции необходимо учитывать, во-первых, что поставка комплекта узлов и деталей должна быть рассчитана на возможность самостоятельной сборки силами персонала страны-импортера без проведения дополнительных операций по подготовке или доработке деталей. Кроме того, поставка должна осуществляться без перебоев, не нарушая процесса сборки, и ритмично, исключая образование излишних складских запасов. Указанные требования должны находить отражение в контракте.</w:t>
      </w:r>
    </w:p>
    <w:p w:rsidR="00892A6D" w:rsidRPr="00892A6D" w:rsidRDefault="00892A6D" w:rsidP="00892A6D">
      <w:pPr>
        <w:spacing w:line="360" w:lineRule="auto"/>
        <w:ind w:firstLine="709"/>
        <w:jc w:val="both"/>
        <w:rPr>
          <w:sz w:val="28"/>
        </w:rPr>
      </w:pPr>
      <w:r w:rsidRPr="00892A6D">
        <w:rPr>
          <w:sz w:val="28"/>
        </w:rPr>
        <w:t>Прогрессивная сборка, в отличие от поставки продукции в разобранном вице, предполагает обязательства экспортера по содействию импортеру в поэтапной организации собственного производства отдельных узлов, деталей и агрегатов с постепенным переходом в будущем к самостоятельному выпуску готовой продукции. Одновременно экспортер продает лицензию на право производства тех или иных видов готовой продукции, узлов и деталей, а также предоставляет услуги типа ноу-хау, выполняет технический проект предприятия и проект организации производства. За отдельную плату фирма-экспортер поставляет импортеру комплектное оборудование, необходимое для производства продукции, а также предоставляет инжиниринговые услуги по организаций самостоятельного производства.</w:t>
      </w:r>
    </w:p>
    <w:p w:rsidR="00892A6D" w:rsidRPr="00892A6D" w:rsidRDefault="00892A6D" w:rsidP="00892A6D">
      <w:pPr>
        <w:spacing w:line="360" w:lineRule="auto"/>
        <w:ind w:firstLine="709"/>
        <w:jc w:val="both"/>
        <w:rPr>
          <w:sz w:val="28"/>
        </w:rPr>
      </w:pPr>
      <w:r w:rsidRPr="00892A6D">
        <w:rPr>
          <w:sz w:val="28"/>
        </w:rPr>
        <w:t>Такая форма сотрудничества позволяет покупателю постепенно наладить собственное производство, полностью отказавшись от импортных закупок. Контракт в этом случае представляет собой комплексный документ, в который дополнительно включаются не которые положения консультативного инжиниринга, а также элементы лицензионного договора.</w:t>
      </w:r>
    </w:p>
    <w:p w:rsidR="00892A6D" w:rsidRPr="00892A6D" w:rsidRDefault="00892A6D" w:rsidP="00892A6D">
      <w:pPr>
        <w:spacing w:line="360" w:lineRule="auto"/>
        <w:ind w:firstLine="709"/>
        <w:jc w:val="both"/>
        <w:rPr>
          <w:sz w:val="28"/>
        </w:rPr>
      </w:pPr>
      <w:r w:rsidRPr="00892A6D">
        <w:rPr>
          <w:sz w:val="28"/>
        </w:rPr>
        <w:t>Аренда как форма реализации готовой продукции на международном рынке получила развитие вследствие активизации в США в 50-е годы прошлого века торговли машинами и оборудованием, как противовес обострившейся конкуренции на внутренних и внешних рынках. Основными преимуществами аренды являются: ускорение научно-технического прогресса без единовременной мобилизации значительных финансовых средств на приобретение современного оборудования; рост эффекта при сокращении общих капиталовложений и повышении их мобильности и др.</w:t>
      </w:r>
    </w:p>
    <w:p w:rsidR="00892A6D" w:rsidRPr="00892A6D" w:rsidRDefault="00892A6D" w:rsidP="00892A6D">
      <w:pPr>
        <w:spacing w:line="360" w:lineRule="auto"/>
        <w:ind w:firstLine="709"/>
        <w:jc w:val="both"/>
        <w:rPr>
          <w:sz w:val="28"/>
        </w:rPr>
      </w:pPr>
      <w:r w:rsidRPr="00892A6D">
        <w:rPr>
          <w:sz w:val="28"/>
        </w:rPr>
        <w:t>Предметом аренды выступают машины и оборудование, товары длительного пользования, недвижимое имущество, производственные, выставочные и другие виды площадей.</w:t>
      </w:r>
    </w:p>
    <w:p w:rsidR="00892A6D" w:rsidRPr="00892A6D" w:rsidRDefault="00892A6D" w:rsidP="00892A6D">
      <w:pPr>
        <w:spacing w:line="360" w:lineRule="auto"/>
        <w:ind w:firstLine="709"/>
        <w:jc w:val="both"/>
        <w:rPr>
          <w:sz w:val="28"/>
        </w:rPr>
      </w:pPr>
      <w:r w:rsidRPr="00892A6D">
        <w:rPr>
          <w:sz w:val="28"/>
        </w:rPr>
        <w:t>В зависимости от продолжительности периода аренды различают три основных вида: краткосрочная (рентинг); среднесрочная (хайринг) и долгосрочная (лизинг). Длительность каждого вида зависит от характера предмета аренды.</w:t>
      </w:r>
    </w:p>
    <w:p w:rsidR="00892A6D" w:rsidRPr="00892A6D" w:rsidRDefault="00892A6D" w:rsidP="00892A6D">
      <w:pPr>
        <w:spacing w:line="360" w:lineRule="auto"/>
        <w:ind w:firstLine="709"/>
        <w:jc w:val="both"/>
        <w:rPr>
          <w:sz w:val="28"/>
        </w:rPr>
      </w:pPr>
      <w:r w:rsidRPr="00892A6D">
        <w:rPr>
          <w:sz w:val="28"/>
        </w:rPr>
        <w:t xml:space="preserve">Рентинг характерен для случаев, когда арендодатель полностью берет на себя не только техническое обслуживание предмета аренды (автомобиля, самолета, морского судна), но и страхование его, а часто и самого пользователя (чартер). Срок этого вида аренды колеблется от нескольких дней до нескольких месяцев.  </w:t>
      </w:r>
    </w:p>
    <w:p w:rsidR="00892A6D" w:rsidRPr="00892A6D" w:rsidRDefault="00892A6D" w:rsidP="00892A6D">
      <w:pPr>
        <w:spacing w:line="360" w:lineRule="auto"/>
        <w:ind w:firstLine="709"/>
        <w:jc w:val="both"/>
        <w:rPr>
          <w:sz w:val="28"/>
        </w:rPr>
      </w:pPr>
      <w:r w:rsidRPr="00892A6D">
        <w:rPr>
          <w:sz w:val="28"/>
        </w:rPr>
        <w:t xml:space="preserve">Хайринг используется в случае аренды уникальных видов измерительного и другого оборудования сроком до одного года. При этом техническое обслуживание оборудования арендодатель берет на себя лишь в отдельных случаях. </w:t>
      </w:r>
    </w:p>
    <w:p w:rsidR="00892A6D" w:rsidRPr="00892A6D" w:rsidRDefault="00892A6D" w:rsidP="00892A6D">
      <w:pPr>
        <w:spacing w:line="360" w:lineRule="auto"/>
        <w:ind w:firstLine="709"/>
        <w:jc w:val="both"/>
        <w:rPr>
          <w:sz w:val="28"/>
        </w:rPr>
      </w:pPr>
      <w:r w:rsidRPr="00892A6D">
        <w:rPr>
          <w:sz w:val="28"/>
        </w:rPr>
        <w:t xml:space="preserve">Лизинг используется в отношении современного наукоемкого технологического оборудования (авиационного, энергетического, электронного и т.п.) сроком более года при условии его технического обслуживания за счет арендатора и страхования в пользу арендодателя. </w:t>
      </w:r>
    </w:p>
    <w:p w:rsidR="00892A6D" w:rsidRPr="00892A6D" w:rsidRDefault="00892A6D" w:rsidP="00892A6D">
      <w:pPr>
        <w:spacing w:line="360" w:lineRule="auto"/>
        <w:ind w:firstLine="709"/>
        <w:jc w:val="both"/>
        <w:rPr>
          <w:sz w:val="28"/>
        </w:rPr>
      </w:pPr>
      <w:r w:rsidRPr="00892A6D">
        <w:rPr>
          <w:sz w:val="28"/>
        </w:rPr>
        <w:t>Лизинг является основным видом долгосрочной аренды и часто определяется как «кредит аренды», сущность которого состоит в передаче лизингодателем лизингополучателю материальных ценностей во временное пользование с оплатой лизингополучателем потребительной стоимости услуг лизингодателя и «процента по кредиту».</w:t>
      </w:r>
    </w:p>
    <w:p w:rsidR="00892A6D" w:rsidRPr="00892A6D" w:rsidRDefault="00892A6D" w:rsidP="00892A6D">
      <w:pPr>
        <w:spacing w:line="360" w:lineRule="auto"/>
        <w:ind w:firstLine="709"/>
        <w:jc w:val="both"/>
        <w:rPr>
          <w:sz w:val="28"/>
        </w:rPr>
      </w:pPr>
      <w:r w:rsidRPr="00892A6D">
        <w:rPr>
          <w:sz w:val="28"/>
        </w:rPr>
        <w:t>Другими словами, одной из целей лизинговой операции является кредитование сдаваемой в аренду собственности (предмет аренды). Отсюда сходство лизинга и кредита: предоставляя в аренду купленный у продуцента лизингополучателем предмет аренды, последний предоставляет лизингополучателю кредит.</w:t>
      </w:r>
    </w:p>
    <w:p w:rsidR="00892A6D" w:rsidRPr="00892A6D" w:rsidRDefault="00892A6D" w:rsidP="00892A6D">
      <w:pPr>
        <w:spacing w:line="360" w:lineRule="auto"/>
        <w:ind w:firstLine="709"/>
        <w:jc w:val="both"/>
        <w:rPr>
          <w:sz w:val="28"/>
        </w:rPr>
      </w:pPr>
      <w:r w:rsidRPr="00892A6D">
        <w:rPr>
          <w:sz w:val="28"/>
        </w:rPr>
        <w:t>В практике лизинга существует определенная классификация его форм в зависимости от экономической значимости (оперативный и финансовый лизинг), характера предмета аренды (товары длительного пользования, недвижимое и движимое имущество и т.п.), рынка лизинговых операций (внутренний и международный). Причем международный лизинг подразделяется на прямой и косвенный зарубежный лизинг, а также экспортный и транзитный.</w:t>
      </w:r>
    </w:p>
    <w:p w:rsidR="00892A6D" w:rsidRPr="00892A6D" w:rsidRDefault="00892A6D" w:rsidP="00892A6D">
      <w:pPr>
        <w:spacing w:line="360" w:lineRule="auto"/>
        <w:ind w:firstLine="709"/>
        <w:jc w:val="both"/>
        <w:rPr>
          <w:sz w:val="28"/>
        </w:rPr>
      </w:pPr>
      <w:r w:rsidRPr="00892A6D">
        <w:rPr>
          <w:sz w:val="28"/>
        </w:rPr>
        <w:t>Прямой зарубежный лизинг предполагает местонахождение арендодателя и арендатора в разных странах.</w:t>
      </w:r>
    </w:p>
    <w:p w:rsidR="00892A6D" w:rsidRPr="00892A6D" w:rsidRDefault="00892A6D" w:rsidP="00892A6D">
      <w:pPr>
        <w:spacing w:line="360" w:lineRule="auto"/>
        <w:ind w:firstLine="709"/>
        <w:jc w:val="both"/>
        <w:rPr>
          <w:sz w:val="28"/>
        </w:rPr>
      </w:pPr>
      <w:r w:rsidRPr="00892A6D">
        <w:rPr>
          <w:sz w:val="28"/>
        </w:rPr>
        <w:t>Косвенный лизинг – наиболее распространенная форма международного лизинга подразумевает, что его участники являются юридическими лицами одной страны, однако капитал арендодателя может частично принадлежать иностранным банкам и лизинговым компаниям. Объектом такого лизинга выступает оборудование, импортируемое в страну арендатора.</w:t>
      </w:r>
    </w:p>
    <w:p w:rsidR="00892A6D" w:rsidRPr="00892A6D" w:rsidRDefault="00892A6D" w:rsidP="00892A6D">
      <w:pPr>
        <w:spacing w:line="360" w:lineRule="auto"/>
        <w:ind w:firstLine="709"/>
        <w:jc w:val="both"/>
        <w:rPr>
          <w:sz w:val="28"/>
        </w:rPr>
      </w:pPr>
      <w:r w:rsidRPr="00892A6D">
        <w:rPr>
          <w:sz w:val="28"/>
        </w:rPr>
        <w:t>Экспортный лизинг характерен для ситуации, когда поставщик и лизинговая фирма расположены в одной стране, а лизингополучатель – за рубежом.</w:t>
      </w:r>
    </w:p>
    <w:p w:rsidR="00892A6D" w:rsidRPr="00892A6D" w:rsidRDefault="00892A6D" w:rsidP="00892A6D">
      <w:pPr>
        <w:spacing w:line="360" w:lineRule="auto"/>
        <w:ind w:firstLine="709"/>
        <w:jc w:val="both"/>
        <w:rPr>
          <w:sz w:val="28"/>
        </w:rPr>
      </w:pPr>
      <w:r w:rsidRPr="00892A6D">
        <w:rPr>
          <w:sz w:val="28"/>
        </w:rPr>
        <w:t>При транзитном лизинге все его участники расположены в разных странах.</w:t>
      </w:r>
    </w:p>
    <w:p w:rsidR="00892A6D" w:rsidRPr="00892A6D" w:rsidRDefault="00892A6D" w:rsidP="00892A6D">
      <w:pPr>
        <w:spacing w:line="360" w:lineRule="auto"/>
        <w:ind w:firstLine="709"/>
        <w:jc w:val="both"/>
        <w:rPr>
          <w:sz w:val="28"/>
        </w:rPr>
      </w:pPr>
      <w:r w:rsidRPr="00892A6D">
        <w:rPr>
          <w:sz w:val="28"/>
        </w:rPr>
        <w:t>Торговля комплектным оборудованием имеет некоторые особенности в отличие от других форм поставки готовой продукции на внешний рынок. Его экспорт относится к сравнительно новым направлениям, получившим развитие с расширением мирового рынка капитального строительства, ставшего основным каналом получения заказов на поставку оборудования и характерного практически для всех отраслей промышленности.</w:t>
      </w:r>
    </w:p>
    <w:p w:rsidR="00892A6D" w:rsidRPr="00892A6D" w:rsidRDefault="00892A6D" w:rsidP="00892A6D">
      <w:pPr>
        <w:spacing w:line="360" w:lineRule="auto"/>
        <w:ind w:firstLine="709"/>
        <w:jc w:val="both"/>
        <w:rPr>
          <w:sz w:val="28"/>
        </w:rPr>
      </w:pPr>
      <w:r w:rsidRPr="00892A6D">
        <w:rPr>
          <w:sz w:val="28"/>
        </w:rPr>
        <w:t>Под комплектным понимается оборудование промышленных предприятий и объектов, представляющих единый технологический комплекс, строящихся по согласованному между сторонами проекту с одновременным предоставлением сопутствующих услуг в виде инжиниринга, строительных работ, транспортных, финансовых и страховых операций, а также обучением специалистов работе на поставляемом оборудовании.</w:t>
      </w:r>
    </w:p>
    <w:p w:rsidR="00892A6D" w:rsidRPr="00892A6D" w:rsidRDefault="00892A6D" w:rsidP="00892A6D">
      <w:pPr>
        <w:spacing w:line="360" w:lineRule="auto"/>
        <w:ind w:firstLine="709"/>
        <w:jc w:val="both"/>
        <w:rPr>
          <w:sz w:val="28"/>
        </w:rPr>
      </w:pPr>
      <w:r w:rsidRPr="00892A6D">
        <w:rPr>
          <w:sz w:val="28"/>
        </w:rPr>
        <w:t>В комплектные поставки обычно входят: проектно-изыскательские работы комплект технологического оборудования и материалов; сопутствующие лицензии; командирование специалистов поставщика (подрядчика) с предоставлением услуг ноу-хау.</w:t>
      </w:r>
    </w:p>
    <w:p w:rsidR="00892A6D" w:rsidRPr="00892A6D" w:rsidRDefault="00892A6D" w:rsidP="00892A6D">
      <w:pPr>
        <w:spacing w:line="360" w:lineRule="auto"/>
        <w:ind w:firstLine="709"/>
        <w:jc w:val="both"/>
        <w:rPr>
          <w:sz w:val="28"/>
        </w:rPr>
      </w:pPr>
      <w:r w:rsidRPr="00892A6D">
        <w:rPr>
          <w:sz w:val="28"/>
        </w:rPr>
        <w:t>В международной практике используют два метода приобретения комплектного оборудования.</w:t>
      </w:r>
    </w:p>
    <w:p w:rsidR="00892A6D" w:rsidRPr="00892A6D" w:rsidRDefault="00892A6D" w:rsidP="00892A6D">
      <w:pPr>
        <w:spacing w:line="360" w:lineRule="auto"/>
        <w:ind w:firstLine="709"/>
        <w:jc w:val="both"/>
        <w:rPr>
          <w:sz w:val="28"/>
        </w:rPr>
      </w:pPr>
      <w:r w:rsidRPr="00892A6D">
        <w:rPr>
          <w:sz w:val="28"/>
        </w:rPr>
        <w:t xml:space="preserve">Первый метод состоит в прямых переговорах между заинтересованными сторонами и используется чаще всего в случае строительства объекта за рубежом и его комплексного обеспечения (финансирования, укомплектования оборудованием) в рамках реализации межправительственных соглашений. </w:t>
      </w:r>
    </w:p>
    <w:p w:rsidR="00892A6D" w:rsidRPr="00892A6D" w:rsidRDefault="00892A6D" w:rsidP="00892A6D">
      <w:pPr>
        <w:spacing w:line="360" w:lineRule="auto"/>
        <w:ind w:firstLine="709"/>
        <w:jc w:val="both"/>
        <w:rPr>
          <w:sz w:val="28"/>
        </w:rPr>
      </w:pPr>
      <w:r w:rsidRPr="00892A6D">
        <w:rPr>
          <w:sz w:val="28"/>
        </w:rPr>
        <w:t>Второй метод – объявление международных торгов (тендеров) на заранее сформулированных условиях закупки оборудования, его монтажа и пуска в эксплуатацию.</w:t>
      </w:r>
    </w:p>
    <w:p w:rsidR="00892A6D" w:rsidRPr="00892A6D" w:rsidRDefault="00892A6D" w:rsidP="00892A6D">
      <w:pPr>
        <w:spacing w:line="360" w:lineRule="auto"/>
        <w:ind w:firstLine="709"/>
        <w:jc w:val="both"/>
        <w:rPr>
          <w:sz w:val="28"/>
        </w:rPr>
      </w:pPr>
      <w:r w:rsidRPr="00892A6D">
        <w:rPr>
          <w:sz w:val="28"/>
        </w:rPr>
        <w:t xml:space="preserve">Международные торги – это метод конкурсной закупки (поставки), при котором организаторы этих торгов (покупатели, заказчики) путем официальных оповещений привлекают к заранее объявленному сроку предложения от поставщиков (продавцов), а в случае строительства объектов от подрядчиков, что дает им возможность выбрать оптимальный вариант с точки зрения цен и других условий. Одновременно привлечение для участия в торгах неограниченного количества подрядчиков (поставщиков) позволяет заказчику рассчитывать на максимальную конкуренцию между ними.  </w:t>
      </w:r>
    </w:p>
    <w:p w:rsidR="00892A6D" w:rsidRPr="00892A6D" w:rsidRDefault="00892A6D" w:rsidP="00892A6D">
      <w:pPr>
        <w:spacing w:line="360" w:lineRule="auto"/>
        <w:ind w:firstLine="709"/>
        <w:jc w:val="both"/>
        <w:rPr>
          <w:sz w:val="28"/>
        </w:rPr>
      </w:pPr>
      <w:r w:rsidRPr="00892A6D">
        <w:rPr>
          <w:sz w:val="28"/>
        </w:rPr>
        <w:t>К основным преимуществам международных торгов относятся: во-первых, обострение конкуренции между поставщиками, что позволяет разместить заказы на 15-20% дешевле, чем при обычных переговорах; во-вторых, создание условий для получения более выгодных условий контракта; в-третьих, препятствование коррупции, так как решение о закупках принимается коллегиально.</w:t>
      </w:r>
    </w:p>
    <w:p w:rsidR="00892A6D" w:rsidRPr="00892A6D" w:rsidRDefault="00892A6D" w:rsidP="00892A6D">
      <w:pPr>
        <w:spacing w:line="360" w:lineRule="auto"/>
        <w:ind w:firstLine="709"/>
        <w:jc w:val="both"/>
        <w:rPr>
          <w:sz w:val="28"/>
        </w:rPr>
      </w:pPr>
      <w:r w:rsidRPr="00892A6D">
        <w:rPr>
          <w:sz w:val="28"/>
        </w:rPr>
        <w:t>Подряд представляет собой документ, в котором дается определение специфических требований к проекту, перечисление и краткое описание основных типов поставляемого оборудования и подлежащих выполнению работ, включенных в контракт, которые при этом не могут рассматриваться как их полная техническая характеристика.</w:t>
      </w:r>
    </w:p>
    <w:p w:rsidR="00892A6D" w:rsidRPr="00892A6D" w:rsidRDefault="00892A6D" w:rsidP="00892A6D">
      <w:pPr>
        <w:spacing w:line="360" w:lineRule="auto"/>
        <w:ind w:firstLine="709"/>
        <w:jc w:val="both"/>
        <w:rPr>
          <w:sz w:val="28"/>
        </w:rPr>
      </w:pPr>
      <w:r w:rsidRPr="00892A6D">
        <w:rPr>
          <w:sz w:val="28"/>
        </w:rPr>
        <w:t xml:space="preserve">Кроме того, подрядчик должен поставить все необходимые материалы, произвести установку оборудования и выполнить работы, необходимые для полного монтажа в соответствии с требованиями проектной документации, кроме тех позиций, которые прямо исключены из объема подрядных работ. То же самое относится к некоторым работам и поставкам, не включенным в документ, но необходимым для исполнения контракта. </w:t>
      </w:r>
    </w:p>
    <w:p w:rsidR="00892A6D" w:rsidRPr="00892A6D" w:rsidRDefault="00892A6D" w:rsidP="00892A6D">
      <w:pPr>
        <w:spacing w:line="360" w:lineRule="auto"/>
        <w:ind w:firstLine="709"/>
        <w:jc w:val="both"/>
        <w:rPr>
          <w:sz w:val="28"/>
        </w:rPr>
      </w:pPr>
      <w:r w:rsidRPr="00892A6D">
        <w:rPr>
          <w:sz w:val="28"/>
        </w:rPr>
        <w:t>Все поставки материалов, оборудования и выполнение работ должны осуществляться в полном соответствии со спецификациями, стандартами, правилами, чертежами и прочими документами, прилагаемыми и упоминаемыми в подписываемом соглашении.</w:t>
      </w:r>
    </w:p>
    <w:p w:rsidR="00892A6D" w:rsidRPr="00892A6D" w:rsidRDefault="00892A6D" w:rsidP="00892A6D">
      <w:pPr>
        <w:spacing w:line="360" w:lineRule="auto"/>
        <w:ind w:firstLine="709"/>
        <w:jc w:val="both"/>
        <w:rPr>
          <w:sz w:val="28"/>
        </w:rPr>
      </w:pPr>
      <w:r w:rsidRPr="00892A6D">
        <w:rPr>
          <w:sz w:val="28"/>
        </w:rPr>
        <w:t>В обязанности подрядчика входит предоставление необходимых технических документов в случае внесения изменений в ходе работ, принятие мер защиты оборудования от порчи, обеспечение контроля за монтажом (сборкой). Подрядчик, кроме того, несет ответственность за ущерб окружающей среде и сооружениям, что находит отражение в соответствующих статьях контракта.</w:t>
      </w:r>
    </w:p>
    <w:p w:rsidR="00892A6D" w:rsidRPr="00892A6D" w:rsidRDefault="00892A6D" w:rsidP="00892A6D">
      <w:pPr>
        <w:spacing w:line="360" w:lineRule="auto"/>
        <w:ind w:firstLine="709"/>
        <w:jc w:val="both"/>
        <w:rPr>
          <w:sz w:val="28"/>
        </w:rPr>
      </w:pPr>
      <w:r w:rsidRPr="00892A6D">
        <w:rPr>
          <w:sz w:val="28"/>
        </w:rPr>
        <w:t>В официальных извещениях об объявлении торгов дается общее описание требований к продукции или к услугам, сообщается место получения технико-экономического задания и бланков тендеров, адрес, по которому необходимо направлять предложения, крайний срок для их представления, дата открытия торгов, дается указание вида и размера обеспечения заказа, если таковое требуется.</w:t>
      </w:r>
    </w:p>
    <w:p w:rsidR="00892A6D" w:rsidRPr="00892A6D" w:rsidRDefault="00892A6D" w:rsidP="00892A6D">
      <w:pPr>
        <w:spacing w:line="360" w:lineRule="auto"/>
        <w:ind w:firstLine="709"/>
        <w:jc w:val="both"/>
        <w:rPr>
          <w:sz w:val="28"/>
        </w:rPr>
      </w:pPr>
      <w:r w:rsidRPr="00892A6D">
        <w:rPr>
          <w:sz w:val="28"/>
        </w:rPr>
        <w:t>Международная встречная торговля представляет собой экспортно-импортные операций, дополненные принятием партнерами встречных обязательств: по закупке конкретного объема товаров и услуг экспортером; по поставке импортером согласованного количества продукции на полную стойкость экспорта или на часть ее;</w:t>
      </w:r>
    </w:p>
    <w:p w:rsidR="00892A6D" w:rsidRPr="00892A6D" w:rsidRDefault="00892A6D" w:rsidP="00892A6D">
      <w:pPr>
        <w:spacing w:line="360" w:lineRule="auto"/>
        <w:ind w:firstLine="709"/>
        <w:jc w:val="both"/>
        <w:rPr>
          <w:sz w:val="28"/>
        </w:rPr>
      </w:pPr>
      <w:r w:rsidRPr="00892A6D">
        <w:rPr>
          <w:sz w:val="28"/>
        </w:rPr>
        <w:t>Встречная торговля выражается определенной формой взаиморасчетов, при которых имеет место полный или частично сбалансированный обмен. Разница в цене, возникшая после завершения взаимных поставок, покрывается согласованным платежом в стоимостной форме.</w:t>
      </w:r>
    </w:p>
    <w:p w:rsidR="00892A6D" w:rsidRPr="00892A6D" w:rsidRDefault="00892A6D" w:rsidP="00892A6D">
      <w:pPr>
        <w:spacing w:line="360" w:lineRule="auto"/>
        <w:ind w:firstLine="709"/>
        <w:jc w:val="both"/>
        <w:rPr>
          <w:sz w:val="28"/>
        </w:rPr>
      </w:pPr>
      <w:r w:rsidRPr="00892A6D">
        <w:rPr>
          <w:sz w:val="28"/>
        </w:rPr>
        <w:t>Один из главных признаков встречной торговли– фиксация обязательств экспортеров в едином для всех участников документе, соглашении или контракте.</w:t>
      </w:r>
    </w:p>
    <w:p w:rsidR="00892A6D" w:rsidRPr="00892A6D" w:rsidRDefault="00892A6D" w:rsidP="00892A6D">
      <w:pPr>
        <w:spacing w:line="360" w:lineRule="auto"/>
        <w:ind w:firstLine="709"/>
        <w:jc w:val="both"/>
        <w:rPr>
          <w:sz w:val="28"/>
        </w:rPr>
      </w:pPr>
      <w:r w:rsidRPr="00892A6D">
        <w:rPr>
          <w:sz w:val="28"/>
        </w:rPr>
        <w:t>В международной практике принято различать три основных вида встречной торговли: бартер, контрзакупки и компенсационные соглашения. Однако, часто к встречной торговле относят такие понятия, как выкуп продукции, бывшей в употреблении, и операции с давальческим сырьем.</w:t>
      </w:r>
    </w:p>
    <w:p w:rsidR="00892A6D" w:rsidRPr="00892A6D" w:rsidRDefault="00892A6D" w:rsidP="00892A6D">
      <w:pPr>
        <w:spacing w:line="360" w:lineRule="auto"/>
        <w:ind w:firstLine="709"/>
        <w:jc w:val="both"/>
        <w:rPr>
          <w:sz w:val="28"/>
        </w:rPr>
      </w:pPr>
      <w:r w:rsidRPr="00892A6D">
        <w:rPr>
          <w:sz w:val="28"/>
        </w:rPr>
        <w:t>Бартерные операции– один из самых распространенных на международном рынке видов встречной торговли. Эти обмен товарами на равную сумму между фирмами-партнерами, производимый на безвалютной основе, однако при этом оцененный партнерами в валюте с целью облегчения эквивалентного обмена, а также таможенного учета и определения страховых сумм. Широкое использование такого вида обмена обусловлено прежде всего отсутствием у сторон необходимых валютных ресурсов, а также ограничением номенклатуры товаров для проведения полноценных внешнеторговых операций.</w:t>
      </w:r>
    </w:p>
    <w:p w:rsidR="00892A6D" w:rsidRPr="00892A6D" w:rsidRDefault="00892A6D" w:rsidP="00892A6D">
      <w:pPr>
        <w:spacing w:line="360" w:lineRule="auto"/>
        <w:ind w:firstLine="709"/>
        <w:jc w:val="both"/>
        <w:rPr>
          <w:sz w:val="28"/>
        </w:rPr>
      </w:pPr>
      <w:r w:rsidRPr="00892A6D">
        <w:rPr>
          <w:sz w:val="28"/>
        </w:rPr>
        <w:t xml:space="preserve">Таким образом, бартер, подобно другим видам встречной торговли, следует рассматривать как своего рода компромисс между потребностями дальнейшего расширения международного товарообмена и сохраняющимися в этой сфере разнообразными ограничениями, в том числе и валютно-финансовыми. Контрзакупки предполагают, что экспортеры в борьбе с конкурентами (а также в связи с особыми условиями торговли на рынке партнера) вынуждены принимать на себя встречные обязательства по закупкам товаров импортера. Эти обязательства фиксируются в контрактах либо в виде перечня встречной поставки, либо в виде конкретной суммы последующих встречных обязательств. </w:t>
      </w:r>
    </w:p>
    <w:p w:rsidR="00892A6D" w:rsidRPr="00892A6D" w:rsidRDefault="00892A6D" w:rsidP="00892A6D">
      <w:pPr>
        <w:spacing w:line="360" w:lineRule="auto"/>
        <w:ind w:firstLine="709"/>
        <w:jc w:val="both"/>
        <w:rPr>
          <w:sz w:val="28"/>
        </w:rPr>
      </w:pPr>
      <w:r w:rsidRPr="00892A6D">
        <w:rPr>
          <w:sz w:val="28"/>
        </w:rPr>
        <w:t xml:space="preserve">Если при бартерной операции, как правило, предполагается только два участника, то при контрзакупках их может быть три и даже четыре, по два с каждой стороны. </w:t>
      </w:r>
    </w:p>
    <w:p w:rsidR="00892A6D" w:rsidRPr="00892A6D" w:rsidRDefault="00892A6D" w:rsidP="00892A6D">
      <w:pPr>
        <w:spacing w:line="360" w:lineRule="auto"/>
        <w:ind w:firstLine="709"/>
        <w:jc w:val="both"/>
        <w:rPr>
          <w:sz w:val="28"/>
        </w:rPr>
      </w:pPr>
      <w:r w:rsidRPr="00892A6D">
        <w:rPr>
          <w:sz w:val="28"/>
        </w:rPr>
        <w:t>Хозяйствующий субъект при экспорте продукции в страны Ближнего Зарубежья (Украина, Беларусь), а также в развивающиеся страны (Ангола) активно использует бартерные операции. В основном по бартеру берется сельскохозяйственная продукция.</w:t>
      </w:r>
    </w:p>
    <w:p w:rsidR="00892A6D" w:rsidRPr="00892A6D" w:rsidRDefault="00892A6D" w:rsidP="00892A6D">
      <w:pPr>
        <w:spacing w:line="360" w:lineRule="auto"/>
        <w:ind w:firstLine="709"/>
        <w:jc w:val="both"/>
        <w:rPr>
          <w:sz w:val="28"/>
        </w:rPr>
      </w:pPr>
      <w:r w:rsidRPr="00892A6D">
        <w:rPr>
          <w:sz w:val="28"/>
        </w:rPr>
        <w:t>В отличие от бартера при контрзакупках допускается наличие неконвертируемого сальдо, которое зачисляется на счет кредитора в банке страны должника. С этого счета кредитор может осуществлять платежи, но чаще всего только в стране должника.</w:t>
      </w:r>
    </w:p>
    <w:p w:rsidR="00892A6D" w:rsidRPr="00892A6D" w:rsidRDefault="00892A6D" w:rsidP="00892A6D">
      <w:pPr>
        <w:spacing w:line="360" w:lineRule="auto"/>
        <w:ind w:firstLine="709"/>
        <w:jc w:val="both"/>
        <w:rPr>
          <w:sz w:val="28"/>
        </w:rPr>
      </w:pPr>
      <w:r w:rsidRPr="00892A6D">
        <w:rPr>
          <w:sz w:val="28"/>
        </w:rPr>
        <w:t>Контрзакупки оформляются контрактом, который представляет некоторый комплекс документов, включающий основные положения договора купли-продажи и отдельные элементы договора подряда.</w:t>
      </w:r>
    </w:p>
    <w:p w:rsidR="00892A6D" w:rsidRPr="00892A6D" w:rsidRDefault="00892A6D" w:rsidP="00892A6D">
      <w:pPr>
        <w:spacing w:line="360" w:lineRule="auto"/>
        <w:ind w:firstLine="709"/>
        <w:jc w:val="both"/>
        <w:rPr>
          <w:sz w:val="28"/>
        </w:rPr>
      </w:pPr>
      <w:r w:rsidRPr="00892A6D">
        <w:rPr>
          <w:sz w:val="28"/>
        </w:rPr>
        <w:t>Компенсационные соглашения, как и бартер, предполагают одну из форм взаиморасчетов при комплектных поставках, включая оборудование, материалы, монтаж, наладку и пуск, а также предоставление ноу-хау и кредита. Они имеют долгосрочный характер и относятся западными специалистами к встречной торговле. Оплата при таких соглашениях обеспечивается поставками продукции построенного и пущенного в эксплуатацию предприятия, которое является собственностью заказчика, имея в виду, что конечная цель создания компенсационного объекта– устойчивое, экономически оправданное производство конкурентоспособного продукта, имеющего спрос на мировом рынке и необходимого для возмещения кредитных услуг страны-донора.</w:t>
      </w:r>
    </w:p>
    <w:p w:rsidR="00892A6D" w:rsidRPr="00892A6D" w:rsidRDefault="00892A6D" w:rsidP="00892A6D">
      <w:pPr>
        <w:spacing w:line="360" w:lineRule="auto"/>
        <w:ind w:firstLine="709"/>
        <w:jc w:val="both"/>
        <w:rPr>
          <w:sz w:val="28"/>
        </w:rPr>
      </w:pPr>
      <w:r w:rsidRPr="00892A6D">
        <w:rPr>
          <w:sz w:val="28"/>
        </w:rPr>
        <w:t>Основные экономические признаки компенсационных соглашений– взаимовыгодный характер и крупномасштабность программ, долгосрочное и комплексное сотрудничество, включающее научно-техническое, производственное и сбытовое товарное возмещение кредитов на основе безналичных расчетов, продолжение поставок продукции и после полной компенсации предоставленного кредита.</w:t>
      </w:r>
    </w:p>
    <w:p w:rsidR="00892A6D" w:rsidRPr="00892A6D" w:rsidRDefault="00892A6D" w:rsidP="00892A6D">
      <w:pPr>
        <w:spacing w:line="360" w:lineRule="auto"/>
        <w:ind w:firstLine="709"/>
        <w:jc w:val="both"/>
        <w:rPr>
          <w:sz w:val="28"/>
        </w:rPr>
      </w:pPr>
      <w:r w:rsidRPr="00892A6D">
        <w:rPr>
          <w:sz w:val="28"/>
        </w:rPr>
        <w:t>Выкуп продукции, бывшей в употреблении, как вид встречной торговли применяется при поставках сельскохозяйственной техники, в первую очередь тракторов, а также автомобилей, телеаппаратуры, персональных компьютеров и т.д.</w:t>
      </w:r>
    </w:p>
    <w:p w:rsidR="00892A6D" w:rsidRPr="00892A6D" w:rsidRDefault="00892A6D" w:rsidP="00892A6D">
      <w:pPr>
        <w:spacing w:line="360" w:lineRule="auto"/>
        <w:ind w:firstLine="709"/>
        <w:jc w:val="both"/>
        <w:rPr>
          <w:sz w:val="28"/>
        </w:rPr>
      </w:pPr>
      <w:r w:rsidRPr="00892A6D">
        <w:rPr>
          <w:sz w:val="28"/>
        </w:rPr>
        <w:t>При продаже этой техники продавец делает скидку на размер стоимости выкупаемого (устаревшего) товара, с учетом срока амортизации, а затем продает его (возможно, с последующим обновлением) на рынке, например, развивающихся стран, где этот товар продолжает пользоваться спросом.</w:t>
      </w:r>
    </w:p>
    <w:p w:rsidR="00892A6D" w:rsidRPr="00892A6D" w:rsidRDefault="00892A6D" w:rsidP="00892A6D">
      <w:pPr>
        <w:spacing w:line="360" w:lineRule="auto"/>
        <w:ind w:firstLine="709"/>
        <w:jc w:val="both"/>
        <w:rPr>
          <w:sz w:val="28"/>
        </w:rPr>
      </w:pPr>
      <w:r w:rsidRPr="00892A6D">
        <w:rPr>
          <w:sz w:val="28"/>
        </w:rPr>
        <w:t>Операции с давальческим сырьем базируются на международном разделении труда, что дает возможность странам, не имеющим собственной производственной базы, получать из других стран промышленные товары, расплачиваясь поставками сырья, необходимого для их производства. Эти операции оформляются заключением соглашения или контракта, где предусматривается экспорт давальческого сырья в страну импортера, который, в свою очередь, после переработки полученного сырья будет поставлять полуфабрикаты и готовую продукцию.</w:t>
      </w:r>
    </w:p>
    <w:p w:rsidR="00892A6D" w:rsidRPr="00892A6D" w:rsidRDefault="00892A6D" w:rsidP="00892A6D">
      <w:pPr>
        <w:spacing w:line="360" w:lineRule="auto"/>
        <w:ind w:firstLine="709"/>
        <w:jc w:val="both"/>
        <w:rPr>
          <w:sz w:val="28"/>
        </w:rPr>
      </w:pPr>
    </w:p>
    <w:p w:rsidR="00892A6D" w:rsidRPr="00892A6D" w:rsidRDefault="00892A6D" w:rsidP="00892A6D">
      <w:pPr>
        <w:spacing w:line="360" w:lineRule="auto"/>
        <w:ind w:firstLine="709"/>
        <w:jc w:val="center"/>
        <w:rPr>
          <w:b/>
          <w:sz w:val="28"/>
        </w:rPr>
      </w:pPr>
      <w:r>
        <w:rPr>
          <w:b/>
          <w:sz w:val="28"/>
        </w:rPr>
        <w:t>3.3 П</w:t>
      </w:r>
      <w:r w:rsidRPr="00892A6D">
        <w:rPr>
          <w:b/>
          <w:sz w:val="28"/>
        </w:rPr>
        <w:t>ути улучшения внешнеэкономической деятельности хозяйствующего субъекта</w:t>
      </w:r>
    </w:p>
    <w:p w:rsidR="00892A6D" w:rsidRPr="00892A6D" w:rsidRDefault="00892A6D" w:rsidP="00892A6D">
      <w:pPr>
        <w:spacing w:line="360" w:lineRule="auto"/>
        <w:ind w:firstLine="709"/>
        <w:jc w:val="both"/>
        <w:rPr>
          <w:sz w:val="28"/>
        </w:rPr>
      </w:pPr>
    </w:p>
    <w:p w:rsidR="00892A6D" w:rsidRPr="00892A6D" w:rsidRDefault="00892A6D" w:rsidP="002E720A">
      <w:pPr>
        <w:spacing w:line="360" w:lineRule="auto"/>
        <w:ind w:firstLine="709"/>
        <w:jc w:val="both"/>
        <w:rPr>
          <w:sz w:val="28"/>
        </w:rPr>
      </w:pPr>
      <w:r w:rsidRPr="00892A6D">
        <w:rPr>
          <w:sz w:val="28"/>
        </w:rPr>
        <w:t>Проведенный анализ показывает, что хозяйствующий субъект– динамично развивающиеся предприятие, один из самых крупных поставщиков спец</w:t>
      </w:r>
      <w:r w:rsidR="002E720A">
        <w:rPr>
          <w:sz w:val="28"/>
        </w:rPr>
        <w:t>техники в России и странах СНГ.</w:t>
      </w:r>
    </w:p>
    <w:p w:rsidR="00892A6D" w:rsidRPr="00892A6D" w:rsidRDefault="00892A6D" w:rsidP="00892A6D">
      <w:pPr>
        <w:spacing w:line="360" w:lineRule="auto"/>
        <w:ind w:firstLine="709"/>
        <w:jc w:val="both"/>
        <w:rPr>
          <w:sz w:val="28"/>
        </w:rPr>
      </w:pPr>
      <w:r w:rsidRPr="00892A6D">
        <w:rPr>
          <w:sz w:val="28"/>
        </w:rPr>
        <w:t>Улучшение показателей работы предприятия связано с профессиональной работой его сотрудников с одной стороны и улучшением экономических показателей и благоприятной рыночной конъюнктурой с другой. Но даже при этом можно дать ряд рекомендаций по улучшению внешнеэкономической деятельности предприятия.</w:t>
      </w:r>
    </w:p>
    <w:p w:rsidR="00892A6D" w:rsidRPr="00892A6D" w:rsidRDefault="00892A6D" w:rsidP="00892A6D">
      <w:pPr>
        <w:spacing w:line="360" w:lineRule="auto"/>
        <w:ind w:firstLine="709"/>
        <w:jc w:val="both"/>
        <w:rPr>
          <w:sz w:val="28"/>
        </w:rPr>
      </w:pPr>
      <w:r w:rsidRPr="00892A6D">
        <w:rPr>
          <w:sz w:val="28"/>
        </w:rPr>
        <w:t>Основным недостатком служит тот факт, что при импортных операциях рассматриваемый хозяйствующий субъект работает со своими клиентами на условиях предоплаты. После того, как клиент перечисляет деньги на счет предприятия, хозяйствующий субъект начинает операции по приобретению товара у зарубежных поставщиков. Для сокращения сроков отгрузки спецтехники своим покупателям и создания более гибких условий работы с ними необходимо кредитование импортных поставок. Получать кредиты на международную торговую деятельность можно в банке, в котором обслуживается предприятие – филиале «Ростовском» ОАО «Альфа-Банк».</w:t>
      </w:r>
    </w:p>
    <w:p w:rsidR="00892A6D" w:rsidRPr="00892A6D" w:rsidRDefault="00892A6D" w:rsidP="00892A6D">
      <w:pPr>
        <w:spacing w:line="360" w:lineRule="auto"/>
        <w:ind w:firstLine="709"/>
        <w:jc w:val="both"/>
        <w:rPr>
          <w:sz w:val="28"/>
        </w:rPr>
      </w:pPr>
      <w:r w:rsidRPr="00892A6D">
        <w:rPr>
          <w:sz w:val="28"/>
        </w:rPr>
        <w:t>ОАО «Альфа–Банк»– крупнейший частный банк России, успешно работающий с 1990 года. В настоящее время Альфа–Банк является высокотехнологичным универсальным банком, предоставляющим полный комплекс услуг корпоративным и частным клиентам. Банк входит в число самых надежных и диверсифицированных финансовых структур России.</w:t>
      </w:r>
    </w:p>
    <w:p w:rsidR="00892A6D" w:rsidRPr="00892A6D" w:rsidRDefault="00892A6D" w:rsidP="00892A6D">
      <w:pPr>
        <w:spacing w:line="360" w:lineRule="auto"/>
        <w:ind w:firstLine="709"/>
        <w:jc w:val="both"/>
        <w:rPr>
          <w:sz w:val="28"/>
        </w:rPr>
      </w:pPr>
      <w:r w:rsidRPr="00892A6D">
        <w:rPr>
          <w:sz w:val="28"/>
        </w:rPr>
        <w:t>Альфа–Банк входит в пятерку крупнейших финансовых структур России по величине активов и собственного капитала. По данным аудированной финансовой отчетности (МСФО) за 2002 год, активы группы «Альфа–Банк», куда входят ОАО «Альфа–Банк», дочерние банки и финансовые компании, составили $4,12 млрд., чистая прибыль– $105 млн., собственный капитал– $431 млн., кредитный портфель– $2,4 млрд.</w:t>
      </w:r>
    </w:p>
    <w:p w:rsidR="00892A6D" w:rsidRPr="00892A6D" w:rsidRDefault="00892A6D" w:rsidP="00892A6D">
      <w:pPr>
        <w:spacing w:line="360" w:lineRule="auto"/>
        <w:ind w:firstLine="709"/>
        <w:jc w:val="both"/>
        <w:rPr>
          <w:sz w:val="28"/>
        </w:rPr>
      </w:pPr>
      <w:r w:rsidRPr="00892A6D">
        <w:rPr>
          <w:sz w:val="28"/>
        </w:rPr>
        <w:t>Филиал «Ростовский» (в дальнейшем– Банк) один из самых молодых филиалов Альфа–Банка. Свою работу он начал 25 июля 2000 года. В настоящее время более 300 предприятий, организаций и фирм открыли свои счета в Банке и стали его клиентами.</w:t>
      </w:r>
    </w:p>
    <w:p w:rsidR="00892A6D" w:rsidRPr="00892A6D" w:rsidRDefault="00892A6D" w:rsidP="00892A6D">
      <w:pPr>
        <w:spacing w:line="360" w:lineRule="auto"/>
        <w:ind w:firstLine="709"/>
        <w:jc w:val="both"/>
        <w:rPr>
          <w:sz w:val="28"/>
        </w:rPr>
      </w:pPr>
      <w:r w:rsidRPr="00892A6D">
        <w:rPr>
          <w:sz w:val="28"/>
        </w:rPr>
        <w:t>Наряду с традиционными кредитными продуктами (кредитами, кредитными линиями и овердрафтами) все большую долю в кредитном портфеле Банка занимают сложно</w:t>
      </w:r>
      <w:r w:rsidR="002E720A">
        <w:rPr>
          <w:sz w:val="28"/>
        </w:rPr>
        <w:t xml:space="preserve"> </w:t>
      </w:r>
      <w:r w:rsidRPr="00892A6D">
        <w:rPr>
          <w:sz w:val="28"/>
        </w:rPr>
        <w:t>структурированные сделки</w:t>
      </w:r>
      <w:r w:rsidR="002E720A">
        <w:rPr>
          <w:sz w:val="28"/>
        </w:rPr>
        <w:t xml:space="preserve"> </w:t>
      </w:r>
      <w:r w:rsidRPr="00892A6D">
        <w:rPr>
          <w:sz w:val="28"/>
        </w:rPr>
        <w:t xml:space="preserve">– проектное финансирование, лизинговые операции, организация экспортно-импортного финансирования, выдача гарантий экспортерам и импортерам, предоставление кредитных ресурсов с использованием документарных аккредитивов. </w:t>
      </w:r>
    </w:p>
    <w:p w:rsidR="00892A6D" w:rsidRPr="00892A6D" w:rsidRDefault="00892A6D" w:rsidP="00892A6D">
      <w:pPr>
        <w:spacing w:line="360" w:lineRule="auto"/>
        <w:ind w:firstLine="709"/>
        <w:jc w:val="both"/>
        <w:rPr>
          <w:sz w:val="28"/>
        </w:rPr>
      </w:pPr>
      <w:r w:rsidRPr="00892A6D">
        <w:rPr>
          <w:sz w:val="28"/>
        </w:rPr>
        <w:t xml:space="preserve">Банк активно осуществляет долгосрочное кредитование клиентов для приобретения и модернизации основных фондов как за счет собственных средств, так и за счет привлеченных ресурсов от западных финансовых институтов, в том числе под гарантии экспортных страховых агентств. </w:t>
      </w:r>
    </w:p>
    <w:p w:rsidR="00892A6D" w:rsidRPr="00892A6D" w:rsidRDefault="00892A6D" w:rsidP="00892A6D">
      <w:pPr>
        <w:spacing w:line="360" w:lineRule="auto"/>
        <w:ind w:firstLine="709"/>
        <w:jc w:val="both"/>
        <w:rPr>
          <w:sz w:val="28"/>
        </w:rPr>
      </w:pPr>
      <w:r w:rsidRPr="00892A6D">
        <w:rPr>
          <w:sz w:val="28"/>
        </w:rPr>
        <w:t>Заемщикам в Российской Федерации Банк предоставляет кредиты без ограничения на сумму от 200000 долларов США.</w:t>
      </w:r>
    </w:p>
    <w:p w:rsidR="00892A6D" w:rsidRPr="00892A6D" w:rsidRDefault="00892A6D" w:rsidP="00892A6D">
      <w:pPr>
        <w:spacing w:line="360" w:lineRule="auto"/>
        <w:ind w:firstLine="709"/>
        <w:jc w:val="both"/>
        <w:rPr>
          <w:sz w:val="28"/>
        </w:rPr>
      </w:pPr>
      <w:r w:rsidRPr="00892A6D">
        <w:rPr>
          <w:sz w:val="28"/>
        </w:rPr>
        <w:t>Срок кредитования зависит от целей кредита и кредитоспособности заемщика.</w:t>
      </w:r>
    </w:p>
    <w:p w:rsidR="00892A6D" w:rsidRPr="00892A6D" w:rsidRDefault="00892A6D" w:rsidP="00892A6D">
      <w:pPr>
        <w:spacing w:line="360" w:lineRule="auto"/>
        <w:ind w:firstLine="709"/>
        <w:jc w:val="both"/>
        <w:rPr>
          <w:sz w:val="28"/>
        </w:rPr>
      </w:pPr>
      <w:r w:rsidRPr="00892A6D">
        <w:rPr>
          <w:sz w:val="28"/>
        </w:rPr>
        <w:t xml:space="preserve">Конкретные процентные ставки, под которые предоставляются кредитные продукты Банка, зависят от множества факторов: от вида кредитного продукта, срока и валюты кредитования, порядка уплаты процентов, а также от финансового состояния самого заемщика. </w:t>
      </w:r>
    </w:p>
    <w:p w:rsidR="00892A6D" w:rsidRPr="00892A6D" w:rsidRDefault="00892A6D" w:rsidP="00892A6D">
      <w:pPr>
        <w:spacing w:line="360" w:lineRule="auto"/>
        <w:ind w:firstLine="709"/>
        <w:jc w:val="both"/>
        <w:rPr>
          <w:sz w:val="28"/>
        </w:rPr>
      </w:pPr>
      <w:r w:rsidRPr="00892A6D">
        <w:rPr>
          <w:sz w:val="28"/>
        </w:rPr>
        <w:t xml:space="preserve">Кредитные продукты предоставляются на сроки: </w:t>
      </w:r>
    </w:p>
    <w:p w:rsidR="00892A6D" w:rsidRPr="00892A6D" w:rsidRDefault="00892A6D" w:rsidP="00892A6D">
      <w:pPr>
        <w:spacing w:line="360" w:lineRule="auto"/>
        <w:ind w:firstLine="709"/>
        <w:jc w:val="both"/>
        <w:rPr>
          <w:sz w:val="28"/>
        </w:rPr>
      </w:pPr>
      <w:r w:rsidRPr="00892A6D">
        <w:rPr>
          <w:sz w:val="28"/>
        </w:rPr>
        <w:t>•</w:t>
      </w:r>
      <w:r w:rsidRPr="00892A6D">
        <w:rPr>
          <w:sz w:val="28"/>
        </w:rPr>
        <w:tab/>
        <w:t>от 1 до 3 месяцев (краткосрочные);</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от 3 до 12 месяцев (среднесрочные);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свыше 1 года (долгосрочные). </w:t>
      </w:r>
    </w:p>
    <w:p w:rsidR="00892A6D" w:rsidRPr="00892A6D" w:rsidRDefault="00892A6D" w:rsidP="00892A6D">
      <w:pPr>
        <w:spacing w:line="360" w:lineRule="auto"/>
        <w:ind w:firstLine="709"/>
        <w:jc w:val="both"/>
        <w:rPr>
          <w:sz w:val="28"/>
        </w:rPr>
      </w:pPr>
      <w:r w:rsidRPr="00892A6D">
        <w:rPr>
          <w:sz w:val="28"/>
        </w:rPr>
        <w:t xml:space="preserve">Клиентам предлагаются любые формы предоставления заемных средств: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кредит в рублях и валюте – одноразовое перечисление заемных средств на расчетный счет заемщика,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кредитная линия в рублях и валюте – перечисление заемных средств на расчетный счет заемщика частями (траншами) по мере возникновения необходимости,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кредитование банковского счета (овердрафт) в рублях – оплата платежных документов заемщика при отсутствии или недостаточности денежных средств на расчетном счете,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кредитование векселями Банка (вексельные кредиты)– предоставление заемщику векселей Банка на сумму кредита по кредитному договору. </w:t>
      </w:r>
    </w:p>
    <w:p w:rsidR="00892A6D" w:rsidRPr="00892A6D" w:rsidRDefault="00892A6D" w:rsidP="00892A6D">
      <w:pPr>
        <w:spacing w:line="360" w:lineRule="auto"/>
        <w:ind w:firstLine="709"/>
        <w:jc w:val="both"/>
        <w:rPr>
          <w:sz w:val="28"/>
        </w:rPr>
      </w:pPr>
      <w:r w:rsidRPr="00892A6D">
        <w:rPr>
          <w:sz w:val="28"/>
        </w:rPr>
        <w:t>Для сокращения расходов клиента на обслуживание кредитной сделки Банк при рассмотрении кредитных заявок оказывает необходимые консультации по оптимизации параметров сделки.</w:t>
      </w:r>
    </w:p>
    <w:p w:rsidR="00892A6D" w:rsidRPr="00892A6D" w:rsidRDefault="00892A6D" w:rsidP="00892A6D">
      <w:pPr>
        <w:spacing w:line="360" w:lineRule="auto"/>
        <w:ind w:firstLine="709"/>
        <w:jc w:val="both"/>
        <w:rPr>
          <w:sz w:val="28"/>
        </w:rPr>
      </w:pPr>
      <w:r w:rsidRPr="00892A6D">
        <w:rPr>
          <w:sz w:val="28"/>
        </w:rPr>
        <w:t xml:space="preserve">При установлении сроков пользования кредитными средствами Банк ориентируется на особенности производственного цикла, условия, предусмотренные контрактами и договорами, оборачиваемость активов, обороты по счетам клиента. </w:t>
      </w:r>
    </w:p>
    <w:p w:rsidR="00892A6D" w:rsidRPr="00892A6D" w:rsidRDefault="00892A6D" w:rsidP="00892A6D">
      <w:pPr>
        <w:spacing w:line="360" w:lineRule="auto"/>
        <w:ind w:firstLine="709"/>
        <w:jc w:val="both"/>
        <w:rPr>
          <w:sz w:val="28"/>
        </w:rPr>
      </w:pPr>
      <w:r w:rsidRPr="00892A6D">
        <w:rPr>
          <w:sz w:val="28"/>
        </w:rPr>
        <w:t xml:space="preserve">В качестве обеспечения возвратности заемных средств Банком принимается в залог любое имущество, принадлежащее заемщику (третьим лицам) по праву собственности, в том числе: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недвижимость и оборудование;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сырье, полуфабрикаты и готовая продукция;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права требования по контрактам/договорам (факторинг);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векселя, имеющие рыночную котировку, в том числе векселя ОАО «Альфа–Банк»;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корпоративные и государственные ценные бумаги;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депозиты, размещенные в Банке; </w:t>
      </w:r>
    </w:p>
    <w:p w:rsidR="00892A6D" w:rsidRPr="00892A6D" w:rsidRDefault="00892A6D" w:rsidP="00892A6D">
      <w:pPr>
        <w:spacing w:line="360" w:lineRule="auto"/>
        <w:ind w:firstLine="709"/>
        <w:jc w:val="both"/>
        <w:rPr>
          <w:sz w:val="28"/>
        </w:rPr>
      </w:pPr>
      <w:r w:rsidRPr="00892A6D">
        <w:rPr>
          <w:sz w:val="28"/>
        </w:rPr>
        <w:t>•</w:t>
      </w:r>
      <w:r w:rsidRPr="00892A6D">
        <w:rPr>
          <w:sz w:val="28"/>
        </w:rPr>
        <w:tab/>
        <w:t>стабильные обороты инкассации (кредит под объемы инкассации);</w:t>
      </w:r>
    </w:p>
    <w:p w:rsidR="00892A6D" w:rsidRPr="00892A6D" w:rsidRDefault="00892A6D" w:rsidP="00892A6D">
      <w:pPr>
        <w:spacing w:line="360" w:lineRule="auto"/>
        <w:ind w:firstLine="709"/>
        <w:jc w:val="both"/>
        <w:rPr>
          <w:sz w:val="28"/>
        </w:rPr>
      </w:pPr>
      <w:r w:rsidRPr="00892A6D">
        <w:rPr>
          <w:sz w:val="28"/>
        </w:rPr>
        <w:t>•</w:t>
      </w:r>
      <w:r w:rsidRPr="00892A6D">
        <w:rPr>
          <w:sz w:val="28"/>
        </w:rPr>
        <w:tab/>
        <w:t>стабильные обороты по счетам (овердрафт);</w:t>
      </w:r>
    </w:p>
    <w:p w:rsidR="00892A6D" w:rsidRPr="00892A6D" w:rsidRDefault="00892A6D" w:rsidP="00892A6D">
      <w:pPr>
        <w:spacing w:line="360" w:lineRule="auto"/>
        <w:ind w:firstLine="709"/>
        <w:jc w:val="both"/>
        <w:rPr>
          <w:sz w:val="28"/>
        </w:rPr>
      </w:pPr>
      <w:r w:rsidRPr="00892A6D">
        <w:rPr>
          <w:sz w:val="28"/>
        </w:rPr>
        <w:t>•</w:t>
      </w:r>
      <w:r w:rsidRPr="00892A6D">
        <w:rPr>
          <w:sz w:val="28"/>
        </w:rPr>
        <w:tab/>
        <w:t>гарантии сторонних банков, в том числе авали на векселях;</w:t>
      </w:r>
    </w:p>
    <w:p w:rsidR="00892A6D" w:rsidRPr="00892A6D" w:rsidRDefault="00892A6D" w:rsidP="00892A6D">
      <w:pPr>
        <w:spacing w:line="360" w:lineRule="auto"/>
        <w:ind w:firstLine="709"/>
        <w:jc w:val="both"/>
        <w:rPr>
          <w:sz w:val="28"/>
        </w:rPr>
      </w:pPr>
      <w:r w:rsidRPr="00892A6D">
        <w:rPr>
          <w:sz w:val="28"/>
        </w:rPr>
        <w:t>•</w:t>
      </w:r>
      <w:r w:rsidRPr="00892A6D">
        <w:rPr>
          <w:sz w:val="28"/>
        </w:rPr>
        <w:tab/>
        <w:t>поручительства (обеспеченные и необеспеченные) третьих лиц.</w:t>
      </w:r>
    </w:p>
    <w:p w:rsidR="00892A6D" w:rsidRPr="00892A6D" w:rsidRDefault="00892A6D" w:rsidP="00892A6D">
      <w:pPr>
        <w:spacing w:line="360" w:lineRule="auto"/>
        <w:ind w:firstLine="709"/>
        <w:jc w:val="both"/>
        <w:rPr>
          <w:sz w:val="28"/>
        </w:rPr>
      </w:pPr>
      <w:r w:rsidRPr="00892A6D">
        <w:rPr>
          <w:sz w:val="28"/>
        </w:rPr>
        <w:t>Банком широко используется предоставление банковских гарантий (в рублях и валюте) по выполнению платежных обязательств по контрактам и договорам, оказанию услуг, возврату авансовых платежей и кредитов, надлежащего исполнения поставок, качества или соответствия техническим требованиям, а также гарантий в пользу таможенных органов по акцизным и таможенным платежам.</w:t>
      </w:r>
    </w:p>
    <w:p w:rsidR="00892A6D" w:rsidRPr="00892A6D" w:rsidRDefault="00892A6D" w:rsidP="00892A6D">
      <w:pPr>
        <w:spacing w:line="360" w:lineRule="auto"/>
        <w:ind w:firstLine="709"/>
        <w:jc w:val="both"/>
        <w:rPr>
          <w:sz w:val="28"/>
        </w:rPr>
      </w:pPr>
      <w:r w:rsidRPr="00892A6D">
        <w:rPr>
          <w:sz w:val="28"/>
        </w:rPr>
        <w:t>В случае необходимости гарантии могут быть подтверждены в первоклассных западных банках.</w:t>
      </w:r>
    </w:p>
    <w:p w:rsidR="00892A6D" w:rsidRPr="00892A6D" w:rsidRDefault="00892A6D" w:rsidP="00892A6D">
      <w:pPr>
        <w:spacing w:line="360" w:lineRule="auto"/>
        <w:ind w:firstLine="709"/>
        <w:jc w:val="both"/>
        <w:rPr>
          <w:sz w:val="28"/>
        </w:rPr>
      </w:pPr>
      <w:r w:rsidRPr="00892A6D">
        <w:rPr>
          <w:sz w:val="28"/>
        </w:rPr>
        <w:t>По импортным контрактам Банк осуществляет операции по открытию и выставлению аккредитивов, предоставляя как гарантии платежа исполняющему Банку, так и кредиты/кредитные линии для денежного покрытия аккредитива без отсрочки и с отсрочкой платежа до 180 дней.</w:t>
      </w:r>
    </w:p>
    <w:p w:rsidR="00892A6D" w:rsidRPr="00892A6D" w:rsidRDefault="00892A6D" w:rsidP="00892A6D">
      <w:pPr>
        <w:spacing w:line="360" w:lineRule="auto"/>
        <w:ind w:firstLine="709"/>
        <w:jc w:val="both"/>
        <w:rPr>
          <w:sz w:val="28"/>
        </w:rPr>
      </w:pPr>
      <w:r w:rsidRPr="00892A6D">
        <w:rPr>
          <w:sz w:val="28"/>
        </w:rPr>
        <w:t>Клиенты Банка могут воспользоваться услугами Банка по покупке и авалированию векселей, эмитированных в российских рублях.</w:t>
      </w:r>
    </w:p>
    <w:p w:rsidR="00892A6D" w:rsidRPr="00892A6D" w:rsidRDefault="00892A6D" w:rsidP="00892A6D">
      <w:pPr>
        <w:spacing w:line="360" w:lineRule="auto"/>
        <w:ind w:firstLine="709"/>
        <w:jc w:val="both"/>
        <w:rPr>
          <w:sz w:val="28"/>
        </w:rPr>
      </w:pPr>
      <w:r w:rsidRPr="00892A6D">
        <w:rPr>
          <w:sz w:val="28"/>
        </w:rPr>
        <w:t>Для совершения сделки по приобретению векселей используются Договоры купли-продажи, Соглашения об отступном или Договоры мены на векселя ОАО «Альфа–Банк», а также предоставление кредитов/кредитных линий под залог этих векселей.</w:t>
      </w:r>
    </w:p>
    <w:p w:rsidR="00892A6D" w:rsidRPr="00892A6D" w:rsidRDefault="00892A6D" w:rsidP="00892A6D">
      <w:pPr>
        <w:spacing w:line="360" w:lineRule="auto"/>
        <w:ind w:firstLine="709"/>
        <w:jc w:val="both"/>
        <w:rPr>
          <w:sz w:val="28"/>
        </w:rPr>
      </w:pPr>
      <w:r w:rsidRPr="00892A6D">
        <w:rPr>
          <w:sz w:val="28"/>
        </w:rPr>
        <w:t>Аваль (гарантия платежа по векселю) предоставляется путем проставления отметки об авалировании на основании Договора об авалировании.</w:t>
      </w:r>
    </w:p>
    <w:p w:rsidR="00892A6D" w:rsidRPr="00892A6D" w:rsidRDefault="00892A6D" w:rsidP="00892A6D">
      <w:pPr>
        <w:spacing w:line="360" w:lineRule="auto"/>
        <w:ind w:firstLine="709"/>
        <w:jc w:val="both"/>
        <w:rPr>
          <w:sz w:val="28"/>
        </w:rPr>
      </w:pPr>
      <w:r w:rsidRPr="00892A6D">
        <w:rPr>
          <w:sz w:val="28"/>
        </w:rPr>
        <w:t>Банк осуществляет финансирование клиентов-импортеров для исполнения своих платежных обязательств по международным контрактам в форме:</w:t>
      </w:r>
    </w:p>
    <w:p w:rsidR="00892A6D" w:rsidRPr="00892A6D" w:rsidRDefault="00892A6D" w:rsidP="00892A6D">
      <w:pPr>
        <w:spacing w:line="360" w:lineRule="auto"/>
        <w:ind w:firstLine="709"/>
        <w:jc w:val="both"/>
        <w:rPr>
          <w:sz w:val="28"/>
        </w:rPr>
      </w:pPr>
      <w:r w:rsidRPr="00892A6D">
        <w:rPr>
          <w:sz w:val="28"/>
        </w:rPr>
        <w:t>1) Денежного кредитования (в долларах США) на оплату импортных контрактов.</w:t>
      </w:r>
    </w:p>
    <w:p w:rsidR="00892A6D" w:rsidRPr="00892A6D" w:rsidRDefault="00892A6D" w:rsidP="00892A6D">
      <w:pPr>
        <w:spacing w:line="360" w:lineRule="auto"/>
        <w:ind w:firstLine="709"/>
        <w:jc w:val="both"/>
        <w:rPr>
          <w:sz w:val="28"/>
        </w:rPr>
      </w:pPr>
      <w:r w:rsidRPr="00892A6D">
        <w:rPr>
          <w:sz w:val="28"/>
        </w:rPr>
        <w:t xml:space="preserve">Базовые условия денежного кредитования: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срок – до 180 дней;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минимальная сумма– 100 000 долларов США;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ставка– от 15% годовых;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обеспечение: залог товарно-материальных ценностей, поручительства клиентов Банка. </w:t>
      </w:r>
    </w:p>
    <w:p w:rsidR="00892A6D" w:rsidRPr="00892A6D" w:rsidRDefault="00892A6D" w:rsidP="00892A6D">
      <w:pPr>
        <w:spacing w:line="360" w:lineRule="auto"/>
        <w:ind w:firstLine="709"/>
        <w:jc w:val="both"/>
        <w:rPr>
          <w:sz w:val="28"/>
        </w:rPr>
      </w:pPr>
      <w:r w:rsidRPr="00892A6D">
        <w:rPr>
          <w:sz w:val="28"/>
        </w:rPr>
        <w:t xml:space="preserve">2) Документарных операций: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аккредитивов (с отсрочкой платежа, с постфинансированием, резервный (stand-by), компенсационный (back-to-back), выставляемых в пользу зарубежных поставщиков для оплаты импортных торговых контрактов. При необходимости возможно подтверждение первоклассными иностранными банками.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гарантий по контрактам клиентов-импортеров (при необходимости – подтвержденных первоклассными иностранными банками) в пользу зарубежных поставщиков, а также в пользу таможенных органов. </w:t>
      </w:r>
    </w:p>
    <w:p w:rsidR="00892A6D" w:rsidRPr="00892A6D" w:rsidRDefault="00892A6D" w:rsidP="00892A6D">
      <w:pPr>
        <w:spacing w:line="360" w:lineRule="auto"/>
        <w:ind w:firstLine="709"/>
        <w:jc w:val="both"/>
        <w:rPr>
          <w:sz w:val="28"/>
        </w:rPr>
      </w:pPr>
      <w:r w:rsidRPr="00892A6D">
        <w:rPr>
          <w:sz w:val="28"/>
        </w:rPr>
        <w:t xml:space="preserve">Базовые условия предоставления гарантий и аккредитивов: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срок– до 180 дней;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минимальная сумма– 100 000 долларов США;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ставка – от 5% годовых;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обеспечение: залог товарно-материальных ценностей, поручительства клиентов Банка. </w:t>
      </w:r>
    </w:p>
    <w:p w:rsidR="00892A6D" w:rsidRPr="00892A6D" w:rsidRDefault="00892A6D" w:rsidP="00892A6D">
      <w:pPr>
        <w:spacing w:line="360" w:lineRule="auto"/>
        <w:ind w:firstLine="709"/>
        <w:jc w:val="both"/>
        <w:rPr>
          <w:sz w:val="28"/>
        </w:rPr>
      </w:pPr>
      <w:r w:rsidRPr="00892A6D">
        <w:rPr>
          <w:sz w:val="28"/>
        </w:rPr>
        <w:t xml:space="preserve">Базовые требования к заемщику: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Компания с опытом ведения бизнеса в отрасли не менее 3 лет.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Компания на последний отчетный период не имеет убытков.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Отсутствие просроченной задолженности перед бюджетными и внебюджетными обязательными фондами.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Среднемесячный оборот компании – не менее суммы кредита.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Если компания входит в состав холдинга, как правило, необходимо поручительство компании, обладающей активами холдинга.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Определены основные параметры торгового контракта на импорт продукции. </w:t>
      </w:r>
    </w:p>
    <w:p w:rsidR="00892A6D" w:rsidRPr="00892A6D" w:rsidRDefault="00892A6D" w:rsidP="00892A6D">
      <w:pPr>
        <w:spacing w:line="360" w:lineRule="auto"/>
        <w:ind w:firstLine="709"/>
        <w:jc w:val="both"/>
        <w:rPr>
          <w:sz w:val="28"/>
        </w:rPr>
      </w:pPr>
      <w:r w:rsidRPr="00892A6D">
        <w:rPr>
          <w:sz w:val="28"/>
        </w:rPr>
        <w:t>Банк осуществляет финансирование клиентов-экспортеров на исполнение экспортных контрактов, заключенных с первоклассными иностранными покупателями в форме:</w:t>
      </w:r>
    </w:p>
    <w:p w:rsidR="00892A6D" w:rsidRPr="00892A6D" w:rsidRDefault="00892A6D" w:rsidP="00892A6D">
      <w:pPr>
        <w:spacing w:line="360" w:lineRule="auto"/>
        <w:ind w:firstLine="709"/>
        <w:jc w:val="both"/>
        <w:rPr>
          <w:sz w:val="28"/>
        </w:rPr>
      </w:pPr>
      <w:r w:rsidRPr="00892A6D">
        <w:rPr>
          <w:sz w:val="28"/>
        </w:rPr>
        <w:t>1) Денежного кредитования (в долларах США) на исполнение экспортных контрактов.</w:t>
      </w:r>
    </w:p>
    <w:p w:rsidR="00892A6D" w:rsidRPr="00892A6D" w:rsidRDefault="00892A6D" w:rsidP="00892A6D">
      <w:pPr>
        <w:spacing w:line="360" w:lineRule="auto"/>
        <w:ind w:firstLine="709"/>
        <w:jc w:val="both"/>
        <w:rPr>
          <w:sz w:val="28"/>
        </w:rPr>
      </w:pPr>
      <w:r w:rsidRPr="00892A6D">
        <w:rPr>
          <w:sz w:val="28"/>
        </w:rPr>
        <w:t xml:space="preserve">Базовые условия денежного кредитования: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Срок – до 180 дней;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минимальная сумма– 100 000 долларов США;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ставка – от 14% годовых;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открытие паспорта сделки по экспортному контракту в Банке;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обеспечение: залог товарно-материальных ценностей, поручительства клиентов Банка. </w:t>
      </w:r>
    </w:p>
    <w:p w:rsidR="00892A6D" w:rsidRPr="00892A6D" w:rsidRDefault="00892A6D" w:rsidP="00892A6D">
      <w:pPr>
        <w:spacing w:line="360" w:lineRule="auto"/>
        <w:ind w:firstLine="709"/>
        <w:jc w:val="both"/>
        <w:rPr>
          <w:sz w:val="28"/>
        </w:rPr>
      </w:pPr>
      <w:r w:rsidRPr="00892A6D">
        <w:rPr>
          <w:sz w:val="28"/>
        </w:rPr>
        <w:t>2) Гарантий исполнения обязательств по экспортным контрактам в пользу иностранных покупателей.</w:t>
      </w:r>
    </w:p>
    <w:p w:rsidR="00892A6D" w:rsidRPr="00892A6D" w:rsidRDefault="00892A6D" w:rsidP="00892A6D">
      <w:pPr>
        <w:spacing w:line="360" w:lineRule="auto"/>
        <w:ind w:firstLine="709"/>
        <w:jc w:val="both"/>
        <w:rPr>
          <w:sz w:val="28"/>
        </w:rPr>
      </w:pPr>
      <w:r w:rsidRPr="00892A6D">
        <w:rPr>
          <w:sz w:val="28"/>
        </w:rPr>
        <w:t xml:space="preserve">Виды гарантий по экспортному контракту :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гарантия возврата аванса;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гарантия исполнения контрактных обязательств (performance bond);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гарантия на участие в тендере. </w:t>
      </w:r>
    </w:p>
    <w:p w:rsidR="00892A6D" w:rsidRPr="00892A6D" w:rsidRDefault="00892A6D" w:rsidP="00892A6D">
      <w:pPr>
        <w:spacing w:line="360" w:lineRule="auto"/>
        <w:ind w:firstLine="709"/>
        <w:jc w:val="both"/>
        <w:rPr>
          <w:sz w:val="28"/>
        </w:rPr>
      </w:pPr>
      <w:r w:rsidRPr="00892A6D">
        <w:rPr>
          <w:sz w:val="28"/>
        </w:rPr>
        <w:t xml:space="preserve">Условия выставления гарантий: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срок – до 180 дней;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минимальная сумма– 100 000 долларов США;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ставка – от 5% годовых;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обеспечение: залог товарно-материальных ценностей, поручительства клиентов Банка. </w:t>
      </w:r>
    </w:p>
    <w:p w:rsidR="00892A6D" w:rsidRPr="00892A6D" w:rsidRDefault="00892A6D" w:rsidP="00892A6D">
      <w:pPr>
        <w:spacing w:line="360" w:lineRule="auto"/>
        <w:ind w:firstLine="709"/>
        <w:jc w:val="both"/>
        <w:rPr>
          <w:sz w:val="28"/>
        </w:rPr>
      </w:pPr>
      <w:r w:rsidRPr="00892A6D">
        <w:rPr>
          <w:sz w:val="28"/>
        </w:rPr>
        <w:t xml:space="preserve">Базовые требования к заемщику: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Компания с опытом ведения бизнеса в отрасли не менее 3 лет.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Компания на последний отчетный период не имеет убытков.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Отсутствие просроченной задолженности перед бюджетными и внебюджетными обязательными фондами.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Среднемесячный оборот компании – не менее суммы кредита.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Если компания входит в состав холдинга, как правило, необходимо поручительство компании, обладающей активами холдинга.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Определены основные параметры экспортного контракта. </w:t>
      </w:r>
    </w:p>
    <w:p w:rsidR="00892A6D" w:rsidRPr="00892A6D" w:rsidRDefault="00892A6D" w:rsidP="00892A6D">
      <w:pPr>
        <w:spacing w:line="360" w:lineRule="auto"/>
        <w:ind w:firstLine="709"/>
        <w:jc w:val="both"/>
        <w:rPr>
          <w:sz w:val="28"/>
        </w:rPr>
      </w:pPr>
      <w:r w:rsidRPr="00892A6D">
        <w:rPr>
          <w:sz w:val="28"/>
        </w:rPr>
        <w:t>Банк осуществляет финансирование проектов по приобретению и модернизации основных фондов предприятий для расширения, действующих и создания новых производств, в том числе за счет ресурсов, привлекаемых от иностранных финансовых институтов по линии национальных экспортно-кредитных (страховых) агентств.</w:t>
      </w:r>
    </w:p>
    <w:p w:rsidR="00892A6D" w:rsidRPr="00892A6D" w:rsidRDefault="00892A6D" w:rsidP="00892A6D">
      <w:pPr>
        <w:spacing w:line="360" w:lineRule="auto"/>
        <w:ind w:firstLine="709"/>
        <w:jc w:val="both"/>
        <w:rPr>
          <w:sz w:val="28"/>
        </w:rPr>
      </w:pPr>
      <w:r w:rsidRPr="00892A6D">
        <w:rPr>
          <w:sz w:val="28"/>
        </w:rPr>
        <w:t xml:space="preserve">Целевое использование кредитов в данном случае может быть следующим: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Оплата российского и импортного оборудования.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Строительство объектов производственного, административного и торгового назначения.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Приобретение объектов недвижимости производственного, административного и торгового назначения.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Рефинансирование (возмещение) средств, вложенных в капитальные затраты.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Приобретение акций, долей хозяйствующих субъектов Российской Федерации. </w:t>
      </w:r>
    </w:p>
    <w:p w:rsidR="00892A6D" w:rsidRPr="00892A6D" w:rsidRDefault="00892A6D" w:rsidP="00892A6D">
      <w:pPr>
        <w:spacing w:line="360" w:lineRule="auto"/>
        <w:ind w:firstLine="709"/>
        <w:jc w:val="both"/>
        <w:rPr>
          <w:sz w:val="28"/>
        </w:rPr>
      </w:pPr>
      <w:r w:rsidRPr="00892A6D">
        <w:rPr>
          <w:sz w:val="28"/>
        </w:rPr>
        <w:t xml:space="preserve">Основные условия финансирования: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Сумма финансирования: от 500 000 долларов США.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Срок финансирования: от 1 года до 5 лет.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Порядок уплаты основного долга: допускается отсрочка по погашению основного долга на период не более 1 года в зависимости от периода строительства и/или срока поставки оборудования. </w:t>
      </w:r>
    </w:p>
    <w:p w:rsidR="00892A6D" w:rsidRPr="00892A6D" w:rsidRDefault="00892A6D" w:rsidP="00892A6D">
      <w:pPr>
        <w:spacing w:line="360" w:lineRule="auto"/>
        <w:ind w:firstLine="709"/>
        <w:jc w:val="both"/>
        <w:rPr>
          <w:sz w:val="28"/>
        </w:rPr>
      </w:pPr>
      <w:r w:rsidRPr="00892A6D">
        <w:rPr>
          <w:sz w:val="28"/>
        </w:rPr>
        <w:t>Обеспечение: залог основных средств (оборудование, недвижимость), гарантии первоклассных банков-нерезидентов, гарантии коммерческих банков-резидентов, векселя ОАО «Альфа–Банк», залог ценных бумаг компаний-резидентов РФ (акции, облигации), гарантии Правительства Российской Федерации (договоры о предоставлении государственных гарантий РФ).</w:t>
      </w:r>
    </w:p>
    <w:p w:rsidR="00892A6D" w:rsidRPr="00892A6D" w:rsidRDefault="00892A6D" w:rsidP="00892A6D">
      <w:pPr>
        <w:spacing w:line="360" w:lineRule="auto"/>
        <w:ind w:firstLine="709"/>
        <w:jc w:val="both"/>
        <w:rPr>
          <w:sz w:val="28"/>
        </w:rPr>
      </w:pPr>
      <w:r w:rsidRPr="00892A6D">
        <w:rPr>
          <w:sz w:val="28"/>
        </w:rPr>
        <w:t xml:space="preserve">Существуют следующие виды проектного финансирования: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Кратко – и среднесрочные кредиты от 3 до 12 месяцев (на капитальные вложения), в том числе для целей формирования покрытия по аккредитивам.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Долгосрочные кредиты на срок свыше 12 месяцев (на капитальные вложения), в том числе для целей формирования покрытия по аккредитивам.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Невозобновляемые кредитные линии для финансирования капитальных вложений, в том числе для целей формирования покрытия по аккредитивам. </w:t>
      </w:r>
    </w:p>
    <w:p w:rsidR="00892A6D" w:rsidRPr="00892A6D" w:rsidRDefault="00892A6D" w:rsidP="00892A6D">
      <w:pPr>
        <w:spacing w:line="360" w:lineRule="auto"/>
        <w:ind w:firstLine="709"/>
        <w:jc w:val="both"/>
        <w:rPr>
          <w:sz w:val="28"/>
        </w:rPr>
      </w:pPr>
      <w:r w:rsidRPr="00892A6D">
        <w:rPr>
          <w:sz w:val="28"/>
        </w:rPr>
        <w:t>Используя указанные продукты, клиент получает возможность привлечь ресурсы для осуществления капитальных затрат без отвлечения собственных средств и уменьшения собственных оборотных средств. В случае привлечения ресурсов от иностранных финансово-кредитных институтов клиент дополнительно получает возможность получить финансирование по более низким ставкам по сравнению со ставками по кредитам, предоставляемым за счет собственных ресурсов Банка.</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Непокрытые аккредитивы (для финансирования капитальных вложений), в том числе подтвержденные первоклассными западными банками.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Гарантии или резервные аккредитивы (для финансирования капитальных вложений), в том числе подтвержденные первоклассными западными банками. </w:t>
      </w:r>
    </w:p>
    <w:p w:rsidR="00892A6D" w:rsidRPr="00892A6D" w:rsidRDefault="00892A6D" w:rsidP="00892A6D">
      <w:pPr>
        <w:spacing w:line="360" w:lineRule="auto"/>
        <w:ind w:firstLine="709"/>
        <w:jc w:val="both"/>
        <w:rPr>
          <w:sz w:val="28"/>
        </w:rPr>
      </w:pPr>
      <w:r w:rsidRPr="00892A6D">
        <w:rPr>
          <w:sz w:val="28"/>
        </w:rPr>
        <w:t>Исполнение платежных обязательств покупателя (в случае использования аккредитивов или платежных гарантий), исполнение обязательств Продавца (в случае использования гарантий исполнения обязательств или гарантий возврата аванса) гарантировано банком-эмитентом или банком-гарантом. В случае использования подтвержденного аккредитива или гарантии дополнительно к обязательствам банка-эмитента или банка-гаранта добавляются также обязательства подтверждающего банка. Имея указанные обязательства банка (банков), поставщик может предоставить покупателю отсрочку оплаты товара, у клиента-импортера также появляется возможность работать без предоплаты. Ставки по данным продуктам ниже ставок по коммерческим кредитам при равных временных параметрах.</w:t>
      </w:r>
    </w:p>
    <w:p w:rsidR="00892A6D" w:rsidRPr="00892A6D" w:rsidRDefault="00892A6D" w:rsidP="00892A6D">
      <w:pPr>
        <w:spacing w:line="360" w:lineRule="auto"/>
        <w:ind w:firstLine="709"/>
        <w:jc w:val="both"/>
        <w:rPr>
          <w:sz w:val="28"/>
        </w:rPr>
      </w:pPr>
      <w:r w:rsidRPr="00892A6D">
        <w:rPr>
          <w:sz w:val="28"/>
        </w:rPr>
        <w:t xml:space="preserve">Управление проектного финансирования Альфа–Банка активно реализует схемы долгосрочного финансирования капитальных вложений с привлечением валютных средств от западных финансово-кредитных институтов. Ниже приведены основные схемы: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Прямой кредит западного банка покупателю под гарантию ОАО «Альфа–Банк» и гарантию экспортно-кредитного (страхового) агентства (например, HERMES).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Целевой кредит западного банка ОАО «Альфа–Банк» под гарантию экспортно-кредитного (страхового) агентства для финансирования покупателя.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Товарный кредит поставщика покупателю под гарантию или аккредитив ОАО «Альфа–Банк».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Товарный кредит поставщика покупателю под гарантию или аккредитив ОАО «Альфа–Банк», подтвержденные западным банком.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Аккредитив ОАО «Альфа–Банк», подтвержденный западным банком, с условием предоставления последним постфинансирования. </w:t>
      </w:r>
    </w:p>
    <w:p w:rsidR="00892A6D" w:rsidRPr="00892A6D" w:rsidRDefault="00892A6D" w:rsidP="00892A6D">
      <w:pPr>
        <w:spacing w:line="360" w:lineRule="auto"/>
        <w:ind w:firstLine="709"/>
        <w:jc w:val="both"/>
        <w:rPr>
          <w:sz w:val="28"/>
        </w:rPr>
      </w:pPr>
      <w:r w:rsidRPr="00892A6D">
        <w:rPr>
          <w:sz w:val="28"/>
        </w:rPr>
        <w:t>Использование указанных схем позволяет существенно снизить конечную стоимость финансирования, что особенно важно при длинном сроке финансирования (до 5 лет), т. к. на внутреннем российском рынке стоимость длинных валютных ресурсов достаточно высока.</w:t>
      </w:r>
    </w:p>
    <w:p w:rsidR="00892A6D" w:rsidRPr="00892A6D" w:rsidRDefault="00892A6D" w:rsidP="00892A6D">
      <w:pPr>
        <w:spacing w:line="360" w:lineRule="auto"/>
        <w:ind w:firstLine="709"/>
        <w:jc w:val="both"/>
        <w:rPr>
          <w:sz w:val="28"/>
        </w:rPr>
      </w:pPr>
      <w:r w:rsidRPr="00892A6D">
        <w:rPr>
          <w:sz w:val="28"/>
        </w:rPr>
        <w:t xml:space="preserve">Базовые требования к заемщику: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Минимальный срок реального функционирования заемщика в данной отрасли должен составлять не менее 2 лет.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Деятельность компании должна быть безубыточной на протяжении последних 5 кварталов.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Отсутствие нереструктуризированной просроченной задолженности перед бюджетом и другими государственными органами.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Реальные активы компании должны превышать стоимость финансирования не менее, чем в 2 раза.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Доля денежной составляющей в выручке от продаж должна составлять не менее 80%.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Участие заемщика в проекте собственными средствами должно составлять не менее 15% от стоимости проекта. </w:t>
      </w:r>
    </w:p>
    <w:p w:rsidR="00892A6D" w:rsidRPr="00892A6D" w:rsidRDefault="00892A6D" w:rsidP="00892A6D">
      <w:pPr>
        <w:spacing w:line="360" w:lineRule="auto"/>
        <w:ind w:firstLine="709"/>
        <w:jc w:val="both"/>
        <w:rPr>
          <w:sz w:val="28"/>
        </w:rPr>
      </w:pPr>
      <w:r w:rsidRPr="00892A6D">
        <w:rPr>
          <w:sz w:val="28"/>
        </w:rPr>
        <w:t xml:space="preserve">Требования к заемщику при финансировании проекта по организации нового производства: </w:t>
      </w:r>
    </w:p>
    <w:p w:rsidR="00892A6D" w:rsidRPr="00892A6D" w:rsidRDefault="00892A6D" w:rsidP="00892A6D">
      <w:pPr>
        <w:spacing w:line="360" w:lineRule="auto"/>
        <w:ind w:firstLine="709"/>
        <w:jc w:val="both"/>
        <w:rPr>
          <w:sz w:val="28"/>
        </w:rPr>
      </w:pPr>
      <w:r w:rsidRPr="00892A6D">
        <w:rPr>
          <w:sz w:val="28"/>
        </w:rPr>
        <w:t>•</w:t>
      </w:r>
      <w:r w:rsidRPr="00892A6D">
        <w:rPr>
          <w:sz w:val="28"/>
        </w:rPr>
        <w:tab/>
        <w:t>К началу финансирования проекта Банком за счет средств заемщика должна быть получена разрешительная документация на строительство, а также профинансировано не менее 30% от стоимости проекта (в том числе выкуплен земельный участок или права аренды земельного участка и оплачена часть СМР).</w:t>
      </w:r>
    </w:p>
    <w:p w:rsidR="00892A6D" w:rsidRPr="00892A6D" w:rsidRDefault="00892A6D" w:rsidP="00892A6D">
      <w:pPr>
        <w:spacing w:line="360" w:lineRule="auto"/>
        <w:ind w:firstLine="709"/>
        <w:jc w:val="both"/>
        <w:rPr>
          <w:sz w:val="28"/>
        </w:rPr>
      </w:pPr>
      <w:r w:rsidRPr="00892A6D">
        <w:rPr>
          <w:sz w:val="28"/>
        </w:rPr>
        <w:t>•</w:t>
      </w:r>
      <w:r w:rsidRPr="00892A6D">
        <w:rPr>
          <w:sz w:val="28"/>
        </w:rPr>
        <w:tab/>
        <w:t>Участие заемщика в проекте собственными средствами должно составлять не менее 50%.</w:t>
      </w:r>
    </w:p>
    <w:p w:rsidR="00892A6D" w:rsidRPr="00892A6D" w:rsidRDefault="00892A6D" w:rsidP="00892A6D">
      <w:pPr>
        <w:spacing w:line="360" w:lineRule="auto"/>
        <w:ind w:firstLine="709"/>
        <w:jc w:val="both"/>
        <w:rPr>
          <w:sz w:val="28"/>
        </w:rPr>
      </w:pPr>
      <w:r w:rsidRPr="00892A6D">
        <w:rPr>
          <w:sz w:val="28"/>
        </w:rPr>
        <w:t xml:space="preserve">Банк принимает к финансированию следующие виды капитальных затрат, при условии одновременного вложения в проект средств Банка и средств клиента: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закупка оборудования;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оплата СМР по факту выполнения работ;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рефинансирование авансов на выполнение СМР после выполнения соответствующего объема работ;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оборотные средства (на срок не более 1 года). </w:t>
      </w:r>
    </w:p>
    <w:p w:rsidR="00892A6D" w:rsidRPr="00892A6D" w:rsidRDefault="00892A6D" w:rsidP="00892A6D">
      <w:pPr>
        <w:spacing w:line="360" w:lineRule="auto"/>
        <w:ind w:firstLine="709"/>
        <w:jc w:val="both"/>
        <w:rPr>
          <w:sz w:val="28"/>
        </w:rPr>
      </w:pPr>
      <w:r w:rsidRPr="00892A6D">
        <w:rPr>
          <w:sz w:val="28"/>
        </w:rPr>
        <w:t>На момент подачи документов в Банк, компания должна иметь бизнес-план проекта, проектно-сметную и разрешительную документацию, а также спецификации необходимого оборудования.</w:t>
      </w:r>
    </w:p>
    <w:p w:rsidR="00892A6D" w:rsidRPr="00892A6D" w:rsidRDefault="00892A6D" w:rsidP="00892A6D">
      <w:pPr>
        <w:spacing w:line="360" w:lineRule="auto"/>
        <w:ind w:firstLine="709"/>
        <w:jc w:val="both"/>
        <w:rPr>
          <w:sz w:val="28"/>
        </w:rPr>
      </w:pPr>
      <w:r w:rsidRPr="00892A6D">
        <w:rPr>
          <w:sz w:val="28"/>
        </w:rPr>
        <w:t>Дочерняя компания Альфа–Банка – ООО «Альфа–Банк–лизинг» осуществляет приобретение по заказу клиентов основных средств с последующей передачей в лизинг.</w:t>
      </w:r>
    </w:p>
    <w:p w:rsidR="00892A6D" w:rsidRPr="00892A6D" w:rsidRDefault="00892A6D" w:rsidP="00892A6D">
      <w:pPr>
        <w:spacing w:line="360" w:lineRule="auto"/>
        <w:ind w:firstLine="709"/>
        <w:jc w:val="both"/>
        <w:rPr>
          <w:sz w:val="28"/>
        </w:rPr>
      </w:pPr>
      <w:r w:rsidRPr="00892A6D">
        <w:rPr>
          <w:sz w:val="28"/>
        </w:rPr>
        <w:t xml:space="preserve">Базовые условия предоставления лизинга: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срок– от 1,5 до 5 лет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стоимость лизингового оборудования – от 500 000 долларов США </w:t>
      </w:r>
    </w:p>
    <w:p w:rsidR="00892A6D" w:rsidRPr="00892A6D" w:rsidRDefault="00892A6D" w:rsidP="00892A6D">
      <w:pPr>
        <w:spacing w:line="360" w:lineRule="auto"/>
        <w:ind w:firstLine="709"/>
        <w:jc w:val="both"/>
        <w:rPr>
          <w:sz w:val="28"/>
        </w:rPr>
      </w:pPr>
      <w:r w:rsidRPr="00892A6D">
        <w:rPr>
          <w:sz w:val="28"/>
        </w:rPr>
        <w:t xml:space="preserve">Базовые требования к лизингополучателю: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Компания-лизингополучатель должна обладать достаточным опытом ведения бизнеса в отрасли, в которой используется передаваемое в лизинг оборудование (не менее 2 лет).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Деятельность компании должна быть безубыточной на протяжении последних 4 кварталов.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У компании не должно быть просроченной задолженности по платежам в бюджет и внебюджетные фонды. </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Предприятие должно оплатить аванс не менее 20% от стоимости лизингового имущества за счет собственных средств. </w:t>
      </w:r>
    </w:p>
    <w:p w:rsidR="00892A6D" w:rsidRPr="00892A6D" w:rsidRDefault="00892A6D" w:rsidP="00892A6D">
      <w:pPr>
        <w:spacing w:line="360" w:lineRule="auto"/>
        <w:ind w:firstLine="709"/>
        <w:jc w:val="both"/>
        <w:rPr>
          <w:sz w:val="28"/>
        </w:rPr>
      </w:pPr>
      <w:r w:rsidRPr="00892A6D">
        <w:rPr>
          <w:sz w:val="28"/>
        </w:rPr>
        <w:t xml:space="preserve">Банк заинтересован в сотрудничестве с надежными заемщиками, поэтому к организациям, желающим воспользоваться кредитными продуктами Банка, предъявляются определенные требования. В частности, у заемщика должен быть свой устойчивый и перспективный бизнес, он должен обладать успешным опытом работы, располагать собственным капиталом и, если понадобится, способностью предоставить Банку достаточное обеспечение. Приветствуется, когда заемщик рассматривает кредитование в Банке как часть долгосрочного и взаимовыгодного сотрудничества. </w:t>
      </w:r>
    </w:p>
    <w:p w:rsidR="00892A6D" w:rsidRPr="00892A6D" w:rsidRDefault="00892A6D" w:rsidP="00892A6D">
      <w:pPr>
        <w:spacing w:line="360" w:lineRule="auto"/>
        <w:ind w:firstLine="709"/>
        <w:jc w:val="both"/>
        <w:rPr>
          <w:sz w:val="28"/>
        </w:rPr>
      </w:pPr>
      <w:r w:rsidRPr="00892A6D">
        <w:rPr>
          <w:sz w:val="28"/>
        </w:rPr>
        <w:t>Компания удовлетворяет базовым требованиям, при выполнении которых Банк кредитует экспортные и импортные контракты.</w:t>
      </w:r>
    </w:p>
    <w:p w:rsidR="00892A6D" w:rsidRPr="00892A6D" w:rsidRDefault="00892A6D" w:rsidP="00892A6D">
      <w:pPr>
        <w:spacing w:line="360" w:lineRule="auto"/>
        <w:ind w:firstLine="709"/>
        <w:jc w:val="both"/>
        <w:rPr>
          <w:sz w:val="28"/>
        </w:rPr>
      </w:pPr>
      <w:r w:rsidRPr="00892A6D">
        <w:rPr>
          <w:sz w:val="28"/>
        </w:rPr>
        <w:t xml:space="preserve">При кредитовании международных торговых сделок по импорту спецтехники наиболее предпочтительным представляется акцептный кредит, т.е. кредит, при котором экспортер («Татра») будет выставлять тратту не на импортера (хозяйствующий субъект), а на кредитующий импортера банк («Альфа-Банк»), который в свою очередь будет акцептовать тратту экспортера. Возможен также акцептно-рамбурсный кредит, при котором экспортер выставляет тратту на первоклассный банк на международном валютном рынке. </w:t>
      </w:r>
    </w:p>
    <w:p w:rsidR="00892A6D" w:rsidRPr="00892A6D" w:rsidRDefault="00892A6D" w:rsidP="00892A6D">
      <w:pPr>
        <w:spacing w:line="360" w:lineRule="auto"/>
        <w:ind w:firstLine="709"/>
        <w:jc w:val="both"/>
        <w:rPr>
          <w:sz w:val="28"/>
        </w:rPr>
      </w:pPr>
      <w:r w:rsidRPr="00892A6D">
        <w:rPr>
          <w:sz w:val="28"/>
        </w:rPr>
        <w:t xml:space="preserve">Перспективным предоставляется вариант приобретения предприятием автомобильного транспорта с последующей передачей его своим клиентам в оперативный или финансовый лизинг. В случае реализации этой программы объемы сбыта спецтехники могут существенно возрасти. </w:t>
      </w:r>
    </w:p>
    <w:p w:rsidR="00892A6D" w:rsidRPr="00892A6D" w:rsidRDefault="00892A6D" w:rsidP="00892A6D">
      <w:pPr>
        <w:spacing w:line="360" w:lineRule="auto"/>
        <w:ind w:firstLine="709"/>
        <w:jc w:val="both"/>
        <w:rPr>
          <w:sz w:val="28"/>
        </w:rPr>
      </w:pPr>
      <w:r w:rsidRPr="00892A6D">
        <w:rPr>
          <w:sz w:val="28"/>
        </w:rPr>
        <w:t>При проведении экспортных операций необходимо стремится к уменьшению доли бартера (в настоящий момент – более половины экспортных операций предприятия) и увеличению доли «живых денег» при расчете за поставляемую продукцию.</w:t>
      </w:r>
    </w:p>
    <w:p w:rsidR="00892A6D" w:rsidRPr="00892A6D" w:rsidRDefault="00892A6D" w:rsidP="00892A6D">
      <w:pPr>
        <w:spacing w:line="360" w:lineRule="auto"/>
        <w:ind w:firstLine="709"/>
        <w:jc w:val="both"/>
        <w:rPr>
          <w:sz w:val="28"/>
        </w:rPr>
      </w:pPr>
      <w:r w:rsidRPr="00892A6D">
        <w:rPr>
          <w:sz w:val="28"/>
        </w:rPr>
        <w:t>В настоящий момент в РФ резко возросла доля спецтехники, закупаемой на основании конкурсных торгов (тендеров). Особенно это касается закупок коммунальной техники. Можно выделить следующие особенности закупок оборудования по системе конкурсных торгов:</w:t>
      </w:r>
    </w:p>
    <w:p w:rsidR="00892A6D" w:rsidRPr="00892A6D" w:rsidRDefault="00892A6D" w:rsidP="00892A6D">
      <w:pPr>
        <w:spacing w:line="360" w:lineRule="auto"/>
        <w:ind w:firstLine="709"/>
        <w:jc w:val="both"/>
        <w:rPr>
          <w:sz w:val="28"/>
        </w:rPr>
      </w:pPr>
      <w:r w:rsidRPr="00892A6D">
        <w:rPr>
          <w:sz w:val="28"/>
        </w:rPr>
        <w:t>•</w:t>
      </w:r>
      <w:r w:rsidRPr="00892A6D">
        <w:rPr>
          <w:sz w:val="28"/>
        </w:rPr>
        <w:tab/>
        <w:t>увеличение числа членов «закупочного центра»– решение по закупке принимает комиссия, создаваемая соответствующим региональным или федеральным Министерством;</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возрастание роли главных специалистов Министерств, которые, как правило, назначаются экспертами в закупочные (тендерные) комиссии и играют важную роль при принятии решения; </w:t>
      </w:r>
    </w:p>
    <w:p w:rsidR="00892A6D" w:rsidRPr="00892A6D" w:rsidRDefault="00892A6D" w:rsidP="00892A6D">
      <w:pPr>
        <w:spacing w:line="360" w:lineRule="auto"/>
        <w:ind w:firstLine="709"/>
        <w:jc w:val="both"/>
        <w:rPr>
          <w:sz w:val="28"/>
        </w:rPr>
      </w:pPr>
      <w:r w:rsidRPr="00892A6D">
        <w:rPr>
          <w:sz w:val="28"/>
        </w:rPr>
        <w:t>•</w:t>
      </w:r>
      <w:r w:rsidRPr="00892A6D">
        <w:rPr>
          <w:sz w:val="28"/>
        </w:rPr>
        <w:tab/>
        <w:t>переход от розничных продаж к продаже оборудования крупными партиями;</w:t>
      </w:r>
    </w:p>
    <w:p w:rsidR="00892A6D" w:rsidRPr="00892A6D" w:rsidRDefault="00892A6D" w:rsidP="00892A6D">
      <w:pPr>
        <w:spacing w:line="360" w:lineRule="auto"/>
        <w:ind w:firstLine="709"/>
        <w:jc w:val="both"/>
        <w:rPr>
          <w:sz w:val="28"/>
        </w:rPr>
      </w:pPr>
      <w:r w:rsidRPr="00892A6D">
        <w:rPr>
          <w:sz w:val="28"/>
        </w:rPr>
        <w:t>•</w:t>
      </w:r>
      <w:r w:rsidRPr="00892A6D">
        <w:rPr>
          <w:sz w:val="28"/>
        </w:rPr>
        <w:tab/>
        <w:t>обострение конкурентной борьбы;</w:t>
      </w:r>
    </w:p>
    <w:p w:rsidR="00892A6D" w:rsidRPr="00892A6D" w:rsidRDefault="00892A6D" w:rsidP="00892A6D">
      <w:pPr>
        <w:spacing w:line="360" w:lineRule="auto"/>
        <w:ind w:firstLine="709"/>
        <w:jc w:val="both"/>
        <w:rPr>
          <w:sz w:val="28"/>
        </w:rPr>
      </w:pPr>
      <w:r w:rsidRPr="00892A6D">
        <w:rPr>
          <w:sz w:val="28"/>
        </w:rPr>
        <w:t>•</w:t>
      </w:r>
      <w:r w:rsidRPr="00892A6D">
        <w:rPr>
          <w:sz w:val="28"/>
        </w:rPr>
        <w:tab/>
        <w:t xml:space="preserve">переход от системы личных продаж торговых агентов к системе командной торговли; </w:t>
      </w:r>
    </w:p>
    <w:p w:rsidR="00892A6D" w:rsidRPr="00892A6D" w:rsidRDefault="00892A6D" w:rsidP="00892A6D">
      <w:pPr>
        <w:spacing w:line="360" w:lineRule="auto"/>
        <w:ind w:firstLine="709"/>
        <w:jc w:val="both"/>
        <w:rPr>
          <w:sz w:val="28"/>
        </w:rPr>
      </w:pPr>
      <w:r w:rsidRPr="00892A6D">
        <w:rPr>
          <w:sz w:val="28"/>
        </w:rPr>
        <w:t>Поэтому целесообразным представляется введение в штатное расписание предприятия должности менеджера по торгам. Примерный перечень его должностных обязанностей может быть следующим:</w:t>
      </w:r>
    </w:p>
    <w:p w:rsidR="00892A6D" w:rsidRPr="00892A6D" w:rsidRDefault="00892A6D" w:rsidP="00892A6D">
      <w:pPr>
        <w:spacing w:line="360" w:lineRule="auto"/>
        <w:ind w:firstLine="709"/>
        <w:jc w:val="both"/>
        <w:rPr>
          <w:sz w:val="28"/>
        </w:rPr>
      </w:pPr>
      <w:r w:rsidRPr="00892A6D">
        <w:rPr>
          <w:sz w:val="28"/>
        </w:rPr>
        <w:t>•</w:t>
      </w:r>
      <w:r w:rsidRPr="00892A6D">
        <w:rPr>
          <w:sz w:val="28"/>
        </w:rPr>
        <w:tab/>
        <w:t>сбор информации о проведении конкурсных торгов;</w:t>
      </w:r>
    </w:p>
    <w:p w:rsidR="00892A6D" w:rsidRPr="00892A6D" w:rsidRDefault="00892A6D" w:rsidP="00892A6D">
      <w:pPr>
        <w:spacing w:line="360" w:lineRule="auto"/>
        <w:ind w:firstLine="709"/>
        <w:jc w:val="both"/>
        <w:rPr>
          <w:sz w:val="28"/>
        </w:rPr>
      </w:pPr>
      <w:r w:rsidRPr="00892A6D">
        <w:rPr>
          <w:sz w:val="28"/>
        </w:rPr>
        <w:t>•</w:t>
      </w:r>
      <w:r w:rsidRPr="00892A6D">
        <w:rPr>
          <w:sz w:val="28"/>
        </w:rPr>
        <w:tab/>
        <w:t>подготовка документации для подачи на конкурсные торги;</w:t>
      </w:r>
    </w:p>
    <w:p w:rsidR="00892A6D" w:rsidRPr="00892A6D" w:rsidRDefault="00892A6D" w:rsidP="00892A6D">
      <w:pPr>
        <w:spacing w:line="360" w:lineRule="auto"/>
        <w:ind w:firstLine="709"/>
        <w:jc w:val="both"/>
        <w:rPr>
          <w:sz w:val="28"/>
        </w:rPr>
      </w:pPr>
      <w:r w:rsidRPr="00892A6D">
        <w:rPr>
          <w:sz w:val="28"/>
        </w:rPr>
        <w:t>•</w:t>
      </w:r>
      <w:r w:rsidRPr="00892A6D">
        <w:rPr>
          <w:sz w:val="28"/>
        </w:rPr>
        <w:tab/>
        <w:t>непосредственное участие в конкурсных торгах.</w:t>
      </w:r>
    </w:p>
    <w:p w:rsidR="00892A6D" w:rsidRPr="00892A6D" w:rsidRDefault="00892A6D" w:rsidP="00892A6D">
      <w:pPr>
        <w:spacing w:line="360" w:lineRule="auto"/>
        <w:ind w:firstLine="709"/>
        <w:jc w:val="both"/>
        <w:rPr>
          <w:sz w:val="28"/>
        </w:rPr>
      </w:pPr>
      <w:r w:rsidRPr="00892A6D">
        <w:rPr>
          <w:sz w:val="28"/>
        </w:rPr>
        <w:t xml:space="preserve">Менеджеры по сбыту, при получении информации о проведении конкурсных торгов в каком-либо регионе России или странах Ближнего и Дальнего Зарубежья, должны передавать ее менеджеру по торгам. При подготовке к участию и непосредственно участии в конкурсных торгах, менеджеры по сбыту должны помогать менеджеру по торгам в его работе (например, анализировать маркетинговую ситуацию в регионе, в котором проводится тендер). </w:t>
      </w:r>
    </w:p>
    <w:p w:rsidR="00892A6D" w:rsidRPr="00892A6D" w:rsidRDefault="00892A6D" w:rsidP="00892A6D">
      <w:pPr>
        <w:spacing w:line="360" w:lineRule="auto"/>
        <w:ind w:firstLine="709"/>
        <w:jc w:val="both"/>
        <w:rPr>
          <w:sz w:val="28"/>
        </w:rPr>
      </w:pPr>
      <w:r w:rsidRPr="00892A6D">
        <w:rPr>
          <w:sz w:val="28"/>
        </w:rPr>
        <w:t>Автор работы считает, что вышеперечисленный комплекс мер способен улучшить международную торговую деятельность рассматриваемого хозяйствующего субъекта.</w:t>
      </w:r>
    </w:p>
    <w:p w:rsidR="00287F72" w:rsidRDefault="00287F72">
      <w:pPr>
        <w:spacing w:after="200" w:line="276" w:lineRule="auto"/>
        <w:rPr>
          <w:sz w:val="28"/>
        </w:rPr>
      </w:pPr>
      <w:r>
        <w:rPr>
          <w:sz w:val="28"/>
        </w:rPr>
        <w:br w:type="page"/>
      </w:r>
    </w:p>
    <w:p w:rsidR="00892A6D" w:rsidRPr="00287F72" w:rsidRDefault="00892A6D" w:rsidP="00287F72">
      <w:pPr>
        <w:spacing w:line="360" w:lineRule="auto"/>
        <w:ind w:firstLine="709"/>
        <w:jc w:val="center"/>
        <w:rPr>
          <w:b/>
          <w:sz w:val="28"/>
        </w:rPr>
      </w:pPr>
      <w:r w:rsidRPr="00287F72">
        <w:rPr>
          <w:b/>
          <w:sz w:val="28"/>
        </w:rPr>
        <w:t>ЗАКЛЮЧЕНИЕ</w:t>
      </w:r>
    </w:p>
    <w:p w:rsidR="00892A6D" w:rsidRPr="00892A6D" w:rsidRDefault="00892A6D" w:rsidP="00892A6D">
      <w:pPr>
        <w:spacing w:line="360" w:lineRule="auto"/>
        <w:ind w:firstLine="709"/>
        <w:jc w:val="both"/>
        <w:rPr>
          <w:sz w:val="28"/>
        </w:rPr>
      </w:pPr>
    </w:p>
    <w:p w:rsidR="00892A6D" w:rsidRPr="00892A6D" w:rsidRDefault="00892A6D" w:rsidP="00892A6D">
      <w:pPr>
        <w:spacing w:line="360" w:lineRule="auto"/>
        <w:ind w:firstLine="709"/>
        <w:jc w:val="both"/>
        <w:rPr>
          <w:sz w:val="28"/>
        </w:rPr>
      </w:pPr>
      <w:r w:rsidRPr="00892A6D">
        <w:rPr>
          <w:sz w:val="28"/>
        </w:rPr>
        <w:t>Итак, на основании проведенной работы мы можем сделать следующие выводы:</w:t>
      </w:r>
    </w:p>
    <w:p w:rsidR="00892A6D" w:rsidRPr="00892A6D" w:rsidRDefault="00892A6D" w:rsidP="00892A6D">
      <w:pPr>
        <w:spacing w:line="360" w:lineRule="auto"/>
        <w:ind w:firstLine="709"/>
        <w:jc w:val="both"/>
        <w:rPr>
          <w:sz w:val="28"/>
        </w:rPr>
      </w:pPr>
      <w:r w:rsidRPr="00892A6D">
        <w:rPr>
          <w:sz w:val="28"/>
        </w:rPr>
        <w:t xml:space="preserve">Проведенный анализ показывает, что рассматриваемый хозяйствующий субъект – динамично развивающиеся предприятие, один из самых крупных поставщиков спецтехники в России и странах СНГ. </w:t>
      </w:r>
    </w:p>
    <w:p w:rsidR="00892A6D" w:rsidRPr="00892A6D" w:rsidRDefault="00892A6D" w:rsidP="00892A6D">
      <w:pPr>
        <w:spacing w:line="360" w:lineRule="auto"/>
        <w:ind w:firstLine="709"/>
        <w:jc w:val="both"/>
        <w:rPr>
          <w:sz w:val="28"/>
        </w:rPr>
      </w:pPr>
      <w:r w:rsidRPr="00892A6D">
        <w:rPr>
          <w:sz w:val="28"/>
        </w:rPr>
        <w:t>Улучшение показателей работы предприятия связано с профессиональной работой его сотрудников с одной стороны и улучшением экономических показателей и благоприятной рыночной конъюнктурой с другой. Но даже при этом можно дать ряд рекомендаций по улучшению внешнеэкономической деятельности предприятия.</w:t>
      </w:r>
    </w:p>
    <w:p w:rsidR="00892A6D" w:rsidRPr="00892A6D" w:rsidRDefault="00892A6D" w:rsidP="00892A6D">
      <w:pPr>
        <w:spacing w:line="360" w:lineRule="auto"/>
        <w:ind w:firstLine="709"/>
        <w:jc w:val="both"/>
        <w:rPr>
          <w:sz w:val="28"/>
        </w:rPr>
      </w:pPr>
      <w:r w:rsidRPr="00892A6D">
        <w:rPr>
          <w:sz w:val="28"/>
        </w:rPr>
        <w:t>Для сокращения сроков отгрузки спецтехники своим покупателям и создания более гибких условий работы с ними необходимо кредитование импортных поставок. Получать кредиты на международную торговую деятельность можно в банке, в котором обслуживается предприятие– филиале «Ростовском» ОАО «Альфа-Банк».</w:t>
      </w:r>
    </w:p>
    <w:p w:rsidR="00892A6D" w:rsidRPr="00892A6D" w:rsidRDefault="00892A6D" w:rsidP="00892A6D">
      <w:pPr>
        <w:spacing w:line="360" w:lineRule="auto"/>
        <w:ind w:firstLine="709"/>
        <w:jc w:val="both"/>
        <w:rPr>
          <w:sz w:val="28"/>
        </w:rPr>
      </w:pPr>
      <w:r w:rsidRPr="00892A6D">
        <w:rPr>
          <w:sz w:val="28"/>
        </w:rPr>
        <w:t xml:space="preserve">Перспективным предоставляется вариант приобретения предприятием автомобильного транспорта с последующей передачей его своим клиентам в оперативный или финансовый лизинг. В случае реализации этой программы объемы сбыта спецтехники могут существенно возрасти. </w:t>
      </w:r>
    </w:p>
    <w:p w:rsidR="00892A6D" w:rsidRPr="00892A6D" w:rsidRDefault="00892A6D" w:rsidP="00892A6D">
      <w:pPr>
        <w:spacing w:line="360" w:lineRule="auto"/>
        <w:ind w:firstLine="709"/>
        <w:jc w:val="both"/>
        <w:rPr>
          <w:sz w:val="28"/>
        </w:rPr>
      </w:pPr>
      <w:r w:rsidRPr="00892A6D">
        <w:rPr>
          <w:sz w:val="28"/>
        </w:rPr>
        <w:t>При проведении экспортных операций необходимо стремится к уменьшению доли бартера.</w:t>
      </w:r>
    </w:p>
    <w:p w:rsidR="00892A6D" w:rsidRPr="00892A6D" w:rsidRDefault="00892A6D" w:rsidP="00892A6D">
      <w:pPr>
        <w:spacing w:line="360" w:lineRule="auto"/>
        <w:ind w:firstLine="709"/>
        <w:jc w:val="both"/>
        <w:rPr>
          <w:sz w:val="28"/>
        </w:rPr>
      </w:pPr>
      <w:r w:rsidRPr="00892A6D">
        <w:rPr>
          <w:sz w:val="28"/>
        </w:rPr>
        <w:t>В настоящий момент в РФ резко возросла доля спецтехники, закупаемой на основании конкурсных торгов (тендеров). Поэтому целесообразным представляется введение в штатное расписание предприятия должности менеджера по торгам.</w:t>
      </w:r>
    </w:p>
    <w:p w:rsidR="00892A6D" w:rsidRPr="00892A6D" w:rsidRDefault="00892A6D" w:rsidP="00892A6D">
      <w:pPr>
        <w:spacing w:line="360" w:lineRule="auto"/>
        <w:ind w:firstLine="709"/>
        <w:jc w:val="both"/>
        <w:rPr>
          <w:sz w:val="28"/>
        </w:rPr>
      </w:pPr>
      <w:r w:rsidRPr="00892A6D">
        <w:rPr>
          <w:sz w:val="28"/>
        </w:rPr>
        <w:t>В результате проведенного исследования возникает задача внедрения на предприятии комплекса мер, предложенных автором, и анализа результатов применения этих рекомендаций.</w:t>
      </w:r>
    </w:p>
    <w:p w:rsidR="00892A6D" w:rsidRPr="00287F72" w:rsidRDefault="00892A6D" w:rsidP="00287F72">
      <w:pPr>
        <w:spacing w:line="360" w:lineRule="auto"/>
        <w:ind w:firstLine="709"/>
        <w:jc w:val="center"/>
        <w:rPr>
          <w:b/>
          <w:sz w:val="28"/>
        </w:rPr>
      </w:pPr>
      <w:r w:rsidRPr="00287F72">
        <w:rPr>
          <w:b/>
          <w:sz w:val="28"/>
        </w:rPr>
        <w:t>СПИСОК ИСПОЛЬЗОВАННЫХ ИСТОЧНИКОВ</w:t>
      </w:r>
    </w:p>
    <w:p w:rsidR="00892A6D" w:rsidRPr="00892A6D" w:rsidRDefault="00892A6D" w:rsidP="00892A6D">
      <w:pPr>
        <w:spacing w:line="360" w:lineRule="auto"/>
        <w:ind w:firstLine="709"/>
        <w:jc w:val="both"/>
        <w:rPr>
          <w:sz w:val="28"/>
        </w:rPr>
      </w:pPr>
    </w:p>
    <w:p w:rsidR="00892A6D" w:rsidRPr="00892A6D" w:rsidRDefault="00892A6D" w:rsidP="00287F72">
      <w:pPr>
        <w:spacing w:line="360" w:lineRule="auto"/>
        <w:jc w:val="both"/>
        <w:rPr>
          <w:sz w:val="28"/>
        </w:rPr>
      </w:pPr>
      <w:r w:rsidRPr="00892A6D">
        <w:rPr>
          <w:sz w:val="28"/>
        </w:rPr>
        <w:t>1.</w:t>
      </w:r>
      <w:r w:rsidRPr="00892A6D">
        <w:rPr>
          <w:sz w:val="28"/>
        </w:rPr>
        <w:tab/>
        <w:t>http://www.rosavtodor.com/</w:t>
      </w:r>
    </w:p>
    <w:p w:rsidR="00892A6D" w:rsidRPr="00892A6D" w:rsidRDefault="00892A6D" w:rsidP="00287F72">
      <w:pPr>
        <w:spacing w:line="360" w:lineRule="auto"/>
        <w:jc w:val="both"/>
        <w:rPr>
          <w:sz w:val="28"/>
        </w:rPr>
      </w:pPr>
      <w:r w:rsidRPr="00892A6D">
        <w:rPr>
          <w:sz w:val="28"/>
        </w:rPr>
        <w:t>2.</w:t>
      </w:r>
      <w:r w:rsidRPr="00892A6D">
        <w:rPr>
          <w:sz w:val="28"/>
        </w:rPr>
        <w:tab/>
        <w:t>http://www.vch.ru/</w:t>
      </w:r>
    </w:p>
    <w:p w:rsidR="00892A6D" w:rsidRPr="00892A6D" w:rsidRDefault="00892A6D" w:rsidP="00287F72">
      <w:pPr>
        <w:spacing w:line="360" w:lineRule="auto"/>
        <w:jc w:val="both"/>
        <w:rPr>
          <w:sz w:val="28"/>
        </w:rPr>
      </w:pPr>
      <w:r w:rsidRPr="00892A6D">
        <w:rPr>
          <w:sz w:val="28"/>
        </w:rPr>
        <w:t>3.</w:t>
      </w:r>
      <w:r w:rsidRPr="00892A6D">
        <w:rPr>
          <w:sz w:val="28"/>
        </w:rPr>
        <w:tab/>
        <w:t>http://www.vneshmarket.ru/</w:t>
      </w:r>
    </w:p>
    <w:p w:rsidR="00892A6D" w:rsidRPr="00892A6D" w:rsidRDefault="00892A6D" w:rsidP="00287F72">
      <w:pPr>
        <w:spacing w:line="360" w:lineRule="auto"/>
        <w:jc w:val="both"/>
        <w:rPr>
          <w:sz w:val="28"/>
        </w:rPr>
      </w:pPr>
      <w:r w:rsidRPr="00892A6D">
        <w:rPr>
          <w:sz w:val="28"/>
        </w:rPr>
        <w:t>4.</w:t>
      </w:r>
      <w:r w:rsidRPr="00892A6D">
        <w:rPr>
          <w:sz w:val="28"/>
        </w:rPr>
        <w:tab/>
        <w:t>Агеев С. Аккредитив как способ налогового п</w:t>
      </w:r>
      <w:r w:rsidR="00287F72">
        <w:rPr>
          <w:sz w:val="28"/>
        </w:rPr>
        <w:t>ланирования//Бизнес.–1998.–№37.</w:t>
      </w:r>
    </w:p>
    <w:p w:rsidR="00892A6D" w:rsidRPr="00892A6D" w:rsidRDefault="00892A6D" w:rsidP="00287F72">
      <w:pPr>
        <w:spacing w:line="360" w:lineRule="auto"/>
        <w:jc w:val="both"/>
        <w:rPr>
          <w:sz w:val="28"/>
        </w:rPr>
      </w:pPr>
      <w:r w:rsidRPr="00892A6D">
        <w:rPr>
          <w:sz w:val="28"/>
        </w:rPr>
        <w:t>5.</w:t>
      </w:r>
      <w:r w:rsidRPr="00892A6D">
        <w:rPr>
          <w:sz w:val="28"/>
        </w:rPr>
        <w:tab/>
        <w:t xml:space="preserve">Бабикова С. Использование аккредитива в экспортно-импортных операциях//Внешняя торговля. –1999.–№3. </w:t>
      </w:r>
    </w:p>
    <w:p w:rsidR="00892A6D" w:rsidRPr="00892A6D" w:rsidRDefault="00892A6D" w:rsidP="00287F72">
      <w:pPr>
        <w:spacing w:line="360" w:lineRule="auto"/>
        <w:jc w:val="both"/>
        <w:rPr>
          <w:sz w:val="28"/>
        </w:rPr>
      </w:pPr>
      <w:r w:rsidRPr="00892A6D">
        <w:rPr>
          <w:sz w:val="28"/>
        </w:rPr>
        <w:t>6.</w:t>
      </w:r>
      <w:r w:rsidRPr="00892A6D">
        <w:rPr>
          <w:sz w:val="28"/>
        </w:rPr>
        <w:tab/>
        <w:t>Внешнеэкономический бизнес в России: справочник /Под. ред. И.П. Фаминского.– М.: Республика, 1997.</w:t>
      </w:r>
    </w:p>
    <w:p w:rsidR="00892A6D" w:rsidRPr="00892A6D" w:rsidRDefault="00892A6D" w:rsidP="00287F72">
      <w:pPr>
        <w:spacing w:line="360" w:lineRule="auto"/>
        <w:jc w:val="both"/>
        <w:rPr>
          <w:sz w:val="28"/>
        </w:rPr>
      </w:pPr>
      <w:r w:rsidRPr="00892A6D">
        <w:rPr>
          <w:sz w:val="28"/>
        </w:rPr>
        <w:t>7.</w:t>
      </w:r>
      <w:r w:rsidRPr="00892A6D">
        <w:rPr>
          <w:sz w:val="28"/>
        </w:rPr>
        <w:tab/>
        <w:t>Воротилова О.А. Международные валютно-кредитные отношения.– М.: Мысль, 2000.</w:t>
      </w:r>
    </w:p>
    <w:p w:rsidR="00892A6D" w:rsidRPr="00892A6D" w:rsidRDefault="00892A6D" w:rsidP="00287F72">
      <w:pPr>
        <w:spacing w:line="360" w:lineRule="auto"/>
        <w:jc w:val="both"/>
        <w:rPr>
          <w:sz w:val="28"/>
        </w:rPr>
      </w:pPr>
      <w:r w:rsidRPr="00892A6D">
        <w:rPr>
          <w:sz w:val="28"/>
        </w:rPr>
        <w:t>8.</w:t>
      </w:r>
      <w:r w:rsidRPr="00892A6D">
        <w:rPr>
          <w:sz w:val="28"/>
        </w:rPr>
        <w:tab/>
        <w:t>Гражданский кодекс РФ.</w:t>
      </w:r>
    </w:p>
    <w:p w:rsidR="00892A6D" w:rsidRPr="00892A6D" w:rsidRDefault="00892A6D" w:rsidP="00287F72">
      <w:pPr>
        <w:spacing w:line="360" w:lineRule="auto"/>
        <w:jc w:val="both"/>
        <w:rPr>
          <w:sz w:val="28"/>
        </w:rPr>
      </w:pPr>
      <w:r w:rsidRPr="00892A6D">
        <w:rPr>
          <w:sz w:val="28"/>
        </w:rPr>
        <w:t>9.</w:t>
      </w:r>
      <w:r w:rsidRPr="00892A6D">
        <w:rPr>
          <w:sz w:val="28"/>
        </w:rPr>
        <w:tab/>
        <w:t>Грачев Ю.Н. Внешнеэкономическая деятельность.– М.: Интел-Синтез, 2001.</w:t>
      </w:r>
    </w:p>
    <w:p w:rsidR="00892A6D" w:rsidRPr="00892A6D" w:rsidRDefault="00892A6D" w:rsidP="00287F72">
      <w:pPr>
        <w:spacing w:line="360" w:lineRule="auto"/>
        <w:jc w:val="both"/>
        <w:rPr>
          <w:sz w:val="28"/>
        </w:rPr>
      </w:pPr>
      <w:r w:rsidRPr="00892A6D">
        <w:rPr>
          <w:sz w:val="28"/>
        </w:rPr>
        <w:t>10.</w:t>
      </w:r>
      <w:r w:rsidRPr="00892A6D">
        <w:rPr>
          <w:sz w:val="28"/>
        </w:rPr>
        <w:tab/>
        <w:t>Жуков Е.Ф. Деньги. Кредит. Банки. – М.: Издательское объединение ЮНИТИ, 1999.</w:t>
      </w:r>
    </w:p>
    <w:p w:rsidR="00892A6D" w:rsidRPr="00892A6D" w:rsidRDefault="00892A6D" w:rsidP="00287F72">
      <w:pPr>
        <w:spacing w:line="360" w:lineRule="auto"/>
        <w:jc w:val="both"/>
        <w:rPr>
          <w:sz w:val="28"/>
        </w:rPr>
      </w:pPr>
      <w:r w:rsidRPr="00892A6D">
        <w:rPr>
          <w:sz w:val="28"/>
        </w:rPr>
        <w:t>11.</w:t>
      </w:r>
      <w:r w:rsidRPr="00892A6D">
        <w:rPr>
          <w:sz w:val="28"/>
        </w:rPr>
        <w:tab/>
        <w:t xml:space="preserve">Иванова А. Премудрости внешнеторговых расчетов//Финанс. –2003.–№36. </w:t>
      </w:r>
    </w:p>
    <w:p w:rsidR="00892A6D" w:rsidRPr="00892A6D" w:rsidRDefault="00892A6D" w:rsidP="00287F72">
      <w:pPr>
        <w:spacing w:line="360" w:lineRule="auto"/>
        <w:jc w:val="both"/>
        <w:rPr>
          <w:sz w:val="28"/>
        </w:rPr>
      </w:pPr>
      <w:r w:rsidRPr="00892A6D">
        <w:rPr>
          <w:sz w:val="28"/>
        </w:rPr>
        <w:t>12.</w:t>
      </w:r>
      <w:r w:rsidRPr="00892A6D">
        <w:rPr>
          <w:sz w:val="28"/>
        </w:rPr>
        <w:tab/>
        <w:t xml:space="preserve">Кормнов Ю. Внешнеэкономические аспекты развития машиностроительного комплекса //Экономист.–1996. –№6. </w:t>
      </w:r>
    </w:p>
    <w:p w:rsidR="00892A6D" w:rsidRPr="00892A6D" w:rsidRDefault="00892A6D" w:rsidP="00287F72">
      <w:pPr>
        <w:spacing w:line="360" w:lineRule="auto"/>
        <w:jc w:val="both"/>
        <w:rPr>
          <w:sz w:val="28"/>
        </w:rPr>
      </w:pPr>
      <w:r w:rsidRPr="00892A6D">
        <w:rPr>
          <w:sz w:val="28"/>
        </w:rPr>
        <w:t>13.</w:t>
      </w:r>
      <w:r w:rsidRPr="00892A6D">
        <w:rPr>
          <w:sz w:val="28"/>
        </w:rPr>
        <w:tab/>
        <w:t>Петров А.В. Макроэкономические аспекты интеграции российских банков в мировую финансовую систему – М.: Наука, 2001.</w:t>
      </w:r>
    </w:p>
    <w:p w:rsidR="00892A6D" w:rsidRPr="00892A6D" w:rsidRDefault="00892A6D" w:rsidP="00287F72">
      <w:pPr>
        <w:spacing w:line="360" w:lineRule="auto"/>
        <w:jc w:val="both"/>
        <w:rPr>
          <w:sz w:val="28"/>
        </w:rPr>
      </w:pPr>
      <w:r w:rsidRPr="00892A6D">
        <w:rPr>
          <w:sz w:val="28"/>
        </w:rPr>
        <w:t>14.</w:t>
      </w:r>
      <w:r w:rsidRPr="00892A6D">
        <w:rPr>
          <w:sz w:val="28"/>
        </w:rPr>
        <w:tab/>
        <w:t>Покровская В.В. Организация и регулирование внешнеэкономической деятельности.– М.: Юристъ, 1997.</w:t>
      </w:r>
    </w:p>
    <w:p w:rsidR="00892A6D" w:rsidRPr="00892A6D" w:rsidRDefault="00892A6D" w:rsidP="00287F72">
      <w:pPr>
        <w:spacing w:line="360" w:lineRule="auto"/>
        <w:jc w:val="both"/>
        <w:rPr>
          <w:sz w:val="28"/>
        </w:rPr>
      </w:pPr>
      <w:r w:rsidRPr="00892A6D">
        <w:rPr>
          <w:sz w:val="28"/>
        </w:rPr>
        <w:t>15.</w:t>
      </w:r>
      <w:r w:rsidRPr="00892A6D">
        <w:rPr>
          <w:sz w:val="28"/>
        </w:rPr>
        <w:tab/>
        <w:t xml:space="preserve">Савостьянов В.А., Зубенко В.А. Международные расчеты: основные формы, правовые особенности, системы их проведения//Аудит и финансовый анализ.–2001. –№4. </w:t>
      </w:r>
    </w:p>
    <w:p w:rsidR="00892A6D" w:rsidRPr="00892A6D" w:rsidRDefault="00892A6D" w:rsidP="00287F72">
      <w:pPr>
        <w:spacing w:line="360" w:lineRule="auto"/>
        <w:jc w:val="both"/>
        <w:rPr>
          <w:sz w:val="28"/>
        </w:rPr>
      </w:pPr>
      <w:r w:rsidRPr="00892A6D">
        <w:rPr>
          <w:sz w:val="28"/>
        </w:rPr>
        <w:t>16.</w:t>
      </w:r>
      <w:r w:rsidRPr="00892A6D">
        <w:rPr>
          <w:sz w:val="28"/>
        </w:rPr>
        <w:tab/>
        <w:t xml:space="preserve">Строганова Е. Как правильно выбрать зарубежного партнера//Банковское дело в Москве.–2001. –№7. </w:t>
      </w:r>
    </w:p>
    <w:p w:rsidR="00892A6D" w:rsidRPr="00892A6D" w:rsidRDefault="00892A6D" w:rsidP="00287F72">
      <w:pPr>
        <w:spacing w:line="360" w:lineRule="auto"/>
        <w:jc w:val="both"/>
        <w:rPr>
          <w:sz w:val="28"/>
        </w:rPr>
      </w:pPr>
      <w:r w:rsidRPr="00892A6D">
        <w:rPr>
          <w:sz w:val="28"/>
        </w:rPr>
        <w:t>17.</w:t>
      </w:r>
      <w:r w:rsidRPr="00892A6D">
        <w:rPr>
          <w:sz w:val="28"/>
        </w:rPr>
        <w:tab/>
        <w:t>Федеральный закон РФ «О государственном регулировании внешнеторговой деятельности».</w:t>
      </w:r>
    </w:p>
    <w:p w:rsidR="00892A6D" w:rsidRPr="00892A6D" w:rsidRDefault="00892A6D" w:rsidP="00287F72">
      <w:pPr>
        <w:spacing w:line="360" w:lineRule="auto"/>
        <w:jc w:val="both"/>
        <w:rPr>
          <w:sz w:val="28"/>
        </w:rPr>
      </w:pPr>
      <w:r w:rsidRPr="00892A6D">
        <w:rPr>
          <w:sz w:val="28"/>
        </w:rPr>
        <w:t>18.</w:t>
      </w:r>
      <w:r w:rsidRPr="00892A6D">
        <w:rPr>
          <w:sz w:val="28"/>
        </w:rPr>
        <w:tab/>
        <w:t>Федеральный закон РФ «О предприятиях и предпринимательской деятельности».</w:t>
      </w:r>
    </w:p>
    <w:p w:rsidR="00892A6D" w:rsidRPr="00892A6D" w:rsidRDefault="00892A6D" w:rsidP="00287F72">
      <w:pPr>
        <w:spacing w:line="360" w:lineRule="auto"/>
        <w:jc w:val="both"/>
        <w:rPr>
          <w:sz w:val="28"/>
        </w:rPr>
      </w:pPr>
      <w:r w:rsidRPr="00892A6D">
        <w:rPr>
          <w:sz w:val="28"/>
        </w:rPr>
        <w:t>19.</w:t>
      </w:r>
      <w:r w:rsidRPr="00892A6D">
        <w:rPr>
          <w:sz w:val="28"/>
        </w:rPr>
        <w:tab/>
        <w:t>Феонова Л.А. Внешнеэкономические контракты. Сборник договоров, комментарии.– М.: Приор, 1998.</w:t>
      </w:r>
    </w:p>
    <w:p w:rsidR="00892A6D" w:rsidRPr="00892A6D" w:rsidRDefault="00892A6D" w:rsidP="00287F72">
      <w:pPr>
        <w:spacing w:line="360" w:lineRule="auto"/>
        <w:jc w:val="both"/>
        <w:rPr>
          <w:sz w:val="28"/>
        </w:rPr>
      </w:pPr>
      <w:r w:rsidRPr="00892A6D">
        <w:rPr>
          <w:sz w:val="28"/>
        </w:rPr>
        <w:t>20.</w:t>
      </w:r>
      <w:r w:rsidRPr="00892A6D">
        <w:rPr>
          <w:sz w:val="28"/>
        </w:rPr>
        <w:tab/>
        <w:t>Финансы и кредит: Учебное пособие для вузов. – Донецк: ДонГТУ, 1998.</w:t>
      </w:r>
    </w:p>
    <w:p w:rsidR="00892A6D" w:rsidRPr="00892A6D" w:rsidRDefault="00892A6D" w:rsidP="00287F72">
      <w:pPr>
        <w:spacing w:line="360" w:lineRule="auto"/>
        <w:jc w:val="both"/>
        <w:rPr>
          <w:sz w:val="28"/>
        </w:rPr>
      </w:pPr>
      <w:r w:rsidRPr="00892A6D">
        <w:rPr>
          <w:sz w:val="28"/>
        </w:rPr>
        <w:t>21.</w:t>
      </w:r>
      <w:r w:rsidRPr="00892A6D">
        <w:rPr>
          <w:sz w:val="28"/>
        </w:rPr>
        <w:tab/>
        <w:t>Шалашов В.П. Валютные расчеты в РФ (при экспортно-импортных операциях).– М.: Интел-Синтез, 2001.</w:t>
      </w:r>
      <w:bookmarkStart w:id="10" w:name="_GoBack"/>
      <w:bookmarkEnd w:id="10"/>
    </w:p>
    <w:sectPr w:rsidR="00892A6D" w:rsidRPr="00892A6D" w:rsidSect="00533019">
      <w:pgSz w:w="11907" w:h="16840" w:code="9"/>
      <w:pgMar w:top="1134" w:right="851" w:bottom="1134" w:left="1701" w:header="720" w:footer="720" w:gutter="0"/>
      <w:pgNumType w:start="2"/>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44E0"/>
    <w:multiLevelType w:val="hybridMultilevel"/>
    <w:tmpl w:val="09F2D3EE"/>
    <w:lvl w:ilvl="0" w:tplc="20ACC75C">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025528C8"/>
    <w:multiLevelType w:val="hybridMultilevel"/>
    <w:tmpl w:val="8C5408E6"/>
    <w:lvl w:ilvl="0" w:tplc="E810413E">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42F2CD3"/>
    <w:multiLevelType w:val="hybridMultilevel"/>
    <w:tmpl w:val="AD2CE3FA"/>
    <w:lvl w:ilvl="0" w:tplc="20ACC75C">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09FB02D3"/>
    <w:multiLevelType w:val="hybridMultilevel"/>
    <w:tmpl w:val="2D1E3A24"/>
    <w:lvl w:ilvl="0" w:tplc="20ACC75C">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04D1338"/>
    <w:multiLevelType w:val="hybridMultilevel"/>
    <w:tmpl w:val="3D06872A"/>
    <w:lvl w:ilvl="0" w:tplc="20ACC75C">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934FF4"/>
    <w:multiLevelType w:val="hybridMultilevel"/>
    <w:tmpl w:val="95AC88F4"/>
    <w:lvl w:ilvl="0" w:tplc="20ACC75C">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6">
    <w:nsid w:val="172F1A57"/>
    <w:multiLevelType w:val="hybridMultilevel"/>
    <w:tmpl w:val="6C5EA9DE"/>
    <w:lvl w:ilvl="0" w:tplc="20ACC75C">
      <w:start w:val="1"/>
      <w:numFmt w:val="bullet"/>
      <w:lvlText w:val=""/>
      <w:lvlJc w:val="left"/>
      <w:pPr>
        <w:tabs>
          <w:tab w:val="num" w:pos="1287"/>
        </w:tabs>
        <w:ind w:left="1287" w:hanging="360"/>
      </w:pPr>
      <w:rPr>
        <w:rFonts w:ascii="Symbol" w:hAnsi="Symbol" w:hint="default"/>
      </w:rPr>
    </w:lvl>
    <w:lvl w:ilvl="1" w:tplc="20ACC75C">
      <w:start w:val="1"/>
      <w:numFmt w:val="bullet"/>
      <w:lvlText w:val=""/>
      <w:lvlJc w:val="left"/>
      <w:pPr>
        <w:tabs>
          <w:tab w:val="num" w:pos="1785"/>
        </w:tabs>
        <w:ind w:left="1785" w:hanging="360"/>
      </w:pPr>
      <w:rPr>
        <w:rFonts w:ascii="Symbol" w:hAnsi="Symbol" w:hint="default"/>
      </w:rPr>
    </w:lvl>
    <w:lvl w:ilvl="2" w:tplc="FFFFFFFF">
      <w:start w:val="1"/>
      <w:numFmt w:val="bullet"/>
      <w:lvlText w:val=""/>
      <w:lvlJc w:val="left"/>
      <w:pPr>
        <w:tabs>
          <w:tab w:val="num" w:pos="2685"/>
        </w:tabs>
        <w:ind w:left="2685" w:hanging="360"/>
      </w:pPr>
      <w:rPr>
        <w:rFonts w:ascii="Symbol" w:hAnsi="Symbol" w:hint="default"/>
        <w:sz w:val="20"/>
      </w:rPr>
    </w:lvl>
    <w:lvl w:ilvl="3" w:tplc="47AE6FC2">
      <w:start w:val="1"/>
      <w:numFmt w:val="decimal"/>
      <w:lvlText w:val="%4."/>
      <w:lvlJc w:val="left"/>
      <w:pPr>
        <w:tabs>
          <w:tab w:val="num" w:pos="3225"/>
        </w:tabs>
        <w:ind w:left="3225" w:hanging="360"/>
      </w:pPr>
      <w:rPr>
        <w:rFonts w:cs="Times New Roman" w:hint="default"/>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
    <w:nsid w:val="1F985027"/>
    <w:multiLevelType w:val="hybridMultilevel"/>
    <w:tmpl w:val="6AC0A490"/>
    <w:lvl w:ilvl="0" w:tplc="E810413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5B55627"/>
    <w:multiLevelType w:val="hybridMultilevel"/>
    <w:tmpl w:val="7FC4F0CA"/>
    <w:lvl w:ilvl="0" w:tplc="20ACC75C">
      <w:start w:val="1"/>
      <w:numFmt w:val="bullet"/>
      <w:lvlText w:val=""/>
      <w:lvlJc w:val="left"/>
      <w:pPr>
        <w:tabs>
          <w:tab w:val="num" w:pos="1827"/>
        </w:tabs>
        <w:ind w:left="182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F4D525D"/>
    <w:multiLevelType w:val="hybridMultilevel"/>
    <w:tmpl w:val="D9AC4214"/>
    <w:lvl w:ilvl="0" w:tplc="20ACC75C">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30B30890"/>
    <w:multiLevelType w:val="hybridMultilevel"/>
    <w:tmpl w:val="465A5CBC"/>
    <w:lvl w:ilvl="0" w:tplc="E810413E">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34D21683"/>
    <w:multiLevelType w:val="hybridMultilevel"/>
    <w:tmpl w:val="999C5A08"/>
    <w:lvl w:ilvl="0" w:tplc="E810413E">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3A545A61"/>
    <w:multiLevelType w:val="hybridMultilevel"/>
    <w:tmpl w:val="EF6A4F14"/>
    <w:lvl w:ilvl="0" w:tplc="E810413E">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44570BCC"/>
    <w:multiLevelType w:val="hybridMultilevel"/>
    <w:tmpl w:val="AB6608A8"/>
    <w:lvl w:ilvl="0" w:tplc="E810413E">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44891049"/>
    <w:multiLevelType w:val="hybridMultilevel"/>
    <w:tmpl w:val="033EC092"/>
    <w:lvl w:ilvl="0" w:tplc="20ACC75C">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A8F1149"/>
    <w:multiLevelType w:val="hybridMultilevel"/>
    <w:tmpl w:val="C07CFC22"/>
    <w:lvl w:ilvl="0" w:tplc="E810413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B942676"/>
    <w:multiLevelType w:val="hybridMultilevel"/>
    <w:tmpl w:val="7DDE1778"/>
    <w:lvl w:ilvl="0" w:tplc="E810413E">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4BE010FD"/>
    <w:multiLevelType w:val="hybridMultilevel"/>
    <w:tmpl w:val="FD4A9162"/>
    <w:lvl w:ilvl="0" w:tplc="20ACC75C">
      <w:start w:val="1"/>
      <w:numFmt w:val="bullet"/>
      <w:lvlText w:val=""/>
      <w:lvlJc w:val="left"/>
      <w:pPr>
        <w:tabs>
          <w:tab w:val="num" w:pos="1287"/>
        </w:tabs>
        <w:ind w:left="1287" w:hanging="360"/>
      </w:pPr>
      <w:rPr>
        <w:rFonts w:ascii="Symbol" w:hAnsi="Symbol"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8">
    <w:nsid w:val="55B54260"/>
    <w:multiLevelType w:val="hybridMultilevel"/>
    <w:tmpl w:val="596A94C2"/>
    <w:lvl w:ilvl="0" w:tplc="20ACC75C">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57191007"/>
    <w:multiLevelType w:val="hybridMultilevel"/>
    <w:tmpl w:val="FE7A2778"/>
    <w:lvl w:ilvl="0" w:tplc="20ACC75C">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7C727B3"/>
    <w:multiLevelType w:val="hybridMultilevel"/>
    <w:tmpl w:val="8CC631DE"/>
    <w:lvl w:ilvl="0" w:tplc="E810413E">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nsid w:val="5BC3180B"/>
    <w:multiLevelType w:val="hybridMultilevel"/>
    <w:tmpl w:val="C4569B92"/>
    <w:lvl w:ilvl="0" w:tplc="20ACC75C">
      <w:start w:val="1"/>
      <w:numFmt w:val="bullet"/>
      <w:lvlText w:val=""/>
      <w:lvlJc w:val="left"/>
      <w:pPr>
        <w:tabs>
          <w:tab w:val="num" w:pos="1854"/>
        </w:tabs>
        <w:ind w:left="1854" w:hanging="360"/>
      </w:pPr>
      <w:rPr>
        <w:rFonts w:ascii="Symbol" w:hAnsi="Symbol" w:hint="default"/>
      </w:rPr>
    </w:lvl>
    <w:lvl w:ilvl="1" w:tplc="0419000F">
      <w:start w:val="1"/>
      <w:numFmt w:val="decimal"/>
      <w:lvlText w:val="%2."/>
      <w:lvlJc w:val="left"/>
      <w:pPr>
        <w:tabs>
          <w:tab w:val="num" w:pos="2007"/>
        </w:tabs>
        <w:ind w:left="2007" w:hanging="360"/>
      </w:pPr>
      <w:rPr>
        <w:rFonts w:cs="Times New Roman"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60A3273F"/>
    <w:multiLevelType w:val="hybridMultilevel"/>
    <w:tmpl w:val="98404D3E"/>
    <w:lvl w:ilvl="0" w:tplc="20ACC75C">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705674F6"/>
    <w:multiLevelType w:val="hybridMultilevel"/>
    <w:tmpl w:val="A4306282"/>
    <w:lvl w:ilvl="0" w:tplc="E810413E">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4">
    <w:nsid w:val="7068234A"/>
    <w:multiLevelType w:val="hybridMultilevel"/>
    <w:tmpl w:val="879623B4"/>
    <w:lvl w:ilvl="0" w:tplc="D5583BC2">
      <w:start w:val="1"/>
      <w:numFmt w:val="decimal"/>
      <w:lvlText w:val="%1."/>
      <w:lvlJc w:val="left"/>
      <w:pPr>
        <w:tabs>
          <w:tab w:val="num" w:pos="1065"/>
        </w:tabs>
        <w:ind w:left="1065" w:hanging="360"/>
      </w:pPr>
      <w:rPr>
        <w:rFonts w:cs="Times New Roman" w:hint="default"/>
      </w:rPr>
    </w:lvl>
    <w:lvl w:ilvl="1" w:tplc="20ACC75C">
      <w:start w:val="1"/>
      <w:numFmt w:val="bullet"/>
      <w:lvlText w:val=""/>
      <w:lvlJc w:val="left"/>
      <w:pPr>
        <w:tabs>
          <w:tab w:val="num" w:pos="1785"/>
        </w:tabs>
        <w:ind w:left="1785" w:hanging="360"/>
      </w:pPr>
      <w:rPr>
        <w:rFonts w:ascii="Symbol" w:hAnsi="Symbol" w:hint="default"/>
      </w:rPr>
    </w:lvl>
    <w:lvl w:ilvl="2" w:tplc="FFFFFFFF">
      <w:start w:val="1"/>
      <w:numFmt w:val="bullet"/>
      <w:lvlText w:val=""/>
      <w:lvlJc w:val="left"/>
      <w:pPr>
        <w:tabs>
          <w:tab w:val="num" w:pos="2685"/>
        </w:tabs>
        <w:ind w:left="2685" w:hanging="360"/>
      </w:pPr>
      <w:rPr>
        <w:rFonts w:ascii="Symbol" w:hAnsi="Symbol" w:hint="default"/>
        <w:sz w:val="20"/>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5">
    <w:nsid w:val="718E36C1"/>
    <w:multiLevelType w:val="hybridMultilevel"/>
    <w:tmpl w:val="A26C9F80"/>
    <w:lvl w:ilvl="0" w:tplc="20ACC75C">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6">
    <w:nsid w:val="7BFF31D9"/>
    <w:multiLevelType w:val="hybridMultilevel"/>
    <w:tmpl w:val="D6B4716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nsid w:val="7D3E75D0"/>
    <w:multiLevelType w:val="hybridMultilevel"/>
    <w:tmpl w:val="204C7176"/>
    <w:lvl w:ilvl="0" w:tplc="20ACC75C">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8">
    <w:nsid w:val="7E457AEE"/>
    <w:multiLevelType w:val="hybridMultilevel"/>
    <w:tmpl w:val="878C97DA"/>
    <w:lvl w:ilvl="0" w:tplc="20ACC75C">
      <w:start w:val="1"/>
      <w:numFmt w:val="bullet"/>
      <w:lvlText w:val=""/>
      <w:lvlJc w:val="left"/>
      <w:pPr>
        <w:tabs>
          <w:tab w:val="num" w:pos="1854"/>
        </w:tabs>
        <w:ind w:left="1854"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13"/>
  </w:num>
  <w:num w:numId="3">
    <w:abstractNumId w:val="1"/>
  </w:num>
  <w:num w:numId="4">
    <w:abstractNumId w:val="23"/>
  </w:num>
  <w:num w:numId="5">
    <w:abstractNumId w:val="11"/>
  </w:num>
  <w:num w:numId="6">
    <w:abstractNumId w:val="16"/>
  </w:num>
  <w:num w:numId="7">
    <w:abstractNumId w:val="10"/>
  </w:num>
  <w:num w:numId="8">
    <w:abstractNumId w:val="20"/>
  </w:num>
  <w:num w:numId="9">
    <w:abstractNumId w:val="25"/>
  </w:num>
  <w:num w:numId="10">
    <w:abstractNumId w:val="21"/>
  </w:num>
  <w:num w:numId="11">
    <w:abstractNumId w:val="9"/>
  </w:num>
  <w:num w:numId="12">
    <w:abstractNumId w:val="22"/>
  </w:num>
  <w:num w:numId="13">
    <w:abstractNumId w:val="18"/>
  </w:num>
  <w:num w:numId="14">
    <w:abstractNumId w:val="27"/>
  </w:num>
  <w:num w:numId="15">
    <w:abstractNumId w:val="4"/>
  </w:num>
  <w:num w:numId="16">
    <w:abstractNumId w:val="3"/>
  </w:num>
  <w:num w:numId="17">
    <w:abstractNumId w:val="14"/>
  </w:num>
  <w:num w:numId="18">
    <w:abstractNumId w:val="17"/>
  </w:num>
  <w:num w:numId="19">
    <w:abstractNumId w:val="0"/>
  </w:num>
  <w:num w:numId="20">
    <w:abstractNumId w:val="28"/>
  </w:num>
  <w:num w:numId="21">
    <w:abstractNumId w:val="24"/>
  </w:num>
  <w:num w:numId="22">
    <w:abstractNumId w:val="19"/>
  </w:num>
  <w:num w:numId="23">
    <w:abstractNumId w:val="2"/>
  </w:num>
  <w:num w:numId="24">
    <w:abstractNumId w:val="26"/>
  </w:num>
  <w:num w:numId="25">
    <w:abstractNumId w:val="6"/>
  </w:num>
  <w:num w:numId="26">
    <w:abstractNumId w:val="8"/>
  </w:num>
  <w:num w:numId="27">
    <w:abstractNumId w:val="5"/>
  </w:num>
  <w:num w:numId="28">
    <w:abstractNumId w:val="7"/>
  </w:num>
  <w:num w:numId="2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A6D"/>
    <w:rsid w:val="000033B7"/>
    <w:rsid w:val="00003EAD"/>
    <w:rsid w:val="00004334"/>
    <w:rsid w:val="0000439D"/>
    <w:rsid w:val="00004432"/>
    <w:rsid w:val="000047FA"/>
    <w:rsid w:val="00005449"/>
    <w:rsid w:val="00005E90"/>
    <w:rsid w:val="0000620A"/>
    <w:rsid w:val="00006B23"/>
    <w:rsid w:val="000109FC"/>
    <w:rsid w:val="00010BAF"/>
    <w:rsid w:val="000131FA"/>
    <w:rsid w:val="00015690"/>
    <w:rsid w:val="00015E2B"/>
    <w:rsid w:val="00017E29"/>
    <w:rsid w:val="00017F38"/>
    <w:rsid w:val="00020B76"/>
    <w:rsid w:val="00022722"/>
    <w:rsid w:val="00024CA8"/>
    <w:rsid w:val="0002585D"/>
    <w:rsid w:val="00026CA0"/>
    <w:rsid w:val="00030610"/>
    <w:rsid w:val="00031DAC"/>
    <w:rsid w:val="00034A65"/>
    <w:rsid w:val="000352DD"/>
    <w:rsid w:val="00035BAA"/>
    <w:rsid w:val="00035C73"/>
    <w:rsid w:val="00040430"/>
    <w:rsid w:val="00041AA7"/>
    <w:rsid w:val="00041B99"/>
    <w:rsid w:val="000423A0"/>
    <w:rsid w:val="0004524C"/>
    <w:rsid w:val="00047371"/>
    <w:rsid w:val="000473FD"/>
    <w:rsid w:val="00051703"/>
    <w:rsid w:val="000518F0"/>
    <w:rsid w:val="000549D2"/>
    <w:rsid w:val="00054EC1"/>
    <w:rsid w:val="00055F64"/>
    <w:rsid w:val="000567ED"/>
    <w:rsid w:val="00056DB0"/>
    <w:rsid w:val="000576A5"/>
    <w:rsid w:val="00065225"/>
    <w:rsid w:val="00065C99"/>
    <w:rsid w:val="000674C5"/>
    <w:rsid w:val="000703B0"/>
    <w:rsid w:val="0007430E"/>
    <w:rsid w:val="00074659"/>
    <w:rsid w:val="00074991"/>
    <w:rsid w:val="00074CD9"/>
    <w:rsid w:val="00075236"/>
    <w:rsid w:val="0007642A"/>
    <w:rsid w:val="000774CF"/>
    <w:rsid w:val="0008039E"/>
    <w:rsid w:val="00080822"/>
    <w:rsid w:val="000832CB"/>
    <w:rsid w:val="00083F39"/>
    <w:rsid w:val="00090185"/>
    <w:rsid w:val="00090AEC"/>
    <w:rsid w:val="00090F45"/>
    <w:rsid w:val="00091613"/>
    <w:rsid w:val="00096CC9"/>
    <w:rsid w:val="00096FF0"/>
    <w:rsid w:val="000A06B4"/>
    <w:rsid w:val="000A09FB"/>
    <w:rsid w:val="000A521F"/>
    <w:rsid w:val="000B2AC8"/>
    <w:rsid w:val="000C1F85"/>
    <w:rsid w:val="000C3282"/>
    <w:rsid w:val="000C3A4A"/>
    <w:rsid w:val="000C4ED8"/>
    <w:rsid w:val="000C7D9C"/>
    <w:rsid w:val="000D3CEC"/>
    <w:rsid w:val="000D4612"/>
    <w:rsid w:val="000D71D1"/>
    <w:rsid w:val="000E03DF"/>
    <w:rsid w:val="000E2198"/>
    <w:rsid w:val="000E21C2"/>
    <w:rsid w:val="000E332C"/>
    <w:rsid w:val="000E34FB"/>
    <w:rsid w:val="000E4C6B"/>
    <w:rsid w:val="000E4DFF"/>
    <w:rsid w:val="000F316B"/>
    <w:rsid w:val="000F3868"/>
    <w:rsid w:val="00100DF2"/>
    <w:rsid w:val="0010191A"/>
    <w:rsid w:val="00101F14"/>
    <w:rsid w:val="001032A9"/>
    <w:rsid w:val="001033FB"/>
    <w:rsid w:val="00105E23"/>
    <w:rsid w:val="00107DF8"/>
    <w:rsid w:val="001104C3"/>
    <w:rsid w:val="001113B3"/>
    <w:rsid w:val="0011369E"/>
    <w:rsid w:val="001140D9"/>
    <w:rsid w:val="0011599C"/>
    <w:rsid w:val="00117541"/>
    <w:rsid w:val="00120D34"/>
    <w:rsid w:val="001227B7"/>
    <w:rsid w:val="00123AA6"/>
    <w:rsid w:val="00124084"/>
    <w:rsid w:val="00124891"/>
    <w:rsid w:val="00126558"/>
    <w:rsid w:val="001314A8"/>
    <w:rsid w:val="00132983"/>
    <w:rsid w:val="00132984"/>
    <w:rsid w:val="00134955"/>
    <w:rsid w:val="00134CA7"/>
    <w:rsid w:val="00134EFD"/>
    <w:rsid w:val="001423A8"/>
    <w:rsid w:val="00142D52"/>
    <w:rsid w:val="00144C25"/>
    <w:rsid w:val="001468A7"/>
    <w:rsid w:val="00150150"/>
    <w:rsid w:val="0015058F"/>
    <w:rsid w:val="00150EDC"/>
    <w:rsid w:val="001516AC"/>
    <w:rsid w:val="001546AE"/>
    <w:rsid w:val="00156855"/>
    <w:rsid w:val="00156BDE"/>
    <w:rsid w:val="0015712A"/>
    <w:rsid w:val="001573B0"/>
    <w:rsid w:val="00157BEE"/>
    <w:rsid w:val="00160A83"/>
    <w:rsid w:val="001630FE"/>
    <w:rsid w:val="001704FB"/>
    <w:rsid w:val="0017053B"/>
    <w:rsid w:val="00176672"/>
    <w:rsid w:val="00176B6D"/>
    <w:rsid w:val="00177433"/>
    <w:rsid w:val="00182454"/>
    <w:rsid w:val="001835E9"/>
    <w:rsid w:val="00183F80"/>
    <w:rsid w:val="001843D2"/>
    <w:rsid w:val="001845A5"/>
    <w:rsid w:val="00184688"/>
    <w:rsid w:val="00184B70"/>
    <w:rsid w:val="00184BFA"/>
    <w:rsid w:val="0018725B"/>
    <w:rsid w:val="00191180"/>
    <w:rsid w:val="0019118E"/>
    <w:rsid w:val="00191785"/>
    <w:rsid w:val="00191A16"/>
    <w:rsid w:val="0019294F"/>
    <w:rsid w:val="00193184"/>
    <w:rsid w:val="0019573C"/>
    <w:rsid w:val="00195B9B"/>
    <w:rsid w:val="0019699E"/>
    <w:rsid w:val="00197097"/>
    <w:rsid w:val="00197636"/>
    <w:rsid w:val="001A2E17"/>
    <w:rsid w:val="001A49C6"/>
    <w:rsid w:val="001A4AAC"/>
    <w:rsid w:val="001A67F6"/>
    <w:rsid w:val="001A723A"/>
    <w:rsid w:val="001B13E1"/>
    <w:rsid w:val="001B31F1"/>
    <w:rsid w:val="001B4EC3"/>
    <w:rsid w:val="001C6BEF"/>
    <w:rsid w:val="001D0950"/>
    <w:rsid w:val="001D2AC4"/>
    <w:rsid w:val="001D2E8B"/>
    <w:rsid w:val="001D4BBD"/>
    <w:rsid w:val="001D604D"/>
    <w:rsid w:val="001E1723"/>
    <w:rsid w:val="001E3618"/>
    <w:rsid w:val="001E66F9"/>
    <w:rsid w:val="001F1130"/>
    <w:rsid w:val="001F131C"/>
    <w:rsid w:val="00202B53"/>
    <w:rsid w:val="00206725"/>
    <w:rsid w:val="0021065A"/>
    <w:rsid w:val="00210AC1"/>
    <w:rsid w:val="002115D7"/>
    <w:rsid w:val="00211E8D"/>
    <w:rsid w:val="00213F19"/>
    <w:rsid w:val="002162B1"/>
    <w:rsid w:val="002178CA"/>
    <w:rsid w:val="002200E9"/>
    <w:rsid w:val="00220A6C"/>
    <w:rsid w:val="00221FCC"/>
    <w:rsid w:val="0022303E"/>
    <w:rsid w:val="00223E36"/>
    <w:rsid w:val="00223F85"/>
    <w:rsid w:val="0022414B"/>
    <w:rsid w:val="00226234"/>
    <w:rsid w:val="002276F3"/>
    <w:rsid w:val="002312C5"/>
    <w:rsid w:val="002328FA"/>
    <w:rsid w:val="00232B34"/>
    <w:rsid w:val="002341EE"/>
    <w:rsid w:val="00242623"/>
    <w:rsid w:val="002448AE"/>
    <w:rsid w:val="002448EC"/>
    <w:rsid w:val="00245383"/>
    <w:rsid w:val="00245B91"/>
    <w:rsid w:val="0024606F"/>
    <w:rsid w:val="002502DC"/>
    <w:rsid w:val="0025031C"/>
    <w:rsid w:val="002511DA"/>
    <w:rsid w:val="00251399"/>
    <w:rsid w:val="00252079"/>
    <w:rsid w:val="002560AC"/>
    <w:rsid w:val="0026051D"/>
    <w:rsid w:val="0026061C"/>
    <w:rsid w:val="0026158B"/>
    <w:rsid w:val="00261B78"/>
    <w:rsid w:val="002624B1"/>
    <w:rsid w:val="00266289"/>
    <w:rsid w:val="0026634A"/>
    <w:rsid w:val="002737CD"/>
    <w:rsid w:val="002744C5"/>
    <w:rsid w:val="00275CCB"/>
    <w:rsid w:val="00276132"/>
    <w:rsid w:val="00276475"/>
    <w:rsid w:val="00276F7B"/>
    <w:rsid w:val="002771A4"/>
    <w:rsid w:val="00282B68"/>
    <w:rsid w:val="0028479F"/>
    <w:rsid w:val="00284AA0"/>
    <w:rsid w:val="0028748F"/>
    <w:rsid w:val="00287F72"/>
    <w:rsid w:val="002943DF"/>
    <w:rsid w:val="00295116"/>
    <w:rsid w:val="002A110F"/>
    <w:rsid w:val="002A1B4C"/>
    <w:rsid w:val="002A2323"/>
    <w:rsid w:val="002A4C29"/>
    <w:rsid w:val="002A5807"/>
    <w:rsid w:val="002A5F0E"/>
    <w:rsid w:val="002A7EE8"/>
    <w:rsid w:val="002A7F21"/>
    <w:rsid w:val="002B3396"/>
    <w:rsid w:val="002B57FD"/>
    <w:rsid w:val="002B6932"/>
    <w:rsid w:val="002C1BDA"/>
    <w:rsid w:val="002C36D1"/>
    <w:rsid w:val="002C42AA"/>
    <w:rsid w:val="002C49FB"/>
    <w:rsid w:val="002C6B89"/>
    <w:rsid w:val="002D2423"/>
    <w:rsid w:val="002D2DC7"/>
    <w:rsid w:val="002D4F0F"/>
    <w:rsid w:val="002D54A5"/>
    <w:rsid w:val="002D55B2"/>
    <w:rsid w:val="002D7712"/>
    <w:rsid w:val="002E1242"/>
    <w:rsid w:val="002E1780"/>
    <w:rsid w:val="002E18F4"/>
    <w:rsid w:val="002E3469"/>
    <w:rsid w:val="002E720A"/>
    <w:rsid w:val="002E780F"/>
    <w:rsid w:val="002E7958"/>
    <w:rsid w:val="002F0870"/>
    <w:rsid w:val="002F4728"/>
    <w:rsid w:val="002F5C87"/>
    <w:rsid w:val="002F64CB"/>
    <w:rsid w:val="00304F78"/>
    <w:rsid w:val="003063A7"/>
    <w:rsid w:val="0030660C"/>
    <w:rsid w:val="003100D9"/>
    <w:rsid w:val="00310EBA"/>
    <w:rsid w:val="00312630"/>
    <w:rsid w:val="003127FC"/>
    <w:rsid w:val="0031344E"/>
    <w:rsid w:val="0031465A"/>
    <w:rsid w:val="003166DC"/>
    <w:rsid w:val="00320ADE"/>
    <w:rsid w:val="00321AB4"/>
    <w:rsid w:val="0032727B"/>
    <w:rsid w:val="00327493"/>
    <w:rsid w:val="00330920"/>
    <w:rsid w:val="00335139"/>
    <w:rsid w:val="00335212"/>
    <w:rsid w:val="00335809"/>
    <w:rsid w:val="00337A25"/>
    <w:rsid w:val="00343AE5"/>
    <w:rsid w:val="003452E8"/>
    <w:rsid w:val="003464F1"/>
    <w:rsid w:val="00346A3B"/>
    <w:rsid w:val="00347A1A"/>
    <w:rsid w:val="00351E10"/>
    <w:rsid w:val="00353549"/>
    <w:rsid w:val="003539C6"/>
    <w:rsid w:val="00354711"/>
    <w:rsid w:val="00355F6D"/>
    <w:rsid w:val="00356B31"/>
    <w:rsid w:val="00356DFD"/>
    <w:rsid w:val="003611CC"/>
    <w:rsid w:val="00362CE0"/>
    <w:rsid w:val="0036415F"/>
    <w:rsid w:val="003648D8"/>
    <w:rsid w:val="00365065"/>
    <w:rsid w:val="00366249"/>
    <w:rsid w:val="00371B38"/>
    <w:rsid w:val="0037212F"/>
    <w:rsid w:val="00374C0D"/>
    <w:rsid w:val="003758FC"/>
    <w:rsid w:val="00382D56"/>
    <w:rsid w:val="00384ACF"/>
    <w:rsid w:val="00386E87"/>
    <w:rsid w:val="0039075E"/>
    <w:rsid w:val="00391A37"/>
    <w:rsid w:val="00391E04"/>
    <w:rsid w:val="003932E1"/>
    <w:rsid w:val="00397EDD"/>
    <w:rsid w:val="003A0BBA"/>
    <w:rsid w:val="003A1C62"/>
    <w:rsid w:val="003A6560"/>
    <w:rsid w:val="003B0825"/>
    <w:rsid w:val="003B1E28"/>
    <w:rsid w:val="003B25EA"/>
    <w:rsid w:val="003B26AD"/>
    <w:rsid w:val="003B3F56"/>
    <w:rsid w:val="003B53AD"/>
    <w:rsid w:val="003B6131"/>
    <w:rsid w:val="003C0DE0"/>
    <w:rsid w:val="003C10FB"/>
    <w:rsid w:val="003C2BA5"/>
    <w:rsid w:val="003C42A4"/>
    <w:rsid w:val="003C518E"/>
    <w:rsid w:val="003C6179"/>
    <w:rsid w:val="003D023B"/>
    <w:rsid w:val="003D09FD"/>
    <w:rsid w:val="003D0CB3"/>
    <w:rsid w:val="003D6991"/>
    <w:rsid w:val="003D7483"/>
    <w:rsid w:val="003D79D1"/>
    <w:rsid w:val="003E22C9"/>
    <w:rsid w:val="003F16F8"/>
    <w:rsid w:val="003F3BEF"/>
    <w:rsid w:val="003F43D3"/>
    <w:rsid w:val="003F73FA"/>
    <w:rsid w:val="00400B32"/>
    <w:rsid w:val="00400DC9"/>
    <w:rsid w:val="00401437"/>
    <w:rsid w:val="004014FE"/>
    <w:rsid w:val="00402A51"/>
    <w:rsid w:val="00406CFC"/>
    <w:rsid w:val="00411150"/>
    <w:rsid w:val="0041301E"/>
    <w:rsid w:val="004138BF"/>
    <w:rsid w:val="0042127A"/>
    <w:rsid w:val="00421A50"/>
    <w:rsid w:val="004259B0"/>
    <w:rsid w:val="00427D92"/>
    <w:rsid w:val="00427E4A"/>
    <w:rsid w:val="00430BC6"/>
    <w:rsid w:val="00430FB6"/>
    <w:rsid w:val="00430FD3"/>
    <w:rsid w:val="00432B71"/>
    <w:rsid w:val="00432BB7"/>
    <w:rsid w:val="00434032"/>
    <w:rsid w:val="00437F80"/>
    <w:rsid w:val="00440F3D"/>
    <w:rsid w:val="00442A34"/>
    <w:rsid w:val="004441D4"/>
    <w:rsid w:val="00447308"/>
    <w:rsid w:val="00450196"/>
    <w:rsid w:val="00450223"/>
    <w:rsid w:val="00450E42"/>
    <w:rsid w:val="0045174E"/>
    <w:rsid w:val="00451F2F"/>
    <w:rsid w:val="0045282C"/>
    <w:rsid w:val="00452D8D"/>
    <w:rsid w:val="00453C24"/>
    <w:rsid w:val="00454BC5"/>
    <w:rsid w:val="00454F0D"/>
    <w:rsid w:val="00455566"/>
    <w:rsid w:val="00455936"/>
    <w:rsid w:val="00457FE6"/>
    <w:rsid w:val="004603B2"/>
    <w:rsid w:val="0046296B"/>
    <w:rsid w:val="00462C08"/>
    <w:rsid w:val="004658C2"/>
    <w:rsid w:val="004721A5"/>
    <w:rsid w:val="00473AF2"/>
    <w:rsid w:val="00473C47"/>
    <w:rsid w:val="00475E08"/>
    <w:rsid w:val="00476552"/>
    <w:rsid w:val="00476D77"/>
    <w:rsid w:val="00480E1D"/>
    <w:rsid w:val="004819B5"/>
    <w:rsid w:val="0048236D"/>
    <w:rsid w:val="0048290D"/>
    <w:rsid w:val="00485BA1"/>
    <w:rsid w:val="00486245"/>
    <w:rsid w:val="0048628D"/>
    <w:rsid w:val="0048721D"/>
    <w:rsid w:val="00487574"/>
    <w:rsid w:val="00487E5E"/>
    <w:rsid w:val="00491243"/>
    <w:rsid w:val="00495475"/>
    <w:rsid w:val="004A169D"/>
    <w:rsid w:val="004A182A"/>
    <w:rsid w:val="004A2B1E"/>
    <w:rsid w:val="004A2C05"/>
    <w:rsid w:val="004A5038"/>
    <w:rsid w:val="004A71CC"/>
    <w:rsid w:val="004B0008"/>
    <w:rsid w:val="004B177A"/>
    <w:rsid w:val="004B21BF"/>
    <w:rsid w:val="004B27E8"/>
    <w:rsid w:val="004B3426"/>
    <w:rsid w:val="004C07A7"/>
    <w:rsid w:val="004C0B4C"/>
    <w:rsid w:val="004C0F82"/>
    <w:rsid w:val="004C53A3"/>
    <w:rsid w:val="004C6F57"/>
    <w:rsid w:val="004C725F"/>
    <w:rsid w:val="004C7B28"/>
    <w:rsid w:val="004D0576"/>
    <w:rsid w:val="004D0805"/>
    <w:rsid w:val="004D1CD5"/>
    <w:rsid w:val="004D2956"/>
    <w:rsid w:val="004D2AB8"/>
    <w:rsid w:val="004D646F"/>
    <w:rsid w:val="004D7F96"/>
    <w:rsid w:val="004E0222"/>
    <w:rsid w:val="004E146D"/>
    <w:rsid w:val="004E4A7E"/>
    <w:rsid w:val="004F00B7"/>
    <w:rsid w:val="004F0593"/>
    <w:rsid w:val="004F0892"/>
    <w:rsid w:val="004F3110"/>
    <w:rsid w:val="004F7EB9"/>
    <w:rsid w:val="004F7F57"/>
    <w:rsid w:val="00500E4E"/>
    <w:rsid w:val="0050133A"/>
    <w:rsid w:val="0050233C"/>
    <w:rsid w:val="0050336E"/>
    <w:rsid w:val="005038C6"/>
    <w:rsid w:val="00504482"/>
    <w:rsid w:val="00507ECB"/>
    <w:rsid w:val="00507EFB"/>
    <w:rsid w:val="0051255C"/>
    <w:rsid w:val="00513464"/>
    <w:rsid w:val="00513BAA"/>
    <w:rsid w:val="00513C04"/>
    <w:rsid w:val="00520177"/>
    <w:rsid w:val="00521C4D"/>
    <w:rsid w:val="00523C29"/>
    <w:rsid w:val="0052420A"/>
    <w:rsid w:val="005244E5"/>
    <w:rsid w:val="0052655C"/>
    <w:rsid w:val="00527201"/>
    <w:rsid w:val="005318F1"/>
    <w:rsid w:val="005321FA"/>
    <w:rsid w:val="00533019"/>
    <w:rsid w:val="005333FE"/>
    <w:rsid w:val="005346D9"/>
    <w:rsid w:val="005348DB"/>
    <w:rsid w:val="005349B0"/>
    <w:rsid w:val="0053703B"/>
    <w:rsid w:val="00537370"/>
    <w:rsid w:val="00537959"/>
    <w:rsid w:val="00542891"/>
    <w:rsid w:val="00542B09"/>
    <w:rsid w:val="0054307C"/>
    <w:rsid w:val="005434DB"/>
    <w:rsid w:val="00543967"/>
    <w:rsid w:val="00543C81"/>
    <w:rsid w:val="005455A8"/>
    <w:rsid w:val="00547732"/>
    <w:rsid w:val="00547BB6"/>
    <w:rsid w:val="0055007C"/>
    <w:rsid w:val="00550C53"/>
    <w:rsid w:val="0055121B"/>
    <w:rsid w:val="00551777"/>
    <w:rsid w:val="00551C4E"/>
    <w:rsid w:val="00552D3F"/>
    <w:rsid w:val="005531A0"/>
    <w:rsid w:val="00554D62"/>
    <w:rsid w:val="00555B36"/>
    <w:rsid w:val="00557CDF"/>
    <w:rsid w:val="005607BF"/>
    <w:rsid w:val="00562A0B"/>
    <w:rsid w:val="00563C1F"/>
    <w:rsid w:val="005667E9"/>
    <w:rsid w:val="005706B5"/>
    <w:rsid w:val="005716BD"/>
    <w:rsid w:val="005755BC"/>
    <w:rsid w:val="005816F7"/>
    <w:rsid w:val="00582F25"/>
    <w:rsid w:val="005849D9"/>
    <w:rsid w:val="00595A01"/>
    <w:rsid w:val="00595DD3"/>
    <w:rsid w:val="005A1746"/>
    <w:rsid w:val="005A1CB9"/>
    <w:rsid w:val="005A2AAC"/>
    <w:rsid w:val="005A2BEF"/>
    <w:rsid w:val="005B093F"/>
    <w:rsid w:val="005B1E46"/>
    <w:rsid w:val="005B200A"/>
    <w:rsid w:val="005B2C71"/>
    <w:rsid w:val="005B2FD0"/>
    <w:rsid w:val="005B315B"/>
    <w:rsid w:val="005B4B7B"/>
    <w:rsid w:val="005B57BB"/>
    <w:rsid w:val="005B7390"/>
    <w:rsid w:val="005C047A"/>
    <w:rsid w:val="005C108B"/>
    <w:rsid w:val="005C27F7"/>
    <w:rsid w:val="005C5A82"/>
    <w:rsid w:val="005C7E94"/>
    <w:rsid w:val="005D16E1"/>
    <w:rsid w:val="005D2F28"/>
    <w:rsid w:val="005D45D7"/>
    <w:rsid w:val="005D5F70"/>
    <w:rsid w:val="005D7411"/>
    <w:rsid w:val="005D789D"/>
    <w:rsid w:val="005E0036"/>
    <w:rsid w:val="005E0A95"/>
    <w:rsid w:val="005E292F"/>
    <w:rsid w:val="005E55F9"/>
    <w:rsid w:val="005F1349"/>
    <w:rsid w:val="005F1D80"/>
    <w:rsid w:val="005F21CC"/>
    <w:rsid w:val="005F5968"/>
    <w:rsid w:val="005F7FC8"/>
    <w:rsid w:val="006007FB"/>
    <w:rsid w:val="00601B78"/>
    <w:rsid w:val="006064AF"/>
    <w:rsid w:val="0060718E"/>
    <w:rsid w:val="00612323"/>
    <w:rsid w:val="0061276D"/>
    <w:rsid w:val="00612788"/>
    <w:rsid w:val="00615889"/>
    <w:rsid w:val="00622DF6"/>
    <w:rsid w:val="006231F9"/>
    <w:rsid w:val="0062396B"/>
    <w:rsid w:val="00624316"/>
    <w:rsid w:val="0062747B"/>
    <w:rsid w:val="00630EAA"/>
    <w:rsid w:val="0063474A"/>
    <w:rsid w:val="006348FD"/>
    <w:rsid w:val="0063640F"/>
    <w:rsid w:val="00636600"/>
    <w:rsid w:val="006415FA"/>
    <w:rsid w:val="00641F6A"/>
    <w:rsid w:val="00643FA9"/>
    <w:rsid w:val="006450E9"/>
    <w:rsid w:val="006510A9"/>
    <w:rsid w:val="00652341"/>
    <w:rsid w:val="0065266A"/>
    <w:rsid w:val="006546CF"/>
    <w:rsid w:val="00656F80"/>
    <w:rsid w:val="00657FC9"/>
    <w:rsid w:val="00660C96"/>
    <w:rsid w:val="00661FA2"/>
    <w:rsid w:val="0066259F"/>
    <w:rsid w:val="0066269D"/>
    <w:rsid w:val="006645CC"/>
    <w:rsid w:val="00664AC9"/>
    <w:rsid w:val="00667463"/>
    <w:rsid w:val="006702B1"/>
    <w:rsid w:val="00670540"/>
    <w:rsid w:val="00674EE2"/>
    <w:rsid w:val="006863E2"/>
    <w:rsid w:val="006914B1"/>
    <w:rsid w:val="00691AA9"/>
    <w:rsid w:val="00691D4A"/>
    <w:rsid w:val="00692A5F"/>
    <w:rsid w:val="006939F2"/>
    <w:rsid w:val="006942F0"/>
    <w:rsid w:val="0069457E"/>
    <w:rsid w:val="00694E88"/>
    <w:rsid w:val="006976F0"/>
    <w:rsid w:val="006A061E"/>
    <w:rsid w:val="006A5E4F"/>
    <w:rsid w:val="006A70AD"/>
    <w:rsid w:val="006B0D5C"/>
    <w:rsid w:val="006B10D1"/>
    <w:rsid w:val="006B3096"/>
    <w:rsid w:val="006B3550"/>
    <w:rsid w:val="006B4696"/>
    <w:rsid w:val="006B49C0"/>
    <w:rsid w:val="006B53E4"/>
    <w:rsid w:val="006B77A1"/>
    <w:rsid w:val="006B785C"/>
    <w:rsid w:val="006C7F6F"/>
    <w:rsid w:val="006D1074"/>
    <w:rsid w:val="006D2F03"/>
    <w:rsid w:val="006D3F09"/>
    <w:rsid w:val="006D3F24"/>
    <w:rsid w:val="006D68D7"/>
    <w:rsid w:val="006E0CF4"/>
    <w:rsid w:val="006E0F2F"/>
    <w:rsid w:val="006E3A26"/>
    <w:rsid w:val="006E3EE0"/>
    <w:rsid w:val="006E606A"/>
    <w:rsid w:val="006E6313"/>
    <w:rsid w:val="006F0C1F"/>
    <w:rsid w:val="006F0C78"/>
    <w:rsid w:val="006F2D31"/>
    <w:rsid w:val="006F3C21"/>
    <w:rsid w:val="006F55F3"/>
    <w:rsid w:val="006F6380"/>
    <w:rsid w:val="006F6A54"/>
    <w:rsid w:val="006F7E97"/>
    <w:rsid w:val="00703C93"/>
    <w:rsid w:val="00706A38"/>
    <w:rsid w:val="00706E7F"/>
    <w:rsid w:val="00711F72"/>
    <w:rsid w:val="00715C58"/>
    <w:rsid w:val="00715FBA"/>
    <w:rsid w:val="007173A7"/>
    <w:rsid w:val="00717ACF"/>
    <w:rsid w:val="00720477"/>
    <w:rsid w:val="007217AF"/>
    <w:rsid w:val="00721E5F"/>
    <w:rsid w:val="00725F48"/>
    <w:rsid w:val="0072603C"/>
    <w:rsid w:val="007263FF"/>
    <w:rsid w:val="00726E39"/>
    <w:rsid w:val="007277EE"/>
    <w:rsid w:val="00732FB0"/>
    <w:rsid w:val="00734595"/>
    <w:rsid w:val="007346BB"/>
    <w:rsid w:val="0073577F"/>
    <w:rsid w:val="007379EA"/>
    <w:rsid w:val="00737EA6"/>
    <w:rsid w:val="00740632"/>
    <w:rsid w:val="00740B37"/>
    <w:rsid w:val="00741AE1"/>
    <w:rsid w:val="00742590"/>
    <w:rsid w:val="007435E8"/>
    <w:rsid w:val="00743D92"/>
    <w:rsid w:val="0074615B"/>
    <w:rsid w:val="0074702B"/>
    <w:rsid w:val="00750CFA"/>
    <w:rsid w:val="0075179C"/>
    <w:rsid w:val="00752B77"/>
    <w:rsid w:val="00756A51"/>
    <w:rsid w:val="00756FEF"/>
    <w:rsid w:val="00761212"/>
    <w:rsid w:val="00766766"/>
    <w:rsid w:val="00775328"/>
    <w:rsid w:val="0077685B"/>
    <w:rsid w:val="00777045"/>
    <w:rsid w:val="00781407"/>
    <w:rsid w:val="00786DF5"/>
    <w:rsid w:val="00791F4B"/>
    <w:rsid w:val="00793F09"/>
    <w:rsid w:val="00794571"/>
    <w:rsid w:val="00794DC1"/>
    <w:rsid w:val="0079637B"/>
    <w:rsid w:val="007A02C9"/>
    <w:rsid w:val="007A0443"/>
    <w:rsid w:val="007A43EA"/>
    <w:rsid w:val="007A7A3D"/>
    <w:rsid w:val="007B02F8"/>
    <w:rsid w:val="007B0676"/>
    <w:rsid w:val="007B076F"/>
    <w:rsid w:val="007B2B09"/>
    <w:rsid w:val="007B3F7F"/>
    <w:rsid w:val="007B5507"/>
    <w:rsid w:val="007C0A3B"/>
    <w:rsid w:val="007C1877"/>
    <w:rsid w:val="007C22FF"/>
    <w:rsid w:val="007C3586"/>
    <w:rsid w:val="007C7398"/>
    <w:rsid w:val="007D00CC"/>
    <w:rsid w:val="007D15C8"/>
    <w:rsid w:val="007D513B"/>
    <w:rsid w:val="007D6E59"/>
    <w:rsid w:val="007D7F00"/>
    <w:rsid w:val="007E140F"/>
    <w:rsid w:val="007E31C1"/>
    <w:rsid w:val="007E482C"/>
    <w:rsid w:val="007E641E"/>
    <w:rsid w:val="007F1C46"/>
    <w:rsid w:val="00801893"/>
    <w:rsid w:val="00806C72"/>
    <w:rsid w:val="00806D76"/>
    <w:rsid w:val="00810441"/>
    <w:rsid w:val="00811F82"/>
    <w:rsid w:val="0081234F"/>
    <w:rsid w:val="0081482E"/>
    <w:rsid w:val="008154E2"/>
    <w:rsid w:val="008162CA"/>
    <w:rsid w:val="0081687D"/>
    <w:rsid w:val="00817116"/>
    <w:rsid w:val="00820F1E"/>
    <w:rsid w:val="0082295C"/>
    <w:rsid w:val="008229B1"/>
    <w:rsid w:val="0082609D"/>
    <w:rsid w:val="0083050A"/>
    <w:rsid w:val="00831D32"/>
    <w:rsid w:val="0083277E"/>
    <w:rsid w:val="00832986"/>
    <w:rsid w:val="00833548"/>
    <w:rsid w:val="00833669"/>
    <w:rsid w:val="0083493A"/>
    <w:rsid w:val="00836763"/>
    <w:rsid w:val="008402DC"/>
    <w:rsid w:val="00840B74"/>
    <w:rsid w:val="00841CA1"/>
    <w:rsid w:val="00841FCC"/>
    <w:rsid w:val="00846153"/>
    <w:rsid w:val="00847491"/>
    <w:rsid w:val="008512AD"/>
    <w:rsid w:val="008512EC"/>
    <w:rsid w:val="00853BD4"/>
    <w:rsid w:val="00854AF0"/>
    <w:rsid w:val="008571A8"/>
    <w:rsid w:val="00860A46"/>
    <w:rsid w:val="00863B4F"/>
    <w:rsid w:val="00864AA2"/>
    <w:rsid w:val="00871EDC"/>
    <w:rsid w:val="00872992"/>
    <w:rsid w:val="00874851"/>
    <w:rsid w:val="0087685A"/>
    <w:rsid w:val="0088060E"/>
    <w:rsid w:val="00881C40"/>
    <w:rsid w:val="0088220E"/>
    <w:rsid w:val="008831BF"/>
    <w:rsid w:val="00890E1E"/>
    <w:rsid w:val="00892A6D"/>
    <w:rsid w:val="0089303C"/>
    <w:rsid w:val="00893633"/>
    <w:rsid w:val="00895189"/>
    <w:rsid w:val="00896857"/>
    <w:rsid w:val="008979DE"/>
    <w:rsid w:val="008A0087"/>
    <w:rsid w:val="008A046B"/>
    <w:rsid w:val="008A1138"/>
    <w:rsid w:val="008A6DD7"/>
    <w:rsid w:val="008B17E3"/>
    <w:rsid w:val="008B30F9"/>
    <w:rsid w:val="008B5319"/>
    <w:rsid w:val="008B6197"/>
    <w:rsid w:val="008C0177"/>
    <w:rsid w:val="008C0471"/>
    <w:rsid w:val="008C11D2"/>
    <w:rsid w:val="008C3966"/>
    <w:rsid w:val="008C3B8F"/>
    <w:rsid w:val="008C54D1"/>
    <w:rsid w:val="008C6F07"/>
    <w:rsid w:val="008D034B"/>
    <w:rsid w:val="008D1612"/>
    <w:rsid w:val="008D2BBF"/>
    <w:rsid w:val="008D3FC0"/>
    <w:rsid w:val="008D4184"/>
    <w:rsid w:val="008D4C36"/>
    <w:rsid w:val="008D55A0"/>
    <w:rsid w:val="008D5B27"/>
    <w:rsid w:val="008D5B96"/>
    <w:rsid w:val="008D780B"/>
    <w:rsid w:val="008E046F"/>
    <w:rsid w:val="008E0A23"/>
    <w:rsid w:val="008E68CD"/>
    <w:rsid w:val="008F159F"/>
    <w:rsid w:val="008F2736"/>
    <w:rsid w:val="008F3BD1"/>
    <w:rsid w:val="008F54F5"/>
    <w:rsid w:val="008F638F"/>
    <w:rsid w:val="00902286"/>
    <w:rsid w:val="009027D4"/>
    <w:rsid w:val="00904A81"/>
    <w:rsid w:val="009055BF"/>
    <w:rsid w:val="009066F2"/>
    <w:rsid w:val="00906ABF"/>
    <w:rsid w:val="009073B9"/>
    <w:rsid w:val="00910969"/>
    <w:rsid w:val="00910CE8"/>
    <w:rsid w:val="00912C75"/>
    <w:rsid w:val="00912CAC"/>
    <w:rsid w:val="0091338F"/>
    <w:rsid w:val="00914740"/>
    <w:rsid w:val="00915BD4"/>
    <w:rsid w:val="00921064"/>
    <w:rsid w:val="00921A4A"/>
    <w:rsid w:val="00924118"/>
    <w:rsid w:val="00925061"/>
    <w:rsid w:val="009250F9"/>
    <w:rsid w:val="00930531"/>
    <w:rsid w:val="00930FC9"/>
    <w:rsid w:val="0093138F"/>
    <w:rsid w:val="00931EA2"/>
    <w:rsid w:val="00932E74"/>
    <w:rsid w:val="00933A28"/>
    <w:rsid w:val="00936FC6"/>
    <w:rsid w:val="0093720B"/>
    <w:rsid w:val="0094057C"/>
    <w:rsid w:val="00940F88"/>
    <w:rsid w:val="00944D2E"/>
    <w:rsid w:val="00947656"/>
    <w:rsid w:val="009511A0"/>
    <w:rsid w:val="00951A67"/>
    <w:rsid w:val="00952043"/>
    <w:rsid w:val="0095260B"/>
    <w:rsid w:val="00953607"/>
    <w:rsid w:val="00953E1B"/>
    <w:rsid w:val="00955AE1"/>
    <w:rsid w:val="00955EB6"/>
    <w:rsid w:val="00955F39"/>
    <w:rsid w:val="00956146"/>
    <w:rsid w:val="00956CEA"/>
    <w:rsid w:val="009572FE"/>
    <w:rsid w:val="009601EF"/>
    <w:rsid w:val="00960C51"/>
    <w:rsid w:val="00961B5E"/>
    <w:rsid w:val="0096219E"/>
    <w:rsid w:val="00962789"/>
    <w:rsid w:val="00963804"/>
    <w:rsid w:val="00964790"/>
    <w:rsid w:val="00965B41"/>
    <w:rsid w:val="00966A75"/>
    <w:rsid w:val="00966AD0"/>
    <w:rsid w:val="00967BD0"/>
    <w:rsid w:val="00974E27"/>
    <w:rsid w:val="009774DF"/>
    <w:rsid w:val="00982397"/>
    <w:rsid w:val="00982610"/>
    <w:rsid w:val="009861E0"/>
    <w:rsid w:val="00986248"/>
    <w:rsid w:val="00986535"/>
    <w:rsid w:val="00986641"/>
    <w:rsid w:val="00986D28"/>
    <w:rsid w:val="00987B1D"/>
    <w:rsid w:val="00992E90"/>
    <w:rsid w:val="00993CF4"/>
    <w:rsid w:val="00996B1C"/>
    <w:rsid w:val="0099708E"/>
    <w:rsid w:val="009A0684"/>
    <w:rsid w:val="009A1686"/>
    <w:rsid w:val="009A28C6"/>
    <w:rsid w:val="009A2936"/>
    <w:rsid w:val="009A4310"/>
    <w:rsid w:val="009A53C8"/>
    <w:rsid w:val="009B01FA"/>
    <w:rsid w:val="009B0CC2"/>
    <w:rsid w:val="009B21B9"/>
    <w:rsid w:val="009B31B7"/>
    <w:rsid w:val="009B59C1"/>
    <w:rsid w:val="009B6447"/>
    <w:rsid w:val="009B7B40"/>
    <w:rsid w:val="009B7F5C"/>
    <w:rsid w:val="009C31D1"/>
    <w:rsid w:val="009C6002"/>
    <w:rsid w:val="009D2F2D"/>
    <w:rsid w:val="009D3102"/>
    <w:rsid w:val="009D33C6"/>
    <w:rsid w:val="009E0EC5"/>
    <w:rsid w:val="009E1388"/>
    <w:rsid w:val="009E215A"/>
    <w:rsid w:val="009E2387"/>
    <w:rsid w:val="009E5DC7"/>
    <w:rsid w:val="009E7B0E"/>
    <w:rsid w:val="009E7BCE"/>
    <w:rsid w:val="009E7DAF"/>
    <w:rsid w:val="009F44FE"/>
    <w:rsid w:val="009F52C1"/>
    <w:rsid w:val="00A03171"/>
    <w:rsid w:val="00A07292"/>
    <w:rsid w:val="00A123CF"/>
    <w:rsid w:val="00A13F65"/>
    <w:rsid w:val="00A14F9D"/>
    <w:rsid w:val="00A15D2A"/>
    <w:rsid w:val="00A1656A"/>
    <w:rsid w:val="00A165B5"/>
    <w:rsid w:val="00A16AAC"/>
    <w:rsid w:val="00A17031"/>
    <w:rsid w:val="00A17615"/>
    <w:rsid w:val="00A203FA"/>
    <w:rsid w:val="00A21F8E"/>
    <w:rsid w:val="00A221B6"/>
    <w:rsid w:val="00A23227"/>
    <w:rsid w:val="00A23795"/>
    <w:rsid w:val="00A23B04"/>
    <w:rsid w:val="00A240CB"/>
    <w:rsid w:val="00A2599A"/>
    <w:rsid w:val="00A32EB4"/>
    <w:rsid w:val="00A33B12"/>
    <w:rsid w:val="00A33DBA"/>
    <w:rsid w:val="00A33F2C"/>
    <w:rsid w:val="00A34B0D"/>
    <w:rsid w:val="00A3515B"/>
    <w:rsid w:val="00A37324"/>
    <w:rsid w:val="00A40DE4"/>
    <w:rsid w:val="00A43FB4"/>
    <w:rsid w:val="00A4415A"/>
    <w:rsid w:val="00A44180"/>
    <w:rsid w:val="00A44A2F"/>
    <w:rsid w:val="00A45838"/>
    <w:rsid w:val="00A45B17"/>
    <w:rsid w:val="00A45B63"/>
    <w:rsid w:val="00A468D7"/>
    <w:rsid w:val="00A51527"/>
    <w:rsid w:val="00A520E1"/>
    <w:rsid w:val="00A52A87"/>
    <w:rsid w:val="00A54164"/>
    <w:rsid w:val="00A54A99"/>
    <w:rsid w:val="00A54EDC"/>
    <w:rsid w:val="00A5698B"/>
    <w:rsid w:val="00A57D5D"/>
    <w:rsid w:val="00A6629C"/>
    <w:rsid w:val="00A67904"/>
    <w:rsid w:val="00A72025"/>
    <w:rsid w:val="00A744B4"/>
    <w:rsid w:val="00A74C08"/>
    <w:rsid w:val="00A761E0"/>
    <w:rsid w:val="00A81C9B"/>
    <w:rsid w:val="00A82CA3"/>
    <w:rsid w:val="00A85923"/>
    <w:rsid w:val="00A86FAC"/>
    <w:rsid w:val="00A93B2C"/>
    <w:rsid w:val="00A96A2F"/>
    <w:rsid w:val="00AA3432"/>
    <w:rsid w:val="00AA574B"/>
    <w:rsid w:val="00AA67FE"/>
    <w:rsid w:val="00AB0C7E"/>
    <w:rsid w:val="00AB151D"/>
    <w:rsid w:val="00AB36F8"/>
    <w:rsid w:val="00AB4539"/>
    <w:rsid w:val="00AB7C85"/>
    <w:rsid w:val="00AC01B5"/>
    <w:rsid w:val="00AC02A9"/>
    <w:rsid w:val="00AC0879"/>
    <w:rsid w:val="00AC1617"/>
    <w:rsid w:val="00AC26F1"/>
    <w:rsid w:val="00AC2D77"/>
    <w:rsid w:val="00AC2F6A"/>
    <w:rsid w:val="00AC390E"/>
    <w:rsid w:val="00AC54D6"/>
    <w:rsid w:val="00AC623B"/>
    <w:rsid w:val="00AC654D"/>
    <w:rsid w:val="00AD213B"/>
    <w:rsid w:val="00AD2FA8"/>
    <w:rsid w:val="00AD4DE9"/>
    <w:rsid w:val="00AD517D"/>
    <w:rsid w:val="00AD764F"/>
    <w:rsid w:val="00AE1199"/>
    <w:rsid w:val="00AE423F"/>
    <w:rsid w:val="00AE4BA1"/>
    <w:rsid w:val="00AE66DA"/>
    <w:rsid w:val="00AE6796"/>
    <w:rsid w:val="00AF1069"/>
    <w:rsid w:val="00AF3272"/>
    <w:rsid w:val="00AF496F"/>
    <w:rsid w:val="00AF4E6E"/>
    <w:rsid w:val="00AF6E98"/>
    <w:rsid w:val="00B0001B"/>
    <w:rsid w:val="00B03E65"/>
    <w:rsid w:val="00B045D8"/>
    <w:rsid w:val="00B06A85"/>
    <w:rsid w:val="00B07308"/>
    <w:rsid w:val="00B14018"/>
    <w:rsid w:val="00B14115"/>
    <w:rsid w:val="00B17151"/>
    <w:rsid w:val="00B17447"/>
    <w:rsid w:val="00B20B7F"/>
    <w:rsid w:val="00B21062"/>
    <w:rsid w:val="00B230F3"/>
    <w:rsid w:val="00B23B5B"/>
    <w:rsid w:val="00B25EF7"/>
    <w:rsid w:val="00B2622B"/>
    <w:rsid w:val="00B27F65"/>
    <w:rsid w:val="00B32A8F"/>
    <w:rsid w:val="00B32CE0"/>
    <w:rsid w:val="00B33CC3"/>
    <w:rsid w:val="00B35ABB"/>
    <w:rsid w:val="00B35C4A"/>
    <w:rsid w:val="00B3620A"/>
    <w:rsid w:val="00B37BC4"/>
    <w:rsid w:val="00B408AC"/>
    <w:rsid w:val="00B40F36"/>
    <w:rsid w:val="00B42F3E"/>
    <w:rsid w:val="00B43A68"/>
    <w:rsid w:val="00B50EDE"/>
    <w:rsid w:val="00B541D6"/>
    <w:rsid w:val="00B567A1"/>
    <w:rsid w:val="00B578F4"/>
    <w:rsid w:val="00B57A4C"/>
    <w:rsid w:val="00B6204B"/>
    <w:rsid w:val="00B63132"/>
    <w:rsid w:val="00B6364B"/>
    <w:rsid w:val="00B6604A"/>
    <w:rsid w:val="00B71074"/>
    <w:rsid w:val="00B7604C"/>
    <w:rsid w:val="00B76BE8"/>
    <w:rsid w:val="00B84475"/>
    <w:rsid w:val="00B84A34"/>
    <w:rsid w:val="00B84B51"/>
    <w:rsid w:val="00B85330"/>
    <w:rsid w:val="00B86607"/>
    <w:rsid w:val="00B86E26"/>
    <w:rsid w:val="00B90333"/>
    <w:rsid w:val="00B90F20"/>
    <w:rsid w:val="00B934EE"/>
    <w:rsid w:val="00B94EB5"/>
    <w:rsid w:val="00B97379"/>
    <w:rsid w:val="00BA43FE"/>
    <w:rsid w:val="00BA4B4A"/>
    <w:rsid w:val="00BA62ED"/>
    <w:rsid w:val="00BA7188"/>
    <w:rsid w:val="00BB0FC8"/>
    <w:rsid w:val="00BB1548"/>
    <w:rsid w:val="00BB1B58"/>
    <w:rsid w:val="00BB53A8"/>
    <w:rsid w:val="00BB5EA0"/>
    <w:rsid w:val="00BB5F9D"/>
    <w:rsid w:val="00BB6952"/>
    <w:rsid w:val="00BB699B"/>
    <w:rsid w:val="00BB6F3C"/>
    <w:rsid w:val="00BC0400"/>
    <w:rsid w:val="00BC24BE"/>
    <w:rsid w:val="00BC37D4"/>
    <w:rsid w:val="00BD0B5B"/>
    <w:rsid w:val="00BD50A1"/>
    <w:rsid w:val="00BD57E9"/>
    <w:rsid w:val="00BD599A"/>
    <w:rsid w:val="00BE0A42"/>
    <w:rsid w:val="00BE119D"/>
    <w:rsid w:val="00BE14B7"/>
    <w:rsid w:val="00BE2460"/>
    <w:rsid w:val="00BE2B8B"/>
    <w:rsid w:val="00BE3198"/>
    <w:rsid w:val="00BE3872"/>
    <w:rsid w:val="00BE6835"/>
    <w:rsid w:val="00BE7EA8"/>
    <w:rsid w:val="00BF03EF"/>
    <w:rsid w:val="00BF1028"/>
    <w:rsid w:val="00C0001E"/>
    <w:rsid w:val="00C0033E"/>
    <w:rsid w:val="00C02114"/>
    <w:rsid w:val="00C02F3B"/>
    <w:rsid w:val="00C052CE"/>
    <w:rsid w:val="00C05A5C"/>
    <w:rsid w:val="00C0625C"/>
    <w:rsid w:val="00C06339"/>
    <w:rsid w:val="00C0661B"/>
    <w:rsid w:val="00C14064"/>
    <w:rsid w:val="00C14605"/>
    <w:rsid w:val="00C1660A"/>
    <w:rsid w:val="00C170BD"/>
    <w:rsid w:val="00C20A7D"/>
    <w:rsid w:val="00C20DEA"/>
    <w:rsid w:val="00C228CB"/>
    <w:rsid w:val="00C23649"/>
    <w:rsid w:val="00C25927"/>
    <w:rsid w:val="00C2725C"/>
    <w:rsid w:val="00C3269D"/>
    <w:rsid w:val="00C32D5B"/>
    <w:rsid w:val="00C335D9"/>
    <w:rsid w:val="00C359EF"/>
    <w:rsid w:val="00C365FA"/>
    <w:rsid w:val="00C42804"/>
    <w:rsid w:val="00C43042"/>
    <w:rsid w:val="00C438B9"/>
    <w:rsid w:val="00C43B6C"/>
    <w:rsid w:val="00C4538E"/>
    <w:rsid w:val="00C46206"/>
    <w:rsid w:val="00C47C98"/>
    <w:rsid w:val="00C5041C"/>
    <w:rsid w:val="00C508D5"/>
    <w:rsid w:val="00C516C9"/>
    <w:rsid w:val="00C52115"/>
    <w:rsid w:val="00C57E95"/>
    <w:rsid w:val="00C63558"/>
    <w:rsid w:val="00C63DC3"/>
    <w:rsid w:val="00C6497A"/>
    <w:rsid w:val="00C67A4C"/>
    <w:rsid w:val="00C71A85"/>
    <w:rsid w:val="00C71D8C"/>
    <w:rsid w:val="00C71EAB"/>
    <w:rsid w:val="00C71F8E"/>
    <w:rsid w:val="00C72D0E"/>
    <w:rsid w:val="00C73298"/>
    <w:rsid w:val="00C736DF"/>
    <w:rsid w:val="00C75EC5"/>
    <w:rsid w:val="00C76591"/>
    <w:rsid w:val="00C76F99"/>
    <w:rsid w:val="00C81E88"/>
    <w:rsid w:val="00C836F5"/>
    <w:rsid w:val="00C839FA"/>
    <w:rsid w:val="00C86162"/>
    <w:rsid w:val="00C867AB"/>
    <w:rsid w:val="00C87F01"/>
    <w:rsid w:val="00C940AA"/>
    <w:rsid w:val="00C97679"/>
    <w:rsid w:val="00CA03D1"/>
    <w:rsid w:val="00CA04CA"/>
    <w:rsid w:val="00CA19E2"/>
    <w:rsid w:val="00CA1E17"/>
    <w:rsid w:val="00CA3393"/>
    <w:rsid w:val="00CA339E"/>
    <w:rsid w:val="00CA4B89"/>
    <w:rsid w:val="00CA56F9"/>
    <w:rsid w:val="00CB054D"/>
    <w:rsid w:val="00CB1782"/>
    <w:rsid w:val="00CB1C7B"/>
    <w:rsid w:val="00CB2B52"/>
    <w:rsid w:val="00CB5B29"/>
    <w:rsid w:val="00CB5E5E"/>
    <w:rsid w:val="00CB78CD"/>
    <w:rsid w:val="00CC1C47"/>
    <w:rsid w:val="00CC1EBD"/>
    <w:rsid w:val="00CC2713"/>
    <w:rsid w:val="00CC6805"/>
    <w:rsid w:val="00CC7BEE"/>
    <w:rsid w:val="00CC7CE2"/>
    <w:rsid w:val="00CD43D4"/>
    <w:rsid w:val="00CD51FD"/>
    <w:rsid w:val="00CD597D"/>
    <w:rsid w:val="00CD6088"/>
    <w:rsid w:val="00CE15F7"/>
    <w:rsid w:val="00CE27D1"/>
    <w:rsid w:val="00CE364C"/>
    <w:rsid w:val="00CE3FC5"/>
    <w:rsid w:val="00CE4BAD"/>
    <w:rsid w:val="00CE4F0E"/>
    <w:rsid w:val="00CE6CFD"/>
    <w:rsid w:val="00CF038B"/>
    <w:rsid w:val="00CF157D"/>
    <w:rsid w:val="00CF5F74"/>
    <w:rsid w:val="00CF6AF7"/>
    <w:rsid w:val="00D0462A"/>
    <w:rsid w:val="00D05CA1"/>
    <w:rsid w:val="00D10823"/>
    <w:rsid w:val="00D119F3"/>
    <w:rsid w:val="00D11C15"/>
    <w:rsid w:val="00D15E93"/>
    <w:rsid w:val="00D20A04"/>
    <w:rsid w:val="00D20B00"/>
    <w:rsid w:val="00D21891"/>
    <w:rsid w:val="00D2189C"/>
    <w:rsid w:val="00D226EA"/>
    <w:rsid w:val="00D3072E"/>
    <w:rsid w:val="00D30F48"/>
    <w:rsid w:val="00D312CA"/>
    <w:rsid w:val="00D32ED9"/>
    <w:rsid w:val="00D335DB"/>
    <w:rsid w:val="00D348DB"/>
    <w:rsid w:val="00D36724"/>
    <w:rsid w:val="00D40A07"/>
    <w:rsid w:val="00D40B9B"/>
    <w:rsid w:val="00D45F5A"/>
    <w:rsid w:val="00D47DA7"/>
    <w:rsid w:val="00D506D5"/>
    <w:rsid w:val="00D51EDE"/>
    <w:rsid w:val="00D55CEC"/>
    <w:rsid w:val="00D63591"/>
    <w:rsid w:val="00D649B9"/>
    <w:rsid w:val="00D6599C"/>
    <w:rsid w:val="00D66D83"/>
    <w:rsid w:val="00D67ACF"/>
    <w:rsid w:val="00D71256"/>
    <w:rsid w:val="00D7169A"/>
    <w:rsid w:val="00D738A8"/>
    <w:rsid w:val="00D74E70"/>
    <w:rsid w:val="00D808D8"/>
    <w:rsid w:val="00D82067"/>
    <w:rsid w:val="00D82116"/>
    <w:rsid w:val="00D848DF"/>
    <w:rsid w:val="00D859A9"/>
    <w:rsid w:val="00D86757"/>
    <w:rsid w:val="00D91519"/>
    <w:rsid w:val="00D92190"/>
    <w:rsid w:val="00DA1712"/>
    <w:rsid w:val="00DA3D9D"/>
    <w:rsid w:val="00DA4026"/>
    <w:rsid w:val="00DA4105"/>
    <w:rsid w:val="00DA465A"/>
    <w:rsid w:val="00DA4E2E"/>
    <w:rsid w:val="00DA61D4"/>
    <w:rsid w:val="00DB2CA5"/>
    <w:rsid w:val="00DB2E6D"/>
    <w:rsid w:val="00DC1203"/>
    <w:rsid w:val="00DC1A95"/>
    <w:rsid w:val="00DD34AB"/>
    <w:rsid w:val="00DD5712"/>
    <w:rsid w:val="00DD6DB4"/>
    <w:rsid w:val="00DD79BD"/>
    <w:rsid w:val="00DD7BB6"/>
    <w:rsid w:val="00DE0135"/>
    <w:rsid w:val="00DE051D"/>
    <w:rsid w:val="00DE46BF"/>
    <w:rsid w:val="00DE4D3D"/>
    <w:rsid w:val="00DE7691"/>
    <w:rsid w:val="00DF0438"/>
    <w:rsid w:val="00DF0D78"/>
    <w:rsid w:val="00E008D6"/>
    <w:rsid w:val="00E05895"/>
    <w:rsid w:val="00E10FE6"/>
    <w:rsid w:val="00E112AC"/>
    <w:rsid w:val="00E11629"/>
    <w:rsid w:val="00E17356"/>
    <w:rsid w:val="00E17D29"/>
    <w:rsid w:val="00E2051D"/>
    <w:rsid w:val="00E21562"/>
    <w:rsid w:val="00E2336A"/>
    <w:rsid w:val="00E251E4"/>
    <w:rsid w:val="00E26E6C"/>
    <w:rsid w:val="00E26F3F"/>
    <w:rsid w:val="00E3143F"/>
    <w:rsid w:val="00E314D9"/>
    <w:rsid w:val="00E3169B"/>
    <w:rsid w:val="00E31796"/>
    <w:rsid w:val="00E31CB7"/>
    <w:rsid w:val="00E33914"/>
    <w:rsid w:val="00E33AA6"/>
    <w:rsid w:val="00E404D7"/>
    <w:rsid w:val="00E40763"/>
    <w:rsid w:val="00E4143E"/>
    <w:rsid w:val="00E44684"/>
    <w:rsid w:val="00E46201"/>
    <w:rsid w:val="00E46B08"/>
    <w:rsid w:val="00E5345D"/>
    <w:rsid w:val="00E54845"/>
    <w:rsid w:val="00E551F6"/>
    <w:rsid w:val="00E6036A"/>
    <w:rsid w:val="00E63EB1"/>
    <w:rsid w:val="00E661A2"/>
    <w:rsid w:val="00E725F2"/>
    <w:rsid w:val="00E7386B"/>
    <w:rsid w:val="00E7626F"/>
    <w:rsid w:val="00E76CD5"/>
    <w:rsid w:val="00E77351"/>
    <w:rsid w:val="00E80C89"/>
    <w:rsid w:val="00E81403"/>
    <w:rsid w:val="00E818E2"/>
    <w:rsid w:val="00E82A44"/>
    <w:rsid w:val="00E84743"/>
    <w:rsid w:val="00E84B39"/>
    <w:rsid w:val="00E85B8D"/>
    <w:rsid w:val="00E8646F"/>
    <w:rsid w:val="00E87538"/>
    <w:rsid w:val="00E87918"/>
    <w:rsid w:val="00E90504"/>
    <w:rsid w:val="00E90684"/>
    <w:rsid w:val="00E90D11"/>
    <w:rsid w:val="00E9386A"/>
    <w:rsid w:val="00E938A7"/>
    <w:rsid w:val="00E97288"/>
    <w:rsid w:val="00EA0F84"/>
    <w:rsid w:val="00EA1F1D"/>
    <w:rsid w:val="00EA5961"/>
    <w:rsid w:val="00EA5F03"/>
    <w:rsid w:val="00EA614B"/>
    <w:rsid w:val="00EB010D"/>
    <w:rsid w:val="00EB0A16"/>
    <w:rsid w:val="00EB3430"/>
    <w:rsid w:val="00EB5308"/>
    <w:rsid w:val="00EB6D81"/>
    <w:rsid w:val="00EC0C96"/>
    <w:rsid w:val="00EC26EA"/>
    <w:rsid w:val="00EC3EF2"/>
    <w:rsid w:val="00EC50A4"/>
    <w:rsid w:val="00EC6413"/>
    <w:rsid w:val="00EC7F17"/>
    <w:rsid w:val="00ED04BE"/>
    <w:rsid w:val="00ED13F6"/>
    <w:rsid w:val="00ED2078"/>
    <w:rsid w:val="00ED3012"/>
    <w:rsid w:val="00ED409F"/>
    <w:rsid w:val="00ED67EE"/>
    <w:rsid w:val="00ED6DDB"/>
    <w:rsid w:val="00ED7845"/>
    <w:rsid w:val="00EE35A4"/>
    <w:rsid w:val="00EE3690"/>
    <w:rsid w:val="00EE44C0"/>
    <w:rsid w:val="00EE5037"/>
    <w:rsid w:val="00EE5E5F"/>
    <w:rsid w:val="00EE60BB"/>
    <w:rsid w:val="00EE7681"/>
    <w:rsid w:val="00EF00B2"/>
    <w:rsid w:val="00EF04A0"/>
    <w:rsid w:val="00EF23BF"/>
    <w:rsid w:val="00EF42BF"/>
    <w:rsid w:val="00EF452E"/>
    <w:rsid w:val="00EF56E4"/>
    <w:rsid w:val="00EF578B"/>
    <w:rsid w:val="00EF5A64"/>
    <w:rsid w:val="00EF5B0F"/>
    <w:rsid w:val="00EF64F7"/>
    <w:rsid w:val="00EF777F"/>
    <w:rsid w:val="00F012E7"/>
    <w:rsid w:val="00F021AF"/>
    <w:rsid w:val="00F042F9"/>
    <w:rsid w:val="00F1608F"/>
    <w:rsid w:val="00F1650C"/>
    <w:rsid w:val="00F1793E"/>
    <w:rsid w:val="00F20AB4"/>
    <w:rsid w:val="00F20E6A"/>
    <w:rsid w:val="00F2612B"/>
    <w:rsid w:val="00F27016"/>
    <w:rsid w:val="00F300D8"/>
    <w:rsid w:val="00F31B70"/>
    <w:rsid w:val="00F32620"/>
    <w:rsid w:val="00F3405E"/>
    <w:rsid w:val="00F3619F"/>
    <w:rsid w:val="00F36579"/>
    <w:rsid w:val="00F40FF3"/>
    <w:rsid w:val="00F416F7"/>
    <w:rsid w:val="00F431AB"/>
    <w:rsid w:val="00F45CDC"/>
    <w:rsid w:val="00F46CEC"/>
    <w:rsid w:val="00F46DEE"/>
    <w:rsid w:val="00F5124E"/>
    <w:rsid w:val="00F515BE"/>
    <w:rsid w:val="00F528B9"/>
    <w:rsid w:val="00F5325C"/>
    <w:rsid w:val="00F56981"/>
    <w:rsid w:val="00F61A35"/>
    <w:rsid w:val="00F62E55"/>
    <w:rsid w:val="00F644C7"/>
    <w:rsid w:val="00F7084B"/>
    <w:rsid w:val="00F71349"/>
    <w:rsid w:val="00F720FF"/>
    <w:rsid w:val="00F72761"/>
    <w:rsid w:val="00F766AB"/>
    <w:rsid w:val="00F76FDF"/>
    <w:rsid w:val="00F770CA"/>
    <w:rsid w:val="00F7760E"/>
    <w:rsid w:val="00F77F89"/>
    <w:rsid w:val="00F80F78"/>
    <w:rsid w:val="00F82455"/>
    <w:rsid w:val="00F82DB4"/>
    <w:rsid w:val="00F83458"/>
    <w:rsid w:val="00F872CA"/>
    <w:rsid w:val="00F87844"/>
    <w:rsid w:val="00F87883"/>
    <w:rsid w:val="00F932D2"/>
    <w:rsid w:val="00F946DE"/>
    <w:rsid w:val="00F94BD6"/>
    <w:rsid w:val="00F97A6E"/>
    <w:rsid w:val="00FA4424"/>
    <w:rsid w:val="00FA45E7"/>
    <w:rsid w:val="00FA63A7"/>
    <w:rsid w:val="00FA71E2"/>
    <w:rsid w:val="00FB0294"/>
    <w:rsid w:val="00FB03E1"/>
    <w:rsid w:val="00FB4734"/>
    <w:rsid w:val="00FB4C10"/>
    <w:rsid w:val="00FB55D2"/>
    <w:rsid w:val="00FB659F"/>
    <w:rsid w:val="00FB7D61"/>
    <w:rsid w:val="00FC0626"/>
    <w:rsid w:val="00FC0D6D"/>
    <w:rsid w:val="00FC2D26"/>
    <w:rsid w:val="00FC3C07"/>
    <w:rsid w:val="00FC533D"/>
    <w:rsid w:val="00FC755E"/>
    <w:rsid w:val="00FD0720"/>
    <w:rsid w:val="00FD164B"/>
    <w:rsid w:val="00FD1935"/>
    <w:rsid w:val="00FD4E7E"/>
    <w:rsid w:val="00FE05F2"/>
    <w:rsid w:val="00FE06EE"/>
    <w:rsid w:val="00FE0ECE"/>
    <w:rsid w:val="00FE0FC2"/>
    <w:rsid w:val="00FE147D"/>
    <w:rsid w:val="00FE1701"/>
    <w:rsid w:val="00FE1B63"/>
    <w:rsid w:val="00FF09DE"/>
    <w:rsid w:val="00FF20A2"/>
    <w:rsid w:val="00FF2441"/>
    <w:rsid w:val="00FF59FC"/>
    <w:rsid w:val="00FF620E"/>
    <w:rsid w:val="00FF6D94"/>
    <w:rsid w:val="00FF6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E05115A8-90D0-46ED-B7DF-A144664C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A6D"/>
    <w:rPr>
      <w:rFonts w:ascii="Times New Roman" w:hAnsi="Times New Roman" w:cs="Times New Roman"/>
      <w:sz w:val="24"/>
      <w:szCs w:val="28"/>
    </w:rPr>
  </w:style>
  <w:style w:type="paragraph" w:styleId="1">
    <w:name w:val="heading 1"/>
    <w:basedOn w:val="a"/>
    <w:next w:val="a"/>
    <w:link w:val="10"/>
    <w:uiPriority w:val="9"/>
    <w:qFormat/>
    <w:rsid w:val="00892A6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892A6D"/>
    <w:pPr>
      <w:keepNext/>
      <w:spacing w:before="240" w:after="60"/>
      <w:outlineLvl w:val="1"/>
    </w:pPr>
    <w:rPr>
      <w:rFonts w:ascii="Arial" w:hAnsi="Arial" w:cs="Arial"/>
      <w:b/>
      <w:bCs/>
      <w:i/>
      <w:iCs/>
      <w:sz w:val="28"/>
    </w:rPr>
  </w:style>
  <w:style w:type="paragraph" w:styleId="5">
    <w:name w:val="heading 5"/>
    <w:basedOn w:val="a"/>
    <w:link w:val="50"/>
    <w:uiPriority w:val="9"/>
    <w:qFormat/>
    <w:rsid w:val="00892A6D"/>
    <w:pPr>
      <w:spacing w:before="100" w:beforeAutospacing="1" w:after="100" w:afterAutospacing="1"/>
      <w:outlineLvl w:val="4"/>
    </w:pPr>
    <w:rPr>
      <w:b/>
      <w:bCs/>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92A6D"/>
    <w:rPr>
      <w:rFonts w:ascii="Arial" w:hAnsi="Arial" w:cs="Arial"/>
      <w:b/>
      <w:bCs/>
      <w:kern w:val="32"/>
      <w:sz w:val="32"/>
      <w:szCs w:val="32"/>
      <w:lang w:val="x-none" w:eastAsia="ru-RU"/>
    </w:rPr>
  </w:style>
  <w:style w:type="character" w:customStyle="1" w:styleId="20">
    <w:name w:val="Заголовок 2 Знак"/>
    <w:link w:val="2"/>
    <w:uiPriority w:val="9"/>
    <w:locked/>
    <w:rsid w:val="00892A6D"/>
    <w:rPr>
      <w:rFonts w:ascii="Arial" w:hAnsi="Arial" w:cs="Arial"/>
      <w:b/>
      <w:bCs/>
      <w:i/>
      <w:iCs/>
      <w:sz w:val="28"/>
      <w:szCs w:val="28"/>
      <w:lang w:val="x-none" w:eastAsia="ru-RU"/>
    </w:rPr>
  </w:style>
  <w:style w:type="character" w:customStyle="1" w:styleId="50">
    <w:name w:val="Заголовок 5 Знак"/>
    <w:link w:val="5"/>
    <w:uiPriority w:val="9"/>
    <w:locked/>
    <w:rsid w:val="00892A6D"/>
    <w:rPr>
      <w:rFonts w:ascii="Times New Roman" w:hAnsi="Times New Roman" w:cs="Times New Roman"/>
      <w:b/>
      <w:bCs/>
      <w:color w:val="000000"/>
      <w:sz w:val="20"/>
      <w:szCs w:val="20"/>
      <w:lang w:val="x-none" w:eastAsia="ru-RU"/>
    </w:rPr>
  </w:style>
  <w:style w:type="paragraph" w:styleId="a3">
    <w:name w:val="Normal (Web)"/>
    <w:basedOn w:val="a"/>
    <w:uiPriority w:val="99"/>
    <w:rsid w:val="00892A6D"/>
    <w:pPr>
      <w:spacing w:before="100" w:beforeAutospacing="1" w:after="100" w:afterAutospacing="1"/>
    </w:pPr>
    <w:rPr>
      <w:color w:val="000000"/>
      <w:szCs w:val="24"/>
    </w:rPr>
  </w:style>
  <w:style w:type="paragraph" w:customStyle="1" w:styleId="data">
    <w:name w:val="data"/>
    <w:basedOn w:val="a"/>
    <w:rsid w:val="00892A6D"/>
    <w:pPr>
      <w:spacing w:before="100" w:beforeAutospacing="1" w:after="100" w:afterAutospacing="1"/>
    </w:pPr>
    <w:rPr>
      <w:color w:val="000000"/>
      <w:szCs w:val="24"/>
    </w:rPr>
  </w:style>
  <w:style w:type="paragraph" w:customStyle="1" w:styleId="a4">
    <w:name w:val="a"/>
    <w:basedOn w:val="a"/>
    <w:rsid w:val="00892A6D"/>
    <w:pPr>
      <w:overflowPunct w:val="0"/>
      <w:autoSpaceDE w:val="0"/>
      <w:autoSpaceDN w:val="0"/>
      <w:spacing w:line="360" w:lineRule="auto"/>
      <w:ind w:firstLine="851"/>
      <w:jc w:val="both"/>
    </w:pPr>
    <w:rPr>
      <w:color w:val="000000"/>
      <w:sz w:val="26"/>
      <w:szCs w:val="26"/>
    </w:rPr>
  </w:style>
  <w:style w:type="character" w:styleId="a5">
    <w:name w:val="Hyperlink"/>
    <w:uiPriority w:val="99"/>
    <w:rsid w:val="00892A6D"/>
    <w:rPr>
      <w:rFonts w:cs="Times New Roman"/>
      <w:color w:val="0033CC"/>
      <w:u w:val="none"/>
      <w:effect w:val="none"/>
    </w:rPr>
  </w:style>
  <w:style w:type="paragraph" w:styleId="a6">
    <w:name w:val="Body Text"/>
    <w:basedOn w:val="a"/>
    <w:link w:val="a7"/>
    <w:uiPriority w:val="99"/>
    <w:rsid w:val="00892A6D"/>
    <w:pPr>
      <w:spacing w:after="120"/>
    </w:pPr>
    <w:rPr>
      <w:sz w:val="20"/>
      <w:szCs w:val="20"/>
    </w:rPr>
  </w:style>
  <w:style w:type="character" w:customStyle="1" w:styleId="a7">
    <w:name w:val="Основной текст Знак"/>
    <w:link w:val="a6"/>
    <w:uiPriority w:val="99"/>
    <w:locked/>
    <w:rsid w:val="00892A6D"/>
    <w:rPr>
      <w:rFonts w:ascii="Times New Roman" w:hAnsi="Times New Roman" w:cs="Times New Roman"/>
      <w:sz w:val="20"/>
      <w:szCs w:val="20"/>
      <w:lang w:val="x-none" w:eastAsia="ru-RU"/>
    </w:rPr>
  </w:style>
  <w:style w:type="paragraph" w:customStyle="1" w:styleId="FR1">
    <w:name w:val="FR1"/>
    <w:rsid w:val="00892A6D"/>
    <w:pPr>
      <w:widowControl w:val="0"/>
      <w:autoSpaceDE w:val="0"/>
      <w:autoSpaceDN w:val="0"/>
      <w:adjustRightInd w:val="0"/>
      <w:jc w:val="right"/>
    </w:pPr>
    <w:rPr>
      <w:rFonts w:ascii="Times New Roman" w:hAnsi="Times New Roman" w:cs="Times New Roman"/>
      <w:sz w:val="18"/>
      <w:szCs w:val="18"/>
    </w:rPr>
  </w:style>
  <w:style w:type="paragraph" w:styleId="11">
    <w:name w:val="toc 1"/>
    <w:basedOn w:val="a"/>
    <w:next w:val="a"/>
    <w:autoRedefine/>
    <w:uiPriority w:val="39"/>
    <w:semiHidden/>
    <w:rsid w:val="00892A6D"/>
    <w:pPr>
      <w:tabs>
        <w:tab w:val="right" w:pos="9629"/>
      </w:tabs>
      <w:spacing w:line="360" w:lineRule="auto"/>
      <w:ind w:firstLine="709"/>
      <w:jc w:val="center"/>
    </w:pPr>
    <w:rPr>
      <w:b/>
      <w:sz w:val="28"/>
    </w:rPr>
  </w:style>
  <w:style w:type="paragraph" w:styleId="21">
    <w:name w:val="toc 2"/>
    <w:basedOn w:val="a"/>
    <w:next w:val="a"/>
    <w:autoRedefine/>
    <w:uiPriority w:val="39"/>
    <w:semiHidden/>
    <w:rsid w:val="00892A6D"/>
    <w:pPr>
      <w:ind w:left="240"/>
    </w:pPr>
  </w:style>
  <w:style w:type="table" w:styleId="a8">
    <w:name w:val="Table Grid"/>
    <w:basedOn w:val="a1"/>
    <w:uiPriority w:val="59"/>
    <w:rsid w:val="00892A6D"/>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t">
    <w:name w:val="vt"/>
    <w:basedOn w:val="a"/>
    <w:rsid w:val="00892A6D"/>
    <w:pPr>
      <w:spacing w:before="100" w:beforeAutospacing="1" w:after="100" w:afterAutospacing="1"/>
    </w:pPr>
    <w:rPr>
      <w:szCs w:val="24"/>
    </w:rPr>
  </w:style>
  <w:style w:type="paragraph" w:customStyle="1" w:styleId="big">
    <w:name w:val="big"/>
    <w:basedOn w:val="a"/>
    <w:rsid w:val="00892A6D"/>
    <w:pPr>
      <w:spacing w:before="100" w:beforeAutospacing="1" w:after="100" w:afterAutospacing="1"/>
    </w:pPr>
    <w:rPr>
      <w:color w:val="000000"/>
      <w:szCs w:val="24"/>
    </w:rPr>
  </w:style>
  <w:style w:type="paragraph" w:styleId="3">
    <w:name w:val="Body Text Indent 3"/>
    <w:basedOn w:val="a"/>
    <w:link w:val="30"/>
    <w:uiPriority w:val="99"/>
    <w:rsid w:val="00892A6D"/>
    <w:pPr>
      <w:tabs>
        <w:tab w:val="decimal" w:pos="850"/>
        <w:tab w:val="left" w:pos="2976"/>
      </w:tabs>
      <w:snapToGrid w:val="0"/>
      <w:spacing w:line="240" w:lineRule="atLeast"/>
      <w:ind w:firstLine="850"/>
    </w:pPr>
    <w:rPr>
      <w:rFonts w:ascii="Arial" w:hAnsi="Arial" w:cs="Arial"/>
      <w:color w:val="000000"/>
      <w:szCs w:val="24"/>
    </w:rPr>
  </w:style>
  <w:style w:type="character" w:customStyle="1" w:styleId="30">
    <w:name w:val="Основной текст с отступом 3 Знак"/>
    <w:link w:val="3"/>
    <w:uiPriority w:val="99"/>
    <w:locked/>
    <w:rsid w:val="00892A6D"/>
    <w:rPr>
      <w:rFonts w:ascii="Arial" w:hAnsi="Arial" w:cs="Arial"/>
      <w:color w:val="000000"/>
      <w:sz w:val="24"/>
      <w:szCs w:val="24"/>
      <w:lang w:val="x-none" w:eastAsia="ru-RU"/>
    </w:rPr>
  </w:style>
  <w:style w:type="paragraph" w:styleId="31">
    <w:name w:val="toc 3"/>
    <w:basedOn w:val="a"/>
    <w:next w:val="a"/>
    <w:autoRedefine/>
    <w:uiPriority w:val="39"/>
    <w:semiHidden/>
    <w:rsid w:val="00892A6D"/>
    <w:pPr>
      <w:ind w:left="560"/>
    </w:pPr>
    <w:rPr>
      <w:i/>
      <w:iCs/>
      <w:sz w:val="20"/>
      <w:szCs w:val="20"/>
    </w:rPr>
  </w:style>
  <w:style w:type="paragraph" w:styleId="4">
    <w:name w:val="toc 4"/>
    <w:basedOn w:val="a"/>
    <w:next w:val="a"/>
    <w:autoRedefine/>
    <w:uiPriority w:val="39"/>
    <w:semiHidden/>
    <w:rsid w:val="00892A6D"/>
    <w:pPr>
      <w:ind w:left="840"/>
    </w:pPr>
    <w:rPr>
      <w:sz w:val="18"/>
      <w:szCs w:val="18"/>
    </w:rPr>
  </w:style>
  <w:style w:type="paragraph" w:styleId="51">
    <w:name w:val="toc 5"/>
    <w:basedOn w:val="a"/>
    <w:next w:val="a"/>
    <w:autoRedefine/>
    <w:uiPriority w:val="39"/>
    <w:semiHidden/>
    <w:rsid w:val="00892A6D"/>
    <w:pPr>
      <w:ind w:left="1120"/>
    </w:pPr>
    <w:rPr>
      <w:sz w:val="18"/>
      <w:szCs w:val="18"/>
    </w:rPr>
  </w:style>
  <w:style w:type="paragraph" w:styleId="6">
    <w:name w:val="toc 6"/>
    <w:basedOn w:val="a"/>
    <w:next w:val="a"/>
    <w:autoRedefine/>
    <w:uiPriority w:val="39"/>
    <w:semiHidden/>
    <w:rsid w:val="00892A6D"/>
    <w:pPr>
      <w:ind w:left="1400"/>
    </w:pPr>
    <w:rPr>
      <w:sz w:val="18"/>
      <w:szCs w:val="18"/>
    </w:rPr>
  </w:style>
  <w:style w:type="paragraph" w:styleId="7">
    <w:name w:val="toc 7"/>
    <w:basedOn w:val="a"/>
    <w:next w:val="a"/>
    <w:autoRedefine/>
    <w:uiPriority w:val="39"/>
    <w:semiHidden/>
    <w:rsid w:val="00892A6D"/>
    <w:pPr>
      <w:ind w:left="1680"/>
    </w:pPr>
    <w:rPr>
      <w:sz w:val="18"/>
      <w:szCs w:val="18"/>
    </w:rPr>
  </w:style>
  <w:style w:type="paragraph" w:styleId="8">
    <w:name w:val="toc 8"/>
    <w:basedOn w:val="a"/>
    <w:next w:val="a"/>
    <w:autoRedefine/>
    <w:uiPriority w:val="39"/>
    <w:semiHidden/>
    <w:rsid w:val="00892A6D"/>
    <w:pPr>
      <w:ind w:left="1960"/>
    </w:pPr>
    <w:rPr>
      <w:sz w:val="18"/>
      <w:szCs w:val="18"/>
    </w:rPr>
  </w:style>
  <w:style w:type="paragraph" w:styleId="9">
    <w:name w:val="toc 9"/>
    <w:basedOn w:val="a"/>
    <w:next w:val="a"/>
    <w:autoRedefine/>
    <w:uiPriority w:val="39"/>
    <w:semiHidden/>
    <w:rsid w:val="00892A6D"/>
    <w:pPr>
      <w:ind w:left="2240"/>
    </w:pPr>
    <w:rPr>
      <w:sz w:val="18"/>
      <w:szCs w:val="18"/>
    </w:rPr>
  </w:style>
  <w:style w:type="paragraph" w:styleId="a9">
    <w:name w:val="header"/>
    <w:basedOn w:val="a"/>
    <w:link w:val="aa"/>
    <w:uiPriority w:val="99"/>
    <w:rsid w:val="00892A6D"/>
    <w:pPr>
      <w:tabs>
        <w:tab w:val="center" w:pos="4677"/>
        <w:tab w:val="right" w:pos="9355"/>
      </w:tabs>
    </w:pPr>
    <w:rPr>
      <w:sz w:val="28"/>
    </w:rPr>
  </w:style>
  <w:style w:type="character" w:customStyle="1" w:styleId="aa">
    <w:name w:val="Верхний колонтитул Знак"/>
    <w:link w:val="a9"/>
    <w:uiPriority w:val="99"/>
    <w:locked/>
    <w:rsid w:val="00892A6D"/>
    <w:rPr>
      <w:rFonts w:ascii="Times New Roman" w:hAnsi="Times New Roman" w:cs="Times New Roman"/>
      <w:sz w:val="28"/>
      <w:szCs w:val="28"/>
      <w:lang w:val="x-none" w:eastAsia="ru-RU"/>
    </w:rPr>
  </w:style>
  <w:style w:type="character" w:styleId="ab">
    <w:name w:val="page number"/>
    <w:uiPriority w:val="99"/>
    <w:rsid w:val="00892A6D"/>
    <w:rPr>
      <w:rFonts w:cs="Times New Roman"/>
    </w:rPr>
  </w:style>
  <w:style w:type="paragraph" w:styleId="ac">
    <w:name w:val="Body Text Indent"/>
    <w:basedOn w:val="a"/>
    <w:link w:val="ad"/>
    <w:uiPriority w:val="99"/>
    <w:rsid w:val="00892A6D"/>
    <w:pPr>
      <w:spacing w:after="120"/>
      <w:ind w:left="283"/>
    </w:pPr>
    <w:rPr>
      <w:sz w:val="28"/>
    </w:rPr>
  </w:style>
  <w:style w:type="character" w:customStyle="1" w:styleId="ad">
    <w:name w:val="Основной текст с отступом Знак"/>
    <w:link w:val="ac"/>
    <w:uiPriority w:val="99"/>
    <w:locked/>
    <w:rsid w:val="00892A6D"/>
    <w:rPr>
      <w:rFonts w:ascii="Times New Roman" w:hAnsi="Times New Roman" w:cs="Times New Roman"/>
      <w:sz w:val="28"/>
      <w:szCs w:val="28"/>
      <w:lang w:val="x-none" w:eastAsia="ru-RU"/>
    </w:rPr>
  </w:style>
  <w:style w:type="character" w:styleId="ae">
    <w:name w:val="Strong"/>
    <w:uiPriority w:val="22"/>
    <w:qFormat/>
    <w:rsid w:val="00892A6D"/>
    <w:rPr>
      <w:rFonts w:cs="Times New Roman"/>
      <w:b/>
      <w:bCs/>
    </w:rPr>
  </w:style>
  <w:style w:type="paragraph" w:styleId="af">
    <w:name w:val="footnote text"/>
    <w:basedOn w:val="a"/>
    <w:link w:val="af0"/>
    <w:uiPriority w:val="99"/>
    <w:semiHidden/>
    <w:rsid w:val="00892A6D"/>
    <w:rPr>
      <w:sz w:val="20"/>
      <w:szCs w:val="20"/>
    </w:rPr>
  </w:style>
  <w:style w:type="character" w:customStyle="1" w:styleId="af0">
    <w:name w:val="Текст сноски Знак"/>
    <w:link w:val="af"/>
    <w:uiPriority w:val="99"/>
    <w:semiHidden/>
    <w:locked/>
    <w:rsid w:val="00892A6D"/>
    <w:rPr>
      <w:rFonts w:ascii="Times New Roman" w:hAnsi="Times New Roman" w:cs="Times New Roman"/>
      <w:sz w:val="20"/>
      <w:szCs w:val="20"/>
      <w:lang w:val="x-none" w:eastAsia="ru-RU"/>
    </w:rPr>
  </w:style>
  <w:style w:type="character" w:styleId="af1">
    <w:name w:val="footnote reference"/>
    <w:uiPriority w:val="99"/>
    <w:semiHidden/>
    <w:rsid w:val="00892A6D"/>
    <w:rPr>
      <w:rFonts w:cs="Times New Roman"/>
      <w:vertAlign w:val="superscript"/>
    </w:rPr>
  </w:style>
  <w:style w:type="paragraph" w:customStyle="1" w:styleId="af2">
    <w:name w:val="Стиль"/>
    <w:basedOn w:val="a"/>
    <w:next w:val="a3"/>
    <w:rsid w:val="00892A6D"/>
    <w:pPr>
      <w:spacing w:before="100" w:beforeAutospacing="1" w:after="100" w:afterAutospacing="1"/>
    </w:pPr>
    <w:rPr>
      <w:rFonts w:ascii="Arial Unicode MS" w:eastAsia="Arial Unicode MS" w:hAnsi="Arial Unicode MS" w:cs="Arial Unicode MS"/>
      <w:color w:val="000000"/>
      <w:szCs w:val="24"/>
    </w:rPr>
  </w:style>
  <w:style w:type="paragraph" w:styleId="af3">
    <w:name w:val="footer"/>
    <w:basedOn w:val="a"/>
    <w:link w:val="af4"/>
    <w:uiPriority w:val="99"/>
    <w:rsid w:val="00892A6D"/>
    <w:pPr>
      <w:tabs>
        <w:tab w:val="center" w:pos="4677"/>
        <w:tab w:val="right" w:pos="9355"/>
      </w:tabs>
    </w:pPr>
  </w:style>
  <w:style w:type="character" w:customStyle="1" w:styleId="af4">
    <w:name w:val="Нижний колонтитул Знак"/>
    <w:link w:val="af3"/>
    <w:uiPriority w:val="99"/>
    <w:locked/>
    <w:rsid w:val="00892A6D"/>
    <w:rPr>
      <w:rFonts w:ascii="Times New Roman" w:hAnsi="Times New Roman" w:cs="Times New Roman"/>
      <w:sz w:val="28"/>
      <w:szCs w:val="28"/>
      <w:lang w:val="x-none" w:eastAsia="ru-RU"/>
    </w:rPr>
  </w:style>
  <w:style w:type="character" w:customStyle="1" w:styleId="af5">
    <w:name w:val="СтильПП Знак"/>
    <w:link w:val="af6"/>
    <w:locked/>
    <w:rsid w:val="00892A6D"/>
    <w:rPr>
      <w:rFonts w:cs="Times New Roman"/>
      <w:color w:val="000000"/>
      <w:sz w:val="17"/>
      <w:szCs w:val="17"/>
      <w:lang w:val="x-none" w:eastAsia="ru-RU"/>
    </w:rPr>
  </w:style>
  <w:style w:type="paragraph" w:customStyle="1" w:styleId="af6">
    <w:name w:val="СтильПП"/>
    <w:basedOn w:val="a3"/>
    <w:link w:val="af5"/>
    <w:rsid w:val="00892A6D"/>
    <w:pPr>
      <w:spacing w:before="0" w:beforeAutospacing="0" w:after="0" w:afterAutospacing="0" w:line="360" w:lineRule="auto"/>
      <w:ind w:firstLine="709"/>
      <w:jc w:val="both"/>
    </w:pPr>
    <w:rPr>
      <w:rFonts w:ascii="Calibri" w:hAnsi="Calibri"/>
      <w:sz w:val="17"/>
      <w:szCs w:val="17"/>
    </w:rPr>
  </w:style>
  <w:style w:type="paragraph" w:styleId="af7">
    <w:name w:val="Balloon Text"/>
    <w:basedOn w:val="a"/>
    <w:link w:val="af8"/>
    <w:uiPriority w:val="99"/>
    <w:semiHidden/>
    <w:unhideWhenUsed/>
    <w:rsid w:val="00D36724"/>
    <w:rPr>
      <w:rFonts w:ascii="Tahoma" w:hAnsi="Tahoma" w:cs="Tahoma"/>
      <w:sz w:val="16"/>
      <w:szCs w:val="16"/>
    </w:rPr>
  </w:style>
  <w:style w:type="character" w:customStyle="1" w:styleId="af8">
    <w:name w:val="Текст выноски Знак"/>
    <w:link w:val="af7"/>
    <w:uiPriority w:val="99"/>
    <w:semiHidden/>
    <w:locked/>
    <w:rsid w:val="00D36724"/>
    <w:rPr>
      <w:rFonts w:ascii="Tahoma" w:hAnsi="Tahoma" w:cs="Tahoma"/>
      <w:sz w:val="16"/>
      <w:szCs w:val="16"/>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_____Microsoft_Excel_97-20031.xls"/><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20619</Words>
  <Characters>117530</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2014-02-21T12:06:00Z</dcterms:created>
  <dcterms:modified xsi:type="dcterms:W3CDTF">2014-02-21T12:06:00Z</dcterms:modified>
</cp:coreProperties>
</file>