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B2A" w:rsidRDefault="00C94B2A" w:rsidP="00C618D5">
      <w:pPr>
        <w:jc w:val="both"/>
        <w:rPr>
          <w:sz w:val="28"/>
          <w:szCs w:val="28"/>
        </w:rPr>
      </w:pPr>
    </w:p>
    <w:p w:rsidR="00C618D5" w:rsidRPr="00C618D5" w:rsidRDefault="00C618D5" w:rsidP="00C618D5">
      <w:pPr>
        <w:jc w:val="both"/>
        <w:rPr>
          <w:sz w:val="28"/>
          <w:szCs w:val="28"/>
        </w:rPr>
      </w:pPr>
      <w:r w:rsidRPr="00C618D5">
        <w:rPr>
          <w:sz w:val="28"/>
          <w:szCs w:val="28"/>
        </w:rPr>
        <w:t>Правовые основы охраны труда</w:t>
      </w:r>
    </w:p>
    <w:p w:rsidR="00C618D5" w:rsidRPr="00C618D5" w:rsidRDefault="00C618D5" w:rsidP="00C618D5">
      <w:pPr>
        <w:jc w:val="both"/>
        <w:rPr>
          <w:sz w:val="28"/>
          <w:szCs w:val="28"/>
        </w:rPr>
      </w:pPr>
      <w:r w:rsidRPr="00C618D5">
        <w:rPr>
          <w:sz w:val="28"/>
          <w:szCs w:val="28"/>
        </w:rPr>
        <w:t xml:space="preserve"> </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ВВЕДЕНИЕ. Безопасность жизнедеятельности - это тип деятельности, при которой с определенной вероятностью исключаются потенциальные опасности, влияющие на здоровье человека. Безопасность следует принимать как комплексную систему, мер по защите человека и среды его обитания от опасностей формируемых конкретной деятельностью.</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Чем сложнее вид деятельности, тем более компактна система защиты. Для обеспечения безопасности конкретной деятельностью должны быть решены три задачи: 1.           Произвести полный детальный анализ опасностей формируемых в изучаемой деятельности. 2.           Разработать эффективные меры защиты человека и среды обитания от выявленных опасностей. Под эффективными подразумевается такие меры по защите, которые при минимуме материальных затрат имеют максимальный эффект. 3.           Разработать эффективные меры защиты от остаточного риска данной деятельности.</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Они необходимы, так как обеспечить абсолютную безопасность   деятельности   не   возможно. Обеспечение безопасности жизнедеятельности человека (рабочий, обслуживающий  персонал)  на производственных  предприятиях занимается “охрана труда”. Охрана труда - это свод законодательных актов и правил, соответствующих им гигиенических, организационных, технических, и социально-экономических мероприятий, обеспечивающих безопасность, сохранение здоровья и работоспособность человека в процессе труда (ГОСТ 12.0.002-80). Охрана труда выявляет и изучает возможные причины производственных несчастных случаев, профессиональных заболеваний, аварий, взрывов, пожаров и разрабатывает систему мероприятий и требований с целью устранения этих причин и создания, безопасных и благоприятных для человека условий труда. В своей работе я затронул важнейшие стороны правовых основ охраны труда Российской Федерации на производстве.</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Для этого я использовал основные законодательные акты РФ по охране труда.      ЗАКОНОДАТЕЛЬСТВО РОССИЙСКОЙ ФЕДЕРАЦИИ ОБ ОХРАНЕ ТРУДА. Законодательство Российской Федерации об охране труда основывается на Конституции РФ и состоит: из Федерального закона «Об основах охраны труда в Российской Федерации», других федеральных законов, Кодекса законов о труде Российской федерации (КЗоТ РФ), Уголовного кодекса Российской Федерации, “Основ законодательства РФ об охране труда“, Указа Президента РФ “Об ответственности за нарушение трудовых прав граждан”, Гражданского кодекса и иных нормативных правовых актов РФ, а также законов и иных нормативных правовых актов субъектов РФ. Основные положения об охране труда закреплены Конституцией РФ, Кодексом законов о труде РФ, а также Системой стандартов безопасности труда. Рассмотрим одни из важнейших законодательно-правовых актов по охране труда в РФ поподробнее.</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 xml:space="preserve">    ВАЖНЕЙШИЕ ПРАВОВЫЕ АСПЕКТЫ ПО ОХРАНЕ ТРУДА В РОССИЙСКОЙ ФЕДЕРАЦИИ.   Право на безопасный труд закреплено в Конституции Российской Федерации (ст. 37, п. 3). В области охраны труда на предприятиях и в учреждениях основными законодательными актами являются Кодекс законов о труде РФ (КЗоТ), Гражданский кодекс РФ и Федеральный закон "Об основах охраны труда в Российской Федерации".</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1. Кодекс законов о труде в РФ и Гражданский кодекс. Основные законодательные акты, обеспечивающие безвредные условия труда, представлены Кодексом законов о труде Российской Федерации. В частности, ст. 139 КЗоТ РФ возлагает на администрацию предприятий, учреждений, организаций ответственность за обеспечение здоровых и безопасных условий труда. Администрация обязана внедрять современные средства техники безопасности, предупреждающие производственный травматизм, и обеспечивать санитарно-гигиенические условия, предотвращающие возникновение профессиональных заболеваний работников.</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Ст. 140 определяет требования охраны труда при строительстве и эксплуатации производственных зданий, сооружений и оборудования. Эти требования включают рациональное использование территории и производственных помещений, правильную эксплуатацию оборудования и организацию технологических процессов, защиту работающих от воздействия вредных условий труда, содержание производственных помещений и рабочих мест в соответствии с санитарно-гигиеническими нормами и правилами, устройство санитарно-бытовых помещений. Ст. 141 запрещает ввод в эксплуатацию предприятий, не отвечающих требованиям охраны труда.</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Ни одно предприятие, цех, участок, производство не могут быть приняты и введены в эксплуатацию, если на них не обеспечены здоровые и безопасные условия труда. Ст. 143 устанавливает правила по охране труда, обязательные для администрации. Администрация предприятий, учреждений, организаций обязана обеспечивать надлежащее техническое оборудование всех рабочих мест и создавать на них условия работы, соответствующие единым межотраслевым и отраслевым правилам по охране труда, санитарным правилам и нормам, разрабатываемым и утверждаемым в порядке, установленном законодательством.  Ст.</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145 определяет основные инструкции по охране труда, обязательные для выполнения рабочими и служащими. Такие инструкции разрабатываются и утверждаются администрацией предприятия, учреждения, организации совместно с соответствующим выборным профсоюзным органом предприятия, учреждения, организации. Ст. 149 устанавливает порядок выдачи специальной одежды и других средств индивидуальной защиты. На работах с вредными условиями труда, а также на работах, производимых в особых температурных условиях или связанных с загрязнением, работникам выдаются бесплатно по установленным нормам специальная одежда, специальная обувь и другие средства индивидуальной защиты.</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Ответственность за нарушение законодательства о труде установлена в ст. 159 “Материальная ответственность предприятий, учреждений, организаций за ущерб, причиненный работникам повреждением их здоровья”. Гражданский кодекс Российской Федерации устанавливает ответственность работодателей вследствие причинения вреда работнику на производстве (ст. 1064—1083), а также определяет формы и размер возмещения вреда, причиненного жизни и здоровью гражданина (ст. 1083—1101).</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2. Федеральный закон «Об основах охраны труда в Российской Федерации» Вступивший в силу Федерального закона "Об основах охраны труда в Российской Федерации" от 17 июля 1999 г. № 181-ФЗ устанавливает правовые основы регулирования отношений в области охраны труда между работодателями и работниками. Именно на этот федеральный закон я сделаю основной акцент. Впервые в Российской Федерации на законодательном уровне рассматривается большой спектр вопросов, связанных с конкретным решением проблем охраны труда физических лиц, вступивших в трудовые отношения с работодателем. Действие названного Закона (ст.</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1) многосторонне и распространяется как на работодателей, так и работников, состоящих с работодателями в трудовых отношениях, на студентов и учащихся различных образовательных учреждений, проходящих производственную практику, на военнослужащих, направляемых на работу в организации, а также на граждан, отбывающих наказание по приговору суда, в период их работы в организациях. Законодатель акцентирует внимание всех участников трудовых отношений на том, что при осуществлении указанными юридическими и физическими лицами любых видов деятельности, в том числе при организации производства и труда, требования охраны труда обязательны для исполнения. Названный Закон определяет роль системы охраны труда в трудовых отношениях работодателя и работника (ст. 12). В целях  обеспечения соблюдения требований охраны труда, осуществления контроля за их выполнением в каждой организации, осуществляющей производственную деятельность, с численностью более 100 работников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В том случае, если служба охраны труда либо специалист по охране труда в учреждении, организации отсутствует, работодатель должен заключать соответствующий договор со специалистами или с организациями, оказывающими услуги в области охраны труда. Работодатель обязан ознакомить работников с требованиями охраны труда и обеспечить такие условия труда на каждом рабочем месте, которые соответствовали бы требованиям охраны труда; проводит аттестацию рабочих мест по условиям труда с последующей сертификацией работ по охране труда в организации. При заключении с работником трудового договора (контракта) закон обязывает работодателя осуществлять проведение за счет собственных средств обязательных предварительных медицинских осмотров (обследований) работников, равно как и периодических (в течение трудовой деятельности)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Вместе с тем, закон предписывает, что работник со своей стороны обязан проходить обязательные предварительные (при поступлении на работу) и периодические (в течение трудовой деятельности) медицинские осмотры (обследования). Особо подчеркивается, что работодатель обязан не допускать работников к выполнению им трудовых обязанностей без прохождения обязательных медицинских осмотров, а также в случае медицинских противопоказаний.</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Работодатель также обязан обеспечить обязательное социальное страхование работников от несчастных случаев на производстве и профессиональных заболеваний. Особо следует отметить статьи данного закона о государственном надзоре и контроле за соблюдением законодательства об охране труда. Из них следует, что Государственный надзор и контроль за соблюдением требований охраны труда осуществляются федеральной инспекцией труда – единой федеральной централизованной системой государственных органов (ст. 20). Государственные инспектора труда имеют право при исполнении своих обязанностей: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организационно-правовых норм; расследовать в установленном порядке несчастные случаи на производстве; приостанавливать работу организаций и оборудования при выявлении нарушений требований охраны труда, которые создают угрозу жизни и здоровью работников, до устранения указанных нарушений; привлекать к  административной ответственности ли, виновных в нарушении требований охраны труда, а также направлять в правоохранительные органы материалы о привлечении указанных лиц к уголовной ответственности.</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Государственные инспектора труда являются федеральными государственными служащими. Государственный надзор и контроль за соблюдением охраны труда наряду с федеральной инспекцией труда осуществляются федеральными органами исполнительной власти, которым предоставлено право осуществлять функции надзора и контроля в пределах своих полномочий. Важнейшей стороной государственного контроля является государственная экспертиза условий труда. Её задачами являются контроль за условиями и охраной труда, качеством проведения аттестации рабочих мест по условиям труда, правильностью предоставления компенсаций за тяжелую работу и работу с вредными или опасными условиями труда. Государственная экспертиза условий труда осуществляется на рабочих местах, при проектировании строительства и реконструкции производственных объектов, при лицензировании отдельных видов деятельности.</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Глава «Ответственность за нарушение требований охраны труда» данного закона включает следующие статьи: Ст. 23 говорит об ответственности организаций, выпускающих и поставляющих продукцию, не отвечающую требованиям охраны труда, – они обязаны возместить потребителям нанесенный вред в соответствии с гражданским законодательством РФ. Ст. 24 устанавливает ответственность за нарушение требований охраны труда. Лица, виновные в нарушении законодательства о труде и правил по охране труда, в невыполнении обязательств по коллективным договорам и соглашениям по охране труда или в воспрепятствовании деятельности государственного надзора и контроля за соблюдением требований охраны труда, несут ответственность в соответствии с законодательством РФ (общественную, дисциплинарную, административную, уголовную).</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Ст. 25 рассматривает случаи приостановления деятельности организаций или их структурных подразделений вследствие нарушений требований охраны труда. Если деятельность организаций или их структурных подразделений, эксплуатация оборудования осуществляются с опасными для жизни и здоровья работников нарушениями требований охраны труда, указанные деятельность и эксплуатация могут быть приостановлены в соответствии с предписаниями руководителей государственных инспекций труда и государственных инспекторов труда до устранения указанных нарушений. Ст. 26 «Ликвидация организации или прекращение деятельности ее структурного подразделения вследствие нарушений требований охраны труда».</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При наличии заключения органа государственной экспертизы условий труда, решение о ликвидации организации или прекращении деятельности ее структурного подразделения принимается судом по требованию руководителя органа исполнительной власти, ведающего вопросами охраны труда.</w:t>
      </w:r>
    </w:p>
    <w:p w:rsidR="00C618D5" w:rsidRPr="00C618D5" w:rsidRDefault="00C618D5" w:rsidP="00C618D5">
      <w:pPr>
        <w:jc w:val="both"/>
        <w:rPr>
          <w:sz w:val="28"/>
          <w:szCs w:val="28"/>
        </w:rPr>
      </w:pPr>
      <w:r w:rsidRPr="00C618D5">
        <w:rPr>
          <w:sz w:val="28"/>
          <w:szCs w:val="28"/>
        </w:rPr>
        <w:t>3. Закон Приморского края об охране труда в Приморском крае. Закон Приморского края об охране труда в Приморском крае, который был принят Думой Приморского края 26 сентября 1997 года. Закон состоит из 35 статей, большинство из которых в основном схожи с Федеральным Законом «Об основах охраны труда в Российской Федерации». Так, главы II и IV Приморского закона имеют почти одинаковые статьи о правах работника на охрану труда, о государственном надзоре и другие с Федеральным законом. Ст.</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2 гласит: Законодательство Приморского края об охране труда состоит из соответствующих норм Конституции РФ, Гражданского кодекса законов о труде РФ, Основ законодательства РФ об охране труда, настоящего Закона и издаваемых в соответствии с ними законодательных и иных нормативных правовых актов РФ Приморского края. Особо следует отметить статьи данного закона «Обеспечение экономической заинтересованности организаций в создании здоровых и безопасных условий труда», «Обеспечение экономической заинтересованности работников в соблюдении правил и норм охраны труда», «Экономический механизм обеспечения охраны труда». В них говорится, что организациям, выполняющим более 50 процентов объема услуг по охране труда, могут предоставляться льготы на аренду помещений, коммунально-бытовые услуги, электроэнергию, средства связи как для организаций бюджетной сферы в соответствии с действующим законодательством. Работодатель вправе устанавливать работникам доплаты или другие меры поощрения за работу без нарушений правил и норм охраны труда. Положения о порядке таких доплат и поощрений утверждаются работодателем, в соответствии с учредительными документами (устав, правление, собрание акционеров).</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Экономический механизм обеспечения охраны труда в Приморском крае включает в себя: ·        планирование и финансирование мероприятий по охране труда; ·        обеспечение экономической заинтересованностью работодателя по внедрению более совершенных средств охраны труда; ·        обеспечение экономической ответственности работодателя за опасные или вредные условия труда в организации, за выпуск, применение и сбыт средств производства, не отвечающих требованиям по охране труда, за вред, причиненный работникам увечьем, профессиональным заболеванием либо иным повреждением здоровья, связанным с исполнением ими трудовых обязанностей; ·        предоставление работникам компенсаций и льгот за работы с вредными и опасными условиями труда, не устранимыми при современном техническом уровне производства и организации труда. Среди подзаконных актов по безопасности жизнедеятельности на производстве следует отметить постановления Правительства РФ и других федеральных органов исполнительной власти, например, Министерства труда и социального развития РФ, Министерства здравоохранения РФ, Комитета по строительной, архитектурной и жилищной политике РФ и т. п. ПРАВОВОЕ ОБЕСПЕЧЕНИЕ БЕЗОПАСНОСТИ ЖИЗНЕДЕЯТЕЛЬНОСТИ НА ПРОИЗВОДСТВЕ. Эффективный и безопасный труд возможен только в том случае, если производственные условия на рабочем месте отвечают всем требованиям международных стандартов в области охраны труда.</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В условиях становления рыночной экономики и социальной нестабильности обостряется проблема соблюдения прав работников на нормальные условия и охрану труда. В Российской Федерации в последние годы практически во всех отраслях народного хозяйства наблюдалась тенденция ухудшения условий труда, увеличения числа аварий, несчастных случаев на производстве, профессиональных заболеваний, сокращения продолжительности жизни. Например, уровень смертельного травматизма на производстве в России превышал аналогичные показатели развитых стран мира: ¨      Российская Федерация — 0,139  (на 1000 работающих) ¨      США — 0,054  (в 3 раза меньше); ¨      Финляндия — 0,038  (в 4 раза меньше); ¨      Япония — 0,02  (в 7 раз меньше); ¨      Великобритания — 0,016 (в 10 раз меньше). Причем уровень травматизма на предприятиях частного сектора, в кооперативах, товариществах с ограниченной ответственностью в 2 и более раза выше, чем на предприятиях государственного сектора. В настоящее время ситуация несколько меняется в связи с тем, что внесены существенные изменения в основные нормативно-законодательные акты по обеспечению безопасности жизнедеятельности на производстве.</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 xml:space="preserve">  ЗАКЛЮЧЕНИЕ. Как уже было мной сказано, охрана труда представляет собой систему законодательных актов, социально – экономических, организационных, технических и лечебно – профилактических мероприятий и средств, обеспечивающих безопасность, сохранение здоровья и работоспособности человека в процессе труда. Охрана труда и здоровье трудящихся на производстве, когда особое внимание уделяется человеческому фактору, становится наиважнейшей задачей. При решении задач необходимо четко представлять сущность процессов и отыскать способы (наиболее подходящие к каждому конкретному случаю) устраняющие влияние на организм вредных и опасных факторов и исключающие по возможности травматизм и профессиональные заболевания. Охрана труда неразрывно связана с науками: физиология, профессиональная патология, психология, экономика и организация производства, промышленная токсикология, комплексная механизация и автоматизация технологических процессов и производства.</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При улучшении и оздоровлении условий работы труда важными моментами, является комплексная механизация и автоматизация технологических процессов, применение новых средств вычислительной техники и информационных технологий в научных исследованиях и на производстве. Осуществление мероприятий по снижению производственного травматизма и профессиональной заболеваемости, а также улучшение условий работы труда ведут к профессиональной активности трудящихся, росту производительности труда и сокращение потерь при производстве. Так как охрана труда наиболее полно осуществляется на базе новой технологии и научной организации труда, то при разработке и проектировании объекта используются новейшие разработки. Сложность стоящих перед охраной труда задач требует использования достижений и выводов многих научных дисциплин, прямо или косвенно связанных с задачами создания здоровых и безопасных условий труда. Так как главным объектом охраны труда является человек в процессе труда, то при разработке требований производственной санитарии используются результаты исследований ряда медицинских и биологических дисциплин.</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Особо тесная связь существует между охраной труда, научной организацией труда, эргономикой, инженерной психологией и технической эстетикой. Успех в решении проблем охраны труда в большой степени зависит от качества подготовки специалистов в этой области, от их умения принимать правильные решения в сложных и изменчивых условиях современного производства.</w:t>
      </w:r>
    </w:p>
    <w:p w:rsidR="00C618D5" w:rsidRPr="00C618D5" w:rsidRDefault="00C618D5" w:rsidP="00C618D5">
      <w:pPr>
        <w:jc w:val="both"/>
        <w:rPr>
          <w:sz w:val="28"/>
          <w:szCs w:val="28"/>
        </w:rPr>
      </w:pPr>
    </w:p>
    <w:p w:rsidR="00C618D5" w:rsidRPr="00C618D5" w:rsidRDefault="00C618D5" w:rsidP="00C618D5">
      <w:pPr>
        <w:jc w:val="both"/>
        <w:rPr>
          <w:sz w:val="28"/>
          <w:szCs w:val="28"/>
        </w:rPr>
      </w:pP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 xml:space="preserve">СПИСОК ИСПОЛЬЗОВАННОЙ ЛИТЕРАТУРЫ: </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 xml:space="preserve">1.          Кодекс законов о труде Российской Федерации. – М.: “Проспект”,1996. – 112 с. </w:t>
      </w:r>
    </w:p>
    <w:p w:rsidR="00C618D5" w:rsidRPr="00C618D5" w:rsidRDefault="00C618D5" w:rsidP="00C618D5">
      <w:pPr>
        <w:jc w:val="both"/>
        <w:rPr>
          <w:sz w:val="28"/>
          <w:szCs w:val="28"/>
        </w:rPr>
      </w:pPr>
      <w:r w:rsidRPr="00C618D5">
        <w:rPr>
          <w:sz w:val="28"/>
          <w:szCs w:val="28"/>
        </w:rPr>
        <w:t>2.          Гражданский кодекс Российской Федерации. – М.</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 xml:space="preserve">: “Проспект”,2000. – 416 с. </w:t>
      </w:r>
    </w:p>
    <w:p w:rsidR="00C618D5" w:rsidRPr="00C618D5" w:rsidRDefault="00C618D5" w:rsidP="00C618D5">
      <w:pPr>
        <w:jc w:val="both"/>
        <w:rPr>
          <w:sz w:val="28"/>
          <w:szCs w:val="28"/>
        </w:rPr>
      </w:pPr>
      <w:r w:rsidRPr="00C618D5">
        <w:rPr>
          <w:sz w:val="28"/>
          <w:szCs w:val="28"/>
        </w:rPr>
        <w:t>3.          Безопасность жизнедеятельности: Учебник. / Под ред. проф. Э.</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 xml:space="preserve">А. Арустамова. – 3-е изд., перераб. и доп. – М.: “Издательский дом Дашков и Co”, 2001. – 678 с. </w:t>
      </w:r>
    </w:p>
    <w:p w:rsidR="00C618D5" w:rsidRPr="00C618D5" w:rsidRDefault="00C618D5" w:rsidP="00C618D5">
      <w:pPr>
        <w:jc w:val="both"/>
        <w:rPr>
          <w:sz w:val="28"/>
          <w:szCs w:val="28"/>
        </w:rPr>
      </w:pPr>
      <w:r w:rsidRPr="00C618D5">
        <w:rPr>
          <w:sz w:val="28"/>
          <w:szCs w:val="28"/>
        </w:rPr>
        <w:t>4.          Безопасность жизнедеятельности: Учебник для вузов / С.</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 xml:space="preserve">В. Белов, А.В. Ильницкая, А.Ф. Козьяков и др.; Под общ. ред. С.В. Белова. – 3-е изд., испр. и доп. – М.: Высшая школа, 2001. – 485 с.: ил. </w:t>
      </w:r>
    </w:p>
    <w:p w:rsidR="00C618D5" w:rsidRPr="00C618D5" w:rsidRDefault="00C618D5" w:rsidP="00C618D5">
      <w:pPr>
        <w:jc w:val="both"/>
        <w:rPr>
          <w:sz w:val="28"/>
          <w:szCs w:val="28"/>
        </w:rPr>
      </w:pPr>
      <w:r w:rsidRPr="00C618D5">
        <w:rPr>
          <w:sz w:val="28"/>
          <w:szCs w:val="28"/>
        </w:rPr>
        <w:t>5.          Федеральный закон Российской Федерации от 17 июля 1999 г.</w:t>
      </w:r>
    </w:p>
    <w:p w:rsidR="00C618D5" w:rsidRPr="00C618D5" w:rsidRDefault="00C618D5" w:rsidP="00C618D5">
      <w:pPr>
        <w:jc w:val="both"/>
        <w:rPr>
          <w:sz w:val="28"/>
          <w:szCs w:val="28"/>
        </w:rPr>
      </w:pPr>
    </w:p>
    <w:p w:rsidR="00C618D5" w:rsidRPr="00C618D5" w:rsidRDefault="00C618D5" w:rsidP="00C618D5">
      <w:pPr>
        <w:jc w:val="both"/>
        <w:rPr>
          <w:sz w:val="28"/>
          <w:szCs w:val="28"/>
        </w:rPr>
      </w:pPr>
      <w:r w:rsidRPr="00C618D5">
        <w:rPr>
          <w:sz w:val="28"/>
          <w:szCs w:val="28"/>
        </w:rPr>
        <w:t xml:space="preserve">№181-ФЗ «Об основах охраны труда в Российской Федерации». </w:t>
      </w:r>
    </w:p>
    <w:p w:rsidR="00C618D5" w:rsidRPr="00C618D5" w:rsidRDefault="00C618D5" w:rsidP="00C618D5">
      <w:pPr>
        <w:jc w:val="both"/>
        <w:rPr>
          <w:sz w:val="28"/>
          <w:szCs w:val="28"/>
        </w:rPr>
      </w:pPr>
      <w:r w:rsidRPr="00C618D5">
        <w:rPr>
          <w:sz w:val="28"/>
          <w:szCs w:val="28"/>
        </w:rPr>
        <w:t>6.          Закон Приморского края от 26 сентября 1997 г. «Об охране труда в Приморском крае».</w:t>
      </w:r>
      <w:bookmarkStart w:id="0" w:name="_GoBack"/>
      <w:bookmarkEnd w:id="0"/>
    </w:p>
    <w:sectPr w:rsidR="00C618D5" w:rsidRPr="00C618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8D5"/>
    <w:rsid w:val="00370B18"/>
    <w:rsid w:val="007D5A3D"/>
    <w:rsid w:val="00C618D5"/>
    <w:rsid w:val="00C94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F566A9-ADAE-474F-A72F-29B186ED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3077</Words>
  <Characters>17539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Правовые основы охраны труда</vt:lpstr>
    </vt:vector>
  </TitlesOfParts>
  <Company>Организация</Company>
  <LinksUpToDate>false</LinksUpToDate>
  <CharactersWithSpaces>20575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Правовые основы охраны труда</dc:title>
  <dc:subject/>
  <dc:creator>Customer</dc:creator>
  <cp:keywords/>
  <dc:description/>
  <cp:lastModifiedBy>Irina</cp:lastModifiedBy>
  <cp:revision>2</cp:revision>
  <dcterms:created xsi:type="dcterms:W3CDTF">2014-08-02T18:55:00Z</dcterms:created>
  <dcterms:modified xsi:type="dcterms:W3CDTF">2014-08-02T18:55:00Z</dcterms:modified>
</cp:coreProperties>
</file>